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08F2860C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1945C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67</w:t>
      </w:r>
      <w:r w:rsidR="005102E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/2025</w:t>
      </w:r>
    </w:p>
    <w:p w14:paraId="681B94B9" w14:textId="22E964D3" w:rsidR="00E30D0D" w:rsidRDefault="001945C2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748665" w14:textId="4A8CBC6C" w:rsidR="001945C2" w:rsidRPr="001945C2" w:rsidRDefault="00683FAF" w:rsidP="001945C2">
      <w:pPr>
        <w:ind w:right="-2"/>
        <w:jc w:val="both"/>
        <w:rPr>
          <w:rFonts w:ascii="Tahoma" w:hAnsi="Tahoma" w:cs="Tahoma"/>
          <w:sz w:val="20"/>
          <w:szCs w:val="20"/>
        </w:rPr>
      </w:pPr>
      <w:r w:rsidRPr="001945C2">
        <w:rPr>
          <w:rFonts w:ascii="Tahoma" w:hAnsi="Tahoma" w:cs="Tahoma"/>
          <w:sz w:val="20"/>
          <w:szCs w:val="20"/>
        </w:rPr>
        <w:t>Q</w:t>
      </w:r>
      <w:r w:rsidR="00663E05" w:rsidRPr="001945C2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5102E0" w:rsidRPr="001945C2">
        <w:rPr>
          <w:rFonts w:ascii="Tahoma" w:eastAsia="Times New Roman" w:hAnsi="Tahoma" w:cs="Tahoma"/>
          <w:sz w:val="20"/>
          <w:szCs w:val="20"/>
          <w:lang w:eastAsia="pt-BR"/>
        </w:rPr>
        <w:t xml:space="preserve">RUDIMAR ARGENTON, doravante denominado </w:t>
      </w:r>
      <w:r w:rsidR="005102E0" w:rsidRPr="001945C2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LOCATÁRIO </w:t>
      </w:r>
      <w:r w:rsidR="001945C2" w:rsidRPr="001945C2">
        <w:rPr>
          <w:rFonts w:ascii="Tahoma" w:eastAsia="Times New Roman" w:hAnsi="Tahoma" w:cs="Tahoma"/>
          <w:sz w:val="20"/>
          <w:szCs w:val="20"/>
          <w:lang w:eastAsia="pt-BR"/>
        </w:rPr>
        <w:t>e, de outro lado,</w:t>
      </w:r>
      <w:r w:rsidR="001945C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1945C2" w:rsidRPr="001945C2">
        <w:rPr>
          <w:rFonts w:ascii="Tahoma" w:hAnsi="Tahoma" w:cs="Tahoma"/>
          <w:bCs/>
          <w:sz w:val="20"/>
          <w:szCs w:val="20"/>
        </w:rPr>
        <w:t xml:space="preserve">JOSÉ FELIPE ZEMNICZAK pessoa física, inscrita no CPF sob o nº 081.239.879-35, residente e domiciliado na Rua </w:t>
      </w:r>
      <w:proofErr w:type="spellStart"/>
      <w:r w:rsidR="001945C2" w:rsidRPr="001945C2">
        <w:rPr>
          <w:rFonts w:ascii="Tahoma" w:hAnsi="Tahoma" w:cs="Tahoma"/>
          <w:bCs/>
          <w:sz w:val="20"/>
          <w:szCs w:val="20"/>
        </w:rPr>
        <w:t>Senges</w:t>
      </w:r>
      <w:proofErr w:type="spellEnd"/>
      <w:r w:rsidR="001945C2" w:rsidRPr="001945C2">
        <w:rPr>
          <w:rFonts w:ascii="Tahoma" w:hAnsi="Tahoma" w:cs="Tahoma"/>
          <w:bCs/>
          <w:sz w:val="20"/>
          <w:szCs w:val="20"/>
        </w:rPr>
        <w:t>, nº 500, Bairro Chapada, Ponta Grossa/PR</w:t>
      </w:r>
      <w:r w:rsidR="001945C2" w:rsidRPr="001945C2">
        <w:rPr>
          <w:rFonts w:ascii="Tahoma" w:hAnsi="Tahoma" w:cs="Tahoma"/>
          <w:sz w:val="20"/>
          <w:szCs w:val="20"/>
        </w:rPr>
        <w:t xml:space="preserve">, doravante denominado </w:t>
      </w:r>
      <w:r w:rsidR="001945C2" w:rsidRPr="001945C2">
        <w:rPr>
          <w:rStyle w:val="Forte"/>
          <w:rFonts w:ascii="Tahoma" w:hAnsi="Tahoma" w:cs="Tahoma"/>
          <w:b w:val="0"/>
          <w:sz w:val="20"/>
          <w:szCs w:val="20"/>
        </w:rPr>
        <w:t>LOCADOR</w:t>
      </w:r>
      <w:r w:rsidR="001945C2" w:rsidRPr="001945C2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, </w:t>
      </w:r>
      <w:r w:rsidR="001945C2" w:rsidRPr="001945C2">
        <w:rPr>
          <w:rFonts w:ascii="Tahoma" w:hAnsi="Tahoma" w:cs="Tahoma"/>
          <w:sz w:val="20"/>
          <w:szCs w:val="20"/>
        </w:rPr>
        <w:t>mediante a sujeição mútua das normas constantes da Lei n.º 14.133 de 01/04/2021, no Processo de Inexigibilidade nº 27/2025 e nas condições expressas nas cláusulas a seguir:</w:t>
      </w:r>
    </w:p>
    <w:p w14:paraId="2B0553E5" w14:textId="087B623D" w:rsidR="00663E05" w:rsidRDefault="00663E05" w:rsidP="001945C2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4D5DDEA1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</w:t>
      </w:r>
      <w:r w:rsidR="00946F82">
        <w:rPr>
          <w:rFonts w:ascii="Tahoma" w:hAnsi="Tahoma" w:cs="Tahoma"/>
          <w:sz w:val="20"/>
          <w:szCs w:val="20"/>
        </w:rPr>
        <w:t>14.133/2021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54C8F56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 xml:space="preserve">e terá reajuste conforme índice IPCA acumulado no período de </w:t>
      </w:r>
      <w:r w:rsidR="005102E0">
        <w:rPr>
          <w:rFonts w:ascii="Tahoma" w:eastAsia="Times New Roman" w:hAnsi="Tahoma" w:cs="Tahoma"/>
          <w:sz w:val="19"/>
          <w:szCs w:val="19"/>
          <w:lang w:eastAsia="pt-BR"/>
        </w:rPr>
        <w:t>4,72</w:t>
      </w:r>
      <w:r w:rsidR="001A4527">
        <w:rPr>
          <w:rFonts w:ascii="Tahoma" w:eastAsia="Times New Roman" w:hAnsi="Tahoma" w:cs="Tahoma"/>
          <w:sz w:val="19"/>
          <w:szCs w:val="19"/>
          <w:lang w:eastAsia="pt-BR"/>
        </w:rPr>
        <w:t>%</w:t>
      </w:r>
      <w:r w:rsidR="00B61234">
        <w:rPr>
          <w:rFonts w:ascii="Tahoma" w:eastAsia="Times New Roman" w:hAnsi="Tahoma" w:cs="Tahoma"/>
          <w:sz w:val="19"/>
          <w:szCs w:val="19"/>
          <w:lang w:eastAsia="pt-BR"/>
        </w:rPr>
        <w:t xml:space="preserve"> somado ao custo estimado de consumo de água de R$ 60,00</w:t>
      </w:r>
      <w:r w:rsidR="001A4527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912"/>
        <w:gridCol w:w="797"/>
        <w:gridCol w:w="4994"/>
        <w:gridCol w:w="1417"/>
        <w:gridCol w:w="1843"/>
      </w:tblGrid>
      <w:tr w:rsidR="005102E0" w:rsidRPr="00891647" w14:paraId="12E06F85" w14:textId="77777777" w:rsidTr="005102E0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BF63" w14:textId="77777777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F8A7" w14:textId="77777777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07A5" w14:textId="77777777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0AC6" w14:textId="77777777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32DB" w14:textId="77777777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89164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EF1A" w14:textId="5D724735" w:rsidR="005102E0" w:rsidRPr="0089164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FE3F1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reequilibrado</w:t>
            </w:r>
          </w:p>
        </w:tc>
      </w:tr>
      <w:tr w:rsidR="001945C2" w:rsidRPr="00891647" w14:paraId="52B7BA03" w14:textId="77777777" w:rsidTr="005102E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7230833" w14:textId="0410854A" w:rsidR="001945C2" w:rsidRPr="00891647" w:rsidRDefault="001945C2" w:rsidP="001945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FE5FED" w14:textId="08D61DD6" w:rsidR="001945C2" w:rsidRPr="00891647" w:rsidRDefault="001945C2" w:rsidP="001945C2">
            <w:pPr>
              <w:widowControl w:val="0"/>
              <w:tabs>
                <w:tab w:val="center" w:pos="451"/>
                <w:tab w:val="right" w:pos="902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  <w:r>
              <w:rPr>
                <w:rFonts w:ascii="Tahoma" w:hAnsi="Tahoma" w:cs="Tahoma"/>
                <w:sz w:val="20"/>
                <w:szCs w:val="20"/>
              </w:rPr>
              <w:tab/>
              <w:t>12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B2C0F2" w14:textId="194345D4" w:rsidR="001945C2" w:rsidRPr="00891647" w:rsidRDefault="001945C2" w:rsidP="001945C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</w:rPr>
              <w:t>MÊS</w:t>
            </w:r>
          </w:p>
        </w:tc>
        <w:tc>
          <w:tcPr>
            <w:tcW w:w="49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DA9A80" w14:textId="77777777" w:rsidR="001945C2" w:rsidRDefault="001945C2" w:rsidP="001945C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</w:t>
            </w:r>
            <w:r w:rsidRPr="00FB3507">
              <w:rPr>
                <w:rFonts w:ascii="Tahoma" w:hAnsi="Tahoma" w:cs="Tahoma"/>
                <w:sz w:val="20"/>
                <w:szCs w:val="20"/>
              </w:rPr>
              <w:t xml:space="preserve">ocação de imóvel </w:t>
            </w:r>
            <w:r>
              <w:rPr>
                <w:rFonts w:ascii="Tahoma" w:hAnsi="Tahoma" w:cs="Tahoma"/>
                <w:sz w:val="20"/>
                <w:szCs w:val="20"/>
              </w:rPr>
              <w:t>destinado ao funcionamento do Conselho Tutelar.</w:t>
            </w:r>
          </w:p>
          <w:p w14:paraId="7FF5B9FF" w14:textId="1165FB17" w:rsidR="001945C2" w:rsidRPr="00891647" w:rsidRDefault="001945C2" w:rsidP="001945C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Imóvel: </w:t>
            </w:r>
            <w:r w:rsidRPr="00487589">
              <w:rPr>
                <w:rFonts w:ascii="Tahoma" w:hAnsi="Tahoma" w:cs="Tahoma"/>
                <w:sz w:val="20"/>
                <w:szCs w:val="20"/>
              </w:rPr>
              <w:t>Duas salas comerciais contíguas</w:t>
            </w:r>
            <w:r>
              <w:rPr>
                <w:rFonts w:ascii="Tahoma" w:hAnsi="Tahoma" w:cs="Tahoma"/>
                <w:sz w:val="20"/>
                <w:szCs w:val="20"/>
              </w:rPr>
              <w:t xml:space="preserve"> na Rua do Comércio 203, cidade de Alpestre.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ED59B6" w14:textId="105E6BFD" w:rsidR="001945C2" w:rsidRPr="004B0F72" w:rsidRDefault="001945C2" w:rsidP="001945C2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R$ 3.036,00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4825" w14:textId="6809B042" w:rsidR="001945C2" w:rsidRPr="00891647" w:rsidRDefault="00B61234" w:rsidP="001945C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R$ 3.23</w:t>
            </w:r>
            <w:bookmarkStart w:id="0" w:name="_GoBack"/>
            <w:bookmarkEnd w:id="0"/>
            <w:r w:rsidR="001945C2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9,48</w:t>
            </w:r>
          </w:p>
        </w:tc>
      </w:tr>
    </w:tbl>
    <w:p w14:paraId="66FB7050" w14:textId="77777777" w:rsidR="005102E0" w:rsidRDefault="005102E0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710AAF1" w14:textId="77777777" w:rsidR="005102E0" w:rsidRDefault="005102E0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CF71A6A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1945C2">
        <w:rPr>
          <w:rFonts w:ascii="Tahoma" w:hAnsi="Tahoma" w:cs="Tahoma"/>
          <w:sz w:val="20"/>
          <w:szCs w:val="20"/>
        </w:rPr>
        <w:t>67</w:t>
      </w:r>
      <w:r w:rsidR="005102E0">
        <w:rPr>
          <w:rFonts w:ascii="Tahoma" w:hAnsi="Tahoma" w:cs="Tahoma"/>
          <w:sz w:val="20"/>
          <w:szCs w:val="20"/>
        </w:rPr>
        <w:t>/2025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48AB50D9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1945C2">
        <w:rPr>
          <w:rFonts w:ascii="Tahoma" w:eastAsia="Times New Roman" w:hAnsi="Tahoma" w:cs="Tahoma"/>
          <w:sz w:val="19"/>
          <w:szCs w:val="19"/>
          <w:lang w:eastAsia="pt-BR"/>
        </w:rPr>
        <w:t>67</w:t>
      </w:r>
      <w:r w:rsidR="005102E0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76050DCA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102E0">
        <w:rPr>
          <w:rFonts w:ascii="Tahoma" w:eastAsia="Times New Roman" w:hAnsi="Tahoma" w:cs="Tahoma"/>
          <w:sz w:val="19"/>
          <w:szCs w:val="19"/>
          <w:lang w:eastAsia="pt-BR"/>
        </w:rPr>
        <w:t>05 de maio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06795DBA" w14:textId="77777777" w:rsidR="00C5556E" w:rsidRPr="00E20017" w:rsidRDefault="00C5556E" w:rsidP="001A4527">
      <w:pPr>
        <w:widowControl w:val="0"/>
        <w:autoSpaceDE w:val="0"/>
        <w:autoSpaceDN w:val="0"/>
        <w:adjustRightInd w:val="0"/>
        <w:spacing w:after="120"/>
        <w:ind w:right="96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723ECDFE" w:rsidR="00531B02" w:rsidRDefault="00C5556E" w:rsidP="001A452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945C2"/>
    <w:rsid w:val="001A4527"/>
    <w:rsid w:val="001B36F1"/>
    <w:rsid w:val="001E6BAC"/>
    <w:rsid w:val="001F09E2"/>
    <w:rsid w:val="00252DF0"/>
    <w:rsid w:val="002971A2"/>
    <w:rsid w:val="002B3248"/>
    <w:rsid w:val="002C7C72"/>
    <w:rsid w:val="00407F12"/>
    <w:rsid w:val="0043490F"/>
    <w:rsid w:val="0046782B"/>
    <w:rsid w:val="004D4072"/>
    <w:rsid w:val="00506556"/>
    <w:rsid w:val="005102E0"/>
    <w:rsid w:val="00531B02"/>
    <w:rsid w:val="005C2ABD"/>
    <w:rsid w:val="00601C00"/>
    <w:rsid w:val="00663E05"/>
    <w:rsid w:val="00683FAF"/>
    <w:rsid w:val="006B51DA"/>
    <w:rsid w:val="006B5286"/>
    <w:rsid w:val="008666FE"/>
    <w:rsid w:val="00873AF5"/>
    <w:rsid w:val="0088632C"/>
    <w:rsid w:val="00886788"/>
    <w:rsid w:val="00946F82"/>
    <w:rsid w:val="009D0FE6"/>
    <w:rsid w:val="00A3293B"/>
    <w:rsid w:val="00B31F8E"/>
    <w:rsid w:val="00B332C5"/>
    <w:rsid w:val="00B61234"/>
    <w:rsid w:val="00BD0989"/>
    <w:rsid w:val="00C33805"/>
    <w:rsid w:val="00C5556E"/>
    <w:rsid w:val="00C8484B"/>
    <w:rsid w:val="00D16A21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FC7599ED-6F2D-4A61-953E-4E578478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character" w:styleId="Forte">
    <w:name w:val="Strong"/>
    <w:uiPriority w:val="22"/>
    <w:qFormat/>
    <w:rsid w:val="005102E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02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02E0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F75CA-CBB2-4E30-BC36-5A7DA946A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22</cp:revision>
  <cp:lastPrinted>2026-05-08T12:47:00Z</cp:lastPrinted>
  <dcterms:created xsi:type="dcterms:W3CDTF">2019-10-09T13:45:00Z</dcterms:created>
  <dcterms:modified xsi:type="dcterms:W3CDTF">2026-05-08T13:36:00Z</dcterms:modified>
</cp:coreProperties>
</file>