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ESTADO DO RIO GRANDE DO SUL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PREFEITURA MUNCIPAL DE ALPESTRE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DEPARTAMENTO DE COMPRAS E LICITAÇÕES</w:t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CONTRATO Nº 294/2018</w:t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2º TERMO ADITIVO - RENOVAÇÃO CONTRATUAL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cs="Tahoma" w:ascii="Tahoma" w:hAnsi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MAPFRE SEGUROS GERAIS S/A, com sede na Av. das Nações Unidas, 14261, Ala A, 18º andar, Vila Gertrudes, São Paulo - SP, CEP: 04794-000, sob o CNPJ n.º 61.074.175/0001-38 neste ato representada por seu representante legal, Sr. Alexandre Ponciano Terra, doravante denominada simplesmente CONTRATADA, mediante  sujeição  mútua  as normas constantes  da  Lei  n.º 8.666  de  21/06/1993, no Edital de Pregão Presencial nº 46/2018 e nas condições expressas nas cláusulas a seguir:</w:t>
      </w:r>
    </w:p>
    <w:p>
      <w:pPr>
        <w:pStyle w:val="Normal"/>
        <w:widowControl w:val="false"/>
        <w:ind w:right="-61" w:hanging="0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widowControl w:val="false"/>
        <w:ind w:right="-61" w:hanging="0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PRIMEIRA – DO OBJETO</w:t>
      </w:r>
    </w:p>
    <w:p>
      <w:pPr>
        <w:pStyle w:val="Normal"/>
        <w:widowControl w:val="false"/>
        <w:numPr>
          <w:ilvl w:val="0"/>
          <w:numId w:val="0"/>
        </w:numPr>
        <w:ind w:right="-61" w:hanging="0"/>
        <w:jc w:val="both"/>
        <w:outlineLvl w:val="0"/>
        <w:rPr>
          <w:rFonts w:ascii="Tahoma" w:hAnsi="Tahoma" w:cs="Tahoma"/>
          <w:sz w:val="19"/>
          <w:szCs w:val="19"/>
        </w:rPr>
      </w:pPr>
      <w:r>
        <w:rPr>
          <w:rFonts w:cs="Tahoma" w:ascii="Tahoma" w:hAnsi="Tahoma"/>
          <w:sz w:val="19"/>
          <w:szCs w:val="19"/>
        </w:rPr>
      </w:r>
    </w:p>
    <w:p>
      <w:pPr>
        <w:pStyle w:val="Normal"/>
        <w:widowControl w:val="false"/>
        <w:numPr>
          <w:ilvl w:val="0"/>
          <w:numId w:val="0"/>
        </w:numPr>
        <w:ind w:right="-61" w:hanging="0"/>
        <w:jc w:val="both"/>
        <w:outlineLvl w:val="0"/>
        <w:rPr>
          <w:rFonts w:ascii="Tahoma" w:hAnsi="Tahoma" w:cs="Tahoma"/>
          <w:sz w:val="19"/>
          <w:szCs w:val="19"/>
        </w:rPr>
      </w:pPr>
      <w:r>
        <w:rPr>
          <w:rFonts w:cs="Tahoma" w:ascii="Tahoma" w:hAnsi="Tahoma"/>
          <w:sz w:val="19"/>
          <w:szCs w:val="19"/>
        </w:rPr>
        <w:t>1.1. O objeto do presente contrato é a SUPRESSÃO DE ITEM DO CONTRATO:</w:t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SEGUNDA – DO AMPARO LEGAL</w:t>
      </w:r>
    </w:p>
    <w:p>
      <w:pPr>
        <w:pStyle w:val="Normal"/>
        <w:tabs>
          <w:tab w:val="clear" w:pos="708"/>
          <w:tab w:val="left" w:pos="0" w:leader="none"/>
          <w:tab w:val="left" w:pos="391" w:leader="none"/>
        </w:tabs>
        <w:ind w:right="-61" w:hanging="0"/>
        <w:jc w:val="both"/>
        <w:rPr>
          <w:rFonts w:ascii="Tahoma" w:hAnsi="Tahoma" w:eastAsia="Times New Roman" w:cs="Tahoma"/>
          <w:sz w:val="19"/>
          <w:szCs w:val="19"/>
          <w:lang w:val="pt-PT" w:eastAsia="pt-BR"/>
        </w:rPr>
      </w:pPr>
      <w:r>
        <w:rPr>
          <w:rFonts w:eastAsia="Times New Roman" w:cs="Tahoma" w:ascii="Tahoma" w:hAnsi="Tahoma"/>
          <w:sz w:val="19"/>
          <w:szCs w:val="19"/>
          <w:lang w:val="pt-PT" w:eastAsia="pt-BR"/>
        </w:rPr>
      </w:r>
    </w:p>
    <w:p>
      <w:pPr>
        <w:pStyle w:val="Normal"/>
        <w:tabs>
          <w:tab w:val="clear" w:pos="708"/>
          <w:tab w:val="left" w:pos="0" w:leader="none"/>
          <w:tab w:val="left" w:pos="391" w:leader="none"/>
        </w:tabs>
        <w:ind w:right="-61" w:hanging="0"/>
        <w:jc w:val="both"/>
        <w:rPr>
          <w:rFonts w:ascii="Tahoma" w:hAnsi="Tahoma" w:eastAsia="Times New Roman" w:cs="Tahoma"/>
          <w:sz w:val="19"/>
          <w:szCs w:val="19"/>
          <w:lang w:val="pt-PT" w:eastAsia="pt-BR"/>
        </w:rPr>
      </w:pPr>
      <w:r>
        <w:rPr>
          <w:rFonts w:eastAsia="Times New Roman" w:cs="Tahoma" w:ascii="Tahoma" w:hAnsi="Tahoma"/>
          <w:sz w:val="19"/>
          <w:szCs w:val="19"/>
          <w:lang w:val="pt-PT" w:eastAsia="pt-BR"/>
        </w:rPr>
        <w:t>2.1 O presente Termo Aditivo está legalmente amparado pelo Art. 65, § 2º, II da Lei 8.666/93 e memorando nº 83/2019 DA Secretaria Municiapl da Saúde e Saneamento Básico.</w:t>
      </w:r>
    </w:p>
    <w:p>
      <w:pPr>
        <w:pStyle w:val="Normal"/>
        <w:tabs>
          <w:tab w:val="clear" w:pos="708"/>
          <w:tab w:val="left" w:pos="0" w:leader="none"/>
          <w:tab w:val="left" w:pos="391" w:leader="none"/>
        </w:tabs>
        <w:ind w:right="-61" w:hanging="0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TERCEIRA – DA SUPRESSÃO</w:t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Cs/>
          <w:sz w:val="19"/>
          <w:szCs w:val="19"/>
          <w:lang w:eastAsia="pt-BR"/>
        </w:rPr>
        <w:t>3.1. Fica suprimido do Contrato nº 294/2018, em sua totalidade e por acordo entre as partes, o seguinte item em seu respectivo valor:</w:t>
      </w:r>
    </w:p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tbl>
      <w:tblPr>
        <w:tblW w:w="8647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47"/>
        <w:gridCol w:w="678"/>
        <w:gridCol w:w="625"/>
        <w:gridCol w:w="6596"/>
      </w:tblGrid>
      <w:tr>
        <w:trPr/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ind w:right="-285" w:hanging="0"/>
              <w:jc w:val="both"/>
              <w:rPr>
                <w:rFonts w:ascii="Tahoma" w:hAnsi="Tahoma" w:cs="Tahoma"/>
                <w:b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  <w:lang w:eastAsia="zh-CN"/>
              </w:rPr>
              <w:t>Item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ind w:right="-285" w:hanging="0"/>
              <w:jc w:val="both"/>
              <w:rPr>
                <w:rFonts w:ascii="Tahoma" w:hAnsi="Tahoma" w:cs="Tahoma"/>
                <w:b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  <w:lang w:eastAsia="zh-CN"/>
              </w:rPr>
              <w:t>Qtde.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ind w:right="-285" w:hanging="0"/>
              <w:jc w:val="both"/>
              <w:rPr>
                <w:rFonts w:ascii="Tahoma" w:hAnsi="Tahoma" w:cs="Tahoma"/>
                <w:b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  <w:lang w:eastAsia="zh-CN"/>
              </w:rPr>
              <w:t>Unid.</w:t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ind w:right="152" w:hanging="0"/>
              <w:rPr>
                <w:rFonts w:ascii="Tahoma" w:hAnsi="Tahoma" w:cs="Tahoma"/>
                <w:sz w:val="18"/>
                <w:szCs w:val="18"/>
                <w:lang w:eastAsia="zh-CN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  <w:lang w:eastAsia="zh-CN"/>
              </w:rPr>
              <w:t>Descrição</w:t>
            </w:r>
          </w:p>
        </w:tc>
      </w:tr>
      <w:tr>
        <w:trPr/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12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UN</w:t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ahoma" w:hAnsi="Tahoma" w:cs="Tahoma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>Modelo: FIAT/DUCATO MC TCA AMBULÂNCIA</w:t>
            </w:r>
          </w:p>
          <w:p>
            <w:pPr>
              <w:pStyle w:val="Normal"/>
              <w:jc w:val="both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 xml:space="preserve">Placas: </w:t>
            </w:r>
            <w:r>
              <w:rPr>
                <w:rFonts w:cs="Tahoma" w:ascii="Tahoma" w:hAnsi="Tahoma"/>
                <w:color w:val="000000"/>
                <w:sz w:val="18"/>
                <w:szCs w:val="18"/>
              </w:rPr>
              <w:t>ISU0183</w:t>
            </w:r>
          </w:p>
          <w:p>
            <w:pPr>
              <w:pStyle w:val="Normal"/>
              <w:jc w:val="both"/>
              <w:rPr>
                <w:rFonts w:ascii="Tahoma" w:hAnsi="Tahoma" w:cs="Tahoma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 xml:space="preserve">Modelo: </w:t>
            </w:r>
            <w:r>
              <w:rPr>
                <w:rFonts w:cs="Tahoma" w:ascii="Tahoma" w:hAnsi="Tahoma"/>
                <w:color w:val="000000"/>
                <w:sz w:val="18"/>
                <w:szCs w:val="18"/>
              </w:rPr>
              <w:t>2012</w:t>
            </w: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 xml:space="preserve">    Fabricação: </w:t>
            </w:r>
            <w:r>
              <w:rPr>
                <w:rFonts w:cs="Tahoma" w:ascii="Tahoma" w:hAnsi="Tahoma"/>
                <w:color w:val="000000"/>
                <w:sz w:val="18"/>
                <w:szCs w:val="18"/>
              </w:rPr>
              <w:t>2011</w:t>
            </w:r>
          </w:p>
          <w:p>
            <w:pPr>
              <w:pStyle w:val="Normal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>Fabricante:</w:t>
            </w:r>
            <w:r>
              <w:rPr>
                <w:rFonts w:cs="Tahoma" w:ascii="Tahoma" w:hAnsi="Tahoma"/>
                <w:color w:val="000000"/>
                <w:sz w:val="18"/>
                <w:szCs w:val="18"/>
              </w:rPr>
              <w:t xml:space="preserve"> FIAT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Quantidade passageiros:</w:t>
            </w:r>
            <w:r>
              <w:rPr>
                <w:rFonts w:cs="Tahoma" w:ascii="Tahoma" w:hAnsi="Tahoma"/>
                <w:sz w:val="18"/>
                <w:szCs w:val="18"/>
              </w:rPr>
              <w:t xml:space="preserve"> 3 passageiros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Uso:</w:t>
            </w:r>
            <w:r>
              <w:rPr>
                <w:rFonts w:cs="Tahoma" w:ascii="Tahoma" w:hAnsi="Tahoma"/>
                <w:sz w:val="18"/>
                <w:szCs w:val="18"/>
              </w:rPr>
              <w:t xml:space="preserve"> Ambulância (transporte de enfermos)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 xml:space="preserve">Cobertura Compreensiva: </w:t>
            </w:r>
            <w:r>
              <w:rPr>
                <w:rFonts w:cs="Tahoma" w:ascii="Tahoma" w:hAnsi="Tahoma"/>
                <w:sz w:val="18"/>
                <w:szCs w:val="18"/>
              </w:rPr>
              <w:t>colisão, incêndio e roubo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 xml:space="preserve">Cobertura Casco FIPE 100% + Equipamentos R$ 10.000,00 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Cobertura Mínima:</w:t>
            </w:r>
          </w:p>
          <w:p>
            <w:pPr>
              <w:pStyle w:val="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Danos Materiais: R$ 100.000,00</w:t>
            </w:r>
          </w:p>
          <w:p>
            <w:pPr>
              <w:pStyle w:val="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Danos Corporais: R$ 100.000,00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DMH – Despesas Médico Hospitalares: R$ 30.000,00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Danos Morais: R$ 30.000,00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APP por Passageiro Morte: R$ 30.000,00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- APP por Passageiro Invalidez: R$ 30.000,00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b/>
                <w:color w:val="000000"/>
                <w:sz w:val="18"/>
                <w:szCs w:val="18"/>
              </w:rPr>
              <w:t>Assistência 24 horas: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- Serviço de guincho (pane e acidente) mínimo 300km;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- Veículo para retorno dos passageiros ao município de origem;</w:t>
            </w:r>
          </w:p>
          <w:p>
            <w:pPr>
              <w:pStyle w:val="Normal"/>
              <w:ind w:left="12" w:hanging="0"/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Franquia Casco Normal</w:t>
            </w:r>
          </w:p>
          <w:p>
            <w:pPr>
              <w:pStyle w:val="Normal"/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Franquia Equipamentos</w:t>
            </w:r>
          </w:p>
          <w:p>
            <w:pPr>
              <w:pStyle w:val="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</w:r>
          </w:p>
        </w:tc>
      </w:tr>
    </w:tbl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QUARTA – DAS DISPOSIÇÕES GERAIS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Cs/>
          <w:sz w:val="19"/>
          <w:szCs w:val="19"/>
          <w:lang w:eastAsia="pt-BR"/>
        </w:rPr>
        <w:t>4.1. O item será suprimido devido ao veículo ter sido posto a leilão, cabendo ao contratado restituir o valor de R$ 6.199,99 (seis mil e cento e noventa e nove reais e noventa e nove centavos) ao contratante.</w:t>
      </w:r>
    </w:p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Cs/>
          <w:sz w:val="19"/>
          <w:szCs w:val="19"/>
          <w:lang w:eastAsia="pt-BR"/>
        </w:rPr>
        <w:t>4.2.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As demais cláusulas do Contrato nº 294/2018 permanecem inalteradas e vigentes.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SEXTA - DO FORO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>
      <w:pPr>
        <w:pStyle w:val="Normal"/>
        <w:widowControl w:val="false"/>
        <w:suppressAutoHyphens w:val="true"/>
        <w:overflowPunct w:val="true"/>
        <w:jc w:val="both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suppressAutoHyphens w:val="true"/>
        <w:overflowPunct w:val="true"/>
        <w:spacing w:before="0" w:after="120"/>
        <w:jc w:val="both"/>
        <w:textAlignment w:val="baseline"/>
        <w:rPr/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Alpestre/RS, </w:t>
      </w:r>
      <w:r>
        <w:rPr>
          <w:rFonts w:eastAsia="Times New Roman" w:cs="Tahoma" w:ascii="Tahoma" w:hAnsi="Tahoma"/>
          <w:sz w:val="19"/>
          <w:szCs w:val="19"/>
          <w:lang w:eastAsia="pt-BR"/>
        </w:rPr>
        <w:t>09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de </w:t>
      </w:r>
      <w:r>
        <w:rPr>
          <w:rFonts w:eastAsia="Times New Roman" w:cs="Tahoma" w:ascii="Tahoma" w:hAnsi="Tahoma"/>
          <w:sz w:val="19"/>
          <w:szCs w:val="19"/>
          <w:lang w:eastAsia="pt-BR"/>
        </w:rPr>
        <w:t>outubro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de 20</w:t>
      </w:r>
      <w:r>
        <w:rPr>
          <w:rFonts w:eastAsia="Times New Roman" w:cs="Tahoma" w:ascii="Tahoma" w:hAnsi="Tahoma"/>
          <w:sz w:val="19"/>
          <w:szCs w:val="19"/>
          <w:lang w:eastAsia="pt-BR"/>
        </w:rPr>
        <w:t>20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. </w:t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</w:t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   </w:t>
      </w:r>
      <w:r>
        <w:rPr>
          <w:rFonts w:eastAsia="Times New Roman" w:cs="Tahoma" w:ascii="Tahoma" w:hAnsi="Tahoma"/>
          <w:sz w:val="19"/>
          <w:szCs w:val="19"/>
          <w:lang w:eastAsia="pt-BR"/>
        </w:rPr>
        <w:t>_________________________                                       ________________________</w:t>
      </w:r>
    </w:p>
    <w:p>
      <w:pPr>
        <w:pStyle w:val="Normal"/>
        <w:widowControl w:val="false"/>
        <w:suppressAutoHyphens w:val="true"/>
        <w:overflowPunct w:val="true"/>
        <w:jc w:val="both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cs="Tahoma" w:ascii="Tahoma" w:hAnsi="Tahoma"/>
          <w:sz w:val="19"/>
          <w:szCs w:val="19"/>
        </w:rPr>
        <w:t xml:space="preserve">           </w:t>
      </w:r>
      <w:r>
        <w:rPr>
          <w:rFonts w:cs="Tahoma" w:ascii="Tahoma" w:hAnsi="Tahoma"/>
          <w:sz w:val="19"/>
          <w:szCs w:val="19"/>
        </w:rPr>
        <w:t>MAPFRE SEGUROS GERAIS S/A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                                         VALDIR JOSÉ ZASSO</w:t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         </w:t>
      </w:r>
      <w:r>
        <w:rPr>
          <w:rFonts w:eastAsia="Times New Roman" w:cs="Tahoma" w:ascii="Tahoma" w:hAnsi="Tahoma"/>
          <w:sz w:val="19"/>
          <w:szCs w:val="19"/>
          <w:lang w:eastAsia="pt-BR"/>
        </w:rPr>
        <w:t>CONTRATADA                                                           PREFEITO MUNICIPAL</w:t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suppressAutoHyphens w:val="true"/>
        <w:overflowPunct w:val="true"/>
        <w:jc w:val="both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Testemunhas:1º :________________________     2º :__________________________</w:t>
      </w:r>
    </w:p>
    <w:p>
      <w:pPr>
        <w:pStyle w:val="Normal"/>
        <w:widowControl w:val="false"/>
        <w:suppressAutoHyphens w:val="true"/>
        <w:overflowPunct w:val="tru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jc w:val="left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Visto: </w:t>
      </w:r>
    </w:p>
    <w:p>
      <w:pPr>
        <w:pStyle w:val="Normal"/>
        <w:widowControl w:val="fals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_______________________________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Carlos Cezar de Abreu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OAB/RS 15.724</w:t>
      </w:r>
    </w:p>
    <w:p>
      <w:pPr>
        <w:pStyle w:val="Normal"/>
        <w:rPr>
          <w:rFonts w:ascii="Tahoma" w:hAnsi="Tahoma" w:cs="Tahoma"/>
          <w:color w:val="000000"/>
          <w:sz w:val="20"/>
          <w:szCs w:val="20"/>
        </w:rPr>
      </w:pPr>
      <w:r>
        <w:rPr>
          <w:rFonts w:cs="Tahoma" w:ascii="Tahoma" w:hAnsi="Tahoma"/>
          <w:sz w:val="20"/>
          <w:szCs w:val="20"/>
          <w:lang w:val="en-US"/>
        </w:rPr>
        <w:t>Assessor Jurídico</w:t>
      </w:r>
    </w:p>
    <w:p>
      <w:pPr>
        <w:pStyle w:val="Normal"/>
        <w:widowControl w:val="false"/>
        <w:ind w:right="57" w:hanging="0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ahoma" w:hAnsi="Tahoma" w:eastAsia="Calibri" w:cs="Tahoma" w:eastAsiaTheme="minorHAnsi"/>
        <w:iCs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6926"/>
    <w:pPr>
      <w:widowControl/>
      <w:bidi w:val="0"/>
      <w:jc w:val="center"/>
    </w:pPr>
    <w:rPr>
      <w:rFonts w:ascii="Calibri" w:hAnsi="Calibri" w:eastAsia="Calibri" w:cs="Times New Roman" w:eastAsiaTheme="minorHAnsi"/>
      <w:iCs w:val="false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LibreOffice/6.3.2.2$Windows_X86_64 LibreOffice_project/98b30e735bda24bc04ab42594c85f7fd8be07b9c</Application>
  <Pages>2</Pages>
  <Words>477</Words>
  <Characters>2735</Characters>
  <CharactersWithSpaces>3356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2019-10-09T14:13:00Z</dcterms:created>
  <dc:creator>USUARIO</dc:creator>
  <dc:description/>
  <dc:language>pt-BR</dc:language>
  <cp:lastModifiedBy/>
  <dcterms:modified xsi:type="dcterms:W3CDTF">2020-10-08T13:05:29Z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