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35333" w14:textId="77777777"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0BBBA91E" w14:textId="77777777"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3953925B" w14:textId="77777777"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56227836" w14:textId="77777777"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14:paraId="036A9094" w14:textId="7B7EE3BA"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7E5C8A">
        <w:rPr>
          <w:rFonts w:ascii="Tahoma" w:eastAsia="Times New Roman" w:hAnsi="Tahoma" w:cs="Tahoma"/>
          <w:b/>
          <w:bCs/>
          <w:sz w:val="24"/>
          <w:szCs w:val="24"/>
          <w:lang w:eastAsia="pt-BR"/>
        </w:rPr>
        <w:t>0</w:t>
      </w:r>
      <w:r w:rsidR="005E18D5">
        <w:rPr>
          <w:rFonts w:ascii="Tahoma" w:eastAsia="Times New Roman" w:hAnsi="Tahoma" w:cs="Tahoma"/>
          <w:b/>
          <w:bCs/>
          <w:sz w:val="24"/>
          <w:szCs w:val="24"/>
          <w:lang w:eastAsia="pt-BR"/>
        </w:rPr>
        <w:t>1</w:t>
      </w:r>
      <w:r w:rsidR="00041EE8">
        <w:rPr>
          <w:rFonts w:ascii="Tahoma" w:eastAsia="Times New Roman" w:hAnsi="Tahoma" w:cs="Tahoma"/>
          <w:b/>
          <w:bCs/>
          <w:sz w:val="24"/>
          <w:szCs w:val="24"/>
          <w:lang w:eastAsia="pt-BR"/>
        </w:rPr>
        <w:t>/202</w:t>
      </w:r>
      <w:r w:rsidR="005E18D5">
        <w:rPr>
          <w:rFonts w:ascii="Tahoma" w:eastAsia="Times New Roman" w:hAnsi="Tahoma" w:cs="Tahoma"/>
          <w:b/>
          <w:bCs/>
          <w:sz w:val="24"/>
          <w:szCs w:val="24"/>
          <w:lang w:eastAsia="pt-BR"/>
        </w:rPr>
        <w:t>4</w:t>
      </w:r>
    </w:p>
    <w:p w14:paraId="2A3932E4" w14:textId="77777777"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14:paraId="6F622659" w14:textId="77777777"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14:paraId="23661626" w14:textId="110BB105"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5E18D5">
        <w:rPr>
          <w:rFonts w:ascii="Tahoma" w:hAnsi="Tahoma" w:cs="Tahoma"/>
          <w:b/>
          <w:color w:val="000000"/>
          <w:w w:val="0"/>
          <w:sz w:val="20"/>
          <w:szCs w:val="20"/>
          <w:lang w:eastAsia="zh-CN"/>
        </w:rPr>
        <w:t>PATRULHA AGRICOLA ENCRUZILHADA SPERRY</w:t>
      </w:r>
      <w:r w:rsidR="00BB2C2B" w:rsidRPr="00BB2C2B">
        <w:rPr>
          <w:rFonts w:ascii="Tahoma" w:hAnsi="Tahoma" w:cs="Tahoma"/>
          <w:b/>
          <w:color w:val="000000"/>
          <w:w w:val="0"/>
          <w:sz w:val="20"/>
          <w:szCs w:val="20"/>
          <w:lang w:eastAsia="zh-CN"/>
        </w:rPr>
        <w:t xml:space="preserve">,  </w:t>
      </w:r>
      <w:r w:rsidR="00BB2C2B" w:rsidRPr="00BB2C2B">
        <w:rPr>
          <w:rFonts w:ascii="Tahoma" w:hAnsi="Tahoma" w:cs="Tahoma"/>
          <w:color w:val="000000"/>
          <w:w w:val="0"/>
          <w:sz w:val="20"/>
          <w:szCs w:val="20"/>
          <w:lang w:eastAsia="zh-CN"/>
        </w:rPr>
        <w:t xml:space="preserve">CNPJ: </w:t>
      </w:r>
      <w:r w:rsidR="005E18D5">
        <w:rPr>
          <w:rFonts w:ascii="Tahoma" w:hAnsi="Tahoma" w:cs="Tahoma"/>
          <w:color w:val="000000"/>
          <w:w w:val="0"/>
          <w:sz w:val="20"/>
          <w:szCs w:val="20"/>
          <w:lang w:eastAsia="zh-CN"/>
        </w:rPr>
        <w:t>54.099.673/0001-70</w:t>
      </w:r>
      <w:r w:rsidR="00BB2C2B" w:rsidRPr="00BB2C2B">
        <w:rPr>
          <w:rFonts w:ascii="Tahoma" w:hAnsi="Tahoma" w:cs="Tahoma"/>
          <w:color w:val="000000"/>
          <w:w w:val="0"/>
          <w:sz w:val="20"/>
          <w:szCs w:val="20"/>
          <w:lang w:eastAsia="zh-CN"/>
        </w:rPr>
        <w:t xml:space="preserve">, situada a </w:t>
      </w:r>
      <w:r w:rsidR="005E18D5">
        <w:rPr>
          <w:rFonts w:ascii="Tahoma" w:hAnsi="Tahoma" w:cs="Tahoma"/>
          <w:color w:val="000000"/>
          <w:w w:val="0"/>
          <w:sz w:val="20"/>
          <w:szCs w:val="20"/>
          <w:lang w:eastAsia="zh-CN"/>
        </w:rPr>
        <w:t xml:space="preserve">Linha Encruzilhada Sperry, </w:t>
      </w:r>
      <w:r w:rsidR="00BB2C2B" w:rsidRPr="00BB2C2B">
        <w:rPr>
          <w:rFonts w:ascii="Tahoma" w:hAnsi="Tahoma" w:cs="Tahoma"/>
          <w:color w:val="000000"/>
          <w:w w:val="0"/>
          <w:sz w:val="20"/>
          <w:szCs w:val="20"/>
          <w:lang w:eastAsia="zh-CN"/>
        </w:rPr>
        <w:t>s/n, Interior, Município de Alpestre, Estado do Rio Grande do Sul, CEP 98.480-000</w:t>
      </w:r>
      <w:r w:rsidRPr="00BB2C2B">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D47A0D">
        <w:rPr>
          <w:rFonts w:ascii="Tahoma" w:eastAsia="Arial Unicode MS" w:hAnsi="Tahoma" w:cs="Tahoma"/>
          <w:color w:val="000000"/>
          <w:sz w:val="20"/>
          <w:szCs w:val="20"/>
        </w:rPr>
        <w:t>ADILIO CENCI</w:t>
      </w:r>
      <w:r w:rsidR="00BB2C2B" w:rsidRPr="00BB2C2B">
        <w:rPr>
          <w:rFonts w:ascii="Tahoma" w:eastAsia="Arial Unicode MS" w:hAnsi="Tahoma" w:cs="Tahoma"/>
          <w:color w:val="000000"/>
          <w:sz w:val="20"/>
          <w:szCs w:val="20"/>
        </w:rPr>
        <w:t xml:space="preserve">, portador do CPF n° </w:t>
      </w:r>
      <w:r w:rsidR="00D47A0D">
        <w:rPr>
          <w:rFonts w:ascii="Tahoma" w:eastAsia="Arial Unicode MS" w:hAnsi="Tahoma" w:cs="Tahoma"/>
          <w:color w:val="000000"/>
          <w:sz w:val="20"/>
          <w:szCs w:val="20"/>
        </w:rPr>
        <w:t>972.363.490-20</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14:paraId="1E6C8659" w14:textId="77777777"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14:paraId="446AD64E" w14:textId="77777777"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14:paraId="51AC3D3C" w14:textId="77777777"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14:paraId="57B60AE6" w14:textId="77777777"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66"/>
        <w:gridCol w:w="1006"/>
        <w:gridCol w:w="775"/>
        <w:gridCol w:w="5875"/>
        <w:gridCol w:w="2126"/>
      </w:tblGrid>
      <w:tr w:rsidR="00001617" w:rsidRPr="00C01330" w14:paraId="3A7FFDBB" w14:textId="77777777"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14:paraId="7DCD0D2A" w14:textId="77777777"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14:paraId="3E7F0EE0" w14:textId="77777777" w:rsidR="00001617" w:rsidRPr="00C01330" w:rsidRDefault="00001617" w:rsidP="00001617">
            <w:pPr>
              <w:spacing w:after="0" w:line="240" w:lineRule="auto"/>
              <w:jc w:val="center"/>
              <w:rPr>
                <w:rFonts w:ascii="Tahoma" w:hAnsi="Tahoma" w:cs="Tahoma"/>
                <w:b/>
                <w:bCs/>
                <w:sz w:val="20"/>
                <w:szCs w:val="20"/>
              </w:rPr>
            </w:pPr>
            <w:proofErr w:type="spellStart"/>
            <w:r w:rsidRPr="00C01330">
              <w:rPr>
                <w:rFonts w:ascii="Tahoma" w:hAnsi="Tahoma" w:cs="Tahoma"/>
                <w:b/>
                <w:bCs/>
                <w:sz w:val="20"/>
                <w:szCs w:val="20"/>
              </w:rPr>
              <w:t>Qtde</w:t>
            </w:r>
            <w:proofErr w:type="spellEnd"/>
            <w:r w:rsidRPr="00C01330">
              <w:rPr>
                <w:rFonts w:ascii="Tahoma" w:hAnsi="Tahoma" w:cs="Tahoma"/>
                <w:b/>
                <w:bCs/>
                <w:sz w:val="20"/>
                <w:szCs w:val="20"/>
              </w:rPr>
              <w:t>.</w:t>
            </w:r>
          </w:p>
        </w:tc>
        <w:tc>
          <w:tcPr>
            <w:tcW w:w="775" w:type="dxa"/>
            <w:tcBorders>
              <w:top w:val="single" w:sz="4" w:space="0" w:color="auto"/>
              <w:left w:val="single" w:sz="4" w:space="0" w:color="auto"/>
              <w:bottom w:val="single" w:sz="4" w:space="0" w:color="auto"/>
              <w:right w:val="single" w:sz="4" w:space="0" w:color="auto"/>
            </w:tcBorders>
          </w:tcPr>
          <w:p w14:paraId="2B6A82B7" w14:textId="77777777"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Unid.</w:t>
            </w:r>
          </w:p>
        </w:tc>
        <w:tc>
          <w:tcPr>
            <w:tcW w:w="5875" w:type="dxa"/>
            <w:tcBorders>
              <w:top w:val="single" w:sz="4" w:space="0" w:color="auto"/>
              <w:left w:val="single" w:sz="4" w:space="0" w:color="auto"/>
              <w:bottom w:val="single" w:sz="4" w:space="0" w:color="auto"/>
              <w:right w:val="single" w:sz="4" w:space="0" w:color="auto"/>
            </w:tcBorders>
          </w:tcPr>
          <w:p w14:paraId="30256A11" w14:textId="77777777"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14:paraId="2662E1DF" w14:textId="77777777"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14:paraId="20A10E0B" w14:textId="77777777" w:rsidTr="00001617">
        <w:tc>
          <w:tcPr>
            <w:tcW w:w="566" w:type="dxa"/>
            <w:tcBorders>
              <w:top w:val="single" w:sz="4" w:space="0" w:color="auto"/>
              <w:left w:val="single" w:sz="4" w:space="0" w:color="auto"/>
              <w:bottom w:val="single" w:sz="4" w:space="0" w:color="auto"/>
              <w:right w:val="single" w:sz="4" w:space="0" w:color="auto"/>
            </w:tcBorders>
          </w:tcPr>
          <w:p w14:paraId="5B35C0FB" w14:textId="77777777" w:rsidR="00001617" w:rsidRPr="00C01330" w:rsidRDefault="00001617" w:rsidP="00001617">
            <w:pPr>
              <w:spacing w:after="0" w:line="240" w:lineRule="auto"/>
              <w:jc w:val="right"/>
              <w:rPr>
                <w:rFonts w:ascii="Tahoma" w:hAnsi="Tahoma" w:cs="Tahoma"/>
                <w:sz w:val="20"/>
                <w:szCs w:val="20"/>
              </w:rPr>
            </w:pPr>
            <w:r w:rsidRPr="00C01330">
              <w:rPr>
                <w:rFonts w:ascii="Tahoma" w:hAnsi="Tahoma" w:cs="Tahoma"/>
                <w:sz w:val="20"/>
                <w:szCs w:val="20"/>
              </w:rPr>
              <w:t>1</w:t>
            </w:r>
          </w:p>
        </w:tc>
        <w:tc>
          <w:tcPr>
            <w:tcW w:w="1006" w:type="dxa"/>
            <w:tcBorders>
              <w:top w:val="single" w:sz="4" w:space="0" w:color="auto"/>
              <w:left w:val="single" w:sz="4" w:space="0" w:color="auto"/>
              <w:bottom w:val="single" w:sz="4" w:space="0" w:color="auto"/>
              <w:right w:val="single" w:sz="4" w:space="0" w:color="auto"/>
            </w:tcBorders>
          </w:tcPr>
          <w:p w14:paraId="3839330D" w14:textId="31EB9CDB" w:rsidR="00001617" w:rsidRPr="00C01330" w:rsidRDefault="00D47A0D" w:rsidP="00D47A0D">
            <w:pPr>
              <w:spacing w:after="0" w:line="240" w:lineRule="auto"/>
              <w:jc w:val="center"/>
              <w:rPr>
                <w:rFonts w:ascii="Tahoma" w:hAnsi="Tahoma" w:cs="Tahoma"/>
                <w:sz w:val="20"/>
                <w:szCs w:val="20"/>
              </w:rPr>
            </w:pPr>
            <w:r>
              <w:rPr>
                <w:rFonts w:ascii="Tahoma" w:hAnsi="Tahoma" w:cs="Tahoma"/>
                <w:sz w:val="20"/>
                <w:szCs w:val="20"/>
              </w:rPr>
              <w:t>39,4</w:t>
            </w:r>
          </w:p>
        </w:tc>
        <w:tc>
          <w:tcPr>
            <w:tcW w:w="775" w:type="dxa"/>
            <w:tcBorders>
              <w:top w:val="single" w:sz="4" w:space="0" w:color="auto"/>
              <w:left w:val="single" w:sz="4" w:space="0" w:color="auto"/>
              <w:bottom w:val="single" w:sz="4" w:space="0" w:color="auto"/>
              <w:right w:val="single" w:sz="4" w:space="0" w:color="auto"/>
            </w:tcBorders>
          </w:tcPr>
          <w:p w14:paraId="056859B6" w14:textId="77777777"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14:paraId="0F464262" w14:textId="77777777"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14:paraId="156D63F9" w14:textId="77777777"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14:paraId="5DA47384" w14:textId="77777777"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08F07FA6" w14:textId="77777777"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14:paraId="0D5DBDFA" w14:textId="77777777"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604DDBE9" w14:textId="77777777"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14:paraId="25FA6D69" w14:textId="77777777"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980"/>
        <w:gridCol w:w="1365"/>
        <w:gridCol w:w="1900"/>
        <w:gridCol w:w="1276"/>
        <w:gridCol w:w="1417"/>
        <w:gridCol w:w="2410"/>
      </w:tblGrid>
      <w:tr w:rsidR="00BB2C2B" w:rsidRPr="00BB2C2B" w14:paraId="7E975B53" w14:textId="77777777" w:rsidTr="00BB2C2B">
        <w:trPr>
          <w:trHeight w:val="503"/>
        </w:trPr>
        <w:tc>
          <w:tcPr>
            <w:tcW w:w="1980" w:type="dxa"/>
            <w:tcBorders>
              <w:top w:val="single" w:sz="4" w:space="0" w:color="000000"/>
              <w:left w:val="single" w:sz="4" w:space="0" w:color="000000"/>
              <w:bottom w:val="single" w:sz="4" w:space="0" w:color="000000"/>
            </w:tcBorders>
            <w:shd w:val="clear" w:color="auto" w:fill="auto"/>
          </w:tcPr>
          <w:p w14:paraId="134420FA"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14:paraId="37B1C367"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14:paraId="39A2232E" w14:textId="77777777"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14:paraId="1C2C709B"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14:paraId="6FE8BC6D"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14:paraId="4E91A4CC"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46C020C"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14:paraId="2EA2B3CC" w14:textId="77777777" w:rsidTr="00BB2C2B">
        <w:trPr>
          <w:trHeight w:val="568"/>
        </w:trPr>
        <w:tc>
          <w:tcPr>
            <w:tcW w:w="1980" w:type="dxa"/>
            <w:vMerge w:val="restart"/>
            <w:tcBorders>
              <w:left w:val="single" w:sz="4" w:space="0" w:color="000000"/>
              <w:bottom w:val="single" w:sz="4" w:space="0" w:color="000000"/>
            </w:tcBorders>
            <w:shd w:val="clear" w:color="auto" w:fill="auto"/>
            <w:vAlign w:val="center"/>
          </w:tcPr>
          <w:p w14:paraId="0F977E9C" w14:textId="77777777"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14:paraId="41E0D919" w14:textId="77777777"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14:paraId="69F57749" w14:textId="77777777"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14:paraId="08EE183F"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14:paraId="3124CB81"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14:paraId="6B9FEA8E"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14:paraId="70F6297E"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14:paraId="7B667811" w14:textId="77777777" w:rsidTr="00BB2C2B">
        <w:trPr>
          <w:trHeight w:val="582"/>
        </w:trPr>
        <w:tc>
          <w:tcPr>
            <w:tcW w:w="1980" w:type="dxa"/>
            <w:vMerge/>
            <w:tcBorders>
              <w:left w:val="single" w:sz="4" w:space="0" w:color="000000"/>
              <w:bottom w:val="single" w:sz="4" w:space="0" w:color="000000"/>
            </w:tcBorders>
            <w:shd w:val="clear" w:color="auto" w:fill="auto"/>
            <w:vAlign w:val="center"/>
          </w:tcPr>
          <w:p w14:paraId="32D857AD" w14:textId="77777777"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14:paraId="30A85506" w14:textId="77777777"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14:paraId="44D2A477"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14:paraId="5FFC488A"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14:paraId="6C77B1C5" w14:textId="77777777"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14:paraId="46EBB206"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14:paraId="5B1979E7"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14:paraId="25192C9F" w14:textId="77777777"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14:paraId="51D1A0C2" w14:textId="77777777"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980"/>
        <w:gridCol w:w="1365"/>
        <w:gridCol w:w="1900"/>
        <w:gridCol w:w="1276"/>
        <w:gridCol w:w="1417"/>
        <w:gridCol w:w="2410"/>
      </w:tblGrid>
      <w:tr w:rsidR="00BB2C2B" w:rsidRPr="00BB2C2B" w14:paraId="741EB509" w14:textId="77777777" w:rsidTr="00BB2C2B">
        <w:trPr>
          <w:trHeight w:val="449"/>
        </w:trPr>
        <w:tc>
          <w:tcPr>
            <w:tcW w:w="1980" w:type="dxa"/>
            <w:tcBorders>
              <w:top w:val="single" w:sz="4" w:space="0" w:color="000000"/>
              <w:left w:val="single" w:sz="4" w:space="0" w:color="000000"/>
              <w:bottom w:val="single" w:sz="4" w:space="0" w:color="000000"/>
            </w:tcBorders>
            <w:shd w:val="clear" w:color="auto" w:fill="auto"/>
          </w:tcPr>
          <w:p w14:paraId="721119E0"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14:paraId="151A99B1"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14:paraId="3886E3C2" w14:textId="77777777"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14:paraId="29DC55C1"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14:paraId="04D2A382"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14:paraId="1FD77644"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7E0BF7C"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14:paraId="158FA59E" w14:textId="77777777" w:rsidTr="00BB2C2B">
        <w:trPr>
          <w:trHeight w:val="564"/>
        </w:trPr>
        <w:tc>
          <w:tcPr>
            <w:tcW w:w="1980" w:type="dxa"/>
            <w:vMerge w:val="restart"/>
            <w:tcBorders>
              <w:left w:val="single" w:sz="4" w:space="0" w:color="000000"/>
              <w:bottom w:val="single" w:sz="4" w:space="0" w:color="000000"/>
            </w:tcBorders>
            <w:shd w:val="clear" w:color="auto" w:fill="auto"/>
            <w:vAlign w:val="center"/>
          </w:tcPr>
          <w:p w14:paraId="591414ED" w14:textId="77777777"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14:paraId="7273AF45" w14:textId="77777777"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14:paraId="5B17EED7"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14:paraId="403282DA"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14:paraId="6CD2A961"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14:paraId="68B8D350"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14:paraId="461C6C01" w14:textId="77777777" w:rsidTr="00BB2C2B">
        <w:trPr>
          <w:trHeight w:val="550"/>
        </w:trPr>
        <w:tc>
          <w:tcPr>
            <w:tcW w:w="1980" w:type="dxa"/>
            <w:vMerge/>
            <w:tcBorders>
              <w:left w:val="single" w:sz="4" w:space="0" w:color="000000"/>
              <w:bottom w:val="single" w:sz="4" w:space="0" w:color="000000"/>
            </w:tcBorders>
            <w:shd w:val="clear" w:color="auto" w:fill="auto"/>
            <w:vAlign w:val="center"/>
          </w:tcPr>
          <w:p w14:paraId="42D1540C" w14:textId="77777777"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14:paraId="73922C4B" w14:textId="77777777"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14:paraId="49BA3494"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14:paraId="077FEB02"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14:paraId="51676C04"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14:paraId="07A7A974" w14:textId="77777777"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14:paraId="4B684A4A" w14:textId="77777777"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7AF6D03F" w14:textId="77777777"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14:paraId="699FF925" w14:textId="77777777"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14:paraId="3925EED0" w14:textId="77777777"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14:paraId="7F476A64" w14:textId="77777777"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1C96D72"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14:paraId="577896A3" w14:textId="77777777"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14:paraId="4837DE88"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2260CFCA" w14:textId="77777777"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14:paraId="77103DB0" w14:textId="77777777"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14:paraId="451B89D0"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w:t>
      </w:r>
      <w:proofErr w:type="gramStart"/>
      <w:r w:rsidRPr="00323934">
        <w:rPr>
          <w:rFonts w:ascii="Tahoma" w:eastAsia="Arial Unicode MS" w:hAnsi="Tahoma" w:cs="Tahoma"/>
          <w:bCs/>
          <w:color w:val="000000"/>
          <w:sz w:val="20"/>
          <w:szCs w:val="20"/>
          <w:lang w:eastAsia="pt-BR"/>
        </w:rPr>
        <w:t>mensalmente,  de</w:t>
      </w:r>
      <w:proofErr w:type="gramEnd"/>
      <w:r w:rsidRPr="00323934">
        <w:rPr>
          <w:rFonts w:ascii="Tahoma" w:eastAsia="Arial Unicode MS" w:hAnsi="Tahoma" w:cs="Tahoma"/>
          <w:bCs/>
          <w:color w:val="000000"/>
          <w:sz w:val="20"/>
          <w:szCs w:val="20"/>
          <w:lang w:eastAsia="pt-BR"/>
        </w:rPr>
        <w:t xml:space="preserv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14:paraId="4C82DA96"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14:paraId="53088728"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14:paraId="0935DB22"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14:paraId="72245368"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14:paraId="76A0B57D"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14:paraId="0E5F6E3B"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E147D9C" w14:textId="77777777"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14:paraId="7323C201"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oneração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14:paraId="3DD695C7"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14:paraId="6C3CBF0B"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14:paraId="7179FB56"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6FABF346"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Responsabilizar-se,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14:paraId="32A0A6F6"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14:paraId="5831FFCF"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14:paraId="112F9D3E"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14:paraId="6AAFFC5B" w14:textId="77777777"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14:paraId="7C712F08" w14:textId="77777777"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D264F67" w14:textId="77777777"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14:paraId="61C0E1E1" w14:textId="77777777"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14:paraId="3FA66F2C" w14:textId="77777777"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14:paraId="6F03BD2E" w14:textId="77777777"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Órgão 06 - Secretaria Municipal da Agricultura, </w:t>
      </w:r>
      <w:proofErr w:type="gramStart"/>
      <w:r w:rsidRPr="00137B26">
        <w:rPr>
          <w:rFonts w:ascii="Tahoma" w:eastAsia="Arial Unicode MS" w:hAnsi="Tahoma" w:cs="Tahoma"/>
          <w:bCs/>
          <w:color w:val="000000"/>
          <w:sz w:val="20"/>
          <w:szCs w:val="20"/>
          <w:lang w:eastAsia="pt-BR"/>
        </w:rPr>
        <w:t>Abastecimento,  e</w:t>
      </w:r>
      <w:proofErr w:type="gramEnd"/>
      <w:r w:rsidRPr="00137B26">
        <w:rPr>
          <w:rFonts w:ascii="Tahoma" w:eastAsia="Arial Unicode MS" w:hAnsi="Tahoma" w:cs="Tahoma"/>
          <w:bCs/>
          <w:color w:val="000000"/>
          <w:sz w:val="20"/>
          <w:szCs w:val="20"/>
          <w:lang w:eastAsia="pt-BR"/>
        </w:rPr>
        <w:t xml:space="preserve"> Meio Ambiente.</w:t>
      </w:r>
    </w:p>
    <w:p w14:paraId="7D7D7183" w14:textId="77777777"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e </w:t>
      </w:r>
    </w:p>
    <w:p w14:paraId="5078ACB2" w14:textId="77777777"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14:paraId="4085F71D" w14:textId="77777777"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14:paraId="6E65F431" w14:textId="77777777"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Elemento: 3390.39.00.00.00.00.0001 - Outros serviços de terceiros Pessoa Jurídica</w:t>
      </w:r>
    </w:p>
    <w:p w14:paraId="5855E1C7" w14:textId="77777777"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1C3715F" w14:textId="77777777"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14:paraId="71E140CB"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14:paraId="697FB28A"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14:paraId="62F14FA4" w14:textId="77777777"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5E893BEA"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14:paraId="51CC6B14" w14:textId="77777777"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14:paraId="2A34CDC3"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poderá,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14:paraId="46C6701B"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14:paraId="45C7937A"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14:paraId="147176BB"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14:paraId="5FE49B61"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 – Suspensão temporária da participação em chamamento público e impedimento de celebrar contrato com órgãos da esfera de governo da Administração Pública </w:t>
      </w:r>
      <w:proofErr w:type="gramStart"/>
      <w:r w:rsidRPr="00B171C3">
        <w:rPr>
          <w:rFonts w:ascii="Tahoma" w:eastAsia="Arial Unicode MS" w:hAnsi="Tahoma" w:cs="Tahoma"/>
          <w:bCs/>
          <w:color w:val="000000"/>
          <w:sz w:val="20"/>
          <w:szCs w:val="20"/>
          <w:lang w:eastAsia="pt-BR"/>
        </w:rPr>
        <w:t>sancionadora,  por</w:t>
      </w:r>
      <w:proofErr w:type="gramEnd"/>
      <w:r w:rsidRPr="00B171C3">
        <w:rPr>
          <w:rFonts w:ascii="Tahoma" w:eastAsia="Arial Unicode MS" w:hAnsi="Tahoma" w:cs="Tahoma"/>
          <w:bCs/>
          <w:color w:val="000000"/>
          <w:sz w:val="20"/>
          <w:szCs w:val="20"/>
          <w:lang w:eastAsia="pt-BR"/>
        </w:rPr>
        <w:t xml:space="preserve">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14:paraId="6029C1F6"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14:paraId="3D02DF85"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245D366" w14:textId="77777777"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14:paraId="3BCBC0FA"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14:paraId="12B71742"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1503E9B0"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228CCF1"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14:paraId="024B28C0" w14:textId="77777777"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866F025" w14:textId="61179752" w:rsidR="00001617" w:rsidRDefault="00001617" w:rsidP="00D47A0D">
      <w:pPr>
        <w:tabs>
          <w:tab w:val="left" w:pos="0"/>
        </w:tabs>
        <w:autoSpaceDE w:val="0"/>
        <w:autoSpaceDN w:val="0"/>
        <w:adjustRightInd w:val="0"/>
        <w:spacing w:after="0" w:line="240" w:lineRule="auto"/>
        <w:jc w:val="center"/>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 xml:space="preserve">tre/RS, </w:t>
      </w:r>
      <w:r w:rsidR="00D47A0D">
        <w:rPr>
          <w:rFonts w:ascii="Tahoma" w:eastAsia="Arial Unicode MS" w:hAnsi="Tahoma" w:cs="Tahoma"/>
          <w:sz w:val="20"/>
          <w:szCs w:val="20"/>
          <w:lang w:eastAsia="pt-BR"/>
        </w:rPr>
        <w:t>29 de março</w:t>
      </w:r>
      <w:r>
        <w:rPr>
          <w:rFonts w:ascii="Tahoma" w:eastAsia="Arial Unicode MS" w:hAnsi="Tahoma" w:cs="Tahoma"/>
          <w:sz w:val="20"/>
          <w:szCs w:val="20"/>
          <w:lang w:eastAsia="pt-BR"/>
        </w:rPr>
        <w:t xml:space="preserve"> de 202</w:t>
      </w:r>
      <w:r w:rsidR="00D47A0D">
        <w:rPr>
          <w:rFonts w:ascii="Tahoma" w:eastAsia="Arial Unicode MS" w:hAnsi="Tahoma" w:cs="Tahoma"/>
          <w:sz w:val="20"/>
          <w:szCs w:val="20"/>
          <w:lang w:eastAsia="pt-BR"/>
        </w:rPr>
        <w:t>4</w:t>
      </w:r>
      <w:r w:rsidRPr="002B44A7">
        <w:rPr>
          <w:rFonts w:ascii="Tahoma" w:eastAsia="Arial Unicode MS" w:hAnsi="Tahoma" w:cs="Tahoma"/>
          <w:sz w:val="20"/>
          <w:szCs w:val="20"/>
          <w:lang w:eastAsia="pt-BR"/>
        </w:rPr>
        <w:t>.</w:t>
      </w:r>
    </w:p>
    <w:p w14:paraId="40177D3B"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602C1D58" w14:textId="77777777"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014D6C10" w14:textId="77777777" w:rsidR="00D47A0D" w:rsidRDefault="00D47A0D"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1DDD1E3" w14:textId="77777777" w:rsidR="00D47A0D" w:rsidRDefault="00D47A0D"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176E9BCD" w14:textId="77777777"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095BD15B" w14:textId="77777777"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14:paraId="227B4748" w14:textId="77777777"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14:paraId="6E6A69F9" w14:textId="77777777"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14:paraId="037066FA" w14:textId="77777777"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14:paraId="0D284757" w14:textId="77777777" w:rsidR="00D47A0D" w:rsidRDefault="00D47A0D"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52036276" w14:textId="77777777" w:rsidR="00D47A0D" w:rsidRDefault="00D47A0D"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0A2B3F7E" w14:textId="5D4598CA"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14:paraId="382F80DE" w14:textId="77777777"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14:paraId="116F920D" w14:textId="77777777"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14:paraId="760FFE4A" w14:textId="642A9D9D" w:rsidR="00D47A0D" w:rsidRPr="00D47A0D" w:rsidRDefault="00D47A0D" w:rsidP="00D47A0D">
      <w:pPr>
        <w:tabs>
          <w:tab w:val="left" w:pos="0"/>
        </w:tabs>
        <w:spacing w:after="0" w:line="240" w:lineRule="auto"/>
        <w:jc w:val="center"/>
        <w:rPr>
          <w:rFonts w:ascii="Tahoma" w:eastAsia="Times New Roman" w:hAnsi="Tahoma" w:cs="Tahoma"/>
          <w:sz w:val="20"/>
          <w:szCs w:val="20"/>
          <w:lang w:val="en-US" w:eastAsia="pt-BR"/>
        </w:rPr>
      </w:pPr>
      <w:r w:rsidRPr="00D47A0D">
        <w:rPr>
          <w:rFonts w:ascii="Tahoma" w:eastAsia="Times New Roman" w:hAnsi="Tahoma" w:cs="Tahoma"/>
          <w:sz w:val="20"/>
          <w:szCs w:val="20"/>
          <w:lang w:val="en-US" w:eastAsia="pt-BR"/>
        </w:rPr>
        <w:t>L</w:t>
      </w:r>
      <w:r w:rsidRPr="00D47A0D">
        <w:rPr>
          <w:rFonts w:ascii="Tahoma" w:eastAsia="Times New Roman" w:hAnsi="Tahoma" w:cs="Tahoma"/>
          <w:sz w:val="20"/>
          <w:szCs w:val="20"/>
          <w:lang w:val="en-US" w:eastAsia="pt-BR"/>
        </w:rPr>
        <w:t>INONROSE SCARAVONATTO</w:t>
      </w:r>
    </w:p>
    <w:p w14:paraId="3AB7FA62" w14:textId="1A20E98B" w:rsidR="00001617" w:rsidRPr="00D47A0D" w:rsidRDefault="00D47A0D" w:rsidP="00D47A0D">
      <w:pPr>
        <w:tabs>
          <w:tab w:val="left" w:pos="0"/>
        </w:tabs>
        <w:spacing w:after="0" w:line="240" w:lineRule="auto"/>
        <w:jc w:val="center"/>
        <w:rPr>
          <w:rFonts w:ascii="Tahoma" w:eastAsia="Times New Roman" w:hAnsi="Tahoma" w:cs="Tahoma"/>
          <w:sz w:val="20"/>
          <w:szCs w:val="20"/>
          <w:lang w:val="en-US" w:eastAsia="pt-BR"/>
        </w:rPr>
      </w:pPr>
      <w:r w:rsidRPr="00D47A0D">
        <w:rPr>
          <w:rFonts w:ascii="Tahoma" w:eastAsia="Times New Roman" w:hAnsi="Tahoma" w:cs="Tahoma"/>
          <w:sz w:val="20"/>
          <w:szCs w:val="20"/>
          <w:lang w:val="en-US" w:eastAsia="pt-BR"/>
        </w:rPr>
        <w:t>OAB/RS 62.637</w:t>
      </w:r>
    </w:p>
    <w:p w14:paraId="1A4B5B58" w14:textId="55B667AB" w:rsidR="00D47A0D" w:rsidRPr="00D47A0D" w:rsidRDefault="00D47A0D" w:rsidP="00D47A0D">
      <w:pPr>
        <w:tabs>
          <w:tab w:val="left" w:pos="0"/>
        </w:tabs>
        <w:spacing w:after="0" w:line="240" w:lineRule="auto"/>
        <w:jc w:val="center"/>
        <w:rPr>
          <w:rFonts w:ascii="Tahoma" w:eastAsia="Arial Unicode MS" w:hAnsi="Tahoma" w:cs="Tahoma"/>
          <w:sz w:val="20"/>
          <w:szCs w:val="20"/>
          <w:lang w:val="en-US" w:eastAsia="pt-BR"/>
        </w:rPr>
      </w:pPr>
      <w:r w:rsidRPr="00D47A0D">
        <w:rPr>
          <w:rFonts w:ascii="Tahoma" w:eastAsia="Times New Roman" w:hAnsi="Tahoma" w:cs="Tahoma"/>
          <w:sz w:val="20"/>
          <w:szCs w:val="20"/>
          <w:lang w:val="en-US" w:eastAsia="pt-BR"/>
        </w:rPr>
        <w:t>ASS</w:t>
      </w:r>
      <w:r>
        <w:rPr>
          <w:rFonts w:ascii="Tahoma" w:eastAsia="Times New Roman" w:hAnsi="Tahoma" w:cs="Tahoma"/>
          <w:sz w:val="20"/>
          <w:szCs w:val="20"/>
          <w:lang w:val="en-US" w:eastAsia="pt-BR"/>
        </w:rPr>
        <w:t>ESSORA JURÍDICA</w:t>
      </w:r>
    </w:p>
    <w:p w14:paraId="3F0D64E2" w14:textId="77777777" w:rsidR="00001617" w:rsidRPr="00D47A0D" w:rsidRDefault="00001617" w:rsidP="00001617">
      <w:pPr>
        <w:tabs>
          <w:tab w:val="left" w:pos="0"/>
        </w:tabs>
        <w:spacing w:after="0" w:line="240" w:lineRule="auto"/>
        <w:jc w:val="both"/>
        <w:rPr>
          <w:rFonts w:ascii="Tahoma" w:eastAsia="Arial Unicode MS" w:hAnsi="Tahoma" w:cs="Tahoma"/>
          <w:sz w:val="20"/>
          <w:szCs w:val="20"/>
          <w:lang w:val="en-US" w:eastAsia="pt-BR"/>
        </w:rPr>
      </w:pPr>
    </w:p>
    <w:p w14:paraId="7FE3FF6D" w14:textId="77777777" w:rsidR="007A3CB6" w:rsidRPr="00D47A0D" w:rsidRDefault="007A3CB6" w:rsidP="00001617">
      <w:pPr>
        <w:widowControl w:val="0"/>
        <w:autoSpaceDE w:val="0"/>
        <w:autoSpaceDN w:val="0"/>
        <w:spacing w:after="0" w:line="240" w:lineRule="auto"/>
        <w:contextualSpacing/>
        <w:jc w:val="both"/>
        <w:rPr>
          <w:lang w:val="en-US"/>
        </w:rPr>
      </w:pPr>
    </w:p>
    <w:sectPr w:rsidR="007A3CB6" w:rsidRPr="00D47A0D"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385183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01617"/>
    <w:rsid w:val="00041EE8"/>
    <w:rsid w:val="000975EE"/>
    <w:rsid w:val="001401C0"/>
    <w:rsid w:val="001469A8"/>
    <w:rsid w:val="002D4DB2"/>
    <w:rsid w:val="002D5633"/>
    <w:rsid w:val="002F105D"/>
    <w:rsid w:val="0042727B"/>
    <w:rsid w:val="0046154C"/>
    <w:rsid w:val="004B17B5"/>
    <w:rsid w:val="005261E0"/>
    <w:rsid w:val="005476C5"/>
    <w:rsid w:val="00575314"/>
    <w:rsid w:val="00587C9B"/>
    <w:rsid w:val="005A0A7B"/>
    <w:rsid w:val="005C0D97"/>
    <w:rsid w:val="005E18D5"/>
    <w:rsid w:val="00664943"/>
    <w:rsid w:val="00683CB5"/>
    <w:rsid w:val="006C57F6"/>
    <w:rsid w:val="00717777"/>
    <w:rsid w:val="007A3CB6"/>
    <w:rsid w:val="007B5117"/>
    <w:rsid w:val="007D5347"/>
    <w:rsid w:val="007E5C8A"/>
    <w:rsid w:val="0085251D"/>
    <w:rsid w:val="009C34C5"/>
    <w:rsid w:val="009F754C"/>
    <w:rsid w:val="00A1605E"/>
    <w:rsid w:val="00A628B8"/>
    <w:rsid w:val="00AA4273"/>
    <w:rsid w:val="00AC6CF5"/>
    <w:rsid w:val="00AD7E0E"/>
    <w:rsid w:val="00B718E3"/>
    <w:rsid w:val="00BB2C2B"/>
    <w:rsid w:val="00C00C21"/>
    <w:rsid w:val="00C60EEA"/>
    <w:rsid w:val="00C97D8C"/>
    <w:rsid w:val="00D0264A"/>
    <w:rsid w:val="00D06071"/>
    <w:rsid w:val="00D3766B"/>
    <w:rsid w:val="00D47A0D"/>
    <w:rsid w:val="00DE5464"/>
    <w:rsid w:val="00E44639"/>
    <w:rsid w:val="00E922E4"/>
    <w:rsid w:val="00E93FB8"/>
    <w:rsid w:val="00EE619F"/>
    <w:rsid w:val="00F74DB7"/>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34D50"/>
  <w15:docId w15:val="{3056BDCA-7874-4736-B32D-5838CB31B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3</Pages>
  <Words>1477</Words>
  <Characters>7978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11</cp:revision>
  <cp:lastPrinted>2022-12-13T13:27:00Z</cp:lastPrinted>
  <dcterms:created xsi:type="dcterms:W3CDTF">2021-11-08T10:41:00Z</dcterms:created>
  <dcterms:modified xsi:type="dcterms:W3CDTF">2024-04-08T11:42:00Z</dcterms:modified>
</cp:coreProperties>
</file>