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8D3D34">
        <w:rPr>
          <w:rFonts w:ascii="Tahoma" w:eastAsia="Times New Roman" w:hAnsi="Tahoma" w:cs="Tahoma"/>
          <w:b/>
          <w:bCs/>
          <w:sz w:val="24"/>
          <w:szCs w:val="24"/>
          <w:lang w:eastAsia="pt-BR"/>
        </w:rPr>
        <w:t>10</w:t>
      </w:r>
      <w:r w:rsidR="00FA3B11">
        <w:rPr>
          <w:rFonts w:ascii="Tahoma" w:eastAsia="Times New Roman" w:hAnsi="Tahoma" w:cs="Tahoma"/>
          <w:b/>
          <w:bCs/>
          <w:sz w:val="24"/>
          <w:szCs w:val="24"/>
          <w:lang w:eastAsia="pt-BR"/>
        </w:rPr>
        <w:t>/2023</w:t>
      </w:r>
    </w:p>
    <w:p w:rsidR="005261E0" w:rsidRPr="009A772B" w:rsidRDefault="00FA3B11"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02/2023</w:t>
      </w:r>
    </w:p>
    <w:p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FA3B11" w:rsidRPr="00473B1D" w:rsidRDefault="00E922E4" w:rsidP="00B56DE9">
      <w:pPr>
        <w:widowControl w:val="0"/>
        <w:autoSpaceDE w:val="0"/>
        <w:autoSpaceDN w:val="0"/>
        <w:spacing w:after="0" w:line="240" w:lineRule="auto"/>
        <w:contextualSpacing/>
        <w:jc w:val="both"/>
        <w:rPr>
          <w:rFonts w:ascii="Tahoma" w:eastAsia="Arial MT" w:hAnsi="Tahoma" w:cs="Tahoma"/>
          <w:sz w:val="20"/>
          <w:szCs w:val="20"/>
          <w:lang w:val="pt-PT"/>
        </w:rPr>
      </w:pPr>
      <w:r w:rsidRPr="00E922E4">
        <w:rPr>
          <w:rFonts w:ascii="Tahoma" w:eastAsia="Arial Unicode MS" w:hAnsi="Tahoma" w:cs="Tahoma"/>
          <w:b/>
          <w:bCs/>
          <w:color w:val="000000"/>
          <w:sz w:val="20"/>
          <w:szCs w:val="20"/>
        </w:rPr>
        <w:t>O MUNICIPIO DE ALPESTRE/RS</w:t>
      </w:r>
      <w:r w:rsidRPr="00E922E4">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w:t>
      </w:r>
      <w:proofErr w:type="gramStart"/>
      <w:r w:rsidRPr="00E922E4">
        <w:rPr>
          <w:rFonts w:ascii="Tahoma" w:eastAsia="Arial Unicode MS" w:hAnsi="Tahoma" w:cs="Tahoma"/>
          <w:color w:val="000000"/>
          <w:sz w:val="20"/>
          <w:szCs w:val="20"/>
        </w:rPr>
        <w:t>ato</w:t>
      </w:r>
      <w:r>
        <w:rPr>
          <w:rFonts w:ascii="Tahoma" w:eastAsia="Arial Unicode MS" w:hAnsi="Tahoma" w:cs="Tahoma"/>
          <w:color w:val="000000"/>
          <w:sz w:val="20"/>
          <w:szCs w:val="20"/>
        </w:rPr>
        <w:t xml:space="preserve"> representada</w:t>
      </w:r>
      <w:proofErr w:type="gramEnd"/>
      <w:r>
        <w:rPr>
          <w:rFonts w:ascii="Tahoma" w:eastAsia="Arial Unicode MS" w:hAnsi="Tahoma" w:cs="Tahoma"/>
          <w:color w:val="000000"/>
          <w:sz w:val="20"/>
          <w:szCs w:val="20"/>
        </w:rPr>
        <w:t xml:space="preserve"> por seu Prefeito,</w:t>
      </w:r>
      <w:r w:rsidRPr="00E922E4">
        <w:rPr>
          <w:rFonts w:ascii="Tahoma" w:eastAsia="Arial Unicode MS" w:hAnsi="Tahoma" w:cs="Tahoma"/>
          <w:color w:val="000000"/>
          <w:sz w:val="20"/>
          <w:szCs w:val="20"/>
        </w:rPr>
        <w:t xml:space="preserve"> </w:t>
      </w:r>
      <w:r w:rsidRPr="00E922E4">
        <w:rPr>
          <w:rFonts w:ascii="Tahoma" w:eastAsia="Arial Unicode MS" w:hAnsi="Tahoma" w:cs="Tahoma"/>
          <w:b/>
          <w:color w:val="000000"/>
          <w:sz w:val="20"/>
          <w:szCs w:val="20"/>
        </w:rPr>
        <w:t>VALDIR JOSÉ ZASSO</w:t>
      </w:r>
      <w:r w:rsidRPr="00E922E4">
        <w:rPr>
          <w:rFonts w:ascii="Tahoma" w:eastAsia="Arial Unicode MS" w:hAnsi="Tahoma" w:cs="Tahoma"/>
          <w:color w:val="000000"/>
          <w:sz w:val="20"/>
          <w:szCs w:val="20"/>
        </w:rPr>
        <w:t xml:space="preserve">, no final assinado, doravante denominado simplesmente CREDENCIANTE, e de outro lado a empresa </w:t>
      </w:r>
      <w:r w:rsidR="008D3D34" w:rsidRPr="008D3D34">
        <w:rPr>
          <w:rFonts w:ascii="Tahoma" w:eastAsia="Times New Roman" w:hAnsi="Tahoma" w:cs="Tahoma"/>
          <w:b/>
          <w:sz w:val="20"/>
          <w:szCs w:val="20"/>
          <w:lang w:eastAsia="pt-BR"/>
        </w:rPr>
        <w:t>CATARSE SOLUCOES EM SAUDE LTDA</w:t>
      </w:r>
      <w:r w:rsidR="00DE5464" w:rsidRPr="00824F28">
        <w:rPr>
          <w:rFonts w:ascii="Tahoma" w:eastAsia="Times New Roman" w:hAnsi="Tahoma" w:cs="Tahoma"/>
          <w:sz w:val="20"/>
          <w:szCs w:val="20"/>
          <w:lang w:eastAsia="pt-BR"/>
        </w:rPr>
        <w:t xml:space="preserve">, com sede na </w:t>
      </w:r>
      <w:r w:rsidR="008D3D34" w:rsidRPr="008D3D34">
        <w:rPr>
          <w:rFonts w:ascii="Tahoma" w:eastAsia="Times New Roman" w:hAnsi="Tahoma" w:cs="Tahoma"/>
          <w:sz w:val="20"/>
          <w:szCs w:val="20"/>
          <w:lang w:eastAsia="pt-BR"/>
        </w:rPr>
        <w:t>Rua Gonçalo de Carvalho</w:t>
      </w:r>
      <w:r w:rsidR="00DE5464" w:rsidRPr="00824F28">
        <w:rPr>
          <w:rFonts w:ascii="Tahoma" w:eastAsia="Times New Roman" w:hAnsi="Tahoma" w:cs="Tahoma"/>
          <w:sz w:val="20"/>
          <w:szCs w:val="20"/>
          <w:lang w:eastAsia="pt-BR"/>
        </w:rPr>
        <w:t xml:space="preserve">, </w:t>
      </w:r>
      <w:r w:rsidR="008D3D34">
        <w:rPr>
          <w:rFonts w:ascii="Tahoma" w:eastAsia="Times New Roman" w:hAnsi="Tahoma" w:cs="Tahoma"/>
          <w:sz w:val="20"/>
          <w:szCs w:val="20"/>
          <w:lang w:eastAsia="pt-BR"/>
        </w:rPr>
        <w:t>nº 209</w:t>
      </w:r>
      <w:r w:rsidR="00DE5464" w:rsidRPr="00824F28">
        <w:rPr>
          <w:rFonts w:ascii="Tahoma" w:eastAsia="Times New Roman" w:hAnsi="Tahoma" w:cs="Tahoma"/>
          <w:sz w:val="20"/>
          <w:szCs w:val="20"/>
          <w:lang w:eastAsia="pt-BR"/>
        </w:rPr>
        <w:t>,</w:t>
      </w:r>
      <w:r w:rsidR="00AD7E0E">
        <w:rPr>
          <w:rFonts w:ascii="Tahoma" w:eastAsia="Times New Roman" w:hAnsi="Tahoma" w:cs="Tahoma"/>
          <w:sz w:val="20"/>
          <w:szCs w:val="20"/>
          <w:lang w:eastAsia="pt-BR"/>
        </w:rPr>
        <w:t xml:space="preserve"> </w:t>
      </w:r>
      <w:r w:rsidR="008D3D34">
        <w:rPr>
          <w:rFonts w:ascii="Tahoma" w:eastAsia="Times New Roman" w:hAnsi="Tahoma" w:cs="Tahoma"/>
          <w:sz w:val="20"/>
          <w:szCs w:val="20"/>
          <w:lang w:eastAsia="pt-BR"/>
        </w:rPr>
        <w:t>sala 203</w:t>
      </w:r>
      <w:r w:rsidR="00AD7E0E">
        <w:rPr>
          <w:rFonts w:ascii="Tahoma" w:eastAsia="Times New Roman" w:hAnsi="Tahoma" w:cs="Tahoma"/>
          <w:sz w:val="20"/>
          <w:szCs w:val="20"/>
          <w:lang w:eastAsia="pt-BR"/>
        </w:rPr>
        <w:t xml:space="preserve">, Bairro </w:t>
      </w:r>
      <w:r w:rsidR="008D3D34">
        <w:rPr>
          <w:rFonts w:ascii="Tahoma" w:eastAsia="Times New Roman" w:hAnsi="Tahoma" w:cs="Tahoma"/>
          <w:sz w:val="20"/>
          <w:szCs w:val="20"/>
          <w:lang w:eastAsia="pt-BR"/>
        </w:rPr>
        <w:t>Floresta</w:t>
      </w:r>
      <w:r w:rsidR="00DE5464" w:rsidRPr="00824F28">
        <w:rPr>
          <w:rFonts w:ascii="Tahoma" w:eastAsia="Times New Roman" w:hAnsi="Tahoma" w:cs="Tahoma"/>
          <w:sz w:val="20"/>
          <w:szCs w:val="20"/>
          <w:lang w:eastAsia="pt-BR"/>
        </w:rPr>
        <w:t xml:space="preserve">, </w:t>
      </w:r>
      <w:r w:rsidR="008D3D34">
        <w:rPr>
          <w:rFonts w:ascii="Tahoma" w:eastAsia="Times New Roman" w:hAnsi="Tahoma" w:cs="Tahoma"/>
          <w:sz w:val="20"/>
          <w:szCs w:val="20"/>
          <w:lang w:eastAsia="pt-BR"/>
        </w:rPr>
        <w:t>Porto Alegre</w:t>
      </w:r>
      <w:r w:rsidR="00DE5464" w:rsidRPr="00824F28">
        <w:rPr>
          <w:rFonts w:ascii="Tahoma" w:eastAsia="Times New Roman" w:hAnsi="Tahoma" w:cs="Tahoma"/>
          <w:sz w:val="20"/>
          <w:szCs w:val="20"/>
          <w:lang w:eastAsia="pt-BR"/>
        </w:rPr>
        <w:t xml:space="preserve">/RS, CNPJ nº </w:t>
      </w:r>
      <w:r w:rsidR="008D3D34" w:rsidRPr="008D3D34">
        <w:rPr>
          <w:rFonts w:ascii="Tahoma" w:eastAsia="Times New Roman" w:hAnsi="Tahoma" w:cs="Tahoma"/>
          <w:sz w:val="20"/>
          <w:szCs w:val="20"/>
          <w:lang w:eastAsia="pt-BR"/>
        </w:rPr>
        <w:t>48.253.778/0001-39</w:t>
      </w:r>
      <w:r w:rsidR="00AD7E0E">
        <w:rPr>
          <w:rFonts w:ascii="Tahoma" w:eastAsia="Times New Roman" w:hAnsi="Tahoma" w:cs="Tahoma"/>
          <w:sz w:val="20"/>
          <w:szCs w:val="20"/>
          <w:lang w:eastAsia="pt-BR"/>
        </w:rPr>
        <w:t>, neste ato representada por seu</w:t>
      </w:r>
      <w:r w:rsidR="00DE5464" w:rsidRPr="00824F28">
        <w:rPr>
          <w:rFonts w:ascii="Tahoma" w:eastAsia="Times New Roman" w:hAnsi="Tahoma" w:cs="Tahoma"/>
          <w:sz w:val="20"/>
          <w:szCs w:val="20"/>
          <w:lang w:eastAsia="pt-BR"/>
        </w:rPr>
        <w:t xml:space="preserve"> representante legal, Sr. </w:t>
      </w:r>
      <w:r w:rsidR="008D3D34" w:rsidRPr="008D3D34">
        <w:rPr>
          <w:rFonts w:ascii="Tahoma" w:eastAsia="Times New Roman" w:hAnsi="Tahoma" w:cs="Tahoma"/>
          <w:b/>
          <w:sz w:val="20"/>
          <w:szCs w:val="20"/>
          <w:lang w:eastAsia="pt-BR"/>
        </w:rPr>
        <w:t>ALEXANDRE VARGAS SABANY</w:t>
      </w:r>
      <w:r w:rsidRPr="00E922E4">
        <w:rPr>
          <w:rFonts w:ascii="Tahoma" w:eastAsia="Arial Unicode MS" w:hAnsi="Tahoma" w:cs="Tahoma"/>
          <w:color w:val="000000"/>
          <w:sz w:val="20"/>
          <w:szCs w:val="20"/>
        </w:rPr>
        <w:t xml:space="preserve">, portador do CPF n° </w:t>
      </w:r>
      <w:r w:rsidR="00B54D77">
        <w:rPr>
          <w:rFonts w:ascii="Tahoma" w:eastAsia="Arial Unicode MS" w:hAnsi="Tahoma" w:cs="Tahoma"/>
          <w:color w:val="000000"/>
          <w:sz w:val="20"/>
          <w:szCs w:val="20"/>
        </w:rPr>
        <w:t>01055953060</w:t>
      </w:r>
      <w:r w:rsidRPr="00E922E4">
        <w:rPr>
          <w:rFonts w:ascii="Tahoma" w:eastAsia="Arial Unicode MS" w:hAnsi="Tahoma" w:cs="Tahoma"/>
          <w:color w:val="000000"/>
          <w:sz w:val="20"/>
          <w:szCs w:val="20"/>
        </w:rPr>
        <w:t xml:space="preserve">, doravante denominado simplesmente </w:t>
      </w:r>
      <w:r w:rsidR="00FA3B11" w:rsidRPr="009205A8">
        <w:rPr>
          <w:rFonts w:ascii="Tahoma" w:eastAsia="Arial Unicode MS" w:hAnsi="Tahoma" w:cs="Tahoma"/>
          <w:color w:val="000000"/>
          <w:sz w:val="20"/>
          <w:szCs w:val="20"/>
        </w:rPr>
        <w:t>C</w:t>
      </w:r>
      <w:r w:rsidR="00FA3B11">
        <w:rPr>
          <w:rFonts w:ascii="Tahoma" w:eastAsia="Arial Unicode MS" w:hAnsi="Tahoma" w:cs="Tahoma"/>
          <w:color w:val="000000"/>
          <w:sz w:val="20"/>
          <w:szCs w:val="20"/>
        </w:rPr>
        <w:t>REDENCIADA</w:t>
      </w:r>
      <w:r w:rsidR="00FA3B11" w:rsidRPr="009205A8">
        <w:rPr>
          <w:rFonts w:ascii="Tahoma" w:eastAsia="Arial Unicode MS" w:hAnsi="Tahoma" w:cs="Tahoma"/>
          <w:color w:val="000000"/>
          <w:sz w:val="20"/>
          <w:szCs w:val="20"/>
        </w:rPr>
        <w:t xml:space="preserve">, pactuam o presente </w:t>
      </w:r>
      <w:r w:rsidR="00FA3B11">
        <w:rPr>
          <w:rFonts w:ascii="Tahoma" w:eastAsia="Arial Unicode MS" w:hAnsi="Tahoma" w:cs="Tahoma"/>
          <w:color w:val="000000"/>
          <w:sz w:val="20"/>
          <w:szCs w:val="20"/>
        </w:rPr>
        <w:t>termo</w:t>
      </w:r>
      <w:r w:rsidR="00FA3B11" w:rsidRPr="009205A8">
        <w:rPr>
          <w:rFonts w:ascii="Tahoma" w:eastAsia="Arial Unicode MS" w:hAnsi="Tahoma" w:cs="Tahoma"/>
          <w:color w:val="000000"/>
          <w:sz w:val="20"/>
          <w:szCs w:val="20"/>
        </w:rPr>
        <w:t>, firmado nos termo do</w:t>
      </w:r>
      <w:r w:rsidR="00FA3B11">
        <w:rPr>
          <w:rFonts w:ascii="Tahoma" w:eastAsia="Arial Unicode MS" w:hAnsi="Tahoma" w:cs="Tahoma"/>
          <w:color w:val="000000"/>
          <w:sz w:val="20"/>
          <w:szCs w:val="20"/>
        </w:rPr>
        <w:t xml:space="preserve"> edital de credenciamento n.º 02/2023</w:t>
      </w:r>
      <w:r w:rsidR="00FA3B11" w:rsidRPr="00473B1D">
        <w:rPr>
          <w:rFonts w:ascii="Tahoma" w:eastAsia="Arial MT" w:hAnsi="Tahoma" w:cs="Tahoma"/>
          <w:sz w:val="20"/>
          <w:szCs w:val="20"/>
          <w:lang w:val="pt-PT"/>
        </w:rPr>
        <w:t>, nos termos das cláusulas que se seguem:</w:t>
      </w:r>
    </w:p>
    <w:p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rsidR="00FA3B11" w:rsidRDefault="00FA3B11" w:rsidP="00B56DE9">
      <w:pPr>
        <w:widowControl w:val="0"/>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FA3B11"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5227E">
        <w:rPr>
          <w:rFonts w:ascii="Tahoma" w:eastAsia="Arial Unicode MS" w:hAnsi="Tahoma" w:cs="Tahoma"/>
          <w:b/>
          <w:bCs/>
          <w:color w:val="000000"/>
          <w:sz w:val="20"/>
          <w:szCs w:val="20"/>
          <w:lang w:eastAsia="pt-BR"/>
        </w:rPr>
        <w:t>CREDENCIAMENTO DE PRESTADOR DE SERVIÇO PESSOA JURÍDICA ESPECIALIZADA</w:t>
      </w:r>
      <w:r>
        <w:rPr>
          <w:rFonts w:ascii="Tahoma" w:eastAsia="Arial Unicode MS" w:hAnsi="Tahoma" w:cs="Tahoma"/>
          <w:b/>
          <w:bCs/>
          <w:color w:val="000000"/>
          <w:sz w:val="20"/>
          <w:szCs w:val="20"/>
          <w:lang w:eastAsia="pt-BR"/>
        </w:rPr>
        <w:t xml:space="preserve"> </w:t>
      </w:r>
      <w:r w:rsidRPr="00D5227E">
        <w:rPr>
          <w:rFonts w:ascii="Tahoma" w:eastAsia="Arial Unicode MS" w:hAnsi="Tahoma" w:cs="Tahoma"/>
          <w:b/>
          <w:bCs/>
          <w:color w:val="000000"/>
          <w:sz w:val="20"/>
          <w:szCs w:val="20"/>
          <w:lang w:eastAsia="pt-BR"/>
        </w:rPr>
        <w:t>EM PSIQUIATRIA</w:t>
      </w:r>
    </w:p>
    <w:p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672"/>
        <w:gridCol w:w="652"/>
        <w:gridCol w:w="7041"/>
        <w:gridCol w:w="1417"/>
      </w:tblGrid>
      <w:tr w:rsidR="00B56DE9" w:rsidRPr="00B56DE9" w:rsidTr="00B56DE9">
        <w:trPr>
          <w:tblHeader/>
        </w:trPr>
        <w:tc>
          <w:tcPr>
            <w:tcW w:w="566"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Item</w:t>
            </w:r>
          </w:p>
        </w:tc>
        <w:tc>
          <w:tcPr>
            <w:tcW w:w="67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b/>
                <w:bCs/>
                <w:sz w:val="18"/>
                <w:szCs w:val="18"/>
              </w:rPr>
            </w:pPr>
            <w:proofErr w:type="spellStart"/>
            <w:r w:rsidRPr="00B56DE9">
              <w:rPr>
                <w:rFonts w:ascii="Tahoma" w:hAnsi="Tahoma" w:cs="Tahoma"/>
                <w:b/>
                <w:bCs/>
                <w:sz w:val="18"/>
                <w:szCs w:val="18"/>
              </w:rPr>
              <w:t>Qtde</w:t>
            </w:r>
            <w:proofErr w:type="spellEnd"/>
            <w:r w:rsidRPr="00B56DE9">
              <w:rPr>
                <w:rFonts w:ascii="Tahoma" w:hAnsi="Tahoma" w:cs="Tahoma"/>
                <w:b/>
                <w:bCs/>
                <w:sz w:val="18"/>
                <w:szCs w:val="18"/>
              </w:rPr>
              <w:t>.</w:t>
            </w:r>
          </w:p>
        </w:tc>
        <w:tc>
          <w:tcPr>
            <w:tcW w:w="65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b/>
                <w:bCs/>
                <w:sz w:val="18"/>
                <w:szCs w:val="18"/>
              </w:rPr>
            </w:pPr>
            <w:proofErr w:type="spellStart"/>
            <w:r w:rsidRPr="00B56DE9">
              <w:rPr>
                <w:rFonts w:ascii="Tahoma" w:hAnsi="Tahoma" w:cs="Tahoma"/>
                <w:b/>
                <w:bCs/>
                <w:sz w:val="18"/>
                <w:szCs w:val="18"/>
              </w:rPr>
              <w:t>Unid</w:t>
            </w:r>
            <w:proofErr w:type="spellEnd"/>
            <w:r w:rsidRPr="00B56DE9">
              <w:rPr>
                <w:rFonts w:ascii="Tahoma" w:hAnsi="Tahoma" w:cs="Tahoma"/>
                <w:b/>
                <w:bCs/>
                <w:sz w:val="18"/>
                <w:szCs w:val="18"/>
              </w:rPr>
              <w:t>.</w:t>
            </w:r>
          </w:p>
        </w:tc>
        <w:tc>
          <w:tcPr>
            <w:tcW w:w="7041" w:type="dxa"/>
            <w:tcBorders>
              <w:top w:val="single" w:sz="4" w:space="0" w:color="auto"/>
              <w:left w:val="single" w:sz="4" w:space="0" w:color="auto"/>
              <w:bottom w:val="single" w:sz="4" w:space="0" w:color="auto"/>
              <w:right w:val="single" w:sz="4" w:space="0" w:color="auto"/>
            </w:tcBorders>
          </w:tcPr>
          <w:p w:rsidR="00B56DE9" w:rsidRPr="00B56DE9" w:rsidRDefault="00B56DE9" w:rsidP="008D3D34">
            <w:pPr>
              <w:spacing w:after="0" w:line="240" w:lineRule="auto"/>
              <w:jc w:val="center"/>
              <w:rPr>
                <w:rFonts w:ascii="Tahoma" w:hAnsi="Tahoma" w:cs="Tahoma"/>
                <w:b/>
                <w:bCs/>
                <w:sz w:val="18"/>
                <w:szCs w:val="18"/>
              </w:rPr>
            </w:pPr>
            <w:r w:rsidRPr="00B56DE9">
              <w:rPr>
                <w:rFonts w:ascii="Tahoma" w:hAnsi="Tahoma" w:cs="Tahoma"/>
                <w:b/>
                <w:bCs/>
                <w:sz w:val="18"/>
                <w:szCs w:val="18"/>
              </w:rPr>
              <w:t>Descrição</w:t>
            </w:r>
          </w:p>
        </w:tc>
        <w:tc>
          <w:tcPr>
            <w:tcW w:w="1417" w:type="dxa"/>
            <w:tcBorders>
              <w:top w:val="single" w:sz="4" w:space="0" w:color="auto"/>
              <w:left w:val="single" w:sz="4" w:space="0" w:color="auto"/>
              <w:bottom w:val="single" w:sz="4" w:space="0" w:color="auto"/>
              <w:right w:val="single" w:sz="4" w:space="0" w:color="auto"/>
            </w:tcBorders>
          </w:tcPr>
          <w:p w:rsidR="00B56DE9" w:rsidRPr="00B56DE9" w:rsidRDefault="00B56DE9" w:rsidP="008D3D34">
            <w:pPr>
              <w:spacing w:after="0" w:line="240" w:lineRule="auto"/>
              <w:jc w:val="center"/>
              <w:rPr>
                <w:rFonts w:ascii="Tahoma" w:hAnsi="Tahoma" w:cs="Tahoma"/>
                <w:b/>
                <w:bCs/>
                <w:sz w:val="18"/>
                <w:szCs w:val="18"/>
              </w:rPr>
            </w:pPr>
            <w:r>
              <w:rPr>
                <w:rFonts w:ascii="Tahoma" w:hAnsi="Tahoma" w:cs="Tahoma"/>
                <w:b/>
                <w:bCs/>
                <w:sz w:val="18"/>
                <w:szCs w:val="18"/>
              </w:rPr>
              <w:t xml:space="preserve">Valor </w:t>
            </w:r>
            <w:proofErr w:type="spellStart"/>
            <w:r>
              <w:rPr>
                <w:rFonts w:ascii="Tahoma" w:hAnsi="Tahoma" w:cs="Tahoma"/>
                <w:b/>
                <w:bCs/>
                <w:sz w:val="18"/>
                <w:szCs w:val="18"/>
              </w:rPr>
              <w:t>Unit</w:t>
            </w:r>
            <w:proofErr w:type="spellEnd"/>
            <w:r>
              <w:rPr>
                <w:rFonts w:ascii="Tahoma" w:hAnsi="Tahoma" w:cs="Tahoma"/>
                <w:b/>
                <w:bCs/>
                <w:sz w:val="18"/>
                <w:szCs w:val="18"/>
              </w:rPr>
              <w:t>.</w:t>
            </w:r>
          </w:p>
        </w:tc>
      </w:tr>
      <w:tr w:rsidR="00B56DE9" w:rsidRPr="00B56DE9" w:rsidTr="00B56DE9">
        <w:tc>
          <w:tcPr>
            <w:tcW w:w="566"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proofErr w:type="gramStart"/>
            <w:r w:rsidRPr="00B56DE9">
              <w:rPr>
                <w:rFonts w:ascii="Tahoma" w:hAnsi="Tahoma" w:cs="Tahoma"/>
                <w:sz w:val="18"/>
                <w:szCs w:val="18"/>
              </w:rPr>
              <w:t>1</w:t>
            </w:r>
            <w:proofErr w:type="gramEnd"/>
          </w:p>
        </w:tc>
        <w:tc>
          <w:tcPr>
            <w:tcW w:w="67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550</w:t>
            </w:r>
          </w:p>
        </w:tc>
        <w:tc>
          <w:tcPr>
            <w:tcW w:w="652"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SRV</w:t>
            </w:r>
          </w:p>
        </w:tc>
        <w:tc>
          <w:tcPr>
            <w:tcW w:w="7041"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ind w:left="57" w:right="57"/>
              <w:jc w:val="both"/>
              <w:rPr>
                <w:rFonts w:ascii="Tahoma" w:hAnsi="Tahoma" w:cs="Tahoma"/>
                <w:sz w:val="18"/>
                <w:szCs w:val="18"/>
              </w:rPr>
            </w:pPr>
            <w:r w:rsidRPr="00B56DE9">
              <w:rPr>
                <w:rFonts w:ascii="Tahoma" w:hAnsi="Tahoma" w:cs="Tahoma"/>
                <w:sz w:val="18"/>
                <w:szCs w:val="18"/>
              </w:rPr>
              <w:t xml:space="preserve">SERVIÇO DEPSQUIATRIA COM ATENDIMENTO DE CONSULTAS ON LINE PARA ATENDER O PROGRAMA FEDERAL AMENT CONFORME PORTARIA 3588/2017, PERFAZENDO UM TOTAL DE NO MÁXIMO </w:t>
            </w:r>
            <w:proofErr w:type="gramStart"/>
            <w:r w:rsidRPr="00B56DE9">
              <w:rPr>
                <w:rFonts w:ascii="Tahoma" w:hAnsi="Tahoma" w:cs="Tahoma"/>
                <w:sz w:val="18"/>
                <w:szCs w:val="18"/>
              </w:rPr>
              <w:t>5</w:t>
            </w:r>
            <w:proofErr w:type="gramEnd"/>
            <w:r w:rsidRPr="00B56DE9">
              <w:rPr>
                <w:rFonts w:ascii="Tahoma" w:hAnsi="Tahoma" w:cs="Tahoma"/>
                <w:sz w:val="18"/>
                <w:szCs w:val="18"/>
              </w:rPr>
              <w:t xml:space="preserve"> CONSULTAS DIA</w:t>
            </w:r>
          </w:p>
        </w:tc>
        <w:tc>
          <w:tcPr>
            <w:tcW w:w="1417" w:type="dxa"/>
            <w:tcBorders>
              <w:top w:val="single" w:sz="4" w:space="0" w:color="auto"/>
              <w:left w:val="single" w:sz="4" w:space="0" w:color="auto"/>
              <w:bottom w:val="single" w:sz="4" w:space="0" w:color="auto"/>
              <w:right w:val="single" w:sz="4" w:space="0" w:color="auto"/>
            </w:tcBorders>
          </w:tcPr>
          <w:p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R$ 195,47</w:t>
            </w:r>
          </w:p>
        </w:tc>
      </w:tr>
    </w:tbl>
    <w:p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p>
    <w:p w:rsidR="00FA3B11" w:rsidRPr="00473B1D"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serviços realizados.</w:t>
      </w:r>
    </w:p>
    <w:p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02</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QUARTA - DO REAJUSTE DE PREÇOS </w:t>
      </w:r>
    </w:p>
    <w:p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4.1. Os valores </w:t>
      </w:r>
      <w:r>
        <w:rPr>
          <w:rFonts w:ascii="Tahoma" w:eastAsia="Arial Unicode MS" w:hAnsi="Tahoma" w:cs="Tahoma"/>
          <w:color w:val="000000"/>
          <w:sz w:val="20"/>
          <w:szCs w:val="20"/>
          <w:lang w:eastAsia="pt-BR"/>
        </w:rPr>
        <w:t>não serão reajustados neste período</w:t>
      </w:r>
      <w:r w:rsidRPr="002B44A7">
        <w:rPr>
          <w:rFonts w:ascii="Tahoma" w:eastAsia="Arial Unicode MS" w:hAnsi="Tahoma" w:cs="Tahoma"/>
          <w:color w:val="000000"/>
          <w:sz w:val="20"/>
          <w:szCs w:val="20"/>
          <w:lang w:eastAsia="pt-BR"/>
        </w:rPr>
        <w:t>.</w:t>
      </w: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2B44A7">
        <w:rPr>
          <w:rFonts w:ascii="Tahoma" w:eastAsia="Arial Unicode MS" w:hAnsi="Tahoma" w:cs="Tahoma"/>
          <w:b/>
          <w:bCs/>
          <w:color w:val="000000"/>
          <w:sz w:val="20"/>
          <w:szCs w:val="20"/>
          <w:lang w:eastAsia="pt-BR"/>
        </w:rPr>
        <w:t xml:space="preserve">CLÁUSULA QUINTA - DO PAGAMENTO, E FORMA DE ENTREGA E EXECUÇÃO DOS </w:t>
      </w:r>
      <w:proofErr w:type="gramStart"/>
      <w:r w:rsidRPr="002B44A7">
        <w:rPr>
          <w:rFonts w:ascii="Tahoma" w:eastAsia="Arial Unicode MS" w:hAnsi="Tahoma" w:cs="Tahoma"/>
          <w:b/>
          <w:bCs/>
          <w:color w:val="000000"/>
          <w:sz w:val="20"/>
          <w:szCs w:val="20"/>
          <w:lang w:eastAsia="pt-BR"/>
        </w:rPr>
        <w:t>SERVIÇOS</w:t>
      </w:r>
      <w:proofErr w:type="gramEnd"/>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5.1. O pagamento será mensal, </w:t>
      </w:r>
      <w:r>
        <w:rPr>
          <w:rFonts w:ascii="Tahoma" w:eastAsia="Arial Unicode MS" w:hAnsi="Tahoma" w:cs="Tahoma"/>
          <w:sz w:val="20"/>
          <w:szCs w:val="20"/>
          <w:lang w:eastAsia="pt-BR"/>
        </w:rPr>
        <w:t>até o dia 15 (quinze</w:t>
      </w:r>
      <w:r w:rsidRPr="002B44A7">
        <w:rPr>
          <w:rFonts w:ascii="Tahoma" w:eastAsia="Arial Unicode MS" w:hAnsi="Tahoma" w:cs="Tahoma"/>
          <w:sz w:val="20"/>
          <w:szCs w:val="20"/>
          <w:lang w:eastAsia="pt-BR"/>
        </w:rPr>
        <w:t>) do mês subseq</w:t>
      </w:r>
      <w:r>
        <w:rPr>
          <w:rFonts w:ascii="Tahoma" w:eastAsia="Arial Unicode MS" w:hAnsi="Tahoma" w:cs="Tahoma"/>
          <w:sz w:val="20"/>
          <w:szCs w:val="20"/>
          <w:lang w:eastAsia="pt-BR"/>
        </w:rPr>
        <w:t>u</w:t>
      </w:r>
      <w:r w:rsidRPr="002B44A7">
        <w:rPr>
          <w:rFonts w:ascii="Tahoma" w:eastAsia="Arial Unicode MS" w:hAnsi="Tahoma" w:cs="Tahoma"/>
          <w:sz w:val="20"/>
          <w:szCs w:val="20"/>
          <w:lang w:eastAsia="pt-BR"/>
        </w:rPr>
        <w:t xml:space="preserve">ente aos serviços prestados;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5.2. </w:t>
      </w:r>
      <w:r w:rsidRPr="002B44A7">
        <w:rPr>
          <w:rFonts w:ascii="Tahoma" w:eastAsia="Arial Unicode MS" w:hAnsi="Tahoma" w:cs="Tahoma"/>
          <w:sz w:val="20"/>
          <w:szCs w:val="20"/>
          <w:lang w:eastAsia="pt-BR"/>
        </w:rPr>
        <w:t>O pagamento somente será efetuado mediante apresentação de nota fiscal e relação dos pacientes que</w:t>
      </w:r>
      <w:r>
        <w:rPr>
          <w:rFonts w:ascii="Tahoma" w:eastAsia="Arial Unicode MS" w:hAnsi="Tahoma" w:cs="Tahoma"/>
          <w:sz w:val="20"/>
          <w:szCs w:val="20"/>
          <w:lang w:eastAsia="pt-BR"/>
        </w:rPr>
        <w:t xml:space="preserve"> foram atendidos</w:t>
      </w:r>
      <w:r w:rsidRPr="002B44A7">
        <w:rPr>
          <w:rFonts w:ascii="Tahoma" w:eastAsia="Arial Unicode MS" w:hAnsi="Tahoma" w:cs="Tahoma"/>
          <w:sz w:val="20"/>
          <w:szCs w:val="20"/>
          <w:lang w:eastAsia="pt-BR"/>
        </w:rPr>
        <w:t xml:space="preserve">, até o dia 30 do mês anterior, devidamente assinada pelo responsável da Secretaria Municipal de Saúde e Saneamento;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5.3. E</w:t>
      </w:r>
      <w:r w:rsidRPr="002B44A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5.4. </w:t>
      </w:r>
      <w:r w:rsidRPr="002B44A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color w:val="000000"/>
          <w:sz w:val="20"/>
          <w:szCs w:val="20"/>
          <w:lang w:eastAsia="pt-BR"/>
        </w:rPr>
        <w:t>5.5.</w:t>
      </w:r>
      <w:r w:rsidRPr="002B44A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5.6. T</w:t>
      </w:r>
      <w:r w:rsidRPr="002B44A7">
        <w:rPr>
          <w:rFonts w:ascii="Tahoma" w:eastAsia="Times New Roman" w:hAnsi="Tahoma" w:cs="Tahoma"/>
          <w:sz w:val="20"/>
          <w:szCs w:val="20"/>
          <w:lang w:eastAsia="pt-BR"/>
        </w:rPr>
        <w:t>odos os equipamentos, utensílios e materiais necessários na elaboração dos exames serão de responsabilidade da empresa contratada</w:t>
      </w:r>
      <w:r w:rsidRPr="002B44A7">
        <w:rPr>
          <w:rFonts w:ascii="Tahoma" w:eastAsia="Arial Unicode MS" w:hAnsi="Tahoma" w:cs="Tahoma"/>
          <w:sz w:val="20"/>
          <w:szCs w:val="20"/>
          <w:lang w:eastAsia="pt-BR"/>
        </w:rPr>
        <w:t xml:space="preserve">; </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lang w:eastAsia="pt-BR"/>
        </w:rPr>
        <w:t xml:space="preserve">5.7. </w:t>
      </w:r>
      <w:r>
        <w:rPr>
          <w:rFonts w:ascii="Tahoma" w:eastAsia="Arial Unicode MS" w:hAnsi="Tahoma" w:cs="Tahoma"/>
          <w:sz w:val="20"/>
          <w:szCs w:val="20"/>
        </w:rPr>
        <w:t>Considerando que se trata de Credenciamento é o beneficiário quem escolhe dentre os estabelecimentos credenciados o qual deseja realizar a consulta.</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5.8. Para a realização das consultas online as mesmas serão acompanhadas por profissional do município e deverá ser comprovada a consulta através do sistema E-SUS e/ou declaração assinada pelo paciente.</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5.9. Nas consultas presenciais o município disponibilizará do espaço para a realização das mesmas.</w:t>
      </w:r>
    </w:p>
    <w:p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5.10. A forma da consulta, presencial ou online, será determinada pela Secretaria Municipal da Saúde.</w:t>
      </w:r>
    </w:p>
    <w:p w:rsidR="00FA3B11" w:rsidRPr="0033621D" w:rsidRDefault="00FA3B11" w:rsidP="00B56DE9">
      <w:pPr>
        <w:autoSpaceDE w:val="0"/>
        <w:autoSpaceDN w:val="0"/>
        <w:adjustRightInd w:val="0"/>
        <w:spacing w:after="0" w:line="240" w:lineRule="auto"/>
        <w:jc w:val="both"/>
        <w:rPr>
          <w:rFonts w:ascii="Tahoma" w:eastAsia="Arial Unicode MS" w:hAnsi="Tahoma" w:cs="Tahoma"/>
          <w:bCs/>
          <w:sz w:val="20"/>
          <w:szCs w:val="20"/>
          <w:lang w:eastAsia="pt-BR"/>
        </w:rPr>
      </w:pPr>
      <w:r>
        <w:rPr>
          <w:rFonts w:ascii="Tahoma" w:eastAsia="Arial Unicode MS" w:hAnsi="Tahoma" w:cs="Tahoma"/>
          <w:bCs/>
          <w:sz w:val="20"/>
          <w:szCs w:val="20"/>
          <w:lang w:eastAsia="pt-BR"/>
        </w:rPr>
        <w:t>5.11.</w:t>
      </w:r>
      <w:r>
        <w:rPr>
          <w:rFonts w:ascii="Tahoma" w:eastAsia="Arial Unicode MS" w:hAnsi="Tahoma" w:cs="Tahoma"/>
          <w:b/>
          <w:bCs/>
          <w:sz w:val="20"/>
          <w:szCs w:val="20"/>
          <w:lang w:eastAsia="pt-BR"/>
        </w:rPr>
        <w:t xml:space="preserve"> </w:t>
      </w:r>
      <w:r w:rsidRPr="0033621D">
        <w:rPr>
          <w:rFonts w:ascii="Tahoma" w:eastAsia="Arial Unicode MS" w:hAnsi="Tahoma" w:cs="Tahoma"/>
          <w:bCs/>
          <w:sz w:val="20"/>
          <w:szCs w:val="20"/>
          <w:lang w:eastAsia="pt-BR"/>
        </w:rPr>
        <w:t>Os profissionais deverão atender no máximo três pacientes</w:t>
      </w:r>
      <w:r>
        <w:rPr>
          <w:rFonts w:ascii="Tahoma" w:eastAsia="Arial Unicode MS" w:hAnsi="Tahoma" w:cs="Tahoma"/>
          <w:bCs/>
          <w:sz w:val="20"/>
          <w:szCs w:val="20"/>
          <w:lang w:eastAsia="pt-BR"/>
        </w:rPr>
        <w:t xml:space="preserve"> na forma online por dia. Também haverá necessidade de realizar uma capacitação para os médicos da estratégia da saúde de forma presencial e realizar o </w:t>
      </w:r>
      <w:proofErr w:type="spellStart"/>
      <w:r>
        <w:rPr>
          <w:rFonts w:ascii="Tahoma" w:eastAsia="Arial Unicode MS" w:hAnsi="Tahoma" w:cs="Tahoma"/>
          <w:bCs/>
          <w:sz w:val="20"/>
          <w:szCs w:val="20"/>
          <w:lang w:eastAsia="pt-BR"/>
        </w:rPr>
        <w:t>matriciamento</w:t>
      </w:r>
      <w:proofErr w:type="spellEnd"/>
      <w:r>
        <w:rPr>
          <w:rFonts w:ascii="Tahoma" w:eastAsia="Arial Unicode MS" w:hAnsi="Tahoma" w:cs="Tahoma"/>
          <w:bCs/>
          <w:sz w:val="20"/>
          <w:szCs w:val="20"/>
          <w:lang w:eastAsia="pt-BR"/>
        </w:rPr>
        <w:t xml:space="preserve"> de casos leves quando o médico das estratégias solicitarem.</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SEXTA - DOS RECURSOS </w:t>
      </w: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6.1. As despesas decorrentes da execução deste contrato correrão à conta das seguintes dotações orçamentárias:</w:t>
      </w:r>
    </w:p>
    <w:p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tblPr>
      <w:tblGrid>
        <w:gridCol w:w="907"/>
        <w:gridCol w:w="7598"/>
      </w:tblGrid>
      <w:tr w:rsidR="00FA3B11" w:rsidRPr="00C12EB8" w:rsidTr="00FA3B11">
        <w:tc>
          <w:tcPr>
            <w:tcW w:w="907" w:type="dxa"/>
            <w:tcBorders>
              <w:top w:val="single" w:sz="4" w:space="0" w:color="auto"/>
              <w:left w:val="single" w:sz="4" w:space="0" w:color="auto"/>
              <w:bottom w:val="single" w:sz="4" w:space="0" w:color="auto"/>
              <w:right w:val="single" w:sz="4" w:space="0" w:color="auto"/>
            </w:tcBorders>
          </w:tcPr>
          <w:p w:rsidR="00FA3B11" w:rsidRPr="00C12EB8" w:rsidRDefault="00FA3B11" w:rsidP="00FA3B11">
            <w:pPr>
              <w:widowControl w:val="0"/>
              <w:autoSpaceDE w:val="0"/>
              <w:autoSpaceDN w:val="0"/>
              <w:adjustRightInd w:val="0"/>
              <w:spacing w:after="0" w:line="240" w:lineRule="auto"/>
              <w:rPr>
                <w:rFonts w:ascii="Tahoma" w:eastAsia="Times New Roman" w:hAnsi="Tahoma" w:cs="Tahoma"/>
                <w:b/>
                <w:bCs/>
                <w:sz w:val="16"/>
                <w:szCs w:val="16"/>
                <w:lang w:eastAsia="pt-BR"/>
              </w:rPr>
            </w:pPr>
            <w:r w:rsidRPr="00C12EB8">
              <w:rPr>
                <w:rFonts w:ascii="Tahoma" w:eastAsia="Times New Roman" w:hAnsi="Tahoma" w:cs="Tahoma"/>
                <w:b/>
                <w:bCs/>
                <w:sz w:val="16"/>
                <w:szCs w:val="16"/>
                <w:lang w:eastAsia="pt-BR"/>
              </w:rPr>
              <w:lastRenderedPageBreak/>
              <w:t>Projeto</w:t>
            </w:r>
          </w:p>
          <w:p w:rsidR="00FA3B11" w:rsidRPr="00C12EB8" w:rsidRDefault="00FA3B11" w:rsidP="00FA3B11">
            <w:pPr>
              <w:widowControl w:val="0"/>
              <w:autoSpaceDE w:val="0"/>
              <w:autoSpaceDN w:val="0"/>
              <w:adjustRightInd w:val="0"/>
              <w:spacing w:after="0" w:line="240" w:lineRule="auto"/>
              <w:rPr>
                <w:rFonts w:ascii="Tahoma" w:eastAsia="Times New Roman" w:hAnsi="Tahoma" w:cs="Tahoma"/>
                <w:sz w:val="16"/>
                <w:szCs w:val="16"/>
                <w:lang w:eastAsia="pt-BR"/>
              </w:rPr>
            </w:pPr>
            <w:r w:rsidRPr="00C12EB8">
              <w:rPr>
                <w:rFonts w:ascii="Tahoma" w:eastAsia="Times New Roman" w:hAnsi="Tahoma" w:cs="Tahoma"/>
                <w:b/>
                <w:bCs/>
                <w:sz w:val="16"/>
                <w:szCs w:val="16"/>
                <w:lang w:eastAsia="pt-BR"/>
              </w:rPr>
              <w:t>Despesa</w:t>
            </w:r>
            <w:proofErr w:type="gramStart"/>
            <w:r w:rsidRPr="00C12EB8">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rsidR="00FA3B11" w:rsidRPr="00C12EB8" w:rsidRDefault="00FA3B11" w:rsidP="00FA3B11">
            <w:pPr>
              <w:widowControl w:val="0"/>
              <w:autoSpaceDE w:val="0"/>
              <w:autoSpaceDN w:val="0"/>
              <w:adjustRightInd w:val="0"/>
              <w:spacing w:after="0" w:line="240" w:lineRule="auto"/>
              <w:rPr>
                <w:rFonts w:ascii="Tahoma" w:eastAsia="Times New Roman" w:hAnsi="Tahoma" w:cs="Tahoma"/>
                <w:color w:val="000000"/>
                <w:sz w:val="16"/>
                <w:szCs w:val="16"/>
                <w:lang w:eastAsia="pt-BR"/>
              </w:rPr>
            </w:pPr>
            <w:proofErr w:type="gramEnd"/>
            <w:r>
              <w:rPr>
                <w:rFonts w:ascii="Tahoma" w:eastAsia="Times New Roman" w:hAnsi="Tahoma" w:cs="Tahoma"/>
                <w:color w:val="000000"/>
                <w:sz w:val="16"/>
                <w:szCs w:val="16"/>
                <w:lang w:eastAsia="pt-BR"/>
              </w:rPr>
              <w:t>2034</w:t>
            </w:r>
            <w:r w:rsidRPr="00C12EB8">
              <w:rPr>
                <w:rFonts w:ascii="Tahoma" w:eastAsia="Times New Roman" w:hAnsi="Tahoma" w:cs="Tahoma"/>
                <w:color w:val="000000"/>
                <w:sz w:val="16"/>
                <w:szCs w:val="16"/>
                <w:lang w:eastAsia="pt-BR"/>
              </w:rPr>
              <w:t xml:space="preserve"> </w:t>
            </w:r>
            <w:r>
              <w:rPr>
                <w:rFonts w:ascii="Tahoma" w:eastAsia="Times New Roman" w:hAnsi="Tahoma" w:cs="Tahoma"/>
                <w:color w:val="000000"/>
                <w:sz w:val="16"/>
                <w:szCs w:val="16"/>
                <w:lang w:eastAsia="pt-BR"/>
              </w:rPr>
              <w:t>–</w:t>
            </w:r>
            <w:r w:rsidRPr="00C12EB8">
              <w:rPr>
                <w:rFonts w:ascii="Tahoma" w:eastAsia="Times New Roman" w:hAnsi="Tahoma" w:cs="Tahoma"/>
                <w:color w:val="000000"/>
                <w:sz w:val="16"/>
                <w:szCs w:val="16"/>
                <w:lang w:eastAsia="pt-BR"/>
              </w:rPr>
              <w:t xml:space="preserve"> </w:t>
            </w:r>
            <w:r>
              <w:rPr>
                <w:rFonts w:ascii="Tahoma" w:eastAsia="Times New Roman" w:hAnsi="Tahoma" w:cs="Tahoma"/>
                <w:color w:val="000000"/>
                <w:sz w:val="16"/>
                <w:szCs w:val="16"/>
                <w:lang w:eastAsia="pt-BR"/>
              </w:rPr>
              <w:t>SAÚDE MENTAL</w:t>
            </w:r>
            <w:r w:rsidRPr="00C12EB8">
              <w:rPr>
                <w:rFonts w:ascii="Tahoma" w:eastAsia="Times New Roman" w:hAnsi="Tahoma" w:cs="Tahoma"/>
                <w:color w:val="000000"/>
                <w:sz w:val="16"/>
                <w:szCs w:val="16"/>
                <w:lang w:eastAsia="pt-BR"/>
              </w:rPr>
              <w:t xml:space="preserve"> - ASPS</w:t>
            </w:r>
          </w:p>
          <w:p w:rsidR="00FA3B11" w:rsidRPr="00C12EB8" w:rsidRDefault="00FA3B11" w:rsidP="00FA3B11">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C12EB8">
              <w:rPr>
                <w:rFonts w:ascii="Tahoma" w:eastAsia="Times New Roman" w:hAnsi="Tahoma" w:cs="Tahoma"/>
                <w:color w:val="000000"/>
                <w:sz w:val="16"/>
                <w:szCs w:val="16"/>
                <w:lang w:eastAsia="pt-BR"/>
              </w:rPr>
              <w:t>3390.39.00.00.00.00 - OUTROS SERVIÇOS DE TERCEIROS - PESSOA JURÍDICA</w:t>
            </w:r>
          </w:p>
        </w:tc>
      </w:tr>
    </w:tbl>
    <w:p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outlineLvl w:val="1"/>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SÉTIMA – DA VIGÊNCIA E PRAZO DE EXECUÇÃO.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roofErr w:type="gramStart"/>
      <w:r w:rsidRPr="002B44A7">
        <w:rPr>
          <w:rFonts w:ascii="Tahoma" w:eastAsia="Arial Unicode MS" w:hAnsi="Tahoma" w:cs="Tahoma"/>
          <w:sz w:val="20"/>
          <w:szCs w:val="20"/>
          <w:lang w:eastAsia="pt-BR"/>
        </w:rPr>
        <w:t>7.1.</w:t>
      </w:r>
      <w:proofErr w:type="gramEnd"/>
      <w:r w:rsidRPr="002B44A7">
        <w:rPr>
          <w:rFonts w:ascii="Tahoma" w:eastAsia="Arial Unicode MS" w:hAnsi="Tahoma" w:cs="Tahoma"/>
          <w:sz w:val="20"/>
          <w:szCs w:val="20"/>
          <w:lang w:eastAsia="pt-BR"/>
        </w:rPr>
        <w:t xml:space="preserve">O presente </w:t>
      </w:r>
      <w:r>
        <w:rPr>
          <w:rFonts w:ascii="Tahoma" w:eastAsia="Arial Unicode MS" w:hAnsi="Tahoma" w:cs="Tahoma"/>
          <w:sz w:val="20"/>
          <w:szCs w:val="20"/>
          <w:lang w:eastAsia="pt-BR"/>
        </w:rPr>
        <w:t>Termo de Credenciamento</w:t>
      </w:r>
      <w:r w:rsidRPr="002B44A7">
        <w:rPr>
          <w:rFonts w:ascii="Tahoma" w:eastAsia="Arial Unicode MS" w:hAnsi="Tahoma" w:cs="Tahoma"/>
          <w:sz w:val="20"/>
          <w:szCs w:val="20"/>
          <w:lang w:eastAsia="pt-BR"/>
        </w:rPr>
        <w:t xml:space="preserve"> terá vigência </w:t>
      </w:r>
      <w:r>
        <w:rPr>
          <w:rFonts w:ascii="Tahoma" w:eastAsia="Arial Unicode MS" w:hAnsi="Tahoma" w:cs="Tahoma"/>
          <w:sz w:val="20"/>
          <w:szCs w:val="20"/>
          <w:lang w:eastAsia="pt-BR"/>
        </w:rPr>
        <w:t>até a data de 30 de abril de 2024, independente da data de</w:t>
      </w:r>
      <w:r w:rsidRPr="002B44A7">
        <w:rPr>
          <w:rFonts w:ascii="Tahoma" w:eastAsia="Arial Unicode MS" w:hAnsi="Tahoma" w:cs="Tahoma"/>
          <w:sz w:val="20"/>
          <w:szCs w:val="20"/>
          <w:lang w:eastAsia="pt-BR"/>
        </w:rPr>
        <w:t xml:space="preserve"> assinatura, podendo ser prorrogado por iguais e sucessivos períodos de 12 meses até o máximo de 60 (sessenta) meses, caso haja interesse da Administração, com a anuência da credenciada, nos termos do art. 57, inciso II da Lei Federal 8.666/93. </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OITAVA - DA RESCISÃO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 Constituem motivos para rescisão do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8.1.1. O não cumprimento de cláusulas contratuais, especificações ou prazos;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8.1.2. O cumprimento irregular de cláusulas contratuais, especificações ou prazos;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8.1.4. O atraso injustificado no início da prestação dos serviços;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8.1.5. A paralisação do serviço, sem justa causa ou prévia comunicação a CONTRATANTE;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8.1.6. </w:t>
      </w:r>
      <w:proofErr w:type="gramStart"/>
      <w:r w:rsidRPr="002B44A7">
        <w:rPr>
          <w:rFonts w:ascii="Tahoma" w:eastAsia="Arial Unicode MS" w:hAnsi="Tahoma" w:cs="Tahoma"/>
          <w:sz w:val="20"/>
          <w:szCs w:val="20"/>
          <w:lang w:eastAsia="pt-BR"/>
        </w:rPr>
        <w:t>o</w:t>
      </w:r>
      <w:proofErr w:type="gramEnd"/>
      <w:r w:rsidRPr="002B44A7">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8.1.7. </w:t>
      </w:r>
      <w:proofErr w:type="gramStart"/>
      <w:r w:rsidRPr="002B44A7">
        <w:rPr>
          <w:rFonts w:ascii="Tahoma" w:eastAsia="Arial Unicode MS" w:hAnsi="Tahoma" w:cs="Tahoma"/>
          <w:sz w:val="20"/>
          <w:szCs w:val="20"/>
          <w:lang w:eastAsia="pt-BR"/>
        </w:rPr>
        <w:t>a</w:t>
      </w:r>
      <w:proofErr w:type="gramEnd"/>
      <w:r w:rsidRPr="002B44A7">
        <w:rPr>
          <w:rFonts w:ascii="Tahoma" w:eastAsia="Arial Unicode MS" w:hAnsi="Tahoma" w:cs="Tahoma"/>
          <w:sz w:val="20"/>
          <w:szCs w:val="20"/>
          <w:lang w:eastAsia="pt-BR"/>
        </w:rPr>
        <w:t xml:space="preserve"> decretação de falência;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8.1.8. </w:t>
      </w:r>
      <w:proofErr w:type="gramStart"/>
      <w:r w:rsidRPr="002B44A7">
        <w:rPr>
          <w:rFonts w:ascii="Tahoma" w:eastAsia="Arial Unicode MS" w:hAnsi="Tahoma" w:cs="Tahoma"/>
          <w:sz w:val="20"/>
          <w:szCs w:val="20"/>
          <w:lang w:eastAsia="pt-BR"/>
        </w:rPr>
        <w:t>a</w:t>
      </w:r>
      <w:proofErr w:type="gramEnd"/>
      <w:r w:rsidRPr="002B44A7">
        <w:rPr>
          <w:rFonts w:ascii="Tahoma" w:eastAsia="Arial Unicode MS" w:hAnsi="Tahoma" w:cs="Tahoma"/>
          <w:sz w:val="20"/>
          <w:szCs w:val="20"/>
          <w:lang w:eastAsia="pt-BR"/>
        </w:rPr>
        <w:t xml:space="preserve"> dissolução da CONTRATADA;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8.1.9. </w:t>
      </w:r>
      <w:proofErr w:type="gramStart"/>
      <w:r w:rsidRPr="002B44A7">
        <w:rPr>
          <w:rFonts w:ascii="Tahoma" w:eastAsia="Arial Unicode MS" w:hAnsi="Tahoma" w:cs="Tahoma"/>
          <w:sz w:val="20"/>
          <w:szCs w:val="20"/>
          <w:lang w:eastAsia="pt-BR"/>
        </w:rPr>
        <w:t>a</w:t>
      </w:r>
      <w:proofErr w:type="gramEnd"/>
      <w:r w:rsidRPr="002B44A7">
        <w:rPr>
          <w:rFonts w:ascii="Tahoma" w:eastAsia="Arial Unicode MS" w:hAnsi="Tahoma" w:cs="Tahoma"/>
          <w:sz w:val="20"/>
          <w:szCs w:val="20"/>
          <w:lang w:eastAsia="pt-BR"/>
        </w:rPr>
        <w:t xml:space="preserve"> ocorrência de caso fortuito ou força maior, regularmente comprovada, impeditiva da execução deste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NONA - DAS SANÇÕES ADMINISTRATIVAS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9.2.</w:t>
      </w:r>
      <w:r w:rsidRPr="002B44A7">
        <w:rPr>
          <w:rFonts w:ascii="Tahoma" w:eastAsia="Arial Unicode MS" w:hAnsi="Tahoma" w:cs="Tahoma"/>
          <w:sz w:val="20"/>
          <w:szCs w:val="20"/>
          <w:lang w:eastAsia="pt-BR"/>
        </w:rPr>
        <w:t xml:space="preserve"> O CONTRATADO</w:t>
      </w:r>
      <w:proofErr w:type="gramStart"/>
      <w:r w:rsidRPr="002B44A7">
        <w:rPr>
          <w:rFonts w:ascii="Tahoma" w:eastAsia="Arial Unicode MS" w:hAnsi="Tahoma" w:cs="Tahoma"/>
          <w:sz w:val="20"/>
          <w:szCs w:val="20"/>
          <w:lang w:eastAsia="pt-BR"/>
        </w:rPr>
        <w:t>, será</w:t>
      </w:r>
      <w:proofErr w:type="gramEnd"/>
      <w:r w:rsidRPr="002B44A7">
        <w:rPr>
          <w:rFonts w:ascii="Tahoma" w:eastAsia="Arial Unicode MS" w:hAnsi="Tahoma" w:cs="Tahoma"/>
          <w:sz w:val="20"/>
          <w:szCs w:val="20"/>
          <w:lang w:eastAsia="pt-BR"/>
        </w:rPr>
        <w:t xml:space="preserve"> aplicada penalidades de: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9.2.1. </w:t>
      </w:r>
      <w:proofErr w:type="gramStart"/>
      <w:r w:rsidRPr="002B44A7">
        <w:rPr>
          <w:rFonts w:ascii="Tahoma" w:eastAsia="Arial Unicode MS" w:hAnsi="Tahoma" w:cs="Tahoma"/>
          <w:sz w:val="20"/>
          <w:szCs w:val="20"/>
          <w:lang w:eastAsia="pt-BR"/>
        </w:rPr>
        <w:t>advertência</w:t>
      </w:r>
      <w:proofErr w:type="gramEnd"/>
      <w:r w:rsidRPr="002B44A7">
        <w:rPr>
          <w:rFonts w:ascii="Tahoma" w:eastAsia="Arial Unicode MS" w:hAnsi="Tahoma" w:cs="Tahoma"/>
          <w:sz w:val="20"/>
          <w:szCs w:val="20"/>
          <w:lang w:eastAsia="pt-BR"/>
        </w:rPr>
        <w:t xml:space="preserv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9.2.2. </w:t>
      </w:r>
      <w:proofErr w:type="gramStart"/>
      <w:r w:rsidRPr="002B44A7">
        <w:rPr>
          <w:rFonts w:ascii="Tahoma" w:eastAsia="Arial Unicode MS" w:hAnsi="Tahoma" w:cs="Tahoma"/>
          <w:sz w:val="20"/>
          <w:szCs w:val="20"/>
          <w:lang w:eastAsia="pt-BR"/>
        </w:rPr>
        <w:t>multa</w:t>
      </w:r>
      <w:proofErr w:type="gramEnd"/>
      <w:r w:rsidRPr="002B44A7">
        <w:rPr>
          <w:rFonts w:ascii="Tahoma" w:eastAsia="Arial Unicode MS" w:hAnsi="Tahoma" w:cs="Tahoma"/>
          <w:sz w:val="20"/>
          <w:szCs w:val="20"/>
          <w:lang w:eastAsia="pt-BR"/>
        </w:rPr>
        <w:t xml:space="preserve"> da forma e equivalência da Cláusula Sexta;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9.2.3. </w:t>
      </w:r>
      <w:proofErr w:type="gramStart"/>
      <w:r w:rsidRPr="002B44A7">
        <w:rPr>
          <w:rFonts w:ascii="Tahoma" w:eastAsia="Arial Unicode MS" w:hAnsi="Tahoma" w:cs="Tahoma"/>
          <w:sz w:val="20"/>
          <w:szCs w:val="20"/>
          <w:lang w:eastAsia="pt-BR"/>
        </w:rPr>
        <w:t>suspensão</w:t>
      </w:r>
      <w:proofErr w:type="gramEnd"/>
      <w:r w:rsidRPr="002B44A7">
        <w:rPr>
          <w:rFonts w:ascii="Tahoma" w:eastAsia="Arial Unicode MS" w:hAnsi="Tahoma" w:cs="Tahoma"/>
          <w:sz w:val="20"/>
          <w:szCs w:val="20"/>
          <w:lang w:eastAsia="pt-BR"/>
        </w:rPr>
        <w:t xml:space="preserve"> temporária de participação em licitação e impedimento de contratar com a administração por prazo de até 2 (dois) anos;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9.2.4. </w:t>
      </w:r>
      <w:proofErr w:type="gramStart"/>
      <w:r w:rsidRPr="002B44A7">
        <w:rPr>
          <w:rFonts w:ascii="Tahoma" w:eastAsia="Arial Unicode MS" w:hAnsi="Tahoma" w:cs="Tahoma"/>
          <w:sz w:val="20"/>
          <w:szCs w:val="20"/>
          <w:lang w:eastAsia="pt-BR"/>
        </w:rPr>
        <w:t>declaração</w:t>
      </w:r>
      <w:proofErr w:type="gramEnd"/>
      <w:r w:rsidRPr="002B44A7">
        <w:rPr>
          <w:rFonts w:ascii="Tahoma" w:eastAsia="Arial Unicode MS" w:hAnsi="Tahoma" w:cs="Tahoma"/>
          <w:sz w:val="20"/>
          <w:szCs w:val="20"/>
          <w:lang w:eastAsia="pt-BR"/>
        </w:rPr>
        <w:t xml:space="preserve"> de inidoneidade para licitar com a administração pública;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9.2.5. </w:t>
      </w:r>
      <w:proofErr w:type="gramStart"/>
      <w:r w:rsidRPr="002B44A7">
        <w:rPr>
          <w:rFonts w:ascii="Tahoma" w:eastAsia="Arial Unicode MS" w:hAnsi="Tahoma" w:cs="Tahoma"/>
          <w:sz w:val="20"/>
          <w:szCs w:val="20"/>
          <w:lang w:eastAsia="pt-BR"/>
        </w:rPr>
        <w:t>rescisão</w:t>
      </w:r>
      <w:proofErr w:type="gramEnd"/>
      <w:r w:rsidRPr="002B44A7">
        <w:rPr>
          <w:rFonts w:ascii="Tahoma" w:eastAsia="Arial Unicode MS" w:hAnsi="Tahoma" w:cs="Tahoma"/>
          <w:sz w:val="20"/>
          <w:szCs w:val="20"/>
          <w:lang w:eastAsia="pt-BR"/>
        </w:rPr>
        <w:t xml:space="preserve"> do contrato nas hipóteses permitidas legalmente;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9.2.6. </w:t>
      </w:r>
      <w:proofErr w:type="gramStart"/>
      <w:r w:rsidRPr="002B44A7">
        <w:rPr>
          <w:rFonts w:ascii="Tahoma" w:eastAsia="Arial Unicode MS" w:hAnsi="Tahoma" w:cs="Tahoma"/>
          <w:sz w:val="20"/>
          <w:szCs w:val="20"/>
          <w:lang w:eastAsia="pt-BR"/>
        </w:rPr>
        <w:t>retenção</w:t>
      </w:r>
      <w:proofErr w:type="gramEnd"/>
      <w:r w:rsidRPr="002B44A7">
        <w:rPr>
          <w:rFonts w:ascii="Tahoma" w:eastAsia="Arial Unicode MS" w:hAnsi="Tahoma" w:cs="Tahoma"/>
          <w:sz w:val="20"/>
          <w:szCs w:val="20"/>
          <w:lang w:eastAsia="pt-BR"/>
        </w:rPr>
        <w:t xml:space="preserve"> dos créditos decorrentes do contrato até o limite dos prejuízos causados à administração Pública Municipal.</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9.3.</w:t>
      </w:r>
      <w:r w:rsidRPr="002B44A7">
        <w:rPr>
          <w:rFonts w:ascii="Tahoma" w:eastAsia="Arial Unicode MS" w:hAnsi="Tahoma" w:cs="Tahoma"/>
          <w:sz w:val="20"/>
          <w:szCs w:val="20"/>
          <w:lang w:eastAsia="pt-BR"/>
        </w:rPr>
        <w:t xml:space="preserve"> O CONTRATADO Incorrerá nas </w:t>
      </w:r>
      <w:proofErr w:type="gramStart"/>
      <w:r w:rsidRPr="002B44A7">
        <w:rPr>
          <w:rFonts w:ascii="Tahoma" w:eastAsia="Arial Unicode MS" w:hAnsi="Tahoma" w:cs="Tahoma"/>
          <w:sz w:val="20"/>
          <w:szCs w:val="20"/>
          <w:lang w:eastAsia="pt-BR"/>
        </w:rPr>
        <w:t>mesmas</w:t>
      </w:r>
      <w:proofErr w:type="gramEnd"/>
      <w:r w:rsidRPr="002B44A7">
        <w:rPr>
          <w:rFonts w:ascii="Tahoma" w:eastAsia="Arial Unicode MS" w:hAnsi="Tahoma" w:cs="Tahoma"/>
          <w:sz w:val="20"/>
          <w:szCs w:val="20"/>
          <w:lang w:eastAsia="pt-BR"/>
        </w:rPr>
        <w:t xml:space="preserve"> penas previstas nos subitens </w:t>
      </w:r>
      <w:r w:rsidRPr="002B44A7">
        <w:rPr>
          <w:rFonts w:ascii="Tahoma" w:eastAsia="Arial Unicode MS" w:hAnsi="Tahoma" w:cs="Tahoma"/>
          <w:b/>
          <w:bCs/>
          <w:sz w:val="20"/>
          <w:szCs w:val="20"/>
          <w:lang w:eastAsia="pt-BR"/>
        </w:rPr>
        <w:t xml:space="preserve">9.2.3 e 9.2.4 </w:t>
      </w:r>
      <w:r w:rsidRPr="002B44A7">
        <w:rPr>
          <w:rFonts w:ascii="Tahoma" w:eastAsia="Arial Unicode MS" w:hAnsi="Tahoma" w:cs="Tahoma"/>
          <w:sz w:val="20"/>
          <w:szCs w:val="20"/>
          <w:lang w:eastAsia="pt-BR"/>
        </w:rPr>
        <w:t>da cláusula nona</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se: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9.3.1. </w:t>
      </w:r>
      <w:proofErr w:type="gramStart"/>
      <w:r w:rsidRPr="002B44A7">
        <w:rPr>
          <w:rFonts w:ascii="Tahoma" w:eastAsia="Arial Unicode MS" w:hAnsi="Tahoma" w:cs="Tahoma"/>
          <w:sz w:val="20"/>
          <w:szCs w:val="20"/>
          <w:lang w:eastAsia="pt-BR"/>
        </w:rPr>
        <w:t>sofrer</w:t>
      </w:r>
      <w:proofErr w:type="gramEnd"/>
      <w:r w:rsidRPr="002B44A7">
        <w:rPr>
          <w:rFonts w:ascii="Tahoma" w:eastAsia="Arial Unicode MS" w:hAnsi="Tahoma" w:cs="Tahoma"/>
          <w:sz w:val="20"/>
          <w:szCs w:val="20"/>
          <w:lang w:eastAsia="pt-BR"/>
        </w:rPr>
        <w:t xml:space="preserve"> condenação definitiva por praticar meios dolosos, fraude fiscal no recolhimento de quaisquer tributos;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9.3.2. </w:t>
      </w:r>
      <w:proofErr w:type="gramStart"/>
      <w:r w:rsidRPr="002B44A7">
        <w:rPr>
          <w:rFonts w:ascii="Tahoma" w:eastAsia="Arial Unicode MS" w:hAnsi="Tahoma" w:cs="Tahoma"/>
          <w:sz w:val="20"/>
          <w:szCs w:val="20"/>
          <w:lang w:eastAsia="pt-BR"/>
        </w:rPr>
        <w:t>praticar</w:t>
      </w:r>
      <w:proofErr w:type="gramEnd"/>
      <w:r w:rsidRPr="002B44A7">
        <w:rPr>
          <w:rFonts w:ascii="Tahoma" w:eastAsia="Arial Unicode MS" w:hAnsi="Tahoma" w:cs="Tahoma"/>
          <w:sz w:val="20"/>
          <w:szCs w:val="20"/>
          <w:lang w:eastAsia="pt-BR"/>
        </w:rPr>
        <w:t xml:space="preserve"> atos ilícitos, entre eles, a litigância de má-fé;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9.3.3. </w:t>
      </w:r>
      <w:proofErr w:type="gramStart"/>
      <w:r w:rsidRPr="002B44A7">
        <w:rPr>
          <w:rFonts w:ascii="Tahoma" w:eastAsia="Arial Unicode MS" w:hAnsi="Tahoma" w:cs="Tahoma"/>
          <w:sz w:val="20"/>
          <w:szCs w:val="20"/>
          <w:lang w:eastAsia="pt-BR"/>
        </w:rPr>
        <w:t>demonstrar</w:t>
      </w:r>
      <w:proofErr w:type="gramEnd"/>
      <w:r w:rsidRPr="002B44A7">
        <w:rPr>
          <w:rFonts w:ascii="Tahoma" w:eastAsia="Arial Unicode MS" w:hAnsi="Tahoma" w:cs="Tahoma"/>
          <w:sz w:val="20"/>
          <w:szCs w:val="20"/>
          <w:lang w:eastAsia="pt-BR"/>
        </w:rPr>
        <w:t xml:space="preserve"> inidoneidade para contratar com a PREFEITURA em virtude de atos ilícitos praticados.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9.4.</w:t>
      </w:r>
      <w:r w:rsidRPr="002B44A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w:t>
      </w:r>
      <w:proofErr w:type="gramStart"/>
      <w:r w:rsidRPr="002B44A7">
        <w:rPr>
          <w:rFonts w:ascii="Tahoma" w:eastAsia="Arial Unicode MS" w:hAnsi="Tahoma" w:cs="Tahoma"/>
          <w:sz w:val="20"/>
          <w:szCs w:val="20"/>
          <w:lang w:eastAsia="pt-BR"/>
        </w:rPr>
        <w:t>2</w:t>
      </w:r>
      <w:proofErr w:type="gramEnd"/>
      <w:r w:rsidRPr="002B44A7">
        <w:rPr>
          <w:rFonts w:ascii="Tahoma" w:eastAsia="Arial Unicode MS" w:hAnsi="Tahoma" w:cs="Tahoma"/>
          <w:sz w:val="20"/>
          <w:szCs w:val="20"/>
          <w:lang w:eastAsia="pt-BR"/>
        </w:rPr>
        <w:t xml:space="preserve"> (dois) anos.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 DAS OBRIGAÇÕES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10.2 - Obriga-se a colocar à disposição da Secretaria Municipal de Saúde e Saneamento de Alpestre, para a realização </w:t>
      </w:r>
      <w:r>
        <w:rPr>
          <w:rFonts w:ascii="Tahoma" w:eastAsia="Arial Unicode MS" w:hAnsi="Tahoma" w:cs="Tahoma"/>
          <w:sz w:val="20"/>
          <w:szCs w:val="20"/>
          <w:lang w:eastAsia="pt-BR"/>
        </w:rPr>
        <w:t>dos serviços.</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10.6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Garantir ao paciente a confidencialidade dos dados e informações sobre Sua assistência;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10.7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10.8 </w:t>
      </w:r>
      <w:r w:rsidRPr="002B44A7">
        <w:rPr>
          <w:rFonts w:ascii="Tahoma" w:eastAsia="Arial Unicode MS" w:hAnsi="Tahoma" w:cs="Tahoma"/>
          <w:b/>
          <w:bCs/>
          <w:sz w:val="20"/>
          <w:szCs w:val="20"/>
          <w:lang w:eastAsia="pt-BR"/>
        </w:rPr>
        <w:t xml:space="preserve">- </w:t>
      </w:r>
      <w:proofErr w:type="gramStart"/>
      <w:r w:rsidRPr="002B44A7">
        <w:rPr>
          <w:rFonts w:ascii="Tahoma" w:eastAsia="Arial Unicode MS" w:hAnsi="Tahoma" w:cs="Tahoma"/>
          <w:sz w:val="20"/>
          <w:szCs w:val="20"/>
          <w:lang w:eastAsia="pt-BR"/>
        </w:rPr>
        <w:t>Responsabilizar-se</w:t>
      </w:r>
      <w:proofErr w:type="gramEnd"/>
      <w:r w:rsidRPr="002B44A7">
        <w:rPr>
          <w:rFonts w:ascii="Tahoma" w:eastAsia="Arial Unicode MS" w:hAnsi="Tahoma" w:cs="Tahoma"/>
          <w:sz w:val="20"/>
          <w:szCs w:val="20"/>
          <w:lang w:eastAsia="pt-BR"/>
        </w:rPr>
        <w:t xml:space="preserve"> pelos salários, encargos sociais, previdenciários, taxas, impostos e quaisquer outros que incidam ou venham a incidir sobre seu pessoal necessário à execução do serviço;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10.9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por todos e quaisquer danos e/ou prejuízos </w:t>
      </w:r>
      <w:proofErr w:type="gramStart"/>
      <w:r w:rsidRPr="002B44A7">
        <w:rPr>
          <w:rFonts w:ascii="Tahoma" w:eastAsia="Arial Unicode MS" w:hAnsi="Tahoma" w:cs="Tahoma"/>
          <w:sz w:val="20"/>
          <w:szCs w:val="20"/>
          <w:lang w:eastAsia="pt-BR"/>
        </w:rPr>
        <w:t>que</w:t>
      </w:r>
      <w:proofErr w:type="gramEnd"/>
      <w:r w:rsidRPr="002B44A7">
        <w:rPr>
          <w:rFonts w:ascii="Tahoma" w:eastAsia="Arial Unicode MS" w:hAnsi="Tahoma" w:cs="Tahoma"/>
          <w:sz w:val="20"/>
          <w:szCs w:val="20"/>
          <w:lang w:eastAsia="pt-BR"/>
        </w:rPr>
        <w:t xml:space="preserve"> vier Causar ao SUS ou ao paciente deste;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 - São ainda obrigações dos prestadores de serviços à Secretaria Municipal de Saúde e Saneamento: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lastRenderedPageBreak/>
        <w:t>10.10</w:t>
      </w:r>
      <w:r w:rsidRPr="002B44A7">
        <w:rPr>
          <w:rFonts w:ascii="Tahoma" w:eastAsia="Arial Unicode MS" w:hAnsi="Tahoma" w:cs="Tahoma"/>
          <w:sz w:val="20"/>
          <w:szCs w:val="20"/>
          <w:lang w:eastAsia="pt-BR"/>
        </w:rPr>
        <w:t xml:space="preserve">.1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.2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executar, conforme a melhor técnica, </w:t>
      </w:r>
      <w:r>
        <w:rPr>
          <w:rFonts w:ascii="Tahoma" w:eastAsia="Arial Unicode MS" w:hAnsi="Tahoma" w:cs="Tahoma"/>
          <w:sz w:val="20"/>
          <w:szCs w:val="20"/>
          <w:lang w:eastAsia="pt-BR"/>
        </w:rPr>
        <w:t>os serviços</w:t>
      </w:r>
      <w:r w:rsidRPr="002B44A7">
        <w:rPr>
          <w:rFonts w:ascii="Tahoma" w:eastAsia="Arial Unicode MS" w:hAnsi="Tahoma" w:cs="Tahoma"/>
          <w:sz w:val="20"/>
          <w:szCs w:val="20"/>
          <w:lang w:eastAsia="pt-BR"/>
        </w:rPr>
        <w:t xml:space="preserve">, obedecendo rigorosamente às normas técnicas respectivas;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cumprir, dentro dos prazos estabelecidos as obrigações ass</w:t>
      </w:r>
      <w:r>
        <w:rPr>
          <w:rFonts w:ascii="Tahoma" w:eastAsia="Arial Unicode MS" w:hAnsi="Tahoma" w:cs="Tahoma"/>
          <w:sz w:val="20"/>
          <w:szCs w:val="20"/>
          <w:lang w:eastAsia="pt-BR"/>
        </w:rPr>
        <w:t xml:space="preserve">umidas por força deste edital;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contrato.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Manter, durante todo o contrato, todas as condições de habilitação e qualificação exigidas no credenciamento.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PRIMEIRA - DA FISCALIZAÇÃO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rsidR="00FA3B11" w:rsidRPr="002B44A7" w:rsidRDefault="00FA3B11" w:rsidP="00FA3B11">
      <w:pPr>
        <w:autoSpaceDE w:val="0"/>
        <w:autoSpaceDN w:val="0"/>
        <w:adjustRightInd w:val="0"/>
        <w:spacing w:before="240"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SEGUNDA - DOS CASOS OMISSOS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TERCEIRA – DAS ALTERAÇÕES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13.1. Este Contrato poderá ser alterado, nos casos previstos pelo artigo 65, da Lei nº 8.666/93, sempre através de Termo Aditivo. </w:t>
      </w:r>
    </w:p>
    <w:p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QUARTA - DO FORO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 xml:space="preserve">tre/RS, </w:t>
      </w:r>
      <w:r w:rsidR="00B54D77">
        <w:rPr>
          <w:rFonts w:ascii="Tahoma" w:eastAsia="Arial Unicode MS" w:hAnsi="Tahoma" w:cs="Tahoma"/>
          <w:sz w:val="20"/>
          <w:szCs w:val="20"/>
          <w:lang w:eastAsia="pt-BR"/>
        </w:rPr>
        <w:t>08 de agosto</w:t>
      </w:r>
      <w:r>
        <w:rPr>
          <w:rFonts w:ascii="Tahoma" w:eastAsia="Arial Unicode MS" w:hAnsi="Tahoma" w:cs="Tahoma"/>
          <w:sz w:val="20"/>
          <w:szCs w:val="20"/>
          <w:lang w:eastAsia="pt-BR"/>
        </w:rPr>
        <w:t xml:space="preserve"> </w:t>
      </w:r>
      <w:proofErr w:type="spellStart"/>
      <w:r>
        <w:rPr>
          <w:rFonts w:ascii="Tahoma" w:eastAsia="Arial Unicode MS" w:hAnsi="Tahoma" w:cs="Tahoma"/>
          <w:sz w:val="20"/>
          <w:szCs w:val="20"/>
          <w:lang w:eastAsia="pt-BR"/>
        </w:rPr>
        <w:t>de</w:t>
      </w:r>
      <w:proofErr w:type="spellEnd"/>
      <w:r>
        <w:rPr>
          <w:rFonts w:ascii="Tahoma" w:eastAsia="Arial Unicode MS" w:hAnsi="Tahoma" w:cs="Tahoma"/>
          <w:sz w:val="20"/>
          <w:szCs w:val="20"/>
          <w:lang w:eastAsia="pt-BR"/>
        </w:rPr>
        <w:t xml:space="preserve"> 2023</w:t>
      </w:r>
      <w:r w:rsidRPr="002B44A7">
        <w:rPr>
          <w:rFonts w:ascii="Tahoma" w:eastAsia="Arial Unicode MS" w:hAnsi="Tahoma" w:cs="Tahoma"/>
          <w:sz w:val="20"/>
          <w:szCs w:val="20"/>
          <w:lang w:eastAsia="pt-BR"/>
        </w:rPr>
        <w:t xml:space="preserve">. </w:t>
      </w: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rsidR="00FA3B11"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______________________________</w:t>
      </w:r>
    </w:p>
    <w:p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REPRESENTANTE LEGAL                                                             VALDIR JOSÉ ZASSO</w:t>
      </w:r>
    </w:p>
    <w:p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P/ CONTRATADA                                                                   PREFEITO MUNICIPAL</w:t>
      </w:r>
    </w:p>
    <w:p w:rsidR="00FA3B11" w:rsidRPr="009B57A2" w:rsidRDefault="00FA3B11" w:rsidP="00FA3B11">
      <w:pPr>
        <w:autoSpaceDE w:val="0"/>
        <w:autoSpaceDN w:val="0"/>
        <w:adjustRightInd w:val="0"/>
        <w:spacing w:after="0" w:line="240" w:lineRule="auto"/>
        <w:jc w:val="center"/>
        <w:rPr>
          <w:rFonts w:ascii="Tahoma" w:eastAsia="Times New Roman" w:hAnsi="Tahoma" w:cs="Tahoma"/>
          <w:sz w:val="20"/>
          <w:szCs w:val="20"/>
          <w:lang w:eastAsia="pt-BR"/>
        </w:rPr>
      </w:pPr>
    </w:p>
    <w:p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FA3B11" w:rsidRPr="009B57A2" w:rsidRDefault="00FA3B11" w:rsidP="00FA3B11">
      <w:pPr>
        <w:widowControl w:val="0"/>
        <w:autoSpaceDE w:val="0"/>
        <w:autoSpaceDN w:val="0"/>
        <w:adjustRightInd w:val="0"/>
        <w:spacing w:after="0" w:line="240" w:lineRule="auto"/>
        <w:jc w:val="center"/>
        <w:rPr>
          <w:rFonts w:eastAsia="Times New Roman" w:cs="Calibri"/>
          <w:color w:val="000000"/>
          <w:sz w:val="20"/>
          <w:szCs w:val="20"/>
          <w:lang w:eastAsia="pt-BR"/>
        </w:rPr>
      </w:pPr>
    </w:p>
    <w:p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LINONROSE SCARAVONATTO</w:t>
      </w:r>
    </w:p>
    <w:p w:rsidR="00FA3B11" w:rsidRPr="009B57A2" w:rsidRDefault="00FA3B11" w:rsidP="00FA3B11">
      <w:pPr>
        <w:widowControl w:val="0"/>
        <w:autoSpaceDE w:val="0"/>
        <w:autoSpaceDN w:val="0"/>
        <w:adjustRightInd w:val="0"/>
        <w:spacing w:after="0" w:line="240" w:lineRule="auto"/>
        <w:ind w:left="-851" w:right="-710"/>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rsidR="00FA3B11" w:rsidRPr="009B57A2" w:rsidRDefault="00FA3B11" w:rsidP="00FA3B11">
      <w:pPr>
        <w:widowControl w:val="0"/>
        <w:autoSpaceDE w:val="0"/>
        <w:autoSpaceDN w:val="0"/>
        <w:adjustRightInd w:val="0"/>
        <w:spacing w:after="0" w:line="240" w:lineRule="auto"/>
        <w:ind w:right="99"/>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rsidR="007A3CB6" w:rsidRDefault="007A3CB6" w:rsidP="00FA3B11">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261E0"/>
    <w:rsid w:val="000975EE"/>
    <w:rsid w:val="001401C0"/>
    <w:rsid w:val="001469A8"/>
    <w:rsid w:val="002D4DB2"/>
    <w:rsid w:val="002F105D"/>
    <w:rsid w:val="0036112B"/>
    <w:rsid w:val="0042727B"/>
    <w:rsid w:val="004B17B5"/>
    <w:rsid w:val="005261E0"/>
    <w:rsid w:val="00575314"/>
    <w:rsid w:val="005A0A7B"/>
    <w:rsid w:val="005C0D97"/>
    <w:rsid w:val="00670963"/>
    <w:rsid w:val="00683CB5"/>
    <w:rsid w:val="006C57F6"/>
    <w:rsid w:val="00717777"/>
    <w:rsid w:val="007A3CB6"/>
    <w:rsid w:val="007B5117"/>
    <w:rsid w:val="007D5347"/>
    <w:rsid w:val="0085251D"/>
    <w:rsid w:val="008D3D34"/>
    <w:rsid w:val="00931E63"/>
    <w:rsid w:val="009C34C5"/>
    <w:rsid w:val="009F754C"/>
    <w:rsid w:val="00AA4273"/>
    <w:rsid w:val="00AC6CF5"/>
    <w:rsid w:val="00AD7E0E"/>
    <w:rsid w:val="00B54D77"/>
    <w:rsid w:val="00B56DE9"/>
    <w:rsid w:val="00B718E3"/>
    <w:rsid w:val="00BD43AD"/>
    <w:rsid w:val="00C00C21"/>
    <w:rsid w:val="00C60EEA"/>
    <w:rsid w:val="00C97D8C"/>
    <w:rsid w:val="00D06071"/>
    <w:rsid w:val="00D3766B"/>
    <w:rsid w:val="00DE5464"/>
    <w:rsid w:val="00E44639"/>
    <w:rsid w:val="00E922E4"/>
    <w:rsid w:val="00EE619F"/>
    <w:rsid w:val="00F74DB7"/>
    <w:rsid w:val="00FA3B11"/>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3</Pages>
  <Words>1728</Words>
  <Characters>9335</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cp:revision>
  <cp:lastPrinted>2022-02-02T12:15:00Z</cp:lastPrinted>
  <dcterms:created xsi:type="dcterms:W3CDTF">2021-11-08T10:41:00Z</dcterms:created>
  <dcterms:modified xsi:type="dcterms:W3CDTF">2023-08-08T10:53:00Z</dcterms:modified>
</cp:coreProperties>
</file>