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</w:p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</w:p>
    <w:p w:rsidR="00970536" w:rsidRPr="009E587B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r w:rsidRPr="009E587B">
        <w:rPr>
          <w:rFonts w:ascii="Times New Roman" w:hAnsi="Times New Roman"/>
          <w:sz w:val="22"/>
          <w:szCs w:val="22"/>
        </w:rPr>
        <w:t>TERMO DE FOMENTO</w:t>
      </w:r>
      <w:bookmarkEnd w:id="0"/>
      <w:bookmarkEnd w:id="1"/>
      <w:bookmarkEnd w:id="2"/>
      <w:bookmarkEnd w:id="3"/>
      <w:bookmarkEnd w:id="4"/>
      <w:r w:rsidR="008F491E">
        <w:rPr>
          <w:rFonts w:ascii="Times New Roman" w:hAnsi="Times New Roman"/>
          <w:sz w:val="22"/>
          <w:szCs w:val="22"/>
        </w:rPr>
        <w:t xml:space="preserve"> N° 003</w:t>
      </w:r>
      <w:r>
        <w:rPr>
          <w:rFonts w:ascii="Times New Roman" w:hAnsi="Times New Roman"/>
          <w:sz w:val="22"/>
          <w:szCs w:val="22"/>
        </w:rPr>
        <w:t>/2025</w:t>
      </w:r>
    </w:p>
    <w:p w:rsidR="00970536" w:rsidRPr="009E587B" w:rsidRDefault="00970536" w:rsidP="00970536">
      <w:pPr>
        <w:ind w:left="851" w:right="-569"/>
        <w:rPr>
          <w:sz w:val="22"/>
          <w:szCs w:val="22"/>
          <w:lang w:eastAsia="en-US"/>
        </w:rPr>
      </w:pPr>
    </w:p>
    <w:p w:rsidR="00970536" w:rsidRPr="00775150" w:rsidRDefault="00970536" w:rsidP="00970536">
      <w:pPr>
        <w:spacing w:line="360" w:lineRule="auto"/>
        <w:ind w:left="1843"/>
        <w:rPr>
          <w:b/>
          <w:sz w:val="22"/>
          <w:szCs w:val="22"/>
          <w:lang w:eastAsia="pt-BR"/>
        </w:rPr>
      </w:pPr>
      <w:r w:rsidRPr="009E587B">
        <w:rPr>
          <w:b/>
          <w:szCs w:val="22"/>
        </w:rPr>
        <w:t>TERMO DE FOMENTO COM O OBJETIVO DE</w:t>
      </w:r>
      <w:r w:rsidRPr="00A64865">
        <w:rPr>
          <w:b/>
          <w:sz w:val="22"/>
          <w:szCs w:val="22"/>
          <w:lang w:eastAsia="pt-BR"/>
        </w:rPr>
        <w:t xml:space="preserve"> </w:t>
      </w:r>
      <w:r w:rsidRPr="00775150">
        <w:rPr>
          <w:b/>
          <w:sz w:val="22"/>
          <w:szCs w:val="22"/>
          <w:lang w:eastAsia="pt-BR"/>
        </w:rPr>
        <w:t xml:space="preserve">REALIZAR PARCERIA COM ENTIDADE PRIVADA SEM FINS LUCRATIVOS PARA DAR FOMENTO AS ATIVIDADES CULTURAIS DO CENTRO DE TRADIÇÕES GAUCHAS </w:t>
      </w:r>
      <w:r w:rsidRPr="00E12052">
        <w:rPr>
          <w:b/>
          <w:sz w:val="22"/>
          <w:szCs w:val="22"/>
          <w:u w:val="single"/>
          <w:lang w:eastAsia="pt-BR"/>
        </w:rPr>
        <w:t>GALPÃO HOSPITALEIRO</w:t>
      </w:r>
      <w:r w:rsidRPr="00775150">
        <w:rPr>
          <w:b/>
          <w:sz w:val="22"/>
          <w:szCs w:val="22"/>
          <w:lang w:eastAsia="pt-BR"/>
        </w:rPr>
        <w:t xml:space="preserve"> DO MUNICIPIO DE CAMPOS BORGES/RS.</w:t>
      </w:r>
    </w:p>
    <w:p w:rsidR="00970536" w:rsidRPr="009E587B" w:rsidRDefault="00970536" w:rsidP="00970536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O Município de Campos Borges/RS, inscrito no CNPJ sob o nº 92.406.164/0001-31, com sede a Praça Treze de Abril, N° 302, Bairro Centro, CEP 99.435-000, neste ato devidamente representada pel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Prefeit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Municipal, Sr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. </w:t>
      </w:r>
      <w:r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>, brasileir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>, casad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inscrita sob CPF sob o n° </w:t>
      </w:r>
      <w:r>
        <w:rPr>
          <w:rFonts w:ascii="Times New Roman" w:hAnsi="Times New Roman" w:cs="Times New Roman"/>
          <w:w w:val="0"/>
          <w:szCs w:val="22"/>
        </w:rPr>
        <w:t>536.280710-20</w:t>
      </w:r>
      <w:r w:rsidRPr="009E587B">
        <w:rPr>
          <w:rFonts w:ascii="Times New Roman" w:hAnsi="Times New Roman" w:cs="Times New Roman"/>
          <w:w w:val="0"/>
          <w:szCs w:val="22"/>
        </w:rPr>
        <w:t xml:space="preserve">, residente e domiciliada na Rua </w:t>
      </w:r>
      <w:proofErr w:type="spellStart"/>
      <w:r>
        <w:rPr>
          <w:rFonts w:ascii="Times New Roman" w:hAnsi="Times New Roman" w:cs="Times New Roman"/>
          <w:w w:val="0"/>
          <w:szCs w:val="22"/>
        </w:rPr>
        <w:t>Goias</w:t>
      </w:r>
      <w:proofErr w:type="spellEnd"/>
      <w:r w:rsidRPr="009E587B">
        <w:rPr>
          <w:rFonts w:ascii="Times New Roman" w:hAnsi="Times New Roman" w:cs="Times New Roman"/>
          <w:w w:val="0"/>
          <w:szCs w:val="22"/>
        </w:rPr>
        <w:t xml:space="preserve">, no município de Campos Borges/RS, no exercício de suas atribuições legais e regulamentares, doravante denominado Administração Pública e por outro lado </w:t>
      </w:r>
      <w:r>
        <w:rPr>
          <w:rFonts w:ascii="Times New Roman" w:hAnsi="Times New Roman" w:cs="Times New Roman"/>
          <w:b/>
          <w:w w:val="0"/>
          <w:szCs w:val="22"/>
        </w:rPr>
        <w:t>CENTRO DE TRADIÇÕES GAUCHAS GALPÃO HOSPITALEIRO</w:t>
      </w:r>
      <w:proofErr w:type="gramStart"/>
      <w:r>
        <w:rPr>
          <w:rFonts w:ascii="Times New Roman" w:hAnsi="Times New Roman" w:cs="Times New Roman"/>
          <w:b/>
          <w:w w:val="0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b/>
          <w:w w:val="0"/>
          <w:szCs w:val="22"/>
        </w:rPr>
        <w:t xml:space="preserve">DO MUNICIPIO </w:t>
      </w:r>
      <w:r w:rsidRPr="00A64865">
        <w:rPr>
          <w:rFonts w:ascii="Times New Roman" w:hAnsi="Times New Roman" w:cs="Times New Roman"/>
          <w:b/>
          <w:w w:val="0"/>
          <w:szCs w:val="22"/>
        </w:rPr>
        <w:t>DE CAMPOS BORGES/RS,</w:t>
      </w:r>
      <w:r w:rsidRPr="009E587B">
        <w:rPr>
          <w:rFonts w:ascii="Times New Roman" w:hAnsi="Times New Roman" w:cs="Times New Roman"/>
          <w:w w:val="0"/>
          <w:szCs w:val="22"/>
        </w:rPr>
        <w:t xml:space="preserve"> insc</w:t>
      </w:r>
      <w:r>
        <w:rPr>
          <w:rFonts w:ascii="Times New Roman" w:hAnsi="Times New Roman" w:cs="Times New Roman"/>
          <w:w w:val="0"/>
          <w:szCs w:val="22"/>
        </w:rPr>
        <w:t>rito sob CNPJ 90.618.414/0001-71</w:t>
      </w:r>
      <w:r w:rsidRPr="009E587B">
        <w:rPr>
          <w:rFonts w:ascii="Times New Roman" w:hAnsi="Times New Roman" w:cs="Times New Roman"/>
          <w:w w:val="0"/>
          <w:szCs w:val="22"/>
        </w:rPr>
        <w:t xml:space="preserve">, com sede na Rua </w:t>
      </w:r>
      <w:r>
        <w:rPr>
          <w:rFonts w:ascii="Times New Roman" w:hAnsi="Times New Roman" w:cs="Times New Roman"/>
          <w:w w:val="0"/>
          <w:szCs w:val="22"/>
        </w:rPr>
        <w:t>Brasil s/n</w:t>
      </w:r>
      <w:r w:rsidRPr="009E587B">
        <w:rPr>
          <w:rFonts w:ascii="Times New Roman" w:hAnsi="Times New Roman" w:cs="Times New Roman"/>
          <w:w w:val="0"/>
          <w:szCs w:val="22"/>
        </w:rPr>
        <w:t xml:space="preserve"> no município de Campos Borges/RS, CEP 99.435-000, neste ato devidamente representada por s</w:t>
      </w:r>
      <w:r>
        <w:rPr>
          <w:rFonts w:ascii="Times New Roman" w:hAnsi="Times New Roman" w:cs="Times New Roman"/>
          <w:w w:val="0"/>
          <w:szCs w:val="22"/>
        </w:rPr>
        <w:t>eu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>
        <w:rPr>
          <w:rFonts w:ascii="Times New Roman" w:hAnsi="Times New Roman" w:cs="Times New Roman"/>
          <w:b/>
          <w:w w:val="0"/>
          <w:szCs w:val="22"/>
        </w:rPr>
        <w:t>. ZENAIR JOSÉ MOLINARO</w:t>
      </w:r>
      <w:r w:rsidRPr="009E587B">
        <w:rPr>
          <w:rFonts w:ascii="Times New Roman" w:hAnsi="Times New Roman" w:cs="Times New Roman"/>
          <w:w w:val="0"/>
          <w:szCs w:val="22"/>
        </w:rPr>
        <w:t>, brasileiro, inscrito</w:t>
      </w:r>
      <w:r>
        <w:rPr>
          <w:rFonts w:ascii="Times New Roman" w:hAnsi="Times New Roman" w:cs="Times New Roman"/>
          <w:w w:val="0"/>
          <w:szCs w:val="22"/>
        </w:rPr>
        <w:t xml:space="preserve"> no CPF sob o n° 190.476.900-44</w:t>
      </w:r>
      <w:r w:rsidRPr="009E587B">
        <w:rPr>
          <w:rFonts w:ascii="Times New Roman" w:hAnsi="Times New Roman" w:cs="Times New Roman"/>
          <w:w w:val="0"/>
          <w:szCs w:val="22"/>
        </w:rPr>
        <w:t>, residente e domiciliado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970536" w:rsidRPr="009E587B" w:rsidRDefault="008F491E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Processo N° 037</w:t>
      </w:r>
      <w:r w:rsidR="00970536">
        <w:rPr>
          <w:rFonts w:ascii="Times New Roman" w:hAnsi="Times New Roman" w:cs="Times New Roman"/>
          <w:b/>
          <w:szCs w:val="22"/>
        </w:rPr>
        <w:t>/2025</w:t>
      </w:r>
      <w:r w:rsidR="00970536" w:rsidRPr="009E587B">
        <w:rPr>
          <w:rFonts w:ascii="Times New Roman" w:hAnsi="Times New Roman" w:cs="Times New Roman"/>
          <w:b/>
          <w:szCs w:val="22"/>
        </w:rPr>
        <w:t xml:space="preserve"> Inexigibil</w:t>
      </w:r>
      <w:r>
        <w:rPr>
          <w:rFonts w:ascii="Times New Roman" w:hAnsi="Times New Roman" w:cs="Times New Roman"/>
          <w:b/>
          <w:szCs w:val="22"/>
        </w:rPr>
        <w:t>idade de Licitação N° 006</w:t>
      </w:r>
      <w:r w:rsidR="00970536">
        <w:rPr>
          <w:rFonts w:ascii="Times New Roman" w:hAnsi="Times New Roman" w:cs="Times New Roman"/>
          <w:b/>
          <w:szCs w:val="22"/>
        </w:rPr>
        <w:t>/2025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970536" w:rsidRPr="009E587B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1.1</w:t>
      </w:r>
      <w:r w:rsidRPr="009E587B">
        <w:rPr>
          <w:sz w:val="22"/>
          <w:szCs w:val="22"/>
        </w:rPr>
        <w:t xml:space="preserve"> O objeto do presente</w:t>
      </w:r>
      <w:r>
        <w:rPr>
          <w:sz w:val="22"/>
          <w:szCs w:val="22"/>
        </w:rPr>
        <w:t xml:space="preserve"> termo de fomento é</w:t>
      </w:r>
      <w:r w:rsidRPr="003754F2">
        <w:rPr>
          <w:b/>
        </w:rPr>
        <w:t xml:space="preserve"> </w:t>
      </w:r>
      <w:r w:rsidRPr="003754F2">
        <w:t xml:space="preserve">melhorar a educação </w:t>
      </w:r>
      <w:r>
        <w:t>cultural</w:t>
      </w:r>
      <w:r w:rsidRPr="003754F2">
        <w:t>, promover sentido na formação de identidade social</w:t>
      </w:r>
      <w:proofErr w:type="gramStart"/>
      <w:r w:rsidRPr="003754F2">
        <w:t xml:space="preserve"> pois</w:t>
      </w:r>
      <w:proofErr w:type="gramEnd"/>
      <w:r w:rsidRPr="003754F2">
        <w:t xml:space="preserve"> celebra uma nova maneira de ver, agir e reagir entre todos os púbicos </w:t>
      </w:r>
      <w:r>
        <w:t>que frequentam essa entidade tradicionalista</w:t>
      </w:r>
      <w:r w:rsidRPr="003754F2">
        <w:rPr>
          <w:sz w:val="22"/>
          <w:szCs w:val="22"/>
        </w:rPr>
        <w:t>, regida pelo Estatuto</w:t>
      </w:r>
      <w:r>
        <w:rPr>
          <w:sz w:val="22"/>
          <w:szCs w:val="22"/>
        </w:rPr>
        <w:t xml:space="preserve"> da entidade,</w:t>
      </w:r>
      <w:r w:rsidRPr="003754F2">
        <w:rPr>
          <w:sz w:val="22"/>
          <w:szCs w:val="22"/>
        </w:rPr>
        <w:t xml:space="preserve"> zelando pelos seus interesses e colaborando com o poder público no desenvolvimento do município</w:t>
      </w:r>
      <w:r w:rsidRPr="009E587B">
        <w:rPr>
          <w:sz w:val="22"/>
          <w:szCs w:val="22"/>
        </w:rPr>
        <w:t xml:space="preserve">, conforme valores e quantidades estabelecidas abaixo: </w:t>
      </w:r>
    </w:p>
    <w:p w:rsidR="00970536" w:rsidRPr="009E587B" w:rsidRDefault="00970536" w:rsidP="00970536">
      <w:pPr>
        <w:spacing w:line="360" w:lineRule="auto"/>
        <w:ind w:left="-567" w:right="-710"/>
        <w:jc w:val="both"/>
        <w:rPr>
          <w:sz w:val="22"/>
          <w:szCs w:val="22"/>
        </w:rPr>
      </w:pPr>
    </w:p>
    <w:tbl>
      <w:tblPr>
        <w:tblStyle w:val="GradeClara1"/>
        <w:tblW w:w="10207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5608"/>
        <w:gridCol w:w="2330"/>
      </w:tblGrid>
      <w:tr w:rsidR="00970536" w:rsidRPr="009E587B" w:rsidTr="00683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QUANT.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UN</w:t>
            </w:r>
          </w:p>
        </w:tc>
        <w:tc>
          <w:tcPr>
            <w:tcW w:w="5608" w:type="dxa"/>
          </w:tcPr>
          <w:p w:rsidR="00970536" w:rsidRPr="009E587B" w:rsidRDefault="00970536" w:rsidP="00683C76">
            <w:pPr>
              <w:spacing w:line="360" w:lineRule="auto"/>
              <w:ind w:left="-567" w:right="-710" w:firstLine="8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                            DESCRIÇÃO</w:t>
            </w:r>
          </w:p>
        </w:tc>
        <w:tc>
          <w:tcPr>
            <w:tcW w:w="2330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VALOR</w:t>
            </w:r>
          </w:p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TOTAL</w:t>
            </w:r>
          </w:p>
        </w:tc>
      </w:tr>
      <w:tr w:rsidR="00970536" w:rsidRPr="009E587B" w:rsidTr="00683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tabs>
                <w:tab w:val="center" w:pos="221"/>
              </w:tabs>
              <w:spacing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  <w:r>
              <w:rPr>
                <w:b/>
                <w:sz w:val="18"/>
                <w:szCs w:val="18"/>
              </w:rPr>
              <w:tab/>
              <w:t>MES</w:t>
            </w:r>
          </w:p>
        </w:tc>
        <w:tc>
          <w:tcPr>
            <w:tcW w:w="5608" w:type="dxa"/>
          </w:tcPr>
          <w:p w:rsidR="00970536" w:rsidRDefault="00970536" w:rsidP="00970536">
            <w:pPr>
              <w:spacing w:line="360" w:lineRule="auto"/>
              <w:ind w:left="169" w:right="182" w:firstLine="7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t xml:space="preserve">Proporcionar as crianças, jovens e adultos oficinas de dança gaúcha, chula, gaita, canto e declamação nas modalidades pré-mirim, mirim, juvenil, adulta e veterana, resgatando, valorizando e fortalecendo a cultura gaúcha e mantendo vivo o sentimento de orgulho da origem farroupilha; </w:t>
            </w:r>
          </w:p>
          <w:p w:rsidR="00970536" w:rsidRDefault="00970536" w:rsidP="00970536">
            <w:pPr>
              <w:spacing w:line="360" w:lineRule="auto"/>
              <w:ind w:right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lastRenderedPageBreak/>
              <w:t>Realizar evento artístico cultural denominado festival artístico cultural do CTG Galpão Hospitaleiro, concomitantemente sediar a 2º Etapa do Festival Artístico e Cultural da 14º Região Tradicionalista- FEART;</w:t>
            </w:r>
          </w:p>
          <w:p w:rsidR="00970536" w:rsidRPr="00AD2C4C" w:rsidRDefault="00970536" w:rsidP="00970536">
            <w:pPr>
              <w:spacing w:line="360" w:lineRule="auto"/>
              <w:ind w:right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t xml:space="preserve">Participar de eventos em outros municípios do Estado do Rio Grande do Sul representando o município de Campos Borges/RS. </w:t>
            </w:r>
          </w:p>
          <w:p w:rsidR="00970536" w:rsidRPr="00AD2C4C" w:rsidRDefault="00970536" w:rsidP="00683C7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</w:p>
        </w:tc>
        <w:tc>
          <w:tcPr>
            <w:tcW w:w="2330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lastRenderedPageBreak/>
              <w:t>R$</w:t>
            </w:r>
          </w:p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100.000,00</w:t>
            </w:r>
          </w:p>
        </w:tc>
      </w:tr>
    </w:tbl>
    <w:p w:rsidR="00970536" w:rsidRPr="009E587B" w:rsidRDefault="00970536" w:rsidP="00970536">
      <w:pPr>
        <w:spacing w:line="360" w:lineRule="auto"/>
        <w:ind w:left="-567" w:right="-710" w:firstLine="851"/>
        <w:jc w:val="both"/>
        <w:rPr>
          <w:sz w:val="22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spacing w:line="360" w:lineRule="auto"/>
        <w:ind w:left="-709" w:right="-710"/>
        <w:jc w:val="both"/>
        <w:rPr>
          <w:b/>
          <w:sz w:val="22"/>
          <w:szCs w:val="22"/>
        </w:rPr>
      </w:pPr>
      <w:r w:rsidRPr="009E587B">
        <w:rPr>
          <w:b/>
          <w:sz w:val="22"/>
          <w:szCs w:val="22"/>
        </w:rPr>
        <w:t>2. DA DOTAÇÃO ORÇAMENTARIA</w:t>
      </w:r>
    </w:p>
    <w:p w:rsidR="00970536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2.1</w:t>
      </w:r>
      <w:r w:rsidRPr="009E587B">
        <w:rPr>
          <w:sz w:val="22"/>
          <w:szCs w:val="22"/>
        </w:rPr>
        <w:t xml:space="preserve"> As despesas decorrentes desse processo serão custeadas com recursos provenientes da seguinte dotação orçament</w:t>
      </w:r>
      <w:r>
        <w:rPr>
          <w:sz w:val="22"/>
          <w:szCs w:val="22"/>
        </w:rPr>
        <w:t>ária          para o ano de 2025</w:t>
      </w:r>
      <w:r w:rsidRPr="009E587B">
        <w:rPr>
          <w:sz w:val="22"/>
          <w:szCs w:val="22"/>
        </w:rPr>
        <w:t>,</w:t>
      </w:r>
      <w:r>
        <w:rPr>
          <w:sz w:val="22"/>
          <w:szCs w:val="22"/>
        </w:rPr>
        <w:t xml:space="preserve"> Lei Orçamentaria Anual N° 1.870 de 06 de dezembro de 2024</w:t>
      </w:r>
      <w:r w:rsidRPr="009E587B">
        <w:rPr>
          <w:sz w:val="22"/>
          <w:szCs w:val="22"/>
        </w:rPr>
        <w:t>:</w:t>
      </w:r>
    </w:p>
    <w:p w:rsidR="00970536" w:rsidRPr="009E587B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 xml:space="preserve">06 SEC. MUN. DE EDUCAÇÃO E </w:t>
      </w:r>
      <w:proofErr w:type="gramStart"/>
      <w:r w:rsidRPr="001B7135">
        <w:rPr>
          <w:b/>
          <w:sz w:val="20"/>
          <w:szCs w:val="20"/>
          <w:lang w:eastAsia="pt-BR"/>
        </w:rPr>
        <w:t>CULTURA</w:t>
      </w:r>
      <w:proofErr w:type="gramEnd"/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06.03 CULTURA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06.03.13.392.0051.2056 MANUT. DAS ATIVIDADES CULTURAIS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3350.43.00.00.00.00 SUBVENÇÕES SOCIAIS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sz w:val="22"/>
          <w:szCs w:val="22"/>
          <w:lang w:eastAsia="pt-BR"/>
        </w:rPr>
      </w:pPr>
      <w:r w:rsidRPr="001B7135">
        <w:rPr>
          <w:b/>
          <w:sz w:val="20"/>
          <w:szCs w:val="20"/>
          <w:lang w:eastAsia="pt-BR"/>
        </w:rPr>
        <w:t>01 RECURSO LIVRE</w:t>
      </w:r>
    </w:p>
    <w:p w:rsidR="00970536" w:rsidRPr="00FA5183" w:rsidRDefault="00970536" w:rsidP="00970536">
      <w:pPr>
        <w:suppressAutoHyphens w:val="0"/>
        <w:spacing w:line="360" w:lineRule="auto"/>
        <w:ind w:left="-567" w:right="-710"/>
        <w:jc w:val="both"/>
        <w:rPr>
          <w:color w:val="000000"/>
          <w:sz w:val="22"/>
          <w:szCs w:val="22"/>
          <w:lang w:eastAsia="pt-BR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 DAS OBRIGAÇÕES DAS PARTES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Compete à Administração Pública: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Transferir os recursos à entidade privada de acordo com o valor fixado o que está disposto no item 01 do objeto;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a execução do Termo de Fomento, o que não fará cessar ou diminuir a responsabilidade da entidade pelo perfeito cumprimento das obrigações estipuladas, nem por quais danos, inclusive quanto a terceiros, ou por irregularidades constatadas;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Comunicar formalmente à entidade qualquer irregularidade encontrada na execução das ações, fixando-lhe, quando não pactuado nesse Termo de Fomento prazo para corrigi-la;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Receber, apurar e solucionar eventuais queixas e reclamações, cientificando a entidade para as devidas regularizações;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Constatadas quaisquer irregularidades no cumprimento do objeto deste processo, a Administração Pública poderá ordenar a suspensão dos serviços, sem prejuízo das penalidades a que se sujeita a entidade e sem que esta tenha direito a qualquer indenização no caso daquelas não serem regularizadas dentro do prazo estabelecido no termo da notificação;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as penalidades quando for necessário;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3.1.7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periodicamente os contratos de trabalho que assegurem os direitos trabalhistas, sociais e previdenciários dos trabalhadores e prestadores de serviços da entidade;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3.1.8</w:t>
      </w:r>
      <w:r w:rsidRPr="009E587B">
        <w:rPr>
          <w:rFonts w:ascii="Times New Roman" w:hAnsi="Times New Roman" w:cs="Times New Roman"/>
          <w:w w:val="0"/>
          <w:szCs w:val="22"/>
        </w:rPr>
        <w:t xml:space="preserve"> Apreciar a prestação de contas final apresentada, no prazo de até cento e cinquenta dias, contado da data de seu recebimento ou do cumprimento de diligência por ela determinada, prorrogável justificadamente por igual período;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3.1.9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Publicar, às suas expensas, o extrato deste Termo de Fomento na imprensa oficial do Município.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Compete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à Entidade Privada: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 os valores recebidos de acordo com o Plano de Trabalho aprovado pela Administração Pública, observadas as disposições do Termo de Fomento relativas à aplicação dos recursos;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3.2.2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 exclusivamente pelo pagamento dos encargos trabalhistas, previdenciários, fiscais e comerciais relativos ao funcionamento da instituição e ao adimplemento do Termo de Fomento, não se caracterizando responsabilidade solidária ou subsidiária da Administração Pública pelos respectivos pagamentos, nem qualquer oneração do objeto da parceria ou restrição à sua execução;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3.2.3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Prestar contas dos recursos recebidos nos termos da Lei Federal nº 13.019/2014, nos prazos estabelecidos neste instrumento;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3.2.4</w:t>
      </w:r>
      <w:r w:rsidRPr="009E587B">
        <w:rPr>
          <w:rFonts w:ascii="Times New Roman" w:hAnsi="Times New Roman" w:cs="Times New Roman"/>
          <w:w w:val="0"/>
          <w:szCs w:val="22"/>
        </w:rPr>
        <w:t xml:space="preserve"> Indicar ao menos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1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(um) dirigente que se responsabilizará, de forma solidária, pela execução das atividades e cumprimento das metas pactuadas na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3.2.5</w:t>
      </w:r>
      <w:r w:rsidRPr="009E587B">
        <w:rPr>
          <w:rFonts w:ascii="Times New Roman" w:hAnsi="Times New Roman" w:cs="Times New Roman"/>
          <w:w w:val="0"/>
          <w:szCs w:val="22"/>
        </w:rPr>
        <w:t xml:space="preserve"> Executar as ações objeto desta parceria com qualidade, atendendo o público de modo gratuito, universal e igualitário;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3.2.6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3.2.7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Responder, com exclusividade, pela capacidade e orientações técnicas de toda a mão de obra necessária à fiel e perfeita execução 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3.2.8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contrato de trabalho que assegure direitos trabalhistas, sociais e previdenciários aos seus trabalhadores e prestadores de serviços;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3.2.9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Responsabilizar-se, com os recursos provenientes do Termo de Fomento, pela indenização de dano causado ao público, decorrentes de ação ou omissão voluntária, ou de negligência, imperícia ou imprudência,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praticados por seus empregados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3.2.10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 por cobrança indevida feita ao público, por profissional empregado ou preposto, em razão da execução do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3.2.11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 pelo espaço físico, equipamentos e mobiliários necessários ao desenvolvimento das ações objeto desta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3.2.12 </w:t>
      </w:r>
      <w:r w:rsidRPr="009E587B">
        <w:rPr>
          <w:rFonts w:ascii="Times New Roman" w:hAnsi="Times New Roman" w:cs="Times New Roman"/>
          <w:w w:val="0"/>
          <w:szCs w:val="22"/>
        </w:rPr>
        <w:t>Garantir o livre acesso dos agentes públicos, em especial aos designados para a comissão de monitoramento e avaliação, ao gestor da parceria, do controle interno e do Tribunal de Contas relativamente aos processos, aos documentos e às informações referentes ao Termo de Fomento, bem como aos locais de execução do objeto;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3.2.13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do Termo de Fomento e aplicadas, exclusivamente, no objeto de sua finalidade, devendo constar de demonstrativo específico que integrará as prestações de contas;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 xml:space="preserve">3.2.14 </w:t>
      </w:r>
      <w:r w:rsidRPr="009E587B">
        <w:rPr>
          <w:rFonts w:ascii="Times New Roman" w:hAnsi="Times New Roman" w:cs="Times New Roman"/>
          <w:w w:val="0"/>
          <w:szCs w:val="22"/>
        </w:rPr>
        <w:t>R</w:t>
      </w:r>
      <w:r w:rsidRPr="009E587B">
        <w:rPr>
          <w:rFonts w:ascii="Times New Roman" w:hAnsi="Times New Roman" w:cs="Times New Roman"/>
          <w:szCs w:val="22"/>
        </w:rPr>
        <w:t xml:space="preserve">estituir à Administração Pública os recursos recebidos quando a prestação de contas for avaliada como irregular, depois de exaurida a fase recursal, se mantida a decisão, caso em que a entidade poderá solicitar autorização para que o ressarcimento ao erário seja promovido por meio de ações compensatórias de interesse público, mediante </w:t>
      </w:r>
      <w:proofErr w:type="gramStart"/>
      <w:r w:rsidRPr="009E587B">
        <w:rPr>
          <w:rFonts w:ascii="Times New Roman" w:hAnsi="Times New Roman" w:cs="Times New Roman"/>
          <w:szCs w:val="22"/>
        </w:rPr>
        <w:t>a apresentação de novo plano de trabalho</w:t>
      </w:r>
      <w:proofErr w:type="gramEnd"/>
      <w:r w:rsidRPr="009E587B">
        <w:rPr>
          <w:rFonts w:ascii="Times New Roman" w:hAnsi="Times New Roman" w:cs="Times New Roman"/>
          <w:szCs w:val="22"/>
        </w:rPr>
        <w:t xml:space="preserve">, conforme o objeto descrito no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3.2.15</w:t>
      </w:r>
      <w:r w:rsidRPr="009E587B">
        <w:rPr>
          <w:rFonts w:ascii="Times New Roman" w:hAnsi="Times New Roman" w:cs="Times New Roman"/>
          <w:w w:val="0"/>
          <w:szCs w:val="22"/>
        </w:rPr>
        <w:t xml:space="preserve"> A responsabilidade exclusiva </w:t>
      </w:r>
      <w:r w:rsidRPr="009E587B">
        <w:rPr>
          <w:rFonts w:ascii="Times New Roman" w:hAnsi="Times New Roman" w:cs="Times New Roman"/>
          <w:szCs w:val="22"/>
        </w:rPr>
        <w:t>pelo gerenciamento administrativo e financeiro dos recursos recebidos, inclusive no que diz respeito às despesas de custeio, de investimento e de pessoal.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3.3.</w:t>
      </w:r>
      <w:r w:rsidRPr="009E587B">
        <w:rPr>
          <w:rFonts w:ascii="Times New Roman" w:hAnsi="Times New Roman" w:cs="Times New Roman"/>
          <w:w w:val="0"/>
          <w:szCs w:val="22"/>
        </w:rPr>
        <w:t xml:space="preserve"> Caso a entidade adquira equipamentos e materiais permanentes com recursos provenientes da celebração do termo de fomento, estes permanecerão na sua titularidade ao término do prazo do Termo de Fomento, obrigando-se a entidade agravá-lo com cláusula de inalienabilidade, devendo realizar a transferência da propriedade dos mesmos à Administração Pública, na hipótese de sua extinção.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 DA APLICAÇÃO DOS RECURSOS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Plano de Trabalho deverá ser executado com estrita observância das cláusulas pactuadas neste Termo de Fomento, sendo vedado: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pagar, a qualquer título, servidor ou empregado público com recursos vinculados ao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modificar o objeto, exceto no caso de ampliação de metas, desde que seja previamente aprovada a adequação do plano de trabalho pela Administração Pública;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utilizar, ainda que em caráter emergencial, recursos para finalidade diversa da estabelecida no plano de trabalho;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 despesa realizada em data anterior à vigência do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efetuar pagamento em data posterior à vigência da parceria, salvo</w:t>
      </w:r>
      <w:r w:rsidRPr="009E587B">
        <w:rPr>
          <w:rFonts w:ascii="Times New Roman" w:hAnsi="Times New Roman" w:cs="Times New Roman"/>
          <w:szCs w:val="22"/>
        </w:rPr>
        <w:t xml:space="preserve"> quando o fato gerador da despesa tiver ocorrido durante sua vigência;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b/>
          <w:w w:val="0"/>
          <w:szCs w:val="22"/>
        </w:rPr>
        <w:t>Realizar despesas com</w:t>
      </w:r>
      <w:r w:rsidRPr="009E587B">
        <w:rPr>
          <w:rFonts w:ascii="Times New Roman" w:hAnsi="Times New Roman" w:cs="Times New Roman"/>
          <w:w w:val="0"/>
          <w:szCs w:val="22"/>
        </w:rPr>
        <w:t>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4.1.6.1</w:t>
      </w:r>
      <w:r w:rsidRPr="009E587B">
        <w:rPr>
          <w:rFonts w:ascii="Times New Roman" w:hAnsi="Times New Roman" w:cs="Times New Roman"/>
          <w:w w:val="0"/>
          <w:szCs w:val="22"/>
        </w:rPr>
        <w:t xml:space="preserve"> multas, juros ou correção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monetária, inclusive referentes a pagamentos ou a recolhimentos fora dos prazos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, salvo se decorrentes de atrasos da Administração Pública na liberação de recursos financeiros;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4.1.6.2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Publicidade, salvo as previstas no plano de trabalho e diretamente vinculadas ao objeto deste termo, de caráter educativo, informativo ou de orientação social, das quais não constem nomes, símbolos ou imagens que caracterizem promoção pessoal;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4.1.6.3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Pagamento de pessoal contratado pela entidade que não atendam às exigências do art. 46 da Lei Federal nº 13.019/2014.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4.2. </w:t>
      </w:r>
      <w:r w:rsidRPr="009E587B">
        <w:rPr>
          <w:sz w:val="22"/>
          <w:szCs w:val="22"/>
        </w:rPr>
        <w:t>Os recursos recebidos em decorrência da parceria deverão ser depositados em conta corrente específica na instituição financeira pública determinada pela Administração Pública.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4.3. </w:t>
      </w:r>
      <w:r w:rsidRPr="009E587B">
        <w:rPr>
          <w:sz w:val="22"/>
          <w:szCs w:val="22"/>
        </w:rPr>
        <w:t>Os rendimentos de ativos financeiros serão aplicados no objeto deste termo, estando sujeitos às mesmas condições de prestação de contas exigidas para os recursos transferidos.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bookmarkStart w:id="5" w:name="art52"/>
      <w:bookmarkStart w:id="6" w:name="art52."/>
      <w:bookmarkEnd w:id="5"/>
      <w:bookmarkEnd w:id="6"/>
      <w:r w:rsidRPr="009E587B">
        <w:rPr>
          <w:b/>
          <w:sz w:val="22"/>
          <w:szCs w:val="22"/>
        </w:rPr>
        <w:lastRenderedPageBreak/>
        <w:t xml:space="preserve">4.4. </w:t>
      </w:r>
      <w:r w:rsidRPr="009E587B">
        <w:rPr>
          <w:sz w:val="22"/>
          <w:szCs w:val="22"/>
        </w:rPr>
        <w:t xml:space="preserve">Por ocasião da conclusão, denúncia, rescisão ou extinção deste termo, os saldos financeiros remanescentes, inclusive os provenientes das receitas obtidas das aplicações financeiras realizadas, serão devolvidos à Administração Pública no prazo improrrogável de 30 (trinta) dias, </w:t>
      </w:r>
      <w:proofErr w:type="gramStart"/>
      <w:r w:rsidRPr="009E587B">
        <w:rPr>
          <w:sz w:val="22"/>
          <w:szCs w:val="22"/>
        </w:rPr>
        <w:t>sob pena</w:t>
      </w:r>
      <w:proofErr w:type="gramEnd"/>
      <w:r w:rsidRPr="009E587B">
        <w:rPr>
          <w:sz w:val="22"/>
          <w:szCs w:val="22"/>
        </w:rPr>
        <w:t xml:space="preserve"> de imediata instauração de tomada de contas especial do responsável, providenciada pela autoridade competente da Administração Pública.</w:t>
      </w:r>
    </w:p>
    <w:p w:rsidR="00970536" w:rsidRPr="009E587B" w:rsidRDefault="00970536" w:rsidP="00970536">
      <w:pPr>
        <w:pStyle w:val="NormalWeb"/>
        <w:spacing w:before="0" w:beforeAutospacing="0" w:after="0" w:afterAutospacing="0"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w w:val="0"/>
          <w:sz w:val="22"/>
          <w:szCs w:val="22"/>
        </w:rPr>
        <w:t xml:space="preserve">4.5. </w:t>
      </w:r>
      <w:r w:rsidRPr="009E587B">
        <w:rPr>
          <w:sz w:val="22"/>
          <w:szCs w:val="22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:rsidR="00970536" w:rsidRPr="009E587B" w:rsidRDefault="00970536" w:rsidP="00970536">
      <w:pPr>
        <w:autoSpaceDE w:val="0"/>
        <w:autoSpaceDN w:val="0"/>
        <w:adjustRightInd w:val="0"/>
        <w:spacing w:line="360" w:lineRule="auto"/>
        <w:ind w:left="-709" w:right="-569"/>
        <w:jc w:val="both"/>
        <w:rPr>
          <w:b/>
          <w:sz w:val="22"/>
          <w:szCs w:val="22"/>
        </w:rPr>
      </w:pPr>
      <w:bookmarkStart w:id="7" w:name="art53§1"/>
      <w:bookmarkEnd w:id="7"/>
      <w:r w:rsidRPr="009E587B">
        <w:rPr>
          <w:b/>
          <w:sz w:val="22"/>
          <w:szCs w:val="22"/>
        </w:rPr>
        <w:t>4.6.</w:t>
      </w:r>
      <w:r w:rsidRPr="009E587B">
        <w:rPr>
          <w:sz w:val="22"/>
          <w:szCs w:val="22"/>
        </w:rPr>
        <w:t xml:space="preserve"> O pagamento será efetuado no prazo máximo de 30 (trinta) dias, </w:t>
      </w:r>
      <w:proofErr w:type="gramStart"/>
      <w:r w:rsidRPr="009E587B">
        <w:rPr>
          <w:sz w:val="22"/>
          <w:szCs w:val="22"/>
        </w:rPr>
        <w:t>após ao</w:t>
      </w:r>
      <w:proofErr w:type="gramEnd"/>
      <w:r w:rsidRPr="009E587B">
        <w:rPr>
          <w:sz w:val="22"/>
          <w:szCs w:val="22"/>
        </w:rPr>
        <w:t xml:space="preserve"> termino do mês, e mediante a efetivação da despesa, através de crédito em conta corrente, mediante apresentação de documento oficial protocolo/oficio, devidamente atestada pelo responsável da unidade requisitante.  </w:t>
      </w:r>
      <w:r w:rsidRPr="009E587B">
        <w:rPr>
          <w:sz w:val="22"/>
          <w:szCs w:val="22"/>
        </w:rPr>
        <w:cr/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 DA PRESTAÇÃO DE CONTAS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5.1</w:t>
      </w:r>
      <w:r w:rsidRPr="009E587B">
        <w:rPr>
          <w:rFonts w:ascii="Times New Roman" w:hAnsi="Times New Roman" w:cs="Times New Roman"/>
          <w:w w:val="0"/>
          <w:szCs w:val="22"/>
        </w:rPr>
        <w:t>. A prestação de contas deverá ser efetuada nos seguintes prazos: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a) a</w:t>
      </w:r>
      <w:r w:rsidRPr="009E587B">
        <w:rPr>
          <w:rFonts w:ascii="Times New Roman" w:hAnsi="Times New Roman" w:cs="Times New Roman"/>
          <w:szCs w:val="22"/>
        </w:rPr>
        <w:t xml:space="preserve">té 15 (quinze) dias do término de cada exercício (se a duração da parceria exceder um ano); </w:t>
      </w:r>
      <w:proofErr w:type="gramStart"/>
      <w:r w:rsidRPr="009E587B">
        <w:rPr>
          <w:rFonts w:ascii="Times New Roman" w:hAnsi="Times New Roman" w:cs="Times New Roman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szCs w:val="22"/>
        </w:rPr>
        <w:t>b) até 15 (quinze) dias a partir do término da vigência da parceria.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prestação de contas final dos recursos recebidos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, deverá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ser apresentada com os seguintes relatórios: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Relatório de Execução Financeira, assinado pelo seu representante legal, com a descrição das despesas e receitas efetivamente realizadas;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Original ou copias reprográficas dos comprovantes da despesa devidamente autenticadas em cartório ou por servidor da administração, devendo ser devolvidos os originais após autenticação das cópias;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Extrato bancário de conta específica e/ou de aplicação financeira, no qual deverá estar evidenciado o ingresso e a saída dos recursos, devidamente acompanhado da Conciliação Bancária, quando for o caso;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V - Demonstrativo de Execução de Receita e Despesa,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devidamente acompanhado dos comprovantes das despesas realizadas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e assinado pelo dirigente e responsável financeiro da entidade privada sem fins lucrativos;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 - Comprovante, quando houver, de devolução de saldo remanescente em até 15 (quinze) dias após o término da vigência deste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VII - Relatório circunstanciado das atividades desenvolvidas pela entidade sem fins lucrativos no exercício e das metas alcançadas.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5.3.</w:t>
      </w:r>
      <w:r w:rsidRPr="009E587B">
        <w:rPr>
          <w:rFonts w:ascii="Times New Roman" w:hAnsi="Times New Roman" w:cs="Times New Roman"/>
          <w:szCs w:val="22"/>
        </w:rPr>
        <w:t xml:space="preserve"> No caso de prestação de contas parcial, os relatórios exigidos e os documentos referidos no item 5.1 deverão ser apresentados, exceto o relacionado no item VI.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 DO PRAZO DE VIGÊNCIA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6.1.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vigorará a partir da data de sua assin</w:t>
      </w:r>
      <w:r>
        <w:rPr>
          <w:rFonts w:ascii="Times New Roman" w:hAnsi="Times New Roman" w:cs="Times New Roman"/>
          <w:w w:val="0"/>
          <w:szCs w:val="22"/>
        </w:rPr>
        <w:t xml:space="preserve">atura até </w:t>
      </w:r>
      <w:r w:rsidRPr="00FA5183">
        <w:rPr>
          <w:rFonts w:ascii="Times New Roman" w:hAnsi="Times New Roman" w:cs="Times New Roman"/>
          <w:b/>
          <w:w w:val="0"/>
          <w:szCs w:val="22"/>
        </w:rPr>
        <w:t>31 de dezembro de 202</w:t>
      </w: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w w:val="0"/>
          <w:szCs w:val="22"/>
        </w:rPr>
        <w:t xml:space="preserve">, podendo ser prorrogado </w:t>
      </w:r>
      <w:r w:rsidRPr="009E587B">
        <w:rPr>
          <w:rFonts w:ascii="Times New Roman" w:hAnsi="Times New Roman" w:cs="Times New Roman"/>
          <w:szCs w:val="22"/>
          <w:lang w:eastAsia="pt-BR"/>
        </w:rPr>
        <w:t>mediante solicitação da Entidade Privada, devidamente formalizada e justificada, a ser apresentada à Administração Pública em, no mínimo, trinta dias antes do termo inicialmente previsto.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6.2. 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A prorrogação de ofício da vigência deste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será feita pela Administração Pública quando ela der causa a atraso na liberação de recursos financeiros, limitada ao exato período do atraso verificado.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 DAS ALTERAÇÕES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7.1.</w:t>
      </w:r>
      <w:r w:rsidRPr="009E587B">
        <w:rPr>
          <w:rFonts w:ascii="Times New Roman" w:hAnsi="Times New Roman" w:cs="Times New Roman"/>
          <w:w w:val="0"/>
          <w:szCs w:val="22"/>
        </w:rPr>
        <w:t xml:space="preserve"> Este Termo de Fomento poderá ser alterado, exceto quanto ao seu objeto, mediante a celebração de Termos Aditivos, desde que acordados entre os parceiros e firmados antes do término de sua vigência.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7.2. </w:t>
      </w:r>
      <w:r w:rsidRPr="009E587B">
        <w:rPr>
          <w:rFonts w:ascii="Times New Roman" w:hAnsi="Times New Roman" w:cs="Times New Roman"/>
          <w:szCs w:val="22"/>
        </w:rPr>
        <w:t xml:space="preserve">O plano de trabalho da parceria poderá ser revisto para alteração de valores ou de metas, mediante termo aditivo ao plano de trabalho original, desde que aceito e autorizado pela administração municipal. 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 DO ACOMPANHAMENTO, CONTROLE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FISCALIZAÇÃO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8.1. </w:t>
      </w:r>
      <w:r w:rsidRPr="009E587B">
        <w:rPr>
          <w:rFonts w:ascii="Times New Roman" w:hAnsi="Times New Roman" w:cs="Times New Roman"/>
          <w:szCs w:val="22"/>
          <w:lang w:eastAsia="pt-BR"/>
        </w:rPr>
        <w:t>A Administração Pública promoverá o monitoramento e a avaliação do cumprimento do objeto desta parceria, podendo valer-se do apoio técnico de terceiros, delegar competência ou firmar parcerias com órgãos ou entidades públicas.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Pública acompanhará a execução do objeto deste Termo de Fomento através de seu gestor, que tem por obrigações: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Acompanhar e fiscalizar a execução da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Emitir parecer conclusivo de análise da prestação de contas mensal e final, com base no relatório técnico de monitoramento e avaliação de que trata o art. 59 da Lei Federal nº 13.019/2014;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Disponibilizar materiais e equipamentos tecnológicos necessários às atividades de monitoramento e avaliação.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8.3.</w:t>
      </w:r>
      <w:r w:rsidRPr="009E587B">
        <w:rPr>
          <w:rFonts w:ascii="Times New Roman" w:hAnsi="Times New Roman" w:cs="Times New Roman"/>
          <w:w w:val="0"/>
          <w:szCs w:val="22"/>
        </w:rPr>
        <w:t xml:space="preserve"> A execução também será acompanhada por Comissão de Monitoramento e Avaliação, especialmente designada.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8" w:name="art59"/>
      <w:bookmarkEnd w:id="8"/>
      <w:r w:rsidRPr="009E587B">
        <w:rPr>
          <w:rFonts w:ascii="Times New Roman" w:hAnsi="Times New Roman" w:cs="Times New Roman"/>
          <w:b/>
          <w:szCs w:val="22"/>
          <w:lang w:eastAsia="pt-BR"/>
        </w:rPr>
        <w:t>8.4.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entidade.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8.5.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O relatório técnico de monitoramento e avaliação da parceria, sem prejuízo de outros elementos, conterá: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9" w:name="art59pi"/>
      <w:bookmarkEnd w:id="9"/>
      <w:r w:rsidRPr="009E587B">
        <w:rPr>
          <w:rFonts w:ascii="Times New Roman" w:hAnsi="Times New Roman" w:cs="Times New Roman"/>
          <w:szCs w:val="22"/>
          <w:lang w:eastAsia="pt-BR"/>
        </w:rPr>
        <w:t>I - descrição sumária das atividades e metas estabelecidas;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0" w:name="art59pii"/>
      <w:bookmarkEnd w:id="10"/>
      <w:r w:rsidRPr="009E587B">
        <w:rPr>
          <w:rFonts w:ascii="Times New Roman" w:hAnsi="Times New Roman" w:cs="Times New Roman"/>
          <w:szCs w:val="22"/>
          <w:lang w:eastAsia="pt-BR"/>
        </w:rPr>
        <w:t>II - análise das atividades realizadas, do cumprimento das metas e do impacto do benefício social obtido em razão da execução do objeto até o período, com base nos indicadores estabelecidos e aprovados no plano de trabalho;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1" w:name="art59piii"/>
      <w:bookmarkStart w:id="12" w:name="art59iii."/>
      <w:bookmarkEnd w:id="11"/>
      <w:bookmarkEnd w:id="12"/>
      <w:r w:rsidRPr="009E587B">
        <w:rPr>
          <w:rFonts w:ascii="Times New Roman" w:hAnsi="Times New Roman" w:cs="Times New Roman"/>
          <w:szCs w:val="22"/>
          <w:lang w:eastAsia="pt-BR"/>
        </w:rPr>
        <w:t>III - valores efetivamente transferidos pela Administração Pública;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>IV - análise dos documentos comprobatórios das despesas apresentados pela entidade privada na prestação de contas, quando não for comprovado o alcance das metas e resultados estabelecidos neste Termo</w:t>
      </w:r>
      <w:r w:rsidRPr="009E587B">
        <w:rPr>
          <w:rFonts w:ascii="Times New Roman" w:hAnsi="Times New Roman" w:cs="Times New Roman"/>
          <w:w w:val="0"/>
          <w:szCs w:val="22"/>
        </w:rPr>
        <w:t xml:space="preserve"> de Fomento</w:t>
      </w:r>
      <w:r w:rsidRPr="009E587B">
        <w:rPr>
          <w:rFonts w:ascii="Times New Roman" w:hAnsi="Times New Roman" w:cs="Times New Roman"/>
          <w:szCs w:val="22"/>
          <w:lang w:eastAsia="pt-BR"/>
        </w:rPr>
        <w:t>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lastRenderedPageBreak/>
        <w:t xml:space="preserve">VI - análise de eventuais auditorias realizadas pelos controles </w:t>
      </w:r>
      <w:proofErr w:type="gramStart"/>
      <w:r w:rsidRPr="009E587B">
        <w:rPr>
          <w:rFonts w:ascii="Times New Roman" w:hAnsi="Times New Roman" w:cs="Times New Roman"/>
          <w:szCs w:val="22"/>
          <w:lang w:eastAsia="pt-BR"/>
        </w:rPr>
        <w:t>interno</w:t>
      </w:r>
      <w:proofErr w:type="gramEnd"/>
      <w:r w:rsidRPr="009E587B">
        <w:rPr>
          <w:rFonts w:ascii="Times New Roman" w:hAnsi="Times New Roman" w:cs="Times New Roman"/>
          <w:szCs w:val="22"/>
          <w:lang w:eastAsia="pt-BR"/>
        </w:rPr>
        <w:t xml:space="preserve"> e externo, no âmbito da fiscalização preventiva, bem como de suas conclusões e das medidas que tomaram em decorrência dessas auditorias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8.6.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8.7.</w:t>
      </w:r>
      <w:bookmarkStart w:id="13" w:name="art60"/>
      <w:bookmarkEnd w:id="13"/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 </w:t>
      </w:r>
      <w:r w:rsidRPr="009E587B">
        <w:rPr>
          <w:rFonts w:ascii="Times New Roman" w:hAnsi="Times New Roman" w:cs="Times New Roman"/>
          <w:szCs w:val="22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8.8. </w:t>
      </w:r>
      <w:r w:rsidRPr="009E587B">
        <w:rPr>
          <w:rFonts w:ascii="Times New Roman" w:hAnsi="Times New Roman" w:cs="Times New Roman"/>
          <w:w w:val="0"/>
          <w:szCs w:val="22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 DO PAGAMENTO: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</w:t>
      </w:r>
      <w:r w:rsidRPr="009E587B">
        <w:rPr>
          <w:rFonts w:ascii="Times New Roman" w:hAnsi="Times New Roman" w:cs="Times New Roman"/>
          <w:b/>
          <w:szCs w:val="22"/>
        </w:rPr>
        <w:t xml:space="preserve">1 </w:t>
      </w:r>
      <w:r w:rsidRPr="009E587B">
        <w:rPr>
          <w:rFonts w:ascii="Times New Roman" w:hAnsi="Times New Roman" w:cs="Times New Roman"/>
          <w:szCs w:val="22"/>
        </w:rPr>
        <w:t xml:space="preserve">O pagamento será efetuado de acordo com cronograma de desembolso que segue em anexo a este processo, no prazo máximo de 30 (trinta) dias, após a assinatura do contrato, e através de crédito em conta corrente, mediante apresentação de ofício, devidamente atestada pelo responsável da unidade requisitante.  </w:t>
      </w:r>
      <w:r w:rsidRPr="009E587B">
        <w:rPr>
          <w:rFonts w:ascii="Times New Roman" w:hAnsi="Times New Roman" w:cs="Times New Roman"/>
          <w:szCs w:val="22"/>
        </w:rPr>
        <w:cr/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 DA RESCISÃO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10.1.</w:t>
      </w:r>
      <w:r w:rsidRPr="009E587B">
        <w:rPr>
          <w:rFonts w:ascii="Times New Roman" w:hAnsi="Times New Roman" w:cs="Times New Roman"/>
          <w:w w:val="0"/>
          <w:szCs w:val="22"/>
        </w:rPr>
        <w:t xml:space="preserve"> É facultado aos parceiros rescindir este Termo de Fomento, devendo comunicar essa intenção no prazo mínimo de 60 (sessenta) dias de antecedência, sendo-lhes imputadas as responsabilidades das obrigações e creditados os benefícios no período em que este tenha vigido.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poderá rescindir unilateralmente este Termo de Fomento quando da constatação das seguintes situações: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Utilização dos recursos em desacordo com o Plano de Trabalho aprovado;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Retardamento injustificado na realização da execução do objeto deste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Descumprimento de cláusula constante deste Termo de Fomento.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 DA RESPONSABILIZAÇÃO E DAS SANÇÕES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deverá ser executado fielmente pelos parceiros, de acordo com as cláusulas pactuadas e a legislação pertinente, respondendo cada um pelas consequências de sua inexecução total ou parcial, conforme previsto em Lei.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 DO FORO E DA SOLUÇÃO ADMINISTRATIVA DE CONFLITOS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foro da Comarca de Espumoso eleito pelos parceiros para dirimir quaisquer dúvidas oriundas do presente Termo de Fomento.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Antes de promover a ação judicial competente, as partes, </w:t>
      </w:r>
      <w:r w:rsidRPr="009E587B">
        <w:rPr>
          <w:rFonts w:ascii="Times New Roman" w:hAnsi="Times New Roman" w:cs="Times New Roman"/>
          <w:szCs w:val="22"/>
        </w:rPr>
        <w:t xml:space="preserve">obrigatoriamente, farão tratativas para prévia tentativa de solução administrativa. Referidas tratativas serão realizadas em reunião, com a participação da Procuradoria/Assessoria </w:t>
      </w:r>
      <w:r w:rsidRPr="009E587B">
        <w:rPr>
          <w:rFonts w:ascii="Times New Roman" w:hAnsi="Times New Roman" w:cs="Times New Roman"/>
          <w:szCs w:val="22"/>
        </w:rPr>
        <w:lastRenderedPageBreak/>
        <w:t>do Município, da qual será lavrada ata, ou por meio de documentos expressos, sobre os quais se manifestará a Procuradoria/Assessoria do Município.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 DISPOSIÇÕES GERAIS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Faz parte integrante e indissociável deste Termo de Fomento o plano de trabalho anexo.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E, por estarem acordes, firmam os parceiros o presente Termo de Fomento, em 04 (quatro)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vias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de igual teor e forma, para todos os efeitos legais.</w:t>
      </w:r>
    </w:p>
    <w:p w:rsidR="00970536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970536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8F491E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w w:val="0"/>
          <w:szCs w:val="22"/>
        </w:rPr>
        <w:t>Campos Borges,</w:t>
      </w:r>
      <w:r w:rsidR="009022B1">
        <w:rPr>
          <w:rFonts w:ascii="Times New Roman" w:hAnsi="Times New Roman" w:cs="Times New Roman"/>
          <w:w w:val="0"/>
          <w:szCs w:val="22"/>
        </w:rPr>
        <w:t xml:space="preserve"> 31</w:t>
      </w:r>
      <w:bookmarkStart w:id="14" w:name="_GoBack"/>
      <w:bookmarkEnd w:id="14"/>
      <w:r>
        <w:rPr>
          <w:rFonts w:ascii="Times New Roman" w:hAnsi="Times New Roman" w:cs="Times New Roman"/>
          <w:w w:val="0"/>
          <w:szCs w:val="22"/>
        </w:rPr>
        <w:t xml:space="preserve"> de março</w:t>
      </w:r>
      <w:r w:rsidR="00970536">
        <w:rPr>
          <w:rFonts w:ascii="Times New Roman" w:hAnsi="Times New Roman" w:cs="Times New Roman"/>
          <w:w w:val="0"/>
          <w:szCs w:val="22"/>
        </w:rPr>
        <w:t xml:space="preserve"> de 2025.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</w:t>
      </w:r>
      <w:r>
        <w:rPr>
          <w:rFonts w:ascii="Times New Roman" w:hAnsi="Times New Roman" w:cs="Times New Roman"/>
          <w:b/>
          <w:w w:val="0"/>
          <w:szCs w:val="22"/>
        </w:rPr>
        <w:t>A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 MUNICIPAL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PREFEITURA MUNICIPAL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ZENAIR JOSÉ MOLINARO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CTG GALPÃO HOSPITALEIRO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ARACI TEREZINHA DE OLIVEIRA DRUM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SECRE</w:t>
      </w:r>
      <w:r w:rsidRPr="009E587B">
        <w:rPr>
          <w:rFonts w:ascii="Times New Roman" w:hAnsi="Times New Roman" w:cs="Times New Roman"/>
          <w:b/>
          <w:w w:val="0"/>
          <w:szCs w:val="22"/>
        </w:rPr>
        <w:t>TÁRIA MUNICIPAL DE EDUCAÇÃO E CULTURA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SEC. MUN. DE EDUCAÇÃO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CULTURA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TESTEMUNHAS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</w:p>
    <w:p w:rsidR="00970536" w:rsidRPr="009E587B" w:rsidRDefault="00970536" w:rsidP="00970536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</w:p>
    <w:p w:rsidR="00970536" w:rsidRPr="009E587B" w:rsidRDefault="00970536" w:rsidP="00970536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</w:p>
    <w:p w:rsidR="00970536" w:rsidRPr="009E587B" w:rsidRDefault="00970536" w:rsidP="00970536">
      <w:pPr>
        <w:pStyle w:val="Ttulo1"/>
        <w:spacing w:before="0" w:after="0"/>
        <w:ind w:left="-709" w:right="-569"/>
        <w:jc w:val="center"/>
        <w:rPr>
          <w:rFonts w:ascii="Times New Roman" w:hAnsi="Times New Roman"/>
          <w:w w:val="0"/>
          <w:sz w:val="22"/>
          <w:szCs w:val="22"/>
        </w:rPr>
      </w:pPr>
    </w:p>
    <w:p w:rsidR="00970536" w:rsidRPr="009E587B" w:rsidRDefault="00970536" w:rsidP="00970536">
      <w:pPr>
        <w:rPr>
          <w:sz w:val="22"/>
          <w:szCs w:val="22"/>
        </w:rPr>
      </w:pPr>
    </w:p>
    <w:p w:rsidR="00970536" w:rsidRDefault="00970536" w:rsidP="00970536"/>
    <w:sectPr w:rsidR="00970536" w:rsidSect="002D2ED4">
      <w:pgSz w:w="11906" w:h="16838" w:code="9"/>
      <w:pgMar w:top="1985" w:right="1134" w:bottom="1134" w:left="1418" w:header="709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536"/>
    <w:rsid w:val="008F491E"/>
    <w:rsid w:val="009022B1"/>
    <w:rsid w:val="00970536"/>
    <w:rsid w:val="00E5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5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7053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053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97053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97053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97053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9705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5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7053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053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97053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97053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97053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9705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3091</Words>
  <Characters>16696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cp:lastPrinted>2025-03-24T18:34:00Z</cp:lastPrinted>
  <dcterms:created xsi:type="dcterms:W3CDTF">2025-03-24T18:33:00Z</dcterms:created>
  <dcterms:modified xsi:type="dcterms:W3CDTF">2025-03-24T18:37:00Z</dcterms:modified>
</cp:coreProperties>
</file>