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6787EC14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E33A6F">
        <w:rPr>
          <w:rFonts w:ascii="Times New Roman" w:hAnsi="Times New Roman" w:cs="Times New Roman"/>
          <w:b/>
          <w:u w:val="single"/>
        </w:rPr>
        <w:t>50/</w:t>
      </w:r>
      <w:r w:rsidR="000E6F0E">
        <w:rPr>
          <w:rFonts w:ascii="Times New Roman" w:hAnsi="Times New Roman" w:cs="Times New Roman"/>
          <w:b/>
          <w:u w:val="single"/>
        </w:rPr>
        <w:t>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00</w:t>
      </w:r>
      <w:r w:rsidR="00E33A6F">
        <w:rPr>
          <w:rFonts w:ascii="Times New Roman" w:hAnsi="Times New Roman" w:cs="Times New Roman"/>
          <w:b/>
          <w:u w:val="single"/>
        </w:rPr>
        <w:t>4</w:t>
      </w:r>
      <w:r w:rsidR="008E4AD8">
        <w:rPr>
          <w:rFonts w:ascii="Times New Roman" w:hAnsi="Times New Roman" w:cs="Times New Roman"/>
          <w:b/>
          <w:u w:val="single"/>
        </w:rPr>
        <w:t>/202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E33A6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E33A6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E33A6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E33A6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E33A6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E33A6F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E33A6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E33A6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33A6F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2025-04-03T16:23:00Z</dcterms:modified>
</cp:coreProperties>
</file>