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892188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9474B5">
        <w:rPr>
          <w:rFonts w:ascii="Times New Roman" w:hAnsi="Times New Roman" w:cs="Times New Roman"/>
          <w:b/>
          <w:bCs/>
        </w:rPr>
        <w:t>98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28CC3825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9474B5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9474B5">
        <w:rPr>
          <w:rFonts w:ascii="Times New Roman" w:hAnsi="Times New Roman"/>
          <w:b/>
          <w:bCs/>
          <w:szCs w:val="22"/>
          <w:u w:val="single"/>
        </w:rPr>
        <w:t>79.129,08</w:t>
      </w:r>
      <w:r w:rsidR="009474B5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9474B5">
        <w:rPr>
          <w:rFonts w:ascii="Times New Roman" w:hAnsi="Times New Roman"/>
          <w:b/>
          <w:bCs/>
          <w:szCs w:val="22"/>
          <w:u w:val="single"/>
        </w:rPr>
        <w:t>Setenta e nove mil cento e vinte e nove reais e oito centavos</w:t>
      </w:r>
      <w:r w:rsidR="009474B5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9474B5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9474B5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9474B5">
        <w:rPr>
          <w:rFonts w:ascii="Times New Roman" w:hAnsi="Times New Roman"/>
          <w:b/>
          <w:bCs/>
          <w:szCs w:val="22"/>
          <w:u w:val="single"/>
        </w:rPr>
        <w:t>s e serviços de mão de obra, sendo o valor de R$ 45.324,44 (Quarenta e cinco mil trezentos e vinte e quatro reais e quarenta e quatro centavos) de peças e R$ 33.844,64 (Trinta e três mil oitocentos e quarenta e quatro reais e sessenta e quatro centavos) de serviços de mão de obra</w:t>
      </w:r>
      <w:r w:rsidR="008B62B9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3E67285B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474B5">
        <w:rPr>
          <w:rFonts w:ascii="Times New Roman" w:hAnsi="Times New Roman" w:cs="Times New Roman"/>
        </w:rPr>
        <w:t>03 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175A0"/>
    <w:rsid w:val="00B3326B"/>
    <w:rsid w:val="00B805CF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2025-08-26T19:11:00Z</cp:lastPrinted>
  <dcterms:created xsi:type="dcterms:W3CDTF">2025-09-04T12:13:00Z</dcterms:created>
  <dcterms:modified xsi:type="dcterms:W3CDTF">2025-09-04T12:14:00Z</dcterms:modified>
</cp:coreProperties>
</file>