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EF98BB0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84777">
        <w:rPr>
          <w:rFonts w:ascii="Times New Roman" w:hAnsi="Times New Roman" w:cs="Times New Roman"/>
          <w:b/>
          <w:bCs/>
        </w:rPr>
        <w:t>117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37BB8FC3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7D299A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7D299A">
        <w:rPr>
          <w:rFonts w:ascii="Times New Roman" w:hAnsi="Times New Roman"/>
          <w:b/>
          <w:bCs/>
          <w:szCs w:val="22"/>
          <w:u w:val="single"/>
        </w:rPr>
        <w:t xml:space="preserve">149.859,85 </w:t>
      </w:r>
      <w:r w:rsidR="007D299A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7D299A">
        <w:rPr>
          <w:rFonts w:ascii="Times New Roman" w:hAnsi="Times New Roman"/>
          <w:b/>
          <w:bCs/>
          <w:szCs w:val="22"/>
          <w:u w:val="single"/>
        </w:rPr>
        <w:t>Cento e quarenta e nove mil oitocentos e cinquenta e nove reais e oitenta e cinco centavos</w:t>
      </w:r>
      <w:r w:rsidR="007D299A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7D299A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7D299A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7D299A">
        <w:rPr>
          <w:rFonts w:ascii="Times New Roman" w:hAnsi="Times New Roman"/>
          <w:b/>
          <w:bCs/>
          <w:szCs w:val="22"/>
          <w:u w:val="single"/>
        </w:rPr>
        <w:t>s e serviços de mão de obra, sendo o valor de R$ 118.084,31 (Cento e dezoito mil e oitenta e quatro reais e trinta e um centavos) de peças e R$ 31.775,54 (Trinta e um mil setecentos e setenta e cinco reais e cinquenta e quatro centavos) de serviços de mão de obra</w:t>
      </w:r>
      <w:bookmarkEnd w:id="0"/>
      <w:r w:rsidR="007D299A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3367C382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DB073A">
        <w:rPr>
          <w:rFonts w:ascii="Times New Roman" w:hAnsi="Times New Roman" w:cs="Times New Roman"/>
        </w:rPr>
        <w:t>23 de abril de 2026</w:t>
      </w:r>
      <w:r w:rsidR="00B510D7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3EED9FA" w:rsidR="004F2867" w:rsidRPr="00571444" w:rsidRDefault="00B510D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65DE2DE" w14:textId="4562FF38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B510D7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C77A9"/>
    <w:rsid w:val="007D299A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F12B60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2025-12-16T13:07:00Z</cp:lastPrinted>
  <dcterms:created xsi:type="dcterms:W3CDTF">2026-04-23T17:41:00Z</dcterms:created>
  <dcterms:modified xsi:type="dcterms:W3CDTF">2026-04-24T11:15:00Z</dcterms:modified>
</cp:coreProperties>
</file>