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5A418C">
        <w:rPr>
          <w:rFonts w:ascii="Times New Roman" w:hAnsi="Times New Roman" w:cs="Times New Roman"/>
          <w:b/>
          <w:u w:val="single"/>
        </w:rPr>
        <w:t>DO</w:t>
      </w:r>
      <w:r w:rsidR="00A47ACE" w:rsidRPr="00296EA6">
        <w:rPr>
          <w:rFonts w:ascii="Times New Roman" w:hAnsi="Times New Roman" w:cs="Times New Roman"/>
          <w:b/>
          <w:u w:val="single"/>
        </w:rPr>
        <w:t>W</w:t>
      </w:r>
      <w:r w:rsidR="005A418C">
        <w:rPr>
          <w:rFonts w:ascii="Times New Roman" w:hAnsi="Times New Roman" w:cs="Times New Roman"/>
          <w:b/>
          <w:u w:val="single"/>
        </w:rPr>
        <w:t>NLOA</w:t>
      </w:r>
      <w:r w:rsidR="00A47ACE" w:rsidRPr="00296EA6">
        <w:rPr>
          <w:rFonts w:ascii="Times New Roman" w:hAnsi="Times New Roman" w:cs="Times New Roman"/>
          <w:b/>
          <w:u w:val="single"/>
        </w:rPr>
        <w:t>D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5A418C">
        <w:rPr>
          <w:rFonts w:ascii="Times New Roman" w:hAnsi="Times New Roman" w:cs="Times New Roman"/>
          <w:b/>
          <w:u w:val="single"/>
        </w:rPr>
        <w:t>068</w:t>
      </w:r>
      <w:r w:rsidR="0038616B">
        <w:rPr>
          <w:rFonts w:ascii="Times New Roman" w:hAnsi="Times New Roman" w:cs="Times New Roman"/>
          <w:b/>
          <w:u w:val="single"/>
        </w:rPr>
        <w:t>/2022,</w:t>
      </w:r>
      <w:bookmarkStart w:id="0" w:name="_GoBack"/>
      <w:bookmarkEnd w:id="0"/>
      <w:r w:rsidR="005A418C">
        <w:rPr>
          <w:rFonts w:ascii="Times New Roman" w:hAnsi="Times New Roman" w:cs="Times New Roman"/>
          <w:b/>
          <w:u w:val="single"/>
        </w:rPr>
        <w:t xml:space="preserve"> TOMADA DE PREÇOS Nº. 008</w:t>
      </w:r>
      <w:r w:rsidR="0038616B">
        <w:rPr>
          <w:rFonts w:ascii="Times New Roman" w:hAnsi="Times New Roman" w:cs="Times New Roman"/>
          <w:b/>
          <w:u w:val="single"/>
        </w:rPr>
        <w:t>/2022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8E5D9D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8E5D9D" w:rsidP="00A47ACE">
      <w:pPr>
        <w:jc w:val="center"/>
        <w:rPr>
          <w:rFonts w:ascii="Times New Roman" w:hAnsi="Times New Roman" w:cs="Times New Roman"/>
          <w:b/>
        </w:rPr>
      </w:pPr>
      <w:r w:rsidRPr="008E5D9D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8E5D9D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8E5D9D" w:rsidP="00A47ACE">
      <w:pPr>
        <w:jc w:val="center"/>
        <w:rPr>
          <w:rFonts w:ascii="Times New Roman" w:hAnsi="Times New Roman" w:cs="Times New Roman"/>
          <w:b/>
        </w:rPr>
      </w:pPr>
      <w:r w:rsidRPr="008E5D9D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8E5D9D" w:rsidP="00A47ACE">
      <w:pPr>
        <w:jc w:val="center"/>
        <w:rPr>
          <w:rFonts w:ascii="Times New Roman" w:hAnsi="Times New Roman" w:cs="Times New Roman"/>
          <w:b/>
        </w:rPr>
      </w:pPr>
      <w:r w:rsidRPr="008E5D9D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8E5D9D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8E5D9D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8E5D9D" w:rsidP="00A47ACE">
      <w:pPr>
        <w:jc w:val="center"/>
        <w:rPr>
          <w:rFonts w:ascii="Times New Roman" w:hAnsi="Times New Roman" w:cs="Times New Roman"/>
          <w:b/>
        </w:rPr>
      </w:pPr>
      <w:r w:rsidRPr="008E5D9D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8E5D9D" w:rsidP="00A47ACE">
      <w:pPr>
        <w:jc w:val="center"/>
        <w:rPr>
          <w:rFonts w:ascii="Times New Roman" w:hAnsi="Times New Roman" w:cs="Times New Roman"/>
          <w:b/>
        </w:rPr>
      </w:pPr>
      <w:r w:rsidRPr="008E5D9D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8E5D9D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296EA6"/>
    <w:rsid w:val="00344C45"/>
    <w:rsid w:val="0038616B"/>
    <w:rsid w:val="00505E30"/>
    <w:rsid w:val="005A418C"/>
    <w:rsid w:val="00613D06"/>
    <w:rsid w:val="007B49C3"/>
    <w:rsid w:val="007D1DFD"/>
    <w:rsid w:val="008A19D1"/>
    <w:rsid w:val="008E5D9D"/>
    <w:rsid w:val="00A47ACE"/>
    <w:rsid w:val="00AB3F6E"/>
    <w:rsid w:val="00B7154A"/>
    <w:rsid w:val="00B908B9"/>
    <w:rsid w:val="00D73CE6"/>
    <w:rsid w:val="00DE405E"/>
    <w:rsid w:val="00E05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"/>
        <o:r id="V:Rule12" type="connector" idref="#Conector de seta reta 5"/>
        <o:r id="V:Rule13" type="connector" idref="#Conector de seta reta 6"/>
        <o:r id="V:Rule14" type="connector" idref="#Conector de seta reta 15"/>
        <o:r id="V:Rule15" type="connector" idref="#Conector de seta reta 13"/>
        <o:r id="V:Rule16" type="connector" idref="#Conector de seta reta 4"/>
        <o:r id="V:Rule17" type="connector" idref="#Conector de seta reta 11"/>
        <o:r id="V:Rule18" type="connector" idref="#Conector de seta reta 22"/>
        <o:r id="V:Rule19" type="connector" idref="#Conector de seta reta 18"/>
        <o:r id="V:Rule20" type="connector" idref="#Conector de seta reta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276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9</cp:revision>
  <dcterms:created xsi:type="dcterms:W3CDTF">2021-05-18T19:42:00Z</dcterms:created>
  <dcterms:modified xsi:type="dcterms:W3CDTF">2022-04-28T18:07:00Z</dcterms:modified>
</cp:coreProperties>
</file>