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B27E1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E51D13">
        <w:rPr>
          <w:rFonts w:ascii="Times New Roman" w:hAnsi="Times New Roman" w:cs="Times New Roman"/>
          <w:b/>
          <w:bCs/>
        </w:rPr>
        <w:t>182</w:t>
      </w:r>
      <w:r w:rsidRPr="00B27E18">
        <w:rPr>
          <w:rFonts w:ascii="Times New Roman" w:hAnsi="Times New Roman" w:cs="Times New Roman"/>
          <w:b/>
          <w:bCs/>
        </w:rPr>
        <w:t>/2022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445BDC" w:rsidRDefault="000773FD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 w:rsidR="00E51D13" w:rsidRPr="00910BDE">
        <w:rPr>
          <w:rFonts w:ascii="Times New Roman" w:hAnsi="Times New Roman" w:cs="Times New Roman"/>
          <w:b/>
          <w:u w:val="single"/>
        </w:rPr>
        <w:t>ARTIBRAS SANEAMENTO E ENGENHARIA LTDA ME</w:t>
      </w: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="00E51D13" w:rsidRPr="007E16C4">
        <w:rPr>
          <w:rFonts w:ascii="Times New Roman" w:hAnsi="Times New Roman" w:cs="Times New Roman"/>
          <w:b/>
          <w:u w:val="single"/>
        </w:rPr>
        <w:t>CONTRATAÇÃO DE PESSOA JURIDICA, PARA A PRESTAÇAO DE SERVIÇOS DE MONITORAMENTO MENSAL DE 24 ESTAÇOES DE TRATAMENTO DE AGUA ELETRONICAS E AUTOMATICAS PARA CONTROLE BACTERIOLOGICO (LIQUIDO), NO INTERIOR DO MUNICIPIO DE CAMPOS BORGES/ RS, EM CONFORMIDADE COM A PORTARIA GM/MS Nº. 888, DE 04 DE MAIO DE 2021</w:t>
      </w:r>
      <w:r w:rsidRPr="00B27E18">
        <w:rPr>
          <w:rFonts w:ascii="Times New Roman" w:hAnsi="Times New Roman" w:cs="Times New Roman"/>
          <w:bCs/>
        </w:rPr>
        <w:t>.</w:t>
      </w:r>
    </w:p>
    <w:p w:rsidR="000773FD" w:rsidRPr="00B27E18" w:rsidRDefault="000773FD" w:rsidP="00E51D1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 w:rsidR="00E51D13">
        <w:rPr>
          <w:rFonts w:ascii="Times New Roman" w:hAnsi="Times New Roman" w:cs="Times New Roman"/>
          <w:bCs/>
        </w:rPr>
        <w:t>089</w:t>
      </w:r>
      <w:r w:rsidR="00295F6B">
        <w:rPr>
          <w:rFonts w:ascii="Times New Roman" w:hAnsi="Times New Roman" w:cs="Times New Roman"/>
          <w:bCs/>
        </w:rPr>
        <w:t>/2022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 w:rsidR="00E51D13">
        <w:rPr>
          <w:rFonts w:ascii="Times New Roman" w:hAnsi="Times New Roman" w:cs="Times New Roman"/>
          <w:bCs/>
        </w:rPr>
        <w:t>030</w:t>
      </w:r>
      <w:r w:rsidR="00295F6B">
        <w:rPr>
          <w:rFonts w:ascii="Times New Roman" w:hAnsi="Times New Roman" w:cs="Times New Roman"/>
          <w:bCs/>
        </w:rPr>
        <w:t>/2022</w:t>
      </w:r>
    </w:p>
    <w:p w:rsidR="000773FD" w:rsidRPr="00B27E18" w:rsidRDefault="000773FD" w:rsidP="00E51D1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E51D13">
        <w:rPr>
          <w:rFonts w:ascii="Times New Roman" w:hAnsi="Times New Roman" w:cs="Times New Roman"/>
          <w:bCs/>
        </w:rPr>
        <w:t>01/08/2023</w:t>
      </w:r>
    </w:p>
    <w:p w:rsidR="00E51D13" w:rsidRDefault="000773FD" w:rsidP="00E51D13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>Valor</w:t>
      </w:r>
      <w:r w:rsidR="00E51D13">
        <w:rPr>
          <w:rFonts w:ascii="Times New Roman" w:hAnsi="Times New Roman" w:cs="Times New Roman"/>
          <w:b/>
        </w:rPr>
        <w:t xml:space="preserve"> pago pelo município (33%)</w:t>
      </w:r>
      <w:r w:rsidRPr="00B27E18">
        <w:rPr>
          <w:rFonts w:ascii="Times New Roman" w:hAnsi="Times New Roman" w:cs="Times New Roman"/>
          <w:b/>
        </w:rPr>
        <w:t>:</w:t>
      </w:r>
      <w:r w:rsidRPr="00B27E18">
        <w:rPr>
          <w:rFonts w:ascii="Times New Roman" w:hAnsi="Times New Roman" w:cs="Times New Roman"/>
          <w:bCs/>
        </w:rPr>
        <w:t xml:space="preserve"> </w:t>
      </w:r>
      <w:r w:rsidR="00E51D13" w:rsidRPr="00910BDE">
        <w:rPr>
          <w:rFonts w:ascii="Times New Roman" w:hAnsi="Times New Roman" w:cs="Times New Roman"/>
          <w:b/>
          <w:sz w:val="22"/>
          <w:szCs w:val="22"/>
          <w:u w:val="single"/>
        </w:rPr>
        <w:t xml:space="preserve">R$ 2.059,20 (Dois mil e cinquenta </w:t>
      </w:r>
      <w:proofErr w:type="gramStart"/>
      <w:r w:rsidR="00E51D13" w:rsidRPr="00910BDE">
        <w:rPr>
          <w:rFonts w:ascii="Times New Roman" w:hAnsi="Times New Roman" w:cs="Times New Roman"/>
          <w:b/>
          <w:sz w:val="22"/>
          <w:szCs w:val="22"/>
          <w:u w:val="single"/>
        </w:rPr>
        <w:t xml:space="preserve">e </w:t>
      </w:r>
      <w:proofErr w:type="spellStart"/>
      <w:r w:rsidR="00E51D13" w:rsidRPr="00910BDE">
        <w:rPr>
          <w:rFonts w:ascii="Times New Roman" w:hAnsi="Times New Roman" w:cs="Times New Roman"/>
          <w:b/>
          <w:sz w:val="22"/>
          <w:szCs w:val="22"/>
          <w:u w:val="single"/>
        </w:rPr>
        <w:t>e</w:t>
      </w:r>
      <w:proofErr w:type="spellEnd"/>
      <w:proofErr w:type="gramEnd"/>
      <w:r w:rsidR="00E51D13" w:rsidRPr="00910BDE">
        <w:rPr>
          <w:rFonts w:ascii="Times New Roman" w:hAnsi="Times New Roman" w:cs="Times New Roman"/>
          <w:b/>
          <w:sz w:val="22"/>
          <w:szCs w:val="22"/>
          <w:u w:val="single"/>
        </w:rPr>
        <w:t xml:space="preserve"> nove reais e vinte centavos) mensais, totalizando em 12 meses o valor de R$ 24.710,40 (Vinte e quatro mil setecentos e dez reais e quarenta centavos).</w:t>
      </w:r>
    </w:p>
    <w:p w:rsidR="00E51D13" w:rsidRDefault="00E51D13" w:rsidP="00E51D13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OBS: </w:t>
      </w:r>
      <w:r w:rsidRPr="007E16C4">
        <w:rPr>
          <w:rFonts w:ascii="Times New Roman" w:hAnsi="Times New Roman" w:cs="Times New Roman"/>
          <w:sz w:val="22"/>
          <w:szCs w:val="22"/>
        </w:rPr>
        <w:t>Salienta-se que o município, de acordo com o “caput” do artigo 1º da Lei Municipal nº. 1.286, de 19 de setembro de 2013, o município paga a parcela correspondente a 33% (Trinta e três por cento) do valor total das despesa</w:t>
      </w:r>
      <w:r>
        <w:rPr>
          <w:rFonts w:ascii="Times New Roman" w:hAnsi="Times New Roman" w:cs="Times New Roman"/>
          <w:sz w:val="22"/>
          <w:szCs w:val="22"/>
        </w:rPr>
        <w:t>s, serviços e materiais referidos, sendo o restante de pagamento das comunidades.</w:t>
      </w:r>
    </w:p>
    <w:p w:rsidR="00E51D13" w:rsidRPr="00BB4032" w:rsidRDefault="00E51D13" w:rsidP="00E51D13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0773FD" w:rsidRPr="00B27E1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E51D13">
        <w:rPr>
          <w:rFonts w:ascii="Times New Roman" w:hAnsi="Times New Roman" w:cs="Times New Roman"/>
        </w:rPr>
        <w:t>19 de julho de 2022.</w:t>
      </w:r>
    </w:p>
    <w:p w:rsidR="000773FD" w:rsidRPr="00B27E1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B27E18" w:rsidRDefault="000773FD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27E18">
        <w:rPr>
          <w:rFonts w:ascii="Times New Roman" w:hAnsi="Times New Roman" w:cs="Times New Roman"/>
          <w:b/>
        </w:rPr>
        <w:t>CLEONICE PASQUALOTTO DA PAIXAO TOLEDO</w:t>
      </w:r>
    </w:p>
    <w:p w:rsidR="000773FD" w:rsidRPr="00B27E18" w:rsidRDefault="000773FD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>Prefeita Municipal</w:t>
      </w:r>
    </w:p>
    <w:p w:rsidR="000773FD" w:rsidRPr="00B27E18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B3755C" w:rsidRDefault="00B3755C"/>
    <w:sectPr w:rsidR="00B3755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773FD"/>
    <w:rsid w:val="0028179A"/>
    <w:rsid w:val="00295F6B"/>
    <w:rsid w:val="002C49F0"/>
    <w:rsid w:val="0034682C"/>
    <w:rsid w:val="003A4851"/>
    <w:rsid w:val="003D3B1A"/>
    <w:rsid w:val="00445BDC"/>
    <w:rsid w:val="004E7D34"/>
    <w:rsid w:val="007845AA"/>
    <w:rsid w:val="009C01A5"/>
    <w:rsid w:val="00B31E8F"/>
    <w:rsid w:val="00B3755C"/>
    <w:rsid w:val="00C30B6A"/>
    <w:rsid w:val="00D355A7"/>
    <w:rsid w:val="00E51D13"/>
    <w:rsid w:val="00E65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51D1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13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2022-07-19T17:57:00Z</cp:lastPrinted>
  <dcterms:created xsi:type="dcterms:W3CDTF">2022-07-19T17:49:00Z</dcterms:created>
  <dcterms:modified xsi:type="dcterms:W3CDTF">2022-07-19T17:57:00Z</dcterms:modified>
</cp:coreProperties>
</file>