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E450" w14:textId="77777777" w:rsidR="0058330A" w:rsidRPr="00610AB4" w:rsidRDefault="0058330A" w:rsidP="005C49EA">
      <w:pPr>
        <w:spacing w:line="360" w:lineRule="auto"/>
        <w:ind w:right="-852"/>
        <w:rPr>
          <w:rFonts w:ascii="Times New Roman" w:hAnsi="Times New Roman"/>
          <w:b/>
          <w:bCs/>
          <w:szCs w:val="22"/>
          <w:u w:val="single"/>
        </w:rPr>
      </w:pPr>
    </w:p>
    <w:p w14:paraId="1465CBB6" w14:textId="1890F0AF" w:rsidR="00C901F6" w:rsidRPr="00610AB4" w:rsidRDefault="00C901F6" w:rsidP="00CE3D23">
      <w:pPr>
        <w:spacing w:line="360" w:lineRule="auto"/>
        <w:ind w:left="-567" w:right="-852"/>
        <w:jc w:val="center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CONTRATO</w:t>
      </w:r>
      <w:r w:rsidR="007E70B3" w:rsidRPr="00610AB4">
        <w:rPr>
          <w:rFonts w:ascii="Times New Roman" w:hAnsi="Times New Roman"/>
          <w:b/>
          <w:bCs/>
          <w:szCs w:val="22"/>
          <w:u w:val="single"/>
        </w:rPr>
        <w:t xml:space="preserve"> DE FORNECIMENTO DE PRESTAÇAO DE SERVIÇOS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Nº </w:t>
      </w:r>
      <w:r w:rsidR="007B4628">
        <w:rPr>
          <w:rFonts w:ascii="Times New Roman" w:hAnsi="Times New Roman"/>
          <w:b/>
          <w:bCs/>
          <w:szCs w:val="22"/>
          <w:u w:val="single"/>
        </w:rPr>
        <w:t>1</w:t>
      </w:r>
      <w:r w:rsidR="004F483E">
        <w:rPr>
          <w:rFonts w:ascii="Times New Roman" w:hAnsi="Times New Roman"/>
          <w:b/>
          <w:bCs/>
          <w:szCs w:val="22"/>
          <w:u w:val="single"/>
        </w:rPr>
        <w:t>67</w:t>
      </w:r>
      <w:r w:rsidR="00F86293">
        <w:rPr>
          <w:rFonts w:ascii="Times New Roman" w:hAnsi="Times New Roman"/>
          <w:b/>
          <w:bCs/>
          <w:szCs w:val="22"/>
          <w:u w:val="single"/>
        </w:rPr>
        <w:t>/2026</w:t>
      </w:r>
    </w:p>
    <w:p w14:paraId="272747F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37841ED3" w14:textId="56ACCF00" w:rsidR="00C901F6" w:rsidRPr="00610AB4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3E8E13A8" w14:textId="77777777" w:rsidR="005D2A95" w:rsidRPr="00610AB4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color w:val="000000"/>
          <w:szCs w:val="22"/>
        </w:rPr>
      </w:pPr>
    </w:p>
    <w:p w14:paraId="629F5F64" w14:textId="0E25BA23" w:rsidR="00C901F6" w:rsidRPr="00610AB4" w:rsidRDefault="00C901F6" w:rsidP="005D2A95">
      <w:pPr>
        <w:spacing w:line="360" w:lineRule="auto"/>
        <w:ind w:left="-567" w:right="-852" w:firstLine="3261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O</w:t>
      </w:r>
      <w:r w:rsidRPr="00610AB4">
        <w:rPr>
          <w:rFonts w:ascii="Times New Roman" w:hAnsi="Times New Roman"/>
          <w:szCs w:val="22"/>
        </w:rPr>
        <w:t xml:space="preserve"> 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MUNICÍPIO DE 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CAMPOS BORGES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>Pessoa Jurídica de Direito Público, CGC/MF 92.406.</w:t>
      </w:r>
      <w:r w:rsidR="005D2A95" w:rsidRPr="00610AB4">
        <w:rPr>
          <w:rFonts w:ascii="Times New Roman" w:hAnsi="Times New Roman"/>
          <w:color w:val="000000"/>
          <w:szCs w:val="22"/>
        </w:rPr>
        <w:t>164/0001-31</w:t>
      </w:r>
      <w:r w:rsidRPr="00610AB4">
        <w:rPr>
          <w:rFonts w:ascii="Times New Roman" w:hAnsi="Times New Roman"/>
          <w:color w:val="000000"/>
          <w:szCs w:val="22"/>
        </w:rPr>
        <w:t>, com sede na</w:t>
      </w:r>
      <w:r w:rsidR="003A2B68" w:rsidRPr="00610AB4">
        <w:rPr>
          <w:rFonts w:ascii="Times New Roman" w:hAnsi="Times New Roman"/>
          <w:color w:val="000000"/>
          <w:szCs w:val="22"/>
        </w:rPr>
        <w:t xml:space="preserve"> Praça 13 de Abril, 302, centro</w:t>
      </w:r>
      <w:r w:rsidRPr="00610AB4">
        <w:rPr>
          <w:rFonts w:ascii="Times New Roman" w:hAnsi="Times New Roman"/>
          <w:color w:val="000000"/>
          <w:szCs w:val="22"/>
        </w:rPr>
        <w:t xml:space="preserve">, representado por seu </w:t>
      </w:r>
      <w:r w:rsidRPr="00610AB4">
        <w:rPr>
          <w:rFonts w:ascii="Times New Roman" w:hAnsi="Times New Roman"/>
          <w:b/>
          <w:bCs/>
          <w:color w:val="000000"/>
          <w:szCs w:val="22"/>
        </w:rPr>
        <w:t>PREFEIT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A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 MUNICIPAL Sr. 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CLEONICE PASQUALOTTO DA PAIXAO TOLEDO</w:t>
      </w:r>
      <w:r w:rsidRPr="00610AB4">
        <w:rPr>
          <w:rFonts w:ascii="Times New Roman" w:hAnsi="Times New Roman"/>
          <w:color w:val="000000"/>
          <w:szCs w:val="22"/>
        </w:rPr>
        <w:t>, brasileir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>, casad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>, portador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 xml:space="preserve"> do CPF sob nº </w:t>
      </w:r>
      <w:r w:rsidR="003A2B68" w:rsidRPr="00610AB4">
        <w:rPr>
          <w:rFonts w:ascii="Times New Roman" w:hAnsi="Times New Roman"/>
          <w:color w:val="000000"/>
          <w:szCs w:val="22"/>
        </w:rPr>
        <w:t>536.280.710-20</w:t>
      </w:r>
      <w:r w:rsidRPr="00610AB4">
        <w:rPr>
          <w:rFonts w:ascii="Times New Roman" w:hAnsi="Times New Roman"/>
          <w:color w:val="000000"/>
          <w:szCs w:val="22"/>
        </w:rPr>
        <w:t xml:space="preserve">, residente e domiciliado na Rua </w:t>
      </w:r>
      <w:r w:rsidR="003A2B68" w:rsidRPr="00610AB4">
        <w:rPr>
          <w:rFonts w:ascii="Times New Roman" w:hAnsi="Times New Roman"/>
          <w:color w:val="000000"/>
          <w:szCs w:val="22"/>
        </w:rPr>
        <w:t>Goiás, centro, na cidade de Campos Borges/ RS</w:t>
      </w:r>
      <w:r w:rsidRPr="00610AB4">
        <w:rPr>
          <w:rFonts w:ascii="Times New Roman" w:hAnsi="Times New Roman"/>
          <w:color w:val="000000"/>
          <w:szCs w:val="22"/>
        </w:rPr>
        <w:t>, doravante denominado simplesmente</w:t>
      </w:r>
      <w:r w:rsidR="00610AB4" w:rsidRPr="00610AB4">
        <w:rPr>
          <w:rFonts w:ascii="Times New Roman" w:hAnsi="Times New Roman"/>
          <w:color w:val="000000"/>
          <w:szCs w:val="22"/>
        </w:rPr>
        <w:t xml:space="preserve"> </w:t>
      </w:r>
      <w:r w:rsidR="00610AB4" w:rsidRPr="00610AB4">
        <w:rPr>
          <w:rFonts w:ascii="Times New Roman" w:hAnsi="Times New Roman"/>
          <w:b/>
          <w:bCs/>
          <w:color w:val="000000"/>
          <w:szCs w:val="22"/>
          <w:u w:val="single"/>
        </w:rPr>
        <w:t>CONTRATANTE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e de outro lado,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 xml:space="preserve">, cadastrada sob CNPJ n°. 12.543.355/0001-06, situada na VRS 817, Bairro União, localizada na cidade de Campos Borges/ RS, por meio de seu Administrador ou Responsável Legal, senhor (a)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>, cadastrada sob CPF n° 019.549.960-39</w:t>
      </w:r>
      <w:r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doravante denominada </w:t>
      </w:r>
      <w:r w:rsidRPr="00610AB4">
        <w:rPr>
          <w:rFonts w:ascii="Times New Roman" w:hAnsi="Times New Roman"/>
          <w:b/>
          <w:color w:val="000000"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celebram o presente Contrato</w:t>
      </w:r>
      <w:r w:rsidR="003A2B68"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szCs w:val="22"/>
        </w:rPr>
        <w:t>nos termos e nas cláusulas que se seguem:</w:t>
      </w:r>
    </w:p>
    <w:p w14:paraId="171B57E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0F07BA7F" w14:textId="41E7479F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szCs w:val="22"/>
        </w:rPr>
        <w:t>O presente Contrato rege-se</w:t>
      </w:r>
      <w:r w:rsidR="00602751">
        <w:rPr>
          <w:rFonts w:ascii="Times New Roman" w:hAnsi="Times New Roman"/>
          <w:szCs w:val="22"/>
        </w:rPr>
        <w:t xml:space="preserve"> a </w:t>
      </w:r>
      <w:r w:rsidRPr="00610AB4">
        <w:rPr>
          <w:rFonts w:ascii="Times New Roman" w:hAnsi="Times New Roman"/>
          <w:szCs w:val="22"/>
        </w:rPr>
        <w:t xml:space="preserve">Lei nº 14.133/2021, e é celebrado com base nos documentos, os quais independem de transcrição, passam a fazer parte integrante deste Instrumento Contratual, em tudo o que não o contrariar: 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Processo Licitatório nº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066/2025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Presencial nº. 007/2025.</w:t>
      </w:r>
    </w:p>
    <w:p w14:paraId="368A467F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</w:pPr>
    </w:p>
    <w:p w14:paraId="71BF3DFE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FF0000"/>
          <w:sz w:val="22"/>
          <w:szCs w:val="22"/>
          <w:u w:val="single"/>
          <w:lang w:eastAsia="pt-BR"/>
        </w:rPr>
      </w:pPr>
      <w:r w:rsidRPr="00610AB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CLÁUSULA PRIMEIRA - FUNDAMENTAÇÃO: </w:t>
      </w:r>
    </w:p>
    <w:p w14:paraId="50BA1A88" w14:textId="32671B16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1.</w:t>
      </w:r>
      <w:r w:rsidRPr="00610AB4">
        <w:rPr>
          <w:rFonts w:ascii="Times New Roman" w:hAnsi="Times New Roman"/>
          <w:b/>
          <w:bCs/>
          <w:szCs w:val="22"/>
        </w:rPr>
        <w:t>1</w:t>
      </w:r>
      <w:r w:rsidRPr="00610AB4">
        <w:rPr>
          <w:rFonts w:ascii="Times New Roman" w:hAnsi="Times New Roman"/>
          <w:szCs w:val="22"/>
        </w:rPr>
        <w:t xml:space="preserve"> Este contrato é fundamentado no procedimento realizado pelo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 xml:space="preserve"> através de </w:t>
      </w:r>
      <w:r w:rsidRPr="00610AB4">
        <w:rPr>
          <w:rFonts w:ascii="Times New Roman" w:hAnsi="Times New Roman"/>
          <w:b/>
          <w:bCs/>
          <w:szCs w:val="22"/>
        </w:rPr>
        <w:t xml:space="preserve">Pregão </w:t>
      </w:r>
      <w:r w:rsidR="002E54BE" w:rsidRPr="00610AB4">
        <w:rPr>
          <w:rFonts w:ascii="Times New Roman" w:hAnsi="Times New Roman"/>
          <w:b/>
          <w:bCs/>
          <w:szCs w:val="22"/>
        </w:rPr>
        <w:t>Presencial nº. 007/2025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e na proposta da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e se regerá pelas cláusulas aqui previstas, bem como pelas normas da Lei Federal n.º 14.133/2021, suas alterações e demais dispositivos legais aplicáveis, inclusive os regulamentos editados pelo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>.</w:t>
      </w:r>
      <w:r w:rsidRPr="00610AB4">
        <w:rPr>
          <w:rFonts w:ascii="Times New Roman" w:hAnsi="Times New Roman"/>
          <w:color w:val="000000"/>
          <w:szCs w:val="22"/>
        </w:rPr>
        <w:t xml:space="preserve"> </w:t>
      </w:r>
    </w:p>
    <w:p w14:paraId="0E98A48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</w:p>
    <w:p w14:paraId="10EDAA90" w14:textId="77777777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>CLÁUSULA SEGUNDA - OBJETO:</w:t>
      </w:r>
    </w:p>
    <w:p w14:paraId="08B51B07" w14:textId="6EC2FD2A" w:rsidR="00C901F6" w:rsidRPr="00610AB4" w:rsidRDefault="00C901F6" w:rsidP="002E54BE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vanish/>
          <w:szCs w:val="22"/>
          <w:specVanish/>
        </w:rPr>
      </w:pPr>
      <w:r w:rsidRPr="00610AB4">
        <w:rPr>
          <w:rFonts w:ascii="Times New Roman" w:hAnsi="Times New Roman"/>
          <w:b/>
          <w:bCs/>
          <w:szCs w:val="22"/>
        </w:rPr>
        <w:t>2.1</w:t>
      </w:r>
      <w:bookmarkStart w:id="0" w:name="_Hlk151448498"/>
      <w:r w:rsidRPr="00610AB4">
        <w:rPr>
          <w:rFonts w:ascii="Times New Roman" w:hAnsi="Times New Roman"/>
          <w:szCs w:val="22"/>
        </w:rPr>
        <w:t xml:space="preserve"> O presente contrato tem por objeto </w:t>
      </w:r>
      <w:bookmarkEnd w:id="0"/>
      <w:r w:rsidR="002E54BE" w:rsidRPr="00610AB4">
        <w:rPr>
          <w:rFonts w:ascii="Times New Roman" w:hAnsi="Times New Roman"/>
          <w:b/>
          <w:bCs/>
          <w:szCs w:val="22"/>
          <w:u w:val="single"/>
        </w:rPr>
        <w:t xml:space="preserve">CONTRATAÇAO DE PESSOA JURIDICA, SOB O SISTEMA DE REGISTRO DE PREÇOS, PARA SERVIÇOS DE MAO DE OBRA MECANICA, ELETRONICA, RETIFICA DE MOTORES, AQUISIÇAO DE PEÇAS, MANUTENÇAO CORRETIVA E PREVENTIVA </w:t>
      </w:r>
      <w:r w:rsidR="002E54BE" w:rsidRPr="00610AB4">
        <w:rPr>
          <w:rFonts w:ascii="Times New Roman" w:hAnsi="Times New Roman"/>
          <w:b/>
          <w:bCs/>
          <w:szCs w:val="22"/>
          <w:u w:val="single"/>
        </w:rPr>
        <w:lastRenderedPageBreak/>
        <w:t xml:space="preserve">DA FROTA DE VEICULOS DA LINHA PESADA DO MUNICIPIO DE CAMPOS BORGES </w:t>
      </w:r>
      <w:r w:rsidRPr="00610AB4">
        <w:rPr>
          <w:rFonts w:ascii="Times New Roman" w:hAnsi="Times New Roman"/>
          <w:szCs w:val="22"/>
        </w:rPr>
        <w:t xml:space="preserve">nos termos dos art. 6º, XIII, XLI, art. 17 §2, art. 34 e art. 82 da lei Nº 14.133/2021, conforme Edital e termo de referência do </w:t>
      </w:r>
      <w:r w:rsidR="002E54BE" w:rsidRPr="00610AB4">
        <w:rPr>
          <w:rFonts w:ascii="Times New Roman" w:hAnsi="Times New Roman"/>
          <w:szCs w:val="22"/>
        </w:rPr>
        <w:t>Pregão Presencial nº. 007/2025</w:t>
      </w:r>
      <w:r w:rsidRPr="00610AB4">
        <w:rPr>
          <w:rFonts w:ascii="Times New Roman" w:hAnsi="Times New Roman"/>
          <w:szCs w:val="22"/>
        </w:rPr>
        <w:t>:</w:t>
      </w:r>
    </w:p>
    <w:p w14:paraId="26DA7E50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2C8154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111"/>
        <w:gridCol w:w="3969"/>
      </w:tblGrid>
      <w:tr w:rsidR="00C901F6" w:rsidRPr="00610AB4" w14:paraId="0C2B172F" w14:textId="77777777" w:rsidTr="002E54BE">
        <w:tc>
          <w:tcPr>
            <w:tcW w:w="1843" w:type="dxa"/>
            <w:shd w:val="clear" w:color="auto" w:fill="auto"/>
          </w:tcPr>
          <w:p w14:paraId="716A4B2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DESCRIÇÃO</w:t>
            </w:r>
          </w:p>
        </w:tc>
        <w:tc>
          <w:tcPr>
            <w:tcW w:w="4111" w:type="dxa"/>
            <w:shd w:val="clear" w:color="auto" w:fill="auto"/>
          </w:tcPr>
          <w:p w14:paraId="15D3117C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PORCENTAGEM (%) DE DESCONTO</w:t>
            </w:r>
          </w:p>
          <w:p w14:paraId="5D527991" w14:textId="68980329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S</w:t>
            </w:r>
            <w:r w:rsidR="002E54BE" w:rsidRPr="00610AB4">
              <w:rPr>
                <w:rFonts w:ascii="Times New Roman" w:eastAsia="Calibri" w:hAnsi="Times New Roman"/>
                <w:b/>
                <w:bCs/>
                <w:szCs w:val="22"/>
              </w:rPr>
              <w:t>ISTEMA TRAZ VALOR</w:t>
            </w:r>
          </w:p>
        </w:tc>
        <w:tc>
          <w:tcPr>
            <w:tcW w:w="3969" w:type="dxa"/>
            <w:shd w:val="clear" w:color="auto" w:fill="auto"/>
          </w:tcPr>
          <w:p w14:paraId="400EA05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VALOR MÃO DE OBRA POR HORA</w:t>
            </w:r>
          </w:p>
        </w:tc>
      </w:tr>
      <w:tr w:rsidR="00C901F6" w:rsidRPr="00610AB4" w14:paraId="155ECA8C" w14:textId="77777777" w:rsidTr="002E54BE">
        <w:trPr>
          <w:trHeight w:val="328"/>
        </w:trPr>
        <w:tc>
          <w:tcPr>
            <w:tcW w:w="1843" w:type="dxa"/>
            <w:shd w:val="clear" w:color="auto" w:fill="auto"/>
          </w:tcPr>
          <w:p w14:paraId="6C25222A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01</w:t>
            </w:r>
          </w:p>
        </w:tc>
        <w:tc>
          <w:tcPr>
            <w:tcW w:w="4111" w:type="dxa"/>
            <w:shd w:val="clear" w:color="auto" w:fill="auto"/>
          </w:tcPr>
          <w:p w14:paraId="679C9905" w14:textId="097C10E5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7DA74714" w14:textId="14BD546B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  <w:tr w:rsidR="00C901F6" w:rsidRPr="00610AB4" w14:paraId="07D479DB" w14:textId="77777777" w:rsidTr="002E54BE">
        <w:trPr>
          <w:trHeight w:val="315"/>
        </w:trPr>
        <w:tc>
          <w:tcPr>
            <w:tcW w:w="1843" w:type="dxa"/>
            <w:shd w:val="clear" w:color="auto" w:fill="auto"/>
          </w:tcPr>
          <w:p w14:paraId="708D0F22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02</w:t>
            </w:r>
          </w:p>
        </w:tc>
        <w:tc>
          <w:tcPr>
            <w:tcW w:w="4111" w:type="dxa"/>
            <w:shd w:val="clear" w:color="auto" w:fill="auto"/>
          </w:tcPr>
          <w:p w14:paraId="6E8A86FB" w14:textId="7DCF80F2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5369404C" w14:textId="749BE250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</w:tbl>
    <w:p w14:paraId="62D4D203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FF0000"/>
          <w:szCs w:val="22"/>
        </w:rPr>
      </w:pPr>
    </w:p>
    <w:p w14:paraId="3F57CCE1" w14:textId="50686CC1" w:rsidR="00872599" w:rsidRDefault="00872599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 DOS VALORES DA CONTRATAÇAO:</w:t>
      </w:r>
    </w:p>
    <w:p w14:paraId="1C6E7154" w14:textId="4997742E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2.2.1 DESCRIÇAO DE PEÇAS E SERVIÇOS COM O PERCENTUAL DE DESCONTO E VALOR DE MAO DE OBRA (POR VEICULO/ MAQUINA)</w:t>
      </w:r>
      <w:r w:rsidR="00901F2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(RELATORIO SISTEMA TRAZ VALOR E QUANTITATIVO DE HORAS EM ANEXO AO PRESENTE CONTRATO)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:</w:t>
      </w:r>
    </w:p>
    <w:p w14:paraId="1429C8C5" w14:textId="62C0D737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51395453" w14:textId="4CC06C89" w:rsidR="00B917FD" w:rsidRDefault="00B917FD" w:rsidP="00B917FD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 w:rsidR="001236C3"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MICRO ONIBUS </w:t>
      </w:r>
      <w:r w:rsidR="00FC2C88">
        <w:rPr>
          <w:rFonts w:ascii="Times New Roman" w:hAnsi="Times New Roman"/>
          <w:b/>
          <w:bCs/>
          <w:color w:val="000000"/>
          <w:szCs w:val="22"/>
          <w:u w:val="single"/>
        </w:rPr>
        <w:t>I</w:t>
      </w:r>
      <w:r w:rsidR="00F86293">
        <w:rPr>
          <w:rFonts w:ascii="Times New Roman" w:hAnsi="Times New Roman"/>
          <w:b/>
          <w:bCs/>
          <w:color w:val="000000"/>
          <w:szCs w:val="22"/>
          <w:u w:val="single"/>
        </w:rPr>
        <w:t>VY 7904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(SEC. EDUCAÇAO E CULTURA – ITEM 01 – SUB ITEM 0</w:t>
      </w:r>
      <w:r w:rsidR="00F86293">
        <w:rPr>
          <w:rFonts w:ascii="Times New Roman" w:hAnsi="Times New Roman"/>
          <w:b/>
          <w:bCs/>
          <w:color w:val="000000"/>
          <w:szCs w:val="22"/>
          <w:u w:val="single"/>
        </w:rPr>
        <w:t>6</w:t>
      </w:r>
      <w:r w:rsidR="0082519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ORDEM DE SERVIÇO Nº. </w:t>
      </w:r>
      <w:r w:rsidR="004F483E">
        <w:rPr>
          <w:rFonts w:ascii="Times New Roman" w:hAnsi="Times New Roman"/>
          <w:b/>
          <w:bCs/>
          <w:color w:val="000000"/>
          <w:szCs w:val="22"/>
          <w:u w:val="single"/>
        </w:rPr>
        <w:t>1173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3"/>
        <w:gridCol w:w="939"/>
        <w:gridCol w:w="5197"/>
        <w:gridCol w:w="1402"/>
        <w:gridCol w:w="1537"/>
      </w:tblGrid>
      <w:tr w:rsidR="00B917FD" w14:paraId="4F00485A" w14:textId="77777777" w:rsidTr="003A7031">
        <w:tc>
          <w:tcPr>
            <w:tcW w:w="843" w:type="dxa"/>
          </w:tcPr>
          <w:p w14:paraId="1F64C740" w14:textId="77777777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783CA695" w14:textId="77777777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49CF9525" w14:textId="77777777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7" w:type="dxa"/>
          </w:tcPr>
          <w:p w14:paraId="3B997F63" w14:textId="77777777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0AB8D5BB" w14:textId="77777777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7" w:type="dxa"/>
          </w:tcPr>
          <w:p w14:paraId="6FEC1576" w14:textId="77777777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B917FD" w14:paraId="0A2166C2" w14:textId="77777777" w:rsidTr="003A7031">
        <w:tc>
          <w:tcPr>
            <w:tcW w:w="843" w:type="dxa"/>
          </w:tcPr>
          <w:p w14:paraId="17ADDA92" w14:textId="66388E1E" w:rsidR="00B917FD" w:rsidRPr="00901F22" w:rsidRDefault="00F86293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939" w:type="dxa"/>
          </w:tcPr>
          <w:p w14:paraId="03A6D880" w14:textId="4F4124E9" w:rsidR="00B917FD" w:rsidRPr="00901F22" w:rsidRDefault="0082519A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4F483E">
              <w:rPr>
                <w:rFonts w:ascii="Times New Roman" w:hAnsi="Times New Roman"/>
                <w:color w:val="000000"/>
                <w:szCs w:val="22"/>
              </w:rPr>
              <w:t>1</w:t>
            </w:r>
          </w:p>
        </w:tc>
        <w:tc>
          <w:tcPr>
            <w:tcW w:w="5197" w:type="dxa"/>
          </w:tcPr>
          <w:p w14:paraId="3713A439" w14:textId="055E8257" w:rsidR="0082519A" w:rsidRPr="00901F22" w:rsidRDefault="00B917FD" w:rsidP="00386EA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 w:rsidR="004F483E">
              <w:rPr>
                <w:rFonts w:ascii="Times New Roman" w:hAnsi="Times New Roman"/>
                <w:color w:val="000000"/>
                <w:szCs w:val="22"/>
              </w:rPr>
              <w:t xml:space="preserve"> FREIO MOTOR</w:t>
            </w:r>
          </w:p>
          <w:p w14:paraId="66D52446" w14:textId="77777777" w:rsidR="00B917FD" w:rsidRPr="00901F22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1402" w:type="dxa"/>
          </w:tcPr>
          <w:p w14:paraId="19DD6CD8" w14:textId="77777777" w:rsidR="00B917FD" w:rsidRPr="00901F22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7" w:type="dxa"/>
          </w:tcPr>
          <w:p w14:paraId="5EA56505" w14:textId="58DBB1D2" w:rsidR="00B917FD" w:rsidRPr="00901F22" w:rsidRDefault="0082519A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4F483E">
              <w:rPr>
                <w:rFonts w:ascii="Times New Roman" w:hAnsi="Times New Roman"/>
                <w:color w:val="000000"/>
                <w:szCs w:val="22"/>
              </w:rPr>
              <w:t>147,79</w:t>
            </w:r>
          </w:p>
        </w:tc>
      </w:tr>
      <w:tr w:rsidR="00B917FD" w14:paraId="2A694C93" w14:textId="77777777" w:rsidTr="003A7031">
        <w:tc>
          <w:tcPr>
            <w:tcW w:w="843" w:type="dxa"/>
          </w:tcPr>
          <w:p w14:paraId="3E6FD035" w14:textId="77777777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62934FC7" w14:textId="77777777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7" w:type="dxa"/>
          </w:tcPr>
          <w:p w14:paraId="48686CEB" w14:textId="77777777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6927553A" w14:textId="77777777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7" w:type="dxa"/>
          </w:tcPr>
          <w:p w14:paraId="24FD7474" w14:textId="787C096F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 w:rsidR="00F86293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</w:t>
            </w:r>
            <w:r w:rsidR="004F483E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147,79</w:t>
            </w:r>
          </w:p>
        </w:tc>
      </w:tr>
    </w:tbl>
    <w:p w14:paraId="71A81498" w14:textId="4008ED68" w:rsidR="00F86293" w:rsidRDefault="00F86293" w:rsidP="00F8629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4924BE52" w14:textId="78F8E51D" w:rsidR="00F86293" w:rsidRDefault="00F86293" w:rsidP="00F8629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2.2.3 MICRO ONIBUS ISD </w:t>
      </w:r>
      <w:r w:rsidR="001B1FE3">
        <w:rPr>
          <w:rFonts w:ascii="Times New Roman" w:hAnsi="Times New Roman"/>
          <w:b/>
          <w:bCs/>
          <w:color w:val="000000"/>
          <w:szCs w:val="22"/>
          <w:u w:val="single"/>
        </w:rPr>
        <w:t>5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860 – (SEC. EDUCAÇAO E CULTURA – ITEM 01 – SUB ITEM 02</w:t>
      </w:r>
      <w:r w:rsidR="00DF6C6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2E6EE6">
        <w:rPr>
          <w:rFonts w:ascii="Times New Roman" w:hAnsi="Times New Roman"/>
          <w:b/>
          <w:bCs/>
          <w:color w:val="000000"/>
          <w:szCs w:val="22"/>
          <w:u w:val="single"/>
        </w:rPr>
        <w:t>–</w:t>
      </w:r>
      <w:r w:rsidR="00DF6C6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2E6EE6">
        <w:rPr>
          <w:rFonts w:ascii="Times New Roman" w:hAnsi="Times New Roman"/>
          <w:b/>
          <w:bCs/>
          <w:color w:val="000000"/>
          <w:szCs w:val="22"/>
          <w:u w:val="single"/>
        </w:rPr>
        <w:t>ORDEM DE SERVIÇO Nº. 1159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3"/>
        <w:gridCol w:w="939"/>
        <w:gridCol w:w="5197"/>
        <w:gridCol w:w="1402"/>
        <w:gridCol w:w="1537"/>
      </w:tblGrid>
      <w:tr w:rsidR="00F86293" w14:paraId="766F2922" w14:textId="77777777" w:rsidTr="00C512C0">
        <w:tc>
          <w:tcPr>
            <w:tcW w:w="843" w:type="dxa"/>
          </w:tcPr>
          <w:p w14:paraId="21A633E5" w14:textId="77777777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0021A572" w14:textId="77777777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25D4C44F" w14:textId="77777777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7" w:type="dxa"/>
          </w:tcPr>
          <w:p w14:paraId="6E7BBF86" w14:textId="77777777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1C6F6215" w14:textId="77777777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7" w:type="dxa"/>
          </w:tcPr>
          <w:p w14:paraId="78127067" w14:textId="77777777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82519A" w14:paraId="0BEFACBD" w14:textId="77777777" w:rsidTr="00C512C0">
        <w:tc>
          <w:tcPr>
            <w:tcW w:w="843" w:type="dxa"/>
          </w:tcPr>
          <w:p w14:paraId="2189F829" w14:textId="10B51B95" w:rsidR="0082519A" w:rsidRDefault="0082519A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45020BA5" w14:textId="2ED51182" w:rsidR="0082519A" w:rsidRDefault="002E6EE6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70CFFAAA" w14:textId="6F6D135B" w:rsidR="0082519A" w:rsidRPr="00901F22" w:rsidRDefault="002E6EE6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AMORTECEDOR DIANTEIRO/ TRASEIRO</w:t>
            </w:r>
          </w:p>
        </w:tc>
        <w:tc>
          <w:tcPr>
            <w:tcW w:w="1402" w:type="dxa"/>
          </w:tcPr>
          <w:p w14:paraId="75D02F56" w14:textId="29533100" w:rsidR="0082519A" w:rsidRPr="00901F22" w:rsidRDefault="002E6EE6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R$ 21,50</w:t>
            </w:r>
          </w:p>
        </w:tc>
        <w:tc>
          <w:tcPr>
            <w:tcW w:w="1537" w:type="dxa"/>
          </w:tcPr>
          <w:p w14:paraId="4EB4DF84" w14:textId="715544DA" w:rsidR="0082519A" w:rsidRDefault="002E6EE6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R$ 43,00</w:t>
            </w:r>
          </w:p>
        </w:tc>
      </w:tr>
      <w:tr w:rsidR="00F86293" w14:paraId="33B75ACD" w14:textId="77777777" w:rsidTr="00C512C0">
        <w:tc>
          <w:tcPr>
            <w:tcW w:w="843" w:type="dxa"/>
          </w:tcPr>
          <w:p w14:paraId="04C283B7" w14:textId="5077732F" w:rsidR="00F86293" w:rsidRPr="00901F22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3543A7AC" w14:textId="3E42821E" w:rsidR="00F86293" w:rsidRPr="00901F22" w:rsidRDefault="002E6EE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5,5</w:t>
            </w:r>
          </w:p>
        </w:tc>
        <w:tc>
          <w:tcPr>
            <w:tcW w:w="5197" w:type="dxa"/>
          </w:tcPr>
          <w:p w14:paraId="4672DCB1" w14:textId="77777777" w:rsidR="00F86293" w:rsidRDefault="00F86293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2E6EE6">
              <w:rPr>
                <w:rFonts w:ascii="Times New Roman" w:hAnsi="Times New Roman"/>
                <w:color w:val="000000"/>
                <w:szCs w:val="22"/>
              </w:rPr>
              <w:t xml:space="preserve">TROCA BUCHAS AMORTECEDORES </w:t>
            </w:r>
          </w:p>
          <w:p w14:paraId="44BE6A84" w14:textId="77777777" w:rsidR="002E6EE6" w:rsidRDefault="002E6EE6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(1,5 HS), EMENDA MANGUEIRA (1,0 HS), DIAGNOSTI</w:t>
            </w:r>
          </w:p>
          <w:p w14:paraId="1DAED704" w14:textId="77777777" w:rsidR="002E6EE6" w:rsidRDefault="002E6EE6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 FALHA MOTOR (2,0 HS) E REPARO INJETOR 4º. CIL</w:t>
            </w:r>
          </w:p>
          <w:p w14:paraId="0FC0B28C" w14:textId="561A5FE2" w:rsidR="002E6EE6" w:rsidRPr="00901F22" w:rsidRDefault="002E6EE6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INDRO (3,0 HS).</w:t>
            </w:r>
          </w:p>
        </w:tc>
        <w:tc>
          <w:tcPr>
            <w:tcW w:w="1402" w:type="dxa"/>
          </w:tcPr>
          <w:p w14:paraId="6E8E4D18" w14:textId="77777777" w:rsidR="00F86293" w:rsidRPr="00901F22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7" w:type="dxa"/>
          </w:tcPr>
          <w:p w14:paraId="64308050" w14:textId="5041FEC5" w:rsidR="00F86293" w:rsidRPr="00901F22" w:rsidRDefault="002E6EE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R$ 812,86</w:t>
            </w:r>
          </w:p>
        </w:tc>
      </w:tr>
      <w:tr w:rsidR="00F86293" w14:paraId="69903CFC" w14:textId="77777777" w:rsidTr="00C512C0">
        <w:tc>
          <w:tcPr>
            <w:tcW w:w="843" w:type="dxa"/>
          </w:tcPr>
          <w:p w14:paraId="1C2326DE" w14:textId="77777777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0B96D590" w14:textId="77777777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7" w:type="dxa"/>
          </w:tcPr>
          <w:p w14:paraId="348BB0A8" w14:textId="77777777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6E04F179" w14:textId="77777777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7" w:type="dxa"/>
          </w:tcPr>
          <w:p w14:paraId="4EB0A3FF" w14:textId="296E3776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 w:rsidR="001B1FE3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</w:t>
            </w:r>
            <w:r w:rsidR="002E6EE6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855,86</w:t>
            </w:r>
          </w:p>
        </w:tc>
      </w:tr>
    </w:tbl>
    <w:p w14:paraId="5D807719" w14:textId="60E42F04" w:rsidR="00F86293" w:rsidRDefault="00F86293" w:rsidP="00F8629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0DAE65F5" w14:textId="0B2415C7" w:rsidR="001B1FE3" w:rsidRDefault="001B1FE3" w:rsidP="001B1FE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2.2.4 MICRO ONIBUS IYS 6986 – (SEC. EDUCAÇAO E CULTURA – ITEM 01 – SUB ITEM 05</w:t>
      </w:r>
      <w:r w:rsidR="00740921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ORDEM DE SERVIÇO Nº. </w:t>
      </w:r>
      <w:r w:rsidR="006A4B42">
        <w:rPr>
          <w:rFonts w:ascii="Times New Roman" w:hAnsi="Times New Roman"/>
          <w:b/>
          <w:bCs/>
          <w:color w:val="000000"/>
          <w:szCs w:val="22"/>
          <w:u w:val="single"/>
        </w:rPr>
        <w:t>1161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3"/>
        <w:gridCol w:w="939"/>
        <w:gridCol w:w="5197"/>
        <w:gridCol w:w="1402"/>
        <w:gridCol w:w="1537"/>
      </w:tblGrid>
      <w:tr w:rsidR="001B1FE3" w14:paraId="7E07D909" w14:textId="77777777" w:rsidTr="00C512C0">
        <w:tc>
          <w:tcPr>
            <w:tcW w:w="843" w:type="dxa"/>
          </w:tcPr>
          <w:p w14:paraId="768A284A" w14:textId="77777777" w:rsidR="001B1FE3" w:rsidRDefault="001B1FE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lastRenderedPageBreak/>
              <w:t xml:space="preserve">SUB </w:t>
            </w:r>
          </w:p>
          <w:p w14:paraId="2D38993E" w14:textId="77777777" w:rsidR="001B1FE3" w:rsidRDefault="001B1FE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6F5BAAD3" w14:textId="77777777" w:rsidR="001B1FE3" w:rsidRDefault="001B1FE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7" w:type="dxa"/>
          </w:tcPr>
          <w:p w14:paraId="2AB54F8C" w14:textId="77777777" w:rsidR="001B1FE3" w:rsidRDefault="001B1FE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08B9811C" w14:textId="77777777" w:rsidR="001B1FE3" w:rsidRDefault="001B1FE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7" w:type="dxa"/>
          </w:tcPr>
          <w:p w14:paraId="4F9ABB14" w14:textId="77777777" w:rsidR="001B1FE3" w:rsidRDefault="001B1FE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1B1FE3" w14:paraId="6F8705A8" w14:textId="77777777" w:rsidTr="00C512C0">
        <w:tc>
          <w:tcPr>
            <w:tcW w:w="843" w:type="dxa"/>
          </w:tcPr>
          <w:p w14:paraId="0E1E2842" w14:textId="719AC016" w:rsidR="001B1FE3" w:rsidRDefault="00E25FF9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35FB145D" w14:textId="4ADB2026" w:rsidR="001B1FE3" w:rsidRDefault="006A4B42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7C4909F3" w14:textId="299EC188" w:rsidR="007B5949" w:rsidRPr="00901F22" w:rsidRDefault="006A4B42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ROLAMENTO CARDAN – MONT GEN T2D598089M</w:t>
            </w:r>
          </w:p>
        </w:tc>
        <w:tc>
          <w:tcPr>
            <w:tcW w:w="1402" w:type="dxa"/>
          </w:tcPr>
          <w:p w14:paraId="190FAB23" w14:textId="4848C650" w:rsidR="001B1FE3" w:rsidRPr="00901F22" w:rsidRDefault="006A4B42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R$ 990,00</w:t>
            </w:r>
          </w:p>
        </w:tc>
        <w:tc>
          <w:tcPr>
            <w:tcW w:w="1537" w:type="dxa"/>
          </w:tcPr>
          <w:p w14:paraId="09251AEF" w14:textId="15D839D2" w:rsidR="001B1FE3" w:rsidRDefault="006A4B42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R$ 990,00</w:t>
            </w:r>
          </w:p>
        </w:tc>
      </w:tr>
      <w:tr w:rsidR="001B1FE3" w14:paraId="37B8AEDE" w14:textId="77777777" w:rsidTr="00C512C0">
        <w:tc>
          <w:tcPr>
            <w:tcW w:w="843" w:type="dxa"/>
          </w:tcPr>
          <w:p w14:paraId="60773DB7" w14:textId="2DC9FCFD" w:rsidR="001B1FE3" w:rsidRPr="00901F22" w:rsidRDefault="001B1FE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59879216" w14:textId="42D44A2B" w:rsidR="001B1FE3" w:rsidRPr="00901F22" w:rsidRDefault="006A4B42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5197" w:type="dxa"/>
          </w:tcPr>
          <w:p w14:paraId="77B1D648" w14:textId="419C6C24" w:rsidR="00D81659" w:rsidRPr="00901F22" w:rsidRDefault="001B1FE3" w:rsidP="006A4B4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6A4B42">
              <w:rPr>
                <w:rFonts w:ascii="Times New Roman" w:hAnsi="Times New Roman"/>
                <w:color w:val="000000"/>
                <w:szCs w:val="22"/>
              </w:rPr>
              <w:t>TROCA COXIM (03 HS)</w:t>
            </w:r>
          </w:p>
        </w:tc>
        <w:tc>
          <w:tcPr>
            <w:tcW w:w="1402" w:type="dxa"/>
          </w:tcPr>
          <w:p w14:paraId="7C7689DB" w14:textId="77777777" w:rsidR="001B1FE3" w:rsidRPr="00901F22" w:rsidRDefault="001B1FE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7" w:type="dxa"/>
          </w:tcPr>
          <w:p w14:paraId="6A938094" w14:textId="5D2E3715" w:rsidR="001B1FE3" w:rsidRPr="00901F22" w:rsidRDefault="006A4B42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R$ 443,37</w:t>
            </w:r>
          </w:p>
        </w:tc>
      </w:tr>
      <w:tr w:rsidR="001B1FE3" w14:paraId="71068751" w14:textId="77777777" w:rsidTr="00C512C0">
        <w:tc>
          <w:tcPr>
            <w:tcW w:w="843" w:type="dxa"/>
          </w:tcPr>
          <w:p w14:paraId="43195337" w14:textId="77777777" w:rsidR="001B1FE3" w:rsidRDefault="001B1FE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3D9A3348" w14:textId="77777777" w:rsidR="001B1FE3" w:rsidRDefault="001B1FE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7" w:type="dxa"/>
          </w:tcPr>
          <w:p w14:paraId="5FAE23E0" w14:textId="77777777" w:rsidR="001B1FE3" w:rsidRDefault="001B1FE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36A33698" w14:textId="77777777" w:rsidR="001B1FE3" w:rsidRDefault="001B1FE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7" w:type="dxa"/>
          </w:tcPr>
          <w:p w14:paraId="2E72467A" w14:textId="4BAFAEF1" w:rsidR="001B1FE3" w:rsidRDefault="001B1FE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D81659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</w:t>
            </w:r>
            <w:r w:rsidR="006A4B42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.433,37</w:t>
            </w:r>
          </w:p>
        </w:tc>
      </w:tr>
    </w:tbl>
    <w:p w14:paraId="228215D4" w14:textId="77777777" w:rsidR="001B1FE3" w:rsidRDefault="001B1FE3" w:rsidP="001B1FE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53D532D8" w14:textId="339DFCDC" w:rsidR="002A1A95" w:rsidRDefault="002A1A95" w:rsidP="002A1A95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2.2.5 MICRO ONIBUS IYS 6985 – (SEC. EDUCAÇAO E CULTURA – ITEM 01 – SUB ITEM 04</w:t>
      </w:r>
      <w:r w:rsidR="007026B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ORDEM DE SERVIÇO Nº. </w:t>
      </w:r>
      <w:r w:rsidR="006A4B42">
        <w:rPr>
          <w:rFonts w:ascii="Times New Roman" w:hAnsi="Times New Roman"/>
          <w:b/>
          <w:bCs/>
          <w:color w:val="000000"/>
          <w:szCs w:val="22"/>
          <w:u w:val="single"/>
        </w:rPr>
        <w:t>1154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3"/>
        <w:gridCol w:w="939"/>
        <w:gridCol w:w="5197"/>
        <w:gridCol w:w="1402"/>
        <w:gridCol w:w="1537"/>
      </w:tblGrid>
      <w:tr w:rsidR="002A1A95" w14:paraId="2BC14AFE" w14:textId="77777777" w:rsidTr="00C512C0">
        <w:tc>
          <w:tcPr>
            <w:tcW w:w="843" w:type="dxa"/>
          </w:tcPr>
          <w:p w14:paraId="350C7053" w14:textId="77777777" w:rsidR="002A1A95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393DE131" w14:textId="77777777" w:rsidR="002A1A95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5F4E1C1" w14:textId="77777777" w:rsidR="002A1A95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7" w:type="dxa"/>
          </w:tcPr>
          <w:p w14:paraId="6E85717E" w14:textId="77777777" w:rsidR="002A1A95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105FDA73" w14:textId="77777777" w:rsidR="002A1A95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7" w:type="dxa"/>
          </w:tcPr>
          <w:p w14:paraId="484C2201" w14:textId="77777777" w:rsidR="002A1A95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6A4B42" w14:paraId="4C8EE7FE" w14:textId="77777777" w:rsidTr="00C512C0">
        <w:tc>
          <w:tcPr>
            <w:tcW w:w="843" w:type="dxa"/>
          </w:tcPr>
          <w:p w14:paraId="6398855B" w14:textId="039CCD98" w:rsidR="006A4B42" w:rsidRDefault="006A4B42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939" w:type="dxa"/>
          </w:tcPr>
          <w:p w14:paraId="6D40D012" w14:textId="49D8CB9A" w:rsidR="006A4B42" w:rsidRDefault="006A4B42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31A21B67" w14:textId="77777777" w:rsidR="006A4B42" w:rsidRDefault="006A4B42" w:rsidP="007026B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JG EMBUCHAMENTO EIXO DIANTEIRO – MONT GEN</w:t>
            </w:r>
          </w:p>
          <w:p w14:paraId="6A7B2CDC" w14:textId="5F81F1FA" w:rsidR="006A4B42" w:rsidRPr="00901F22" w:rsidRDefault="006A4B42" w:rsidP="007026B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2P0498445A</w:t>
            </w:r>
          </w:p>
        </w:tc>
        <w:tc>
          <w:tcPr>
            <w:tcW w:w="1402" w:type="dxa"/>
          </w:tcPr>
          <w:p w14:paraId="1274EA89" w14:textId="6F794A75" w:rsidR="006A4B42" w:rsidRPr="00901F22" w:rsidRDefault="006A4B42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R$ 590,00</w:t>
            </w:r>
          </w:p>
        </w:tc>
        <w:tc>
          <w:tcPr>
            <w:tcW w:w="1537" w:type="dxa"/>
          </w:tcPr>
          <w:p w14:paraId="2A5651DA" w14:textId="4434B2C2" w:rsidR="006A4B42" w:rsidRDefault="006A4B42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R$ 590,00</w:t>
            </w:r>
          </w:p>
        </w:tc>
      </w:tr>
      <w:tr w:rsidR="006A4B42" w14:paraId="26B8BAE2" w14:textId="77777777" w:rsidTr="00C512C0">
        <w:tc>
          <w:tcPr>
            <w:tcW w:w="843" w:type="dxa"/>
          </w:tcPr>
          <w:p w14:paraId="44FD5752" w14:textId="76DDC92C" w:rsidR="006A4B42" w:rsidRDefault="006A4B42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939" w:type="dxa"/>
          </w:tcPr>
          <w:p w14:paraId="460BB87C" w14:textId="5EC93488" w:rsidR="006A4B42" w:rsidRDefault="006A4B42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4AB142C4" w14:textId="5BB08592" w:rsidR="006A4B42" w:rsidRDefault="006A4B42" w:rsidP="007026B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JG LONA FREIO TRASEIRO – MONT GEN 250698096C</w:t>
            </w:r>
          </w:p>
        </w:tc>
        <w:tc>
          <w:tcPr>
            <w:tcW w:w="1402" w:type="dxa"/>
          </w:tcPr>
          <w:p w14:paraId="0D5B2B41" w14:textId="67BFC662" w:rsidR="006A4B42" w:rsidRDefault="006A4B42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R$ 265,00</w:t>
            </w:r>
          </w:p>
        </w:tc>
        <w:tc>
          <w:tcPr>
            <w:tcW w:w="1537" w:type="dxa"/>
          </w:tcPr>
          <w:p w14:paraId="7D970C1D" w14:textId="031333C4" w:rsidR="006A4B42" w:rsidRDefault="006A4B42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R$ 265,00</w:t>
            </w:r>
          </w:p>
        </w:tc>
      </w:tr>
      <w:tr w:rsidR="006A4B42" w14:paraId="312382EF" w14:textId="77777777" w:rsidTr="00C512C0">
        <w:tc>
          <w:tcPr>
            <w:tcW w:w="843" w:type="dxa"/>
          </w:tcPr>
          <w:p w14:paraId="58772350" w14:textId="7BFA014F" w:rsidR="006A4B42" w:rsidRDefault="006A4B42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939" w:type="dxa"/>
          </w:tcPr>
          <w:p w14:paraId="6D92892E" w14:textId="4CC46DDF" w:rsidR="006A4B42" w:rsidRDefault="006A4B42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6F63C04F" w14:textId="77777777" w:rsidR="006A4B42" w:rsidRDefault="006A4B42" w:rsidP="007026B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TAMPA MANGA EIXO DIANTEIRO – MONT GEN</w:t>
            </w:r>
          </w:p>
          <w:p w14:paraId="29A590BD" w14:textId="19B5C198" w:rsidR="006A4B42" w:rsidRDefault="006A4B42" w:rsidP="007026B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2R</w:t>
            </w:r>
            <w:r w:rsidR="003812AA">
              <w:rPr>
                <w:rFonts w:ascii="Times New Roman" w:hAnsi="Times New Roman"/>
                <w:color w:val="000000"/>
                <w:szCs w:val="22"/>
              </w:rPr>
              <w:t>0407375</w:t>
            </w:r>
          </w:p>
        </w:tc>
        <w:tc>
          <w:tcPr>
            <w:tcW w:w="1402" w:type="dxa"/>
          </w:tcPr>
          <w:p w14:paraId="4FAE7335" w14:textId="25721226" w:rsidR="006A4B42" w:rsidRDefault="003812AA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R$ 50,00</w:t>
            </w:r>
          </w:p>
        </w:tc>
        <w:tc>
          <w:tcPr>
            <w:tcW w:w="1537" w:type="dxa"/>
          </w:tcPr>
          <w:p w14:paraId="72869C35" w14:textId="30FBA0D6" w:rsidR="006A4B42" w:rsidRDefault="003812AA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R$ 50,00</w:t>
            </w:r>
          </w:p>
        </w:tc>
      </w:tr>
      <w:tr w:rsidR="002A1A95" w14:paraId="1944F196" w14:textId="77777777" w:rsidTr="00C512C0">
        <w:tc>
          <w:tcPr>
            <w:tcW w:w="843" w:type="dxa"/>
          </w:tcPr>
          <w:p w14:paraId="08C3955D" w14:textId="03522FD4" w:rsidR="002A1A95" w:rsidRPr="00901F22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939" w:type="dxa"/>
          </w:tcPr>
          <w:p w14:paraId="5245D8A4" w14:textId="55D04E5E" w:rsidR="002A1A95" w:rsidRPr="00901F22" w:rsidRDefault="003812AA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11,5</w:t>
            </w:r>
          </w:p>
        </w:tc>
        <w:tc>
          <w:tcPr>
            <w:tcW w:w="5197" w:type="dxa"/>
          </w:tcPr>
          <w:p w14:paraId="4DB6F851" w14:textId="77777777" w:rsidR="003812AA" w:rsidRDefault="002A1A95" w:rsidP="003812A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3812AA">
              <w:rPr>
                <w:rFonts w:ascii="Times New Roman" w:hAnsi="Times New Roman"/>
                <w:color w:val="000000"/>
                <w:szCs w:val="22"/>
              </w:rPr>
              <w:t>FREIO DIANTEIRO LADO MOTORISTA</w:t>
            </w:r>
          </w:p>
          <w:p w14:paraId="6C992817" w14:textId="77777777" w:rsidR="007026BF" w:rsidRDefault="003812AA" w:rsidP="003812A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(1,5 HS), TIRAR E COLOCAR EIXO DIANTEIRO (4,0 HS)</w:t>
            </w:r>
          </w:p>
          <w:p w14:paraId="38E815C4" w14:textId="77777777" w:rsidR="003812AA" w:rsidRDefault="003812AA" w:rsidP="003812A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TORNO E FRESA EMBUCHAMENTO (06 HS), FREIO MO</w:t>
            </w:r>
          </w:p>
          <w:p w14:paraId="584E9EBD" w14:textId="7BEC0CF0" w:rsidR="003812AA" w:rsidRPr="00901F22" w:rsidRDefault="003812AA" w:rsidP="003812A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TOR (01 HS).</w:t>
            </w:r>
          </w:p>
        </w:tc>
        <w:tc>
          <w:tcPr>
            <w:tcW w:w="1402" w:type="dxa"/>
          </w:tcPr>
          <w:p w14:paraId="5B2CA00F" w14:textId="77777777" w:rsidR="002A1A95" w:rsidRPr="00901F22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7" w:type="dxa"/>
          </w:tcPr>
          <w:p w14:paraId="5A0552C3" w14:textId="0A35D401" w:rsidR="002A1A95" w:rsidRPr="00901F22" w:rsidRDefault="003812AA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R$ 1.699,62</w:t>
            </w:r>
          </w:p>
        </w:tc>
      </w:tr>
      <w:tr w:rsidR="002A1A95" w14:paraId="08DD6069" w14:textId="77777777" w:rsidTr="00C512C0">
        <w:tc>
          <w:tcPr>
            <w:tcW w:w="843" w:type="dxa"/>
          </w:tcPr>
          <w:p w14:paraId="04F4CCCE" w14:textId="77777777" w:rsidR="002A1A95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3E61AEFD" w14:textId="77777777" w:rsidR="002A1A95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7" w:type="dxa"/>
          </w:tcPr>
          <w:p w14:paraId="4482E392" w14:textId="77777777" w:rsidR="002A1A95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6C6132B3" w14:textId="77777777" w:rsidR="002A1A95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7" w:type="dxa"/>
          </w:tcPr>
          <w:p w14:paraId="67E2F4FC" w14:textId="5AE44FC8" w:rsidR="002A1A95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7026BF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2</w:t>
            </w:r>
            <w:r w:rsidR="003812AA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.604,62</w:t>
            </w:r>
          </w:p>
        </w:tc>
      </w:tr>
    </w:tbl>
    <w:p w14:paraId="2FC84F19" w14:textId="77777777" w:rsidR="002A1A95" w:rsidRDefault="002A1A95" w:rsidP="002A1A95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33A392F4" w14:textId="7F025CC1" w:rsidR="00967C7B" w:rsidRDefault="00967C7B" w:rsidP="00967C7B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 w:rsidR="003812AA">
        <w:rPr>
          <w:rFonts w:ascii="Times New Roman" w:hAnsi="Times New Roman"/>
          <w:b/>
          <w:bCs/>
          <w:color w:val="000000"/>
          <w:szCs w:val="22"/>
          <w:u w:val="single"/>
        </w:rPr>
        <w:t>6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ONIBUS IUT 0366 – (SEC. EDUCAÇAO E CULTURA – ITEM 01 – SUB ITEM 08</w:t>
      </w:r>
      <w:r w:rsidR="0074051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ORDEM DE SERVIÇO Nº. </w:t>
      </w:r>
      <w:r w:rsidR="003812AA">
        <w:rPr>
          <w:rFonts w:ascii="Times New Roman" w:hAnsi="Times New Roman"/>
          <w:b/>
          <w:bCs/>
          <w:color w:val="000000"/>
          <w:szCs w:val="22"/>
          <w:u w:val="single"/>
        </w:rPr>
        <w:t>1160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3"/>
        <w:gridCol w:w="939"/>
        <w:gridCol w:w="5197"/>
        <w:gridCol w:w="1402"/>
        <w:gridCol w:w="1537"/>
      </w:tblGrid>
      <w:tr w:rsidR="00967C7B" w14:paraId="59166D79" w14:textId="77777777" w:rsidTr="00C512C0">
        <w:tc>
          <w:tcPr>
            <w:tcW w:w="843" w:type="dxa"/>
          </w:tcPr>
          <w:p w14:paraId="25495FBA" w14:textId="77777777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0AEA282F" w14:textId="77777777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54143CBC" w14:textId="77777777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7" w:type="dxa"/>
          </w:tcPr>
          <w:p w14:paraId="276AD1D7" w14:textId="77777777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4800DAE7" w14:textId="77777777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7" w:type="dxa"/>
          </w:tcPr>
          <w:p w14:paraId="63DAB9CA" w14:textId="77777777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967C7B" w14:paraId="375D85DD" w14:textId="77777777" w:rsidTr="00C512C0">
        <w:tc>
          <w:tcPr>
            <w:tcW w:w="843" w:type="dxa"/>
          </w:tcPr>
          <w:p w14:paraId="4C7294CC" w14:textId="18841901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62C327C8" w14:textId="0BF6B424" w:rsidR="00967C7B" w:rsidRDefault="003C7DB0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05DA2A96" w14:textId="77777777" w:rsidR="00967C7B" w:rsidRDefault="003C7DB0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BOMBA ALIMENTADORA COMBUSTIVEL – MONT </w:t>
            </w:r>
          </w:p>
          <w:p w14:paraId="73D9FD0B" w14:textId="5E0CAA7E" w:rsidR="003C7DB0" w:rsidRPr="00901F22" w:rsidRDefault="003C7DB0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GEN 07W201758</w:t>
            </w:r>
          </w:p>
        </w:tc>
        <w:tc>
          <w:tcPr>
            <w:tcW w:w="1402" w:type="dxa"/>
          </w:tcPr>
          <w:p w14:paraId="0CCD8397" w14:textId="66B01D97" w:rsidR="00967C7B" w:rsidRPr="00901F22" w:rsidRDefault="003C7DB0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R$ 670,00</w:t>
            </w:r>
          </w:p>
        </w:tc>
        <w:tc>
          <w:tcPr>
            <w:tcW w:w="1537" w:type="dxa"/>
          </w:tcPr>
          <w:p w14:paraId="433DDD3F" w14:textId="2F4BAF76" w:rsidR="00967C7B" w:rsidRDefault="003C7DB0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R$ 670,00</w:t>
            </w:r>
          </w:p>
        </w:tc>
      </w:tr>
      <w:tr w:rsidR="00967C7B" w14:paraId="21A0B8EA" w14:textId="77777777" w:rsidTr="00C512C0">
        <w:tc>
          <w:tcPr>
            <w:tcW w:w="843" w:type="dxa"/>
          </w:tcPr>
          <w:p w14:paraId="19E5502C" w14:textId="22278BA1" w:rsidR="00967C7B" w:rsidRDefault="003B53EE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0D415625" w14:textId="0CF86F81" w:rsidR="00967C7B" w:rsidRDefault="003C7DB0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374F87C2" w14:textId="77777777" w:rsidR="003B53EE" w:rsidRDefault="003C7DB0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BOMBA ALTA PRESSAO COMBUSTIVEL – MONT GEN </w:t>
            </w:r>
          </w:p>
          <w:p w14:paraId="1E9278B9" w14:textId="61B92D9C" w:rsidR="003C7DB0" w:rsidRDefault="003C7DB0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07W130759C</w:t>
            </w:r>
          </w:p>
        </w:tc>
        <w:tc>
          <w:tcPr>
            <w:tcW w:w="1402" w:type="dxa"/>
          </w:tcPr>
          <w:p w14:paraId="742E1C48" w14:textId="0BEE9ACF" w:rsidR="00967C7B" w:rsidRDefault="003C7DB0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R$ 9.275,00</w:t>
            </w:r>
          </w:p>
        </w:tc>
        <w:tc>
          <w:tcPr>
            <w:tcW w:w="1537" w:type="dxa"/>
          </w:tcPr>
          <w:p w14:paraId="27FFF683" w14:textId="28B8B21D" w:rsidR="00967C7B" w:rsidRDefault="003C7DB0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R$ 9.275,00</w:t>
            </w:r>
          </w:p>
        </w:tc>
      </w:tr>
      <w:tr w:rsidR="00740515" w14:paraId="5B7CBB73" w14:textId="77777777" w:rsidTr="00C512C0">
        <w:tc>
          <w:tcPr>
            <w:tcW w:w="843" w:type="dxa"/>
          </w:tcPr>
          <w:p w14:paraId="1B27435C" w14:textId="5E80F84C" w:rsidR="00740515" w:rsidRDefault="0074051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4C4FD924" w14:textId="1C79CB7C" w:rsidR="00740515" w:rsidRDefault="003C7DB0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2E4A272D" w14:textId="7052F04A" w:rsidR="00740515" w:rsidRDefault="003C7DB0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CABEÇOTE FILTRO SEDMENTADOR COMBUSTIVEL</w:t>
            </w:r>
          </w:p>
        </w:tc>
        <w:tc>
          <w:tcPr>
            <w:tcW w:w="1402" w:type="dxa"/>
          </w:tcPr>
          <w:p w14:paraId="6DCDAECE" w14:textId="78A51114" w:rsidR="00740515" w:rsidRDefault="003C7DB0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R$ 470,00</w:t>
            </w:r>
          </w:p>
        </w:tc>
        <w:tc>
          <w:tcPr>
            <w:tcW w:w="1537" w:type="dxa"/>
          </w:tcPr>
          <w:p w14:paraId="06B7FD4A" w14:textId="28AE98F5" w:rsidR="00740515" w:rsidRDefault="003C7DB0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R$ 470,00</w:t>
            </w:r>
          </w:p>
        </w:tc>
      </w:tr>
      <w:tr w:rsidR="004A2C71" w14:paraId="75A647C4" w14:textId="77777777" w:rsidTr="00C512C0">
        <w:tc>
          <w:tcPr>
            <w:tcW w:w="843" w:type="dxa"/>
          </w:tcPr>
          <w:p w14:paraId="41D896B0" w14:textId="5EB907C5" w:rsidR="004A2C71" w:rsidRDefault="004A2C71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2D19A6D8" w14:textId="13D0DB31" w:rsidR="004A2C71" w:rsidRDefault="003C7DB0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4C227C31" w14:textId="4B54B3DA" w:rsidR="004A2C71" w:rsidRDefault="003C7DB0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CONJ. FILTRO COMBUSTIVEL – MONT GEN 07W12740</w:t>
            </w:r>
          </w:p>
        </w:tc>
        <w:tc>
          <w:tcPr>
            <w:tcW w:w="1402" w:type="dxa"/>
          </w:tcPr>
          <w:p w14:paraId="620347D4" w14:textId="6393660E" w:rsidR="004A2C71" w:rsidRDefault="003C7DB0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R$ 1.700,00</w:t>
            </w:r>
          </w:p>
        </w:tc>
        <w:tc>
          <w:tcPr>
            <w:tcW w:w="1537" w:type="dxa"/>
          </w:tcPr>
          <w:p w14:paraId="32E77CAA" w14:textId="54370365" w:rsidR="004A2C71" w:rsidRDefault="003C7DB0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R$ 1.700,00</w:t>
            </w:r>
          </w:p>
        </w:tc>
      </w:tr>
      <w:tr w:rsidR="003C7DB0" w14:paraId="0E0E4D24" w14:textId="77777777" w:rsidTr="00C512C0">
        <w:tc>
          <w:tcPr>
            <w:tcW w:w="843" w:type="dxa"/>
          </w:tcPr>
          <w:p w14:paraId="15B31B08" w14:textId="2EDEDDA7" w:rsidR="003C7DB0" w:rsidRDefault="003C7DB0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1320C425" w14:textId="2B95AE42" w:rsidR="003C7DB0" w:rsidRDefault="00080E8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3B4B3B8A" w14:textId="0E2CFE95" w:rsidR="003C7DB0" w:rsidRDefault="00080E8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VALVULA RETORNO BOMBA INJETORA COMBUST –</w:t>
            </w:r>
          </w:p>
          <w:p w14:paraId="6B1188CB" w14:textId="164315EF" w:rsidR="00080E85" w:rsidRDefault="00080E8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MONT GEN 0000747684</w:t>
            </w:r>
          </w:p>
        </w:tc>
        <w:tc>
          <w:tcPr>
            <w:tcW w:w="1402" w:type="dxa"/>
          </w:tcPr>
          <w:p w14:paraId="1AB9CD48" w14:textId="093CF38D" w:rsidR="003C7DB0" w:rsidRDefault="00080E8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602751">
              <w:rPr>
                <w:rFonts w:ascii="Times New Roman" w:hAnsi="Times New Roman"/>
                <w:color w:val="000000"/>
                <w:szCs w:val="22"/>
              </w:rPr>
              <w:t>284,77</w:t>
            </w:r>
          </w:p>
        </w:tc>
        <w:tc>
          <w:tcPr>
            <w:tcW w:w="1537" w:type="dxa"/>
          </w:tcPr>
          <w:p w14:paraId="65050E9B" w14:textId="0E03977F" w:rsidR="003C7DB0" w:rsidRDefault="00602751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R$ 284,77</w:t>
            </w:r>
          </w:p>
        </w:tc>
      </w:tr>
      <w:tr w:rsidR="00967C7B" w14:paraId="212FFC2D" w14:textId="77777777" w:rsidTr="00C512C0">
        <w:tc>
          <w:tcPr>
            <w:tcW w:w="843" w:type="dxa"/>
          </w:tcPr>
          <w:p w14:paraId="1DAAAE27" w14:textId="4559F2D8" w:rsidR="00967C7B" w:rsidRPr="00901F22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37E7CA30" w14:textId="06452FE6" w:rsidR="00967C7B" w:rsidRPr="00901F22" w:rsidRDefault="00080E8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64</w:t>
            </w:r>
          </w:p>
        </w:tc>
        <w:tc>
          <w:tcPr>
            <w:tcW w:w="5197" w:type="dxa"/>
          </w:tcPr>
          <w:p w14:paraId="5B548C85" w14:textId="74151BCD" w:rsidR="00080E85" w:rsidRDefault="00967C7B" w:rsidP="00080E8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1B77EA">
              <w:rPr>
                <w:rFonts w:ascii="Times New Roman" w:hAnsi="Times New Roman"/>
                <w:color w:val="000000"/>
                <w:szCs w:val="22"/>
              </w:rPr>
              <w:t>TESTE E AVALIAÇAO SISTEMA DE</w:t>
            </w:r>
          </w:p>
          <w:p w14:paraId="68D8904A" w14:textId="1ECE8F07" w:rsidR="001B77EA" w:rsidRDefault="001B77EA" w:rsidP="00080E8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COMBUSTIVEL (40 HS), TESTE BOMBA DE ALTA PRES</w:t>
            </w:r>
          </w:p>
          <w:p w14:paraId="7551D3FC" w14:textId="5AFED3E4" w:rsidR="001B77EA" w:rsidRDefault="001B77EA" w:rsidP="00080E85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SÃO (06 HS), TESTE INJETORES (08 HS) E TIRAR E COL</w:t>
            </w:r>
          </w:p>
          <w:p w14:paraId="7632B178" w14:textId="6E5D6BE8" w:rsidR="004A2C71" w:rsidRPr="00901F22" w:rsidRDefault="001B77EA" w:rsidP="006E17A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OCAR BOMBA DE ALTA PR</w:t>
            </w:r>
            <w:r w:rsidR="006E17AF">
              <w:rPr>
                <w:rFonts w:ascii="Times New Roman" w:hAnsi="Times New Roman"/>
                <w:color w:val="000000"/>
                <w:szCs w:val="22"/>
              </w:rPr>
              <w:t>.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E INJETORES (10HS)</w:t>
            </w:r>
          </w:p>
        </w:tc>
        <w:tc>
          <w:tcPr>
            <w:tcW w:w="1402" w:type="dxa"/>
          </w:tcPr>
          <w:p w14:paraId="11CF3219" w14:textId="77777777" w:rsidR="00967C7B" w:rsidRPr="00901F22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7" w:type="dxa"/>
          </w:tcPr>
          <w:p w14:paraId="54C192F7" w14:textId="1482DB7F" w:rsidR="00967C7B" w:rsidRPr="00901F22" w:rsidRDefault="001B77EA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R$ 9.458,76</w:t>
            </w:r>
          </w:p>
        </w:tc>
      </w:tr>
      <w:tr w:rsidR="00967C7B" w14:paraId="33CBAFFB" w14:textId="77777777" w:rsidTr="00C512C0">
        <w:tc>
          <w:tcPr>
            <w:tcW w:w="843" w:type="dxa"/>
          </w:tcPr>
          <w:p w14:paraId="48EA1A25" w14:textId="77777777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57F9E870" w14:textId="77777777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7" w:type="dxa"/>
          </w:tcPr>
          <w:p w14:paraId="2956F937" w14:textId="77777777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08A3755F" w14:textId="77777777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7" w:type="dxa"/>
          </w:tcPr>
          <w:p w14:paraId="01DA6E72" w14:textId="27CB997D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602751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21.858,53</w:t>
            </w:r>
          </w:p>
        </w:tc>
      </w:tr>
    </w:tbl>
    <w:p w14:paraId="24AB735A" w14:textId="4AFB9805" w:rsidR="00B917FD" w:rsidRDefault="00B917FD" w:rsidP="003812AA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989A744" w14:textId="57E14162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TERCEIRA - </w:t>
      </w:r>
      <w:r w:rsidRPr="00610AB4">
        <w:rPr>
          <w:rFonts w:ascii="Times New Roman" w:hAnsi="Times New Roman"/>
          <w:b/>
          <w:bCs/>
          <w:szCs w:val="22"/>
          <w:u w:val="single"/>
        </w:rPr>
        <w:t>PRAZO, FORMA E LOCAL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50E29DF0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3.1.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Início da execução dos serviços/aquisição de peças é de até 05 (cinco) dias contados da assinatura do contrato.</w:t>
      </w:r>
    </w:p>
    <w:p w14:paraId="20D1EFE8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3.2.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</w:t>
      </w:r>
      <w:r w:rsidRPr="00610AB4">
        <w:rPr>
          <w:rFonts w:ascii="Times New Roman" w:hAnsi="Times New Roman"/>
          <w:szCs w:val="22"/>
        </w:rPr>
        <w:t>s custos de deslocamento ficarão a cargo da Empresa vencedora do certame, que deverá, se necessário, recolher os maquinários em até 24 horas após a solicitação por parte da secretaria.</w:t>
      </w:r>
    </w:p>
    <w:p w14:paraId="30ED6A74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3.3.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Os serviços serão realizados com fornecimento, pela contratada, de toda mão de obra e peças descritas neste termo de referência. </w:t>
      </w:r>
    </w:p>
    <w:p w14:paraId="1F19AF7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3.4. </w:t>
      </w:r>
      <w:r w:rsidRPr="00610AB4">
        <w:rPr>
          <w:rFonts w:ascii="Times New Roman" w:hAnsi="Times New Roman"/>
          <w:szCs w:val="22"/>
        </w:rPr>
        <w:t xml:space="preserve">O atraso ou a inexecução, mesmo que parcial, no cumprimento desta cláusula ocasionará a aplicação das penalidades legais a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 xml:space="preserve">. </w:t>
      </w:r>
    </w:p>
    <w:p w14:paraId="376C70F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3.5.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O prazo de vigência do contrato será de 12 (doze) meses, contados da assinatura deste contrato. </w:t>
      </w:r>
    </w:p>
    <w:p w14:paraId="5635C729" w14:textId="6AD549CD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3.6.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>Este contrato poderá ser prorrogado sucessivamente, pois iguais e sucessivos períodos, de acordo com o disposto no art.</w:t>
      </w:r>
      <w:r w:rsidR="00734AD8" w:rsidRPr="00610AB4">
        <w:rPr>
          <w:rFonts w:ascii="Times New Roman" w:hAnsi="Times New Roman"/>
          <w:color w:val="000000"/>
          <w:szCs w:val="22"/>
          <w:lang w:eastAsia="pt-BR"/>
        </w:rPr>
        <w:t xml:space="preserve">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107 da Lei 14.133/2021, respeitada a vigência máxima decenal, mediante demonstração de que as condições e os preços permanecem vantajosos para o </w:t>
      </w: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>CONTRATANTE</w:t>
      </w:r>
      <w:r w:rsidRPr="00610AB4">
        <w:rPr>
          <w:rFonts w:ascii="Times New Roman" w:hAnsi="Times New Roman"/>
          <w:color w:val="000000"/>
          <w:szCs w:val="22"/>
          <w:lang w:eastAsia="pt-BR"/>
        </w:rPr>
        <w:t>, sendo permitidas eventuais negociações entre as partes.</w:t>
      </w:r>
    </w:p>
    <w:p w14:paraId="6826422A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1EC53008" w14:textId="71B711CB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QUARTA – PREÇO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0DD07688" w14:textId="65216AB1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4.1. </w:t>
      </w:r>
      <w:r w:rsidRPr="00610AB4">
        <w:rPr>
          <w:rFonts w:ascii="Times New Roman" w:hAnsi="Times New Roman"/>
          <w:szCs w:val="22"/>
        </w:rPr>
        <w:t xml:space="preserve">O </w:t>
      </w:r>
      <w:r w:rsidRPr="00610AB4">
        <w:rPr>
          <w:rFonts w:ascii="Times New Roman" w:hAnsi="Times New Roman"/>
          <w:b/>
          <w:bCs/>
          <w:szCs w:val="22"/>
        </w:rPr>
        <w:t xml:space="preserve">CONTRATANTE </w:t>
      </w:r>
      <w:r w:rsidRPr="00610AB4">
        <w:rPr>
          <w:rFonts w:ascii="Times New Roman" w:hAnsi="Times New Roman"/>
          <w:szCs w:val="22"/>
        </w:rPr>
        <w:t xml:space="preserve">pagará a </w:t>
      </w:r>
      <w:r w:rsidRPr="00610AB4">
        <w:rPr>
          <w:rFonts w:ascii="Times New Roman" w:hAnsi="Times New Roman"/>
          <w:b/>
          <w:bCs/>
          <w:szCs w:val="22"/>
        </w:rPr>
        <w:t xml:space="preserve">CONTRATADA </w:t>
      </w:r>
      <w:r w:rsidRPr="00610AB4">
        <w:rPr>
          <w:rFonts w:ascii="Times New Roman" w:hAnsi="Times New Roman"/>
          <w:szCs w:val="22"/>
        </w:rPr>
        <w:t xml:space="preserve">o valor </w:t>
      </w:r>
      <w:bookmarkStart w:id="1" w:name="_Hlk151448739"/>
      <w:r w:rsidR="00F85E86">
        <w:rPr>
          <w:rFonts w:ascii="Times New Roman" w:hAnsi="Times New Roman"/>
          <w:szCs w:val="22"/>
        </w:rPr>
        <w:t>de</w:t>
      </w:r>
      <w:bookmarkStart w:id="2" w:name="_Hlk215044761"/>
      <w:r w:rsidR="00F85E86">
        <w:rPr>
          <w:rFonts w:ascii="Times New Roman" w:hAnsi="Times New Roman"/>
          <w:szCs w:val="22"/>
        </w:rPr>
        <w:t xml:space="preserve"> </w:t>
      </w:r>
      <w:bookmarkStart w:id="3" w:name="_Hlk211500194"/>
      <w:bookmarkStart w:id="4" w:name="_Hlk211845330"/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R$ </w:t>
      </w:r>
      <w:bookmarkEnd w:id="1"/>
      <w:bookmarkEnd w:id="3"/>
      <w:r w:rsidR="006E17AF">
        <w:rPr>
          <w:rFonts w:ascii="Times New Roman" w:hAnsi="Times New Roman"/>
          <w:b/>
          <w:bCs/>
          <w:color w:val="000000"/>
          <w:szCs w:val="22"/>
          <w:u w:val="single"/>
        </w:rPr>
        <w:t>26.90</w:t>
      </w:r>
      <w:r w:rsidR="00BE1F60">
        <w:rPr>
          <w:rFonts w:ascii="Times New Roman" w:hAnsi="Times New Roman"/>
          <w:b/>
          <w:bCs/>
          <w:color w:val="000000"/>
          <w:szCs w:val="22"/>
          <w:u w:val="single"/>
        </w:rPr>
        <w:t>0</w:t>
      </w:r>
      <w:r w:rsidR="006E17AF">
        <w:rPr>
          <w:rFonts w:ascii="Times New Roman" w:hAnsi="Times New Roman"/>
          <w:b/>
          <w:bCs/>
          <w:color w:val="000000"/>
          <w:szCs w:val="22"/>
          <w:u w:val="single"/>
        </w:rPr>
        <w:t>,</w:t>
      </w:r>
      <w:r w:rsidR="00BE1F60">
        <w:rPr>
          <w:rFonts w:ascii="Times New Roman" w:hAnsi="Times New Roman"/>
          <w:b/>
          <w:bCs/>
          <w:color w:val="000000"/>
          <w:szCs w:val="22"/>
          <w:u w:val="single"/>
        </w:rPr>
        <w:t>16</w:t>
      </w:r>
      <w:r w:rsidR="00AB40D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6E17A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Vinte e seis mil </w:t>
      </w:r>
      <w:r w:rsidR="00BE1F60">
        <w:rPr>
          <w:rFonts w:ascii="Times New Roman" w:hAnsi="Times New Roman"/>
          <w:b/>
          <w:bCs/>
          <w:color w:val="000000"/>
          <w:szCs w:val="22"/>
          <w:u w:val="single"/>
        </w:rPr>
        <w:t>e novecentos reais e dezesseis centavos</w:t>
      </w:r>
      <w:r w:rsidR="00841956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AB40D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para </w:t>
      </w:r>
      <w:r w:rsidR="00CF0E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as peças </w:t>
      </w:r>
      <w:r w:rsidR="00AB40DF">
        <w:rPr>
          <w:rFonts w:ascii="Times New Roman" w:hAnsi="Times New Roman"/>
          <w:b/>
          <w:bCs/>
          <w:color w:val="000000"/>
          <w:szCs w:val="22"/>
          <w:u w:val="single"/>
        </w:rPr>
        <w:t>os serviços de mão de obra</w:t>
      </w:r>
      <w:r w:rsidR="00CF0E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, sendo o valor de R$ </w:t>
      </w:r>
      <w:r w:rsidR="000C14A4">
        <w:rPr>
          <w:rFonts w:ascii="Times New Roman" w:hAnsi="Times New Roman"/>
          <w:b/>
          <w:bCs/>
          <w:color w:val="000000"/>
          <w:szCs w:val="22"/>
          <w:u w:val="single"/>
        </w:rPr>
        <w:t>14.3</w:t>
      </w:r>
      <w:r w:rsidR="00BE1F60">
        <w:rPr>
          <w:rFonts w:ascii="Times New Roman" w:hAnsi="Times New Roman"/>
          <w:b/>
          <w:bCs/>
          <w:color w:val="000000"/>
          <w:szCs w:val="22"/>
          <w:u w:val="single"/>
        </w:rPr>
        <w:t>37,74</w:t>
      </w:r>
      <w:r w:rsidR="00CF0E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0C14A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Quatorze mil trezentos e </w:t>
      </w:r>
      <w:r w:rsidR="00BE1F60">
        <w:rPr>
          <w:rFonts w:ascii="Times New Roman" w:hAnsi="Times New Roman"/>
          <w:b/>
          <w:bCs/>
          <w:color w:val="000000"/>
          <w:szCs w:val="22"/>
          <w:u w:val="single"/>
        </w:rPr>
        <w:t>trinta e sete reais e setenta e quatro centavos</w:t>
      </w:r>
      <w:r w:rsidR="00CF0E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 para peças e o valor de R$ </w:t>
      </w:r>
      <w:r w:rsidR="000C14A4">
        <w:rPr>
          <w:rFonts w:ascii="Times New Roman" w:hAnsi="Times New Roman"/>
          <w:b/>
          <w:bCs/>
          <w:color w:val="000000"/>
          <w:szCs w:val="22"/>
          <w:u w:val="single"/>
        </w:rPr>
        <w:t>12.562,42</w:t>
      </w:r>
      <w:r w:rsidR="00EB0559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CF0EB4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0C14A4">
        <w:rPr>
          <w:rFonts w:ascii="Times New Roman" w:hAnsi="Times New Roman"/>
          <w:b/>
          <w:bCs/>
          <w:color w:val="000000"/>
          <w:szCs w:val="22"/>
          <w:u w:val="single"/>
        </w:rPr>
        <w:t>Doze mil quinhentos e sessenta e dois reais e quarenta e dois centavos</w:t>
      </w:r>
      <w:r w:rsidR="00CF0EB4">
        <w:rPr>
          <w:rFonts w:ascii="Times New Roman" w:hAnsi="Times New Roman"/>
          <w:b/>
          <w:bCs/>
          <w:color w:val="000000"/>
          <w:szCs w:val="22"/>
          <w:u w:val="single"/>
        </w:rPr>
        <w:t>) para o serviço de mão de obra</w:t>
      </w:r>
      <w:r w:rsidR="00AB40D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bookmarkEnd w:id="4"/>
      <w:bookmarkEnd w:id="2"/>
      <w:r w:rsidR="00F85E86">
        <w:rPr>
          <w:rFonts w:ascii="Times New Roman" w:hAnsi="Times New Roman"/>
          <w:szCs w:val="22"/>
        </w:rPr>
        <w:t xml:space="preserve">para o </w:t>
      </w:r>
      <w:r w:rsidRPr="00610AB4">
        <w:rPr>
          <w:rFonts w:ascii="Times New Roman" w:hAnsi="Times New Roman"/>
          <w:szCs w:val="22"/>
        </w:rPr>
        <w:t>objeto deste contrato. Todos os valores constantes da proposta vencedora do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Processo Licitatório nº 0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65</w:t>
      </w:r>
      <w:r w:rsidRPr="00610AB4">
        <w:rPr>
          <w:rFonts w:ascii="Times New Roman" w:hAnsi="Times New Roman"/>
          <w:b/>
          <w:bCs/>
          <w:szCs w:val="22"/>
          <w:u w:val="single"/>
        </w:rPr>
        <w:t>/202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Presencial nº. 007/2025</w:t>
      </w:r>
      <w:r w:rsidRPr="00610AB4">
        <w:rPr>
          <w:rFonts w:ascii="Times New Roman" w:hAnsi="Times New Roman"/>
          <w:b/>
          <w:bCs/>
          <w:szCs w:val="22"/>
          <w:u w:val="single"/>
        </w:rPr>
        <w:t>.</w:t>
      </w:r>
    </w:p>
    <w:p w14:paraId="115FE7CC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274C2CE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QUINTA – PAGAMENTO</w:t>
      </w:r>
    </w:p>
    <w:p w14:paraId="3063E28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5.1.</w:t>
      </w:r>
      <w:r w:rsidRPr="00610AB4">
        <w:rPr>
          <w:rFonts w:ascii="Times New Roman" w:hAnsi="Times New Roman"/>
          <w:szCs w:val="22"/>
        </w:rPr>
        <w:t xml:space="preserve"> O pagamento será efetuado em até 15 (quinze) da comprovação da prestação dos serviços, mediante a apresentação da Nota Fiscal com o carimbo de recebimento, comprovando a efetivação dos serviços através de relatório.</w:t>
      </w:r>
    </w:p>
    <w:p w14:paraId="02F52C0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5.</w:t>
      </w:r>
      <w:r w:rsidRPr="00610AB4">
        <w:rPr>
          <w:rFonts w:ascii="Times New Roman" w:hAnsi="Times New Roman"/>
          <w:szCs w:val="22"/>
        </w:rPr>
        <w:t>2. A Nota Fiscal/Fatura emitida pelo fornecedor deverá conter, em local de fácil visualização, a indicação do número do processo a fim de se acelerar o trâmite e a posterior liberação do documento fiscal para pagamento.</w:t>
      </w:r>
    </w:p>
    <w:p w14:paraId="12A6049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bookmarkStart w:id="5" w:name="art6xxiiih"/>
      <w:bookmarkEnd w:id="5"/>
      <w:r w:rsidRPr="00610AB4">
        <w:rPr>
          <w:rFonts w:ascii="Times New Roman" w:hAnsi="Times New Roman"/>
          <w:b/>
          <w:szCs w:val="22"/>
        </w:rPr>
        <w:t xml:space="preserve">5.3. </w:t>
      </w:r>
      <w:r w:rsidRPr="00610AB4">
        <w:rPr>
          <w:rFonts w:ascii="Times New Roman" w:hAnsi="Times New Roman"/>
          <w:szCs w:val="22"/>
        </w:rPr>
        <w:t>Serão processadas as retenções tributárias e previdenciárias nos termos da legislação que regula a matéria</w:t>
      </w:r>
    </w:p>
    <w:p w14:paraId="72F4607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</w:rPr>
      </w:pPr>
    </w:p>
    <w:p w14:paraId="242557A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CLAUSULA SEXTA - DOS RECURSOS FINANCEIROS:</w:t>
      </w:r>
    </w:p>
    <w:p w14:paraId="432D9F70" w14:textId="1B5C0194" w:rsidR="00734AD8" w:rsidRPr="00610AB4" w:rsidRDefault="00734AD8" w:rsidP="00734AD8">
      <w:pPr>
        <w:pStyle w:val="Ttulo11"/>
        <w:spacing w:line="276" w:lineRule="auto"/>
        <w:ind w:left="-567" w:right="-852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6</w:t>
      </w:r>
      <w:r w:rsidR="00C901F6" w:rsidRPr="00610AB4">
        <w:rPr>
          <w:rFonts w:ascii="Times New Roman" w:hAnsi="Times New Roman" w:cs="Times New Roman"/>
          <w:sz w:val="22"/>
          <w:szCs w:val="22"/>
        </w:rPr>
        <w:t xml:space="preserve">.1 </w:t>
      </w:r>
      <w:r w:rsidRPr="00610AB4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Os recursos financeiros para as despesas decorrentes desta Licitação serão provenientes da seguinte dotação orçamentária para o ano de 202</w:t>
      </w:r>
      <w:r w:rsidR="00126A76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6</w:t>
      </w:r>
      <w:r w:rsidRPr="00610AB4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, Lei Municipal N° 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1.</w:t>
      </w:r>
      <w:r w:rsidR="00126A76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930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, de </w:t>
      </w:r>
      <w:r w:rsidR="00126A76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2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6 de dezembro de 202</w:t>
      </w:r>
      <w:r w:rsidR="00126A76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5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.</w:t>
      </w:r>
    </w:p>
    <w:p w14:paraId="484A763C" w14:textId="77777777" w:rsidR="00734AD8" w:rsidRPr="00610AB4" w:rsidRDefault="00734AD8" w:rsidP="00734AD8">
      <w:pPr>
        <w:pStyle w:val="Ttulo11"/>
        <w:spacing w:line="276" w:lineRule="auto"/>
        <w:ind w:left="0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</w:p>
    <w:p w14:paraId="4C24CD73" w14:textId="77777777" w:rsidR="005D3A2A" w:rsidRP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>06 SEC. MUN. DE EDUCAÇAO E CULTURA</w:t>
      </w:r>
    </w:p>
    <w:p w14:paraId="3AEAA41F" w14:textId="77777777" w:rsidR="005D3A2A" w:rsidRP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>06.01 EDUCAÇAO BASICA</w:t>
      </w:r>
    </w:p>
    <w:p w14:paraId="56A70FF4" w14:textId="77777777" w:rsidR="005D3A2A" w:rsidRP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>2054 MANUT. TRANSP. ESCOLAR EDUCAÇAO BASICA</w:t>
      </w:r>
    </w:p>
    <w:p w14:paraId="621BE38C" w14:textId="464215D9" w:rsid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>3390.30.00.00.00 MATERIAL DE CONSUMO</w:t>
      </w:r>
    </w:p>
    <w:p w14:paraId="704CEECF" w14:textId="36A22DA0" w:rsidR="00CF0EB4" w:rsidRPr="005D3A2A" w:rsidRDefault="00CF0EB4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3390.39.00.00.00 OUTROS SERV. TERC. PESSOA JURIDICA</w:t>
      </w:r>
    </w:p>
    <w:p w14:paraId="71DC031D" w14:textId="52D7B9B3" w:rsidR="00C901F6" w:rsidRDefault="005D3A2A" w:rsidP="00C92A71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 xml:space="preserve">RV </w:t>
      </w:r>
      <w:r w:rsidR="00126A76">
        <w:rPr>
          <w:rFonts w:ascii="Times New Roman" w:hAnsi="Times New Roman" w:cs="Times New Roman"/>
          <w:sz w:val="22"/>
          <w:szCs w:val="22"/>
        </w:rPr>
        <w:t>1500</w:t>
      </w:r>
    </w:p>
    <w:p w14:paraId="4FF5E19B" w14:textId="77777777" w:rsidR="00C92A71" w:rsidRPr="00C92A71" w:rsidRDefault="00C92A71" w:rsidP="00C92A71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</w:p>
    <w:p w14:paraId="20705D02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 xml:space="preserve">CLÁUSULA SÉTIMA– ATUALIZAÇÃO MONETÁRIA </w:t>
      </w:r>
    </w:p>
    <w:p w14:paraId="11ACD7B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7.1</w:t>
      </w:r>
      <w:r w:rsidRPr="00610AB4">
        <w:rPr>
          <w:rFonts w:ascii="Times New Roman" w:hAnsi="Times New Roman"/>
          <w:szCs w:val="22"/>
        </w:rPr>
        <w:t>. Ocorrendo atraso no pagamento, os valores serão atualizados monetariamente pelo índice IPCA do período, ou outro índice que vier a substituí-lo, acrescido de juros de 0,5% (meio por cento) ao mês, calculados pro rata die, até o efetivo pagamento.</w:t>
      </w:r>
    </w:p>
    <w:p w14:paraId="2EDD487A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A32297D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>CLÁUSULA OITAVA- REAJUSTAMENTO</w:t>
      </w:r>
    </w:p>
    <w:p w14:paraId="716E90F3" w14:textId="498ADFE9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8.1</w:t>
      </w:r>
      <w:r w:rsidRPr="00610AB4">
        <w:rPr>
          <w:rFonts w:ascii="Times New Roman" w:hAnsi="Times New Roman"/>
          <w:szCs w:val="22"/>
        </w:rPr>
        <w:t xml:space="preserve">. O valor da hora de mão de obra, relativo ao objeto contratado será reajustado a contar da data-base vinculada à data do orçamento estimado, </w:t>
      </w:r>
      <w:r w:rsidR="00F85E86">
        <w:rPr>
          <w:rFonts w:ascii="Times New Roman" w:hAnsi="Times New Roman"/>
          <w:szCs w:val="22"/>
        </w:rPr>
        <w:t>baseado no IPCA – acumulado últimos 12 meses</w:t>
      </w:r>
    </w:p>
    <w:p w14:paraId="39BBB3E3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0F0DDCF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  <w:u w:val="single"/>
        </w:rPr>
        <w:t>CLÁUSULA NONA - REEQUILÍBRIO ECONÔMICO-FINANCEIRO</w:t>
      </w:r>
      <w:r w:rsidRPr="00610AB4">
        <w:rPr>
          <w:rFonts w:ascii="Times New Roman" w:hAnsi="Times New Roman"/>
          <w:b/>
          <w:szCs w:val="22"/>
        </w:rPr>
        <w:t xml:space="preserve">: </w:t>
      </w:r>
    </w:p>
    <w:p w14:paraId="637A3FF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9.1</w:t>
      </w:r>
      <w:r w:rsidRPr="00610AB4">
        <w:rPr>
          <w:rFonts w:ascii="Times New Roman" w:hAnsi="Times New Roman"/>
          <w:szCs w:val="22"/>
        </w:rPr>
        <w:t xml:space="preserve">. Diante da ocorrência de fatos imprevisíveis ou previsíveis de consequências incalculáveis que venham a inviabilizar a execução do contrato nos termos inicialmente pactuados, será possível a alteração dos valores pactuados visando o restabelecimento do equilíbrio econômico-financeiro, mediante a correspondente comprovação da ocorrência e do impacto gerado, respeitando-se a repartição objetiva de risco estabelecida. </w:t>
      </w:r>
    </w:p>
    <w:p w14:paraId="63F3D033" w14:textId="0372E5FD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9.2.</w:t>
      </w:r>
      <w:r w:rsidRPr="00610AB4">
        <w:rPr>
          <w:rFonts w:ascii="Times New Roman" w:hAnsi="Times New Roman"/>
          <w:szCs w:val="22"/>
        </w:rPr>
        <w:t xml:space="preserve"> Os preços das peças serão de acordo com a tabela dos fabricantes/ tabela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SISTEMA TRAZ VALOR</w:t>
      </w:r>
      <w:r w:rsidRPr="00610AB4">
        <w:rPr>
          <w:rFonts w:ascii="Times New Roman" w:hAnsi="Times New Roman"/>
          <w:szCs w:val="22"/>
        </w:rPr>
        <w:t xml:space="preserve">, e serão irreajustáveis. </w:t>
      </w:r>
    </w:p>
    <w:p w14:paraId="1B87119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9.3.</w:t>
      </w:r>
      <w:r w:rsidRPr="00610AB4">
        <w:rPr>
          <w:rFonts w:ascii="Times New Roman" w:hAnsi="Times New Roman"/>
          <w:szCs w:val="22"/>
        </w:rPr>
        <w:t xml:space="preserve">  Durante a vigência da Ata, o preço do valor da mão de obra será reajustado pelo índice IPCA com data-base vinculada à data do orçamento estimado, de acordo com o art. 92, §3º da Lei 14.1333/2024. </w:t>
      </w:r>
    </w:p>
    <w:p w14:paraId="27BA984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9.4.</w:t>
      </w:r>
      <w:r w:rsidRPr="00610AB4">
        <w:rPr>
          <w:rFonts w:ascii="Times New Roman" w:hAnsi="Times New Roman"/>
          <w:szCs w:val="22"/>
        </w:rPr>
        <w:t xml:space="preserve"> O reequilíbrio econômico-financeiro poderá ser indicado pelo CONTRATANTE ou solicitado pela CONTRATADA. </w:t>
      </w:r>
    </w:p>
    <w:p w14:paraId="3C7003F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9.5.</w:t>
      </w:r>
      <w:r w:rsidRPr="00610AB4">
        <w:rPr>
          <w:rFonts w:ascii="Times New Roman" w:hAnsi="Times New Roman"/>
          <w:szCs w:val="22"/>
        </w:rPr>
        <w:t xml:space="preserve"> Em sendo solicitado o reequilíbrio econômico-financeiro, o CONTRATANTE responderá ao pedido dentro do prazo máximo de 10 (dez) dias úteis contados da data do protocolo correspondente, devidamente instruído da documentação suporte. </w:t>
      </w:r>
    </w:p>
    <w:p w14:paraId="30556C2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9.6</w:t>
      </w:r>
      <w:r w:rsidRPr="00610AB4">
        <w:rPr>
          <w:rFonts w:ascii="Times New Roman" w:hAnsi="Times New Roman"/>
          <w:szCs w:val="22"/>
        </w:rPr>
        <w:t xml:space="preserve">. Dentro do prazo previsto no item </w:t>
      </w:r>
      <w:r w:rsidRPr="00610AB4">
        <w:rPr>
          <w:rFonts w:ascii="Times New Roman" w:hAnsi="Times New Roman"/>
          <w:bCs/>
          <w:szCs w:val="22"/>
        </w:rPr>
        <w:t>9.5.</w:t>
      </w:r>
      <w:r w:rsidRPr="00610AB4">
        <w:rPr>
          <w:rFonts w:ascii="Times New Roman" w:hAnsi="Times New Roman"/>
          <w:szCs w:val="22"/>
        </w:rPr>
        <w:t xml:space="preserve"> O CONTRATANTE poderá requerer esclarecimentos e realizar diligências junto a CONTRATADA ou a terceiros, hipótese em que o prazo para resposta será suspenso.</w:t>
      </w:r>
    </w:p>
    <w:p w14:paraId="5823084E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5302870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DÉCIMA- DOS DIREITOS E OBRIGAÇÕES: </w:t>
      </w:r>
    </w:p>
    <w:p w14:paraId="2302161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lastRenderedPageBreak/>
        <w:t xml:space="preserve">10.1. Dos Direitos </w:t>
      </w:r>
    </w:p>
    <w:p w14:paraId="221568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10.1.1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CONTRATANTE</w:t>
      </w:r>
      <w:r w:rsidRPr="00610AB4">
        <w:rPr>
          <w:rFonts w:ascii="Times New Roman" w:hAnsi="Times New Roman"/>
          <w:color w:val="000000"/>
          <w:szCs w:val="22"/>
        </w:rPr>
        <w:t xml:space="preserve">: receber a prestação do serviço deste contrato nas condições avençadas; </w:t>
      </w:r>
    </w:p>
    <w:p w14:paraId="2A62B6D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10.1.2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CONTRATADA</w:t>
      </w:r>
      <w:r w:rsidRPr="00610AB4">
        <w:rPr>
          <w:rFonts w:ascii="Times New Roman" w:hAnsi="Times New Roman"/>
          <w:color w:val="000000"/>
          <w:szCs w:val="22"/>
        </w:rPr>
        <w:t xml:space="preserve">: receber o valor ajustado na forma e no prazo convencionados. </w:t>
      </w:r>
    </w:p>
    <w:p w14:paraId="280D810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291B5CA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 Das Obrigações </w:t>
      </w:r>
    </w:p>
    <w:p w14:paraId="19BE699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10.2.1 Da CONTRATANTE: </w:t>
      </w:r>
    </w:p>
    <w:p w14:paraId="38E536B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Acompanhar a entrega do objeto; </w:t>
      </w:r>
    </w:p>
    <w:p w14:paraId="4C71168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II- </w:t>
      </w:r>
      <w:r w:rsidRPr="00610AB4">
        <w:rPr>
          <w:rFonts w:ascii="Times New Roman" w:hAnsi="Times New Roman"/>
          <w:szCs w:val="22"/>
        </w:rPr>
        <w:t xml:space="preserve">Comunicar ao Fornecedor toda e qualquer ocorrência relacionada à aquisição dos produtos, como por exemplo, a quantidade a ser entregue; </w:t>
      </w:r>
    </w:p>
    <w:p w14:paraId="2979D8D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III- </w:t>
      </w:r>
      <w:r w:rsidRPr="00610AB4">
        <w:rPr>
          <w:rFonts w:ascii="Times New Roman" w:hAnsi="Times New Roman"/>
          <w:szCs w:val="22"/>
        </w:rPr>
        <w:t xml:space="preserve">Proceder às advertências, multas e demais comunicações legais pelo descumprimento dos termos deste instrumento; </w:t>
      </w:r>
    </w:p>
    <w:p w14:paraId="427F7E0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IV- </w:t>
      </w:r>
      <w:r w:rsidRPr="00610AB4">
        <w:rPr>
          <w:rFonts w:ascii="Times New Roman" w:hAnsi="Times New Roman"/>
          <w:szCs w:val="22"/>
        </w:rPr>
        <w:t xml:space="preserve">Verificar a regularidade da situação fiscal do Fornecedor e dos recolhimentos sociais trabalhistas sob sua responsabilidade, antes de efetuar cada pagamento devido; </w:t>
      </w:r>
    </w:p>
    <w:p w14:paraId="3011A90E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V- </w:t>
      </w:r>
      <w:r w:rsidRPr="00610AB4">
        <w:rPr>
          <w:rFonts w:ascii="Times New Roman" w:hAnsi="Times New Roman"/>
          <w:szCs w:val="22"/>
        </w:rPr>
        <w:t xml:space="preserve">Promover a fiscalização e conferência dos fornecimentos executados pelo Fornecedor e atestar os documentos fiscais pertinentes, quando comprovada a execução total, fiel e correta dos fornecimentos, podendo rejeitar, no todo ou em parte, o material que o Fornecedor entregar fora das especificações deste termo de referência; </w:t>
      </w:r>
    </w:p>
    <w:p w14:paraId="308F5CDF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VI- </w:t>
      </w:r>
      <w:r w:rsidRPr="00610AB4">
        <w:rPr>
          <w:rFonts w:ascii="Times New Roman" w:hAnsi="Times New Roman"/>
          <w:szCs w:val="22"/>
        </w:rPr>
        <w:t xml:space="preserve">Efetuar o pagamento na forma convencionada neste instrumento; </w:t>
      </w:r>
    </w:p>
    <w:p w14:paraId="06EAA83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VII- </w:t>
      </w:r>
      <w:r w:rsidRPr="00610AB4">
        <w:rPr>
          <w:rFonts w:ascii="Times New Roman" w:hAnsi="Times New Roman"/>
          <w:szCs w:val="22"/>
        </w:rPr>
        <w:t xml:space="preserve">Prestar informações e esclarecimentos que venham a ser solicitados pelo Fornecedor; </w:t>
      </w:r>
    </w:p>
    <w:p w14:paraId="7344DBB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VIII-</w:t>
      </w:r>
      <w:r w:rsidRPr="00610AB4">
        <w:rPr>
          <w:rFonts w:ascii="Times New Roman" w:hAnsi="Times New Roman"/>
          <w:szCs w:val="22"/>
        </w:rPr>
        <w:t xml:space="preserve"> Observar para que, durante toda a vigência da contratação, seja mantida a compatibilidade com as obrigações assumidas e as condições de habilitações exigidas; </w:t>
      </w:r>
    </w:p>
    <w:p w14:paraId="33AEC89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IX- </w:t>
      </w:r>
      <w:r w:rsidRPr="00610AB4">
        <w:rPr>
          <w:rFonts w:ascii="Times New Roman" w:hAnsi="Times New Roman"/>
          <w:szCs w:val="22"/>
        </w:rPr>
        <w:t xml:space="preserve">Permitir o livre acesso do pessoal do Fornecedor ao local de entrega do objeto; </w:t>
      </w:r>
    </w:p>
    <w:p w14:paraId="5352F8B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X- </w:t>
      </w:r>
      <w:r w:rsidRPr="00610AB4">
        <w:rPr>
          <w:rFonts w:ascii="Times New Roman" w:hAnsi="Times New Roman"/>
          <w:szCs w:val="22"/>
        </w:rPr>
        <w:t>Notificar, por escrito, ao Fornecedor, ocorrência de eventuais imperfeições no curso de execução do fornecimento, fixando prazo para sua correção.</w:t>
      </w:r>
    </w:p>
    <w:p w14:paraId="311B66FC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XI-</w:t>
      </w:r>
      <w:r w:rsidRPr="00610AB4">
        <w:rPr>
          <w:rFonts w:ascii="Times New Roman" w:hAnsi="Times New Roman"/>
          <w:szCs w:val="22"/>
        </w:rPr>
        <w:t xml:space="preserve"> Aplicar a contratada as sanções cabíveis;</w:t>
      </w:r>
    </w:p>
    <w:p w14:paraId="034A8C5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5DF7BC2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10.2.2 Da CONTRATADA: </w:t>
      </w:r>
    </w:p>
    <w:p w14:paraId="03FAF5E0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I- A vencedora deverá observar durante a execução do contrato as normas técnicas aplicáveis ao serviço, bem como as normas de segurança do trabalho.</w:t>
      </w:r>
    </w:p>
    <w:p w14:paraId="4DB74F9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II- A vencedora deverá executar os serviços observando fielmente este ETP, inclusive em relação à qualidade das peças e execução dos serviços, e os termos da sua proposta.</w:t>
      </w:r>
    </w:p>
    <w:p w14:paraId="0C753D0F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III- A vencedora deverá manter, durante toda a execução contratual, todas as condições de habilitação e qualificação exigidas na licitação.</w:t>
      </w:r>
    </w:p>
    <w:p w14:paraId="08B41CD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IV- Os serviços serão realizados ou na sede da empresa contratada ou no local que se encontra o veículo/maquinário.</w:t>
      </w:r>
    </w:p>
    <w:p w14:paraId="00C2A33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lastRenderedPageBreak/>
        <w:t>V- Conceder garantia das peças de no mínimo 03 (três) meses e do serviço de mão de obra de no mínimo 06 (seis) meses, a contar da realização do serviço do teste final de rodagem para atestar os serviços prestados;</w:t>
      </w:r>
    </w:p>
    <w:p w14:paraId="45FC69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VI- Responsabilizar-se pelas obrigações, fiscais, trabalhistas, previdenciárias e acidentárias decorrentes deste processo;</w:t>
      </w:r>
    </w:p>
    <w:p w14:paraId="7F6DB1A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VII- realizar a prestação dos serviços dentro dos prazos estabelecidos;</w:t>
      </w:r>
    </w:p>
    <w:p w14:paraId="2E459A1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VIII- assumir inteira responsabilidade pelas obrigações fiscais (impostos) decorrentes da execução do presente contrato e obrigações sociais e trabalhistas entre a CONTRATADA e seus empregados;</w:t>
      </w:r>
    </w:p>
    <w:p w14:paraId="3F34C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IX- responder pelos danos causados diretamente à Administração ou aos bens do Contratante, ou ainda a terceiros, durante a execução deste contrato, não excluindo ou reduzindo esse responsabilidade e fiscalização ou o acompanhamento feito pelo Contratante;</w:t>
      </w:r>
    </w:p>
    <w:p w14:paraId="67499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X- Comunicar ao Contratante qualquer anormalidade constatada e prestar os esclarecimentos solicitados;</w:t>
      </w:r>
    </w:p>
    <w:p w14:paraId="0E2CA4F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XI- arcar com as despesas decorrentes de qualquer infração cometida quando da execução do objeto contratado;</w:t>
      </w:r>
    </w:p>
    <w:p w14:paraId="61C0C9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XII- Juntamente com a nota fiscal deverá acompanhar documento atestando a troca de peças e serviços realizados pela empresa contratada.</w:t>
      </w:r>
    </w:p>
    <w:p w14:paraId="3BFF41C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XIII-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As peças a serem substituídas deverão ser novas, as que foram trocadas devem ser embaladas, identificadas, deverão ser devolvidas ao Município.</w:t>
      </w:r>
    </w:p>
    <w:p w14:paraId="4A8BB9C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XIV-</w:t>
      </w:r>
      <w:r w:rsidRPr="00610AB4">
        <w:rPr>
          <w:rFonts w:ascii="Times New Roman" w:hAnsi="Times New Roman"/>
          <w:szCs w:val="22"/>
        </w:rPr>
        <w:t xml:space="preserve"> Os custos de deslocamento ficarão a cargo da Empresa vencedora do certame, que deverá se necessário recolher os maquinários em até 24 horas após a solicitação por parte da secretaria.</w:t>
      </w:r>
    </w:p>
    <w:p w14:paraId="6D61CC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XV- Elaborar o diagnóstico* dos serviços e peças, com o fito de identificar os problemas existentes para cada conserto, em até 48 horas após os veículos/maquinários estarem em suas instalações (oficina mecânica).</w:t>
      </w:r>
    </w:p>
    <w:p w14:paraId="5BF4C43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Cs/>
          <w:szCs w:val="22"/>
        </w:rPr>
        <w:t xml:space="preserve">XVI- Após o recebimento das Ordens de Serviço a CONTRATADA deverá elaborar orçamento dos serviços peças, utilizando como base a tabela do fabricante de cada veículo para as peças e o valor avençado no contrato para mão de obra. </w:t>
      </w:r>
    </w:p>
    <w:p w14:paraId="3A293B9B" w14:textId="28435515" w:rsidR="00F85E86" w:rsidRPr="00610AB4" w:rsidRDefault="00C901F6" w:rsidP="00F85E86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 xml:space="preserve">XVII- Após a elaboração do diagnóstico, o mesmo deve ser encaminhado ao setor de compras através do e-mail </w:t>
      </w:r>
      <w:hyperlink r:id="rId7" w:history="1">
        <w:r w:rsidR="00C74289" w:rsidRPr="00610AB4">
          <w:rPr>
            <w:rStyle w:val="Hyperlink"/>
            <w:rFonts w:ascii="Times New Roman" w:hAnsi="Times New Roman"/>
            <w:bCs/>
            <w:szCs w:val="22"/>
          </w:rPr>
          <w:t>licita@camposborges.rs.gov.br</w:t>
        </w:r>
      </w:hyperlink>
      <w:r w:rsidR="00C74289" w:rsidRPr="00610AB4">
        <w:rPr>
          <w:rFonts w:ascii="Times New Roman" w:hAnsi="Times New Roman"/>
          <w:bCs/>
          <w:szCs w:val="22"/>
        </w:rPr>
        <w:t xml:space="preserve">, </w:t>
      </w:r>
      <w:r w:rsidRPr="00610AB4">
        <w:rPr>
          <w:rFonts w:ascii="Times New Roman" w:hAnsi="Times New Roman"/>
          <w:bCs/>
          <w:szCs w:val="22"/>
        </w:rPr>
        <w:t xml:space="preserve"> e ao engenheiro mecânic</w:t>
      </w:r>
      <w:r w:rsidR="00C74289" w:rsidRPr="00610AB4">
        <w:rPr>
          <w:rFonts w:ascii="Times New Roman" w:hAnsi="Times New Roman"/>
          <w:bCs/>
          <w:szCs w:val="22"/>
        </w:rPr>
        <w:t>o</w:t>
      </w:r>
      <w:r w:rsidRPr="00610AB4">
        <w:rPr>
          <w:rFonts w:ascii="Times New Roman" w:hAnsi="Times New Roman"/>
          <w:bCs/>
          <w:szCs w:val="22"/>
        </w:rPr>
        <w:t xml:space="preserve">  deste município, para análise.</w:t>
      </w:r>
    </w:p>
    <w:p w14:paraId="5608250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XVIII- Realizar o respectivo serviço, após a análise e confirmação do diagnóstico.</w:t>
      </w:r>
    </w:p>
    <w:p w14:paraId="118271D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5456F4B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*</w:t>
      </w:r>
      <w:r w:rsidRPr="00610AB4">
        <w:rPr>
          <w:rFonts w:ascii="Times New Roman" w:hAnsi="Times New Roman"/>
          <w:szCs w:val="22"/>
        </w:rPr>
        <w:t>diagnóstico é averiguar o problema do veículo/máquina, e realizar o orçamento para o conserto.</w:t>
      </w:r>
    </w:p>
    <w:p w14:paraId="26F6EA9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69939CF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  <w:lang w:eastAsia="pt-BR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  <w:lang w:eastAsia="pt-BR"/>
        </w:rPr>
        <w:t xml:space="preserve">CLÁUSULA DÉCIMA PRIMEIRA – GESTÃO E FISCALIZAÇÃO DO CONTRATO </w:t>
      </w:r>
    </w:p>
    <w:p w14:paraId="67B8C068" w14:textId="6D9CE6A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color w:val="000000"/>
          <w:sz w:val="22"/>
          <w:szCs w:val="22"/>
        </w:rPr>
        <w:t>11.1.</w:t>
      </w:r>
      <w:r w:rsidRPr="00610AB4">
        <w:rPr>
          <w:color w:val="000000"/>
          <w:sz w:val="22"/>
          <w:szCs w:val="22"/>
        </w:rPr>
        <w:t xml:space="preserve"> A fiscalização da execução do objeto, será exercida pelas respectivas Secretarias Municipais, conforme fiscal de contrato a ser designado.</w:t>
      </w:r>
    </w:p>
    <w:p w14:paraId="35BA5250" w14:textId="30D7B198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11.2.</w:t>
      </w:r>
      <w:r w:rsidRPr="00610AB4">
        <w:rPr>
          <w:sz w:val="22"/>
          <w:szCs w:val="22"/>
        </w:rPr>
        <w:t xml:space="preserve"> A gestão e a fiscalização do objeto contratado serão realizadas conforme o disposto nos decretos 2289/2024 de 16 de janeiro de 2024, 2290/2024 de 16 de janeiro de 2024, 2291/2024 de 16 de janeiro de 2024, 2292/2024 de 16 de janeiro de 2024 e 2296/2024 que regulamenta as funções do agente de contratação, da equipe de apoio e </w:t>
      </w:r>
      <w:r w:rsidRPr="00610AB4">
        <w:rPr>
          <w:sz w:val="22"/>
          <w:szCs w:val="22"/>
        </w:rPr>
        <w:lastRenderedPageBreak/>
        <w:t xml:space="preserve">da comissão de contratação, suas atribuições e funcionamento, a fiscalização e a gestão dos contratos, e a atuação da assessoria jurídica e do controle interno no âmbito do Município de Campos Borges/RS, nos termos da Lei Federal nº 14.133/2021” </w:t>
      </w:r>
    </w:p>
    <w:p w14:paraId="47F4A805" w14:textId="2816BBE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11.3.</w:t>
      </w:r>
      <w:r w:rsidRPr="00610AB4">
        <w:rPr>
          <w:sz w:val="22"/>
          <w:szCs w:val="22"/>
        </w:rPr>
        <w:t xml:space="preserve"> O contrato deverá ser executado fielmente pelas partes, de acordo com as cláusulas avençadas e as normas da Lei 14.133/2021, e cada parte responderá pelas consequências de sua inexecução total ou parcial.</w:t>
      </w:r>
    </w:p>
    <w:p w14:paraId="0FDEA34F" w14:textId="08C90DF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11.4.</w:t>
      </w:r>
      <w:r w:rsidRPr="00610AB4">
        <w:rPr>
          <w:sz w:val="22"/>
          <w:szCs w:val="22"/>
        </w:rPr>
        <w:t xml:space="preserve"> Identificada qualquer inexatidão ou irregularidade, o fiscal de contrato emitirá notificações para correção da execução do contrato, determinando prazo para correção.</w:t>
      </w:r>
    </w:p>
    <w:p w14:paraId="6B2BB8DB" w14:textId="7F5940AE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 xml:space="preserve">11.5. </w:t>
      </w:r>
      <w:r w:rsidRPr="00610AB4">
        <w:rPr>
          <w:sz w:val="22"/>
          <w:szCs w:val="22"/>
        </w:rPr>
        <w:t>O gestor do contrato emitirá documento comprobatório da avaliação do fiscal quanto ao cumprimento das obrigações assumidas pelo contratado.</w:t>
      </w:r>
    </w:p>
    <w:p w14:paraId="075F9B61" w14:textId="643AB4D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11.6.</w:t>
      </w:r>
      <w:r w:rsidRPr="00610AB4">
        <w:rPr>
          <w:sz w:val="22"/>
          <w:szCs w:val="22"/>
        </w:rPr>
        <w:t xml:space="preserve"> O gestor do contrato tomará as providências para a formalização de processo administrativo de responsabilização para fins de aplicação de sanções.</w:t>
      </w:r>
    </w:p>
    <w:p w14:paraId="7B5C268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193F8AE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 SEGUNDA - DAS INFRAÇÕES E SANÇÕES ADMINISTRATIVAS: </w:t>
      </w:r>
    </w:p>
    <w:p w14:paraId="35BF67E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12.1 </w:t>
      </w:r>
      <w:r w:rsidRPr="00610AB4">
        <w:rPr>
          <w:rFonts w:ascii="Times New Roman" w:hAnsi="Times New Roman"/>
          <w:szCs w:val="22"/>
          <w:lang w:eastAsia="zh-CN"/>
        </w:rPr>
        <w:t xml:space="preserve">A </w:t>
      </w:r>
      <w:r w:rsidRPr="00610AB4">
        <w:rPr>
          <w:rFonts w:ascii="Times New Roman" w:hAnsi="Times New Roman"/>
          <w:b/>
          <w:bCs/>
          <w:szCs w:val="22"/>
          <w:lang w:eastAsia="zh-CN"/>
        </w:rPr>
        <w:t>CONTRATADA</w:t>
      </w:r>
      <w:r w:rsidRPr="00610AB4">
        <w:rPr>
          <w:rFonts w:ascii="Times New Roman" w:hAnsi="Times New Roman"/>
          <w:szCs w:val="22"/>
          <w:lang w:eastAsia="zh-CN"/>
        </w:rPr>
        <w:t xml:space="preserve"> </w:t>
      </w:r>
      <w:r w:rsidRPr="00610AB4">
        <w:rPr>
          <w:rFonts w:ascii="Times New Roman" w:hAnsi="Times New Roman"/>
          <w:szCs w:val="22"/>
        </w:rPr>
        <w:t>estará sujeita às seguintes Sanções Administrativas,</w:t>
      </w:r>
      <w:r w:rsidRPr="00610AB4">
        <w:rPr>
          <w:rFonts w:ascii="Times New Roman" w:hAnsi="Times New Roman"/>
          <w:szCs w:val="22"/>
          <w:lang w:eastAsia="zh-CN"/>
        </w:rPr>
        <w:t xml:space="preserve"> sendo responsabilizada administrativamente, mediante concessão do direito ao contraditório e à ampla defesa, pelas seguintes infrações:</w:t>
      </w:r>
    </w:p>
    <w:p w14:paraId="0B01C90F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dar causa à inexecução parcial do contrato;</w:t>
      </w:r>
    </w:p>
    <w:p w14:paraId="5E8B0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b)</w:t>
      </w:r>
      <w:r w:rsidRPr="00610AB4">
        <w:rPr>
          <w:rFonts w:ascii="Times New Roman" w:hAnsi="Times New Roman"/>
          <w:szCs w:val="22"/>
        </w:rPr>
        <w:t xml:space="preserve"> dar causa à inexecução parcial do contrato que cause grave dano à Administração, ao funcionamento dos serviços públicos ou ao interesse coletivo;</w:t>
      </w:r>
    </w:p>
    <w:p w14:paraId="171EF0B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c) </w:t>
      </w:r>
      <w:r w:rsidRPr="00610AB4">
        <w:rPr>
          <w:rFonts w:ascii="Times New Roman" w:hAnsi="Times New Roman"/>
          <w:szCs w:val="22"/>
        </w:rPr>
        <w:t>dar causa à inexecução total do contrato;</w:t>
      </w:r>
    </w:p>
    <w:p w14:paraId="1904C3D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deixar de entregar a documentação exigida para o certame;</w:t>
      </w:r>
    </w:p>
    <w:p w14:paraId="66D9E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e)</w:t>
      </w:r>
      <w:r w:rsidRPr="00610AB4">
        <w:rPr>
          <w:rFonts w:ascii="Times New Roman" w:hAnsi="Times New Roman"/>
          <w:szCs w:val="22"/>
        </w:rPr>
        <w:t xml:space="preserve"> não manter a proposta, salvo em decorrência de fato superveniente devidamente justificado;</w:t>
      </w:r>
    </w:p>
    <w:p w14:paraId="5179B5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f)</w:t>
      </w:r>
      <w:r w:rsidRPr="00610AB4">
        <w:rPr>
          <w:rFonts w:ascii="Times New Roman" w:hAnsi="Times New Roman"/>
          <w:szCs w:val="22"/>
        </w:rPr>
        <w:t xml:space="preserve"> não celebrar o contrato ou não entregar a documentação exigida para a contratação, quando convocado dentro do prazo de validade de sua proposta;</w:t>
      </w:r>
    </w:p>
    <w:p w14:paraId="453C5836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g)</w:t>
      </w:r>
      <w:r w:rsidRPr="00610AB4">
        <w:rPr>
          <w:rFonts w:ascii="Times New Roman" w:hAnsi="Times New Roman"/>
          <w:szCs w:val="22"/>
        </w:rPr>
        <w:t xml:space="preserve"> ensejar o retardamento da execução ou da entrega do objeto da licitação sem motivo justificado;</w:t>
      </w:r>
    </w:p>
    <w:p w14:paraId="3710F4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h)</w:t>
      </w:r>
      <w:r w:rsidRPr="00610AB4">
        <w:rPr>
          <w:rFonts w:ascii="Times New Roman" w:hAnsi="Times New Roman"/>
          <w:szCs w:val="22"/>
        </w:rPr>
        <w:t xml:space="preserve"> apresentar declaração ou documentação falsa exigida para o referido processo ou prestar declaração falsa durante a execução do contrato;</w:t>
      </w:r>
    </w:p>
    <w:p w14:paraId="20882BC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i)</w:t>
      </w:r>
      <w:r w:rsidRPr="00610AB4">
        <w:rPr>
          <w:rFonts w:ascii="Times New Roman" w:hAnsi="Times New Roman"/>
          <w:szCs w:val="22"/>
        </w:rPr>
        <w:t xml:space="preserve"> Praticar ato fraudulento na execução do contrato;</w:t>
      </w:r>
    </w:p>
    <w:p w14:paraId="2304465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j)</w:t>
      </w:r>
      <w:r w:rsidRPr="00610AB4">
        <w:rPr>
          <w:rFonts w:ascii="Times New Roman" w:hAnsi="Times New Roman"/>
          <w:szCs w:val="22"/>
        </w:rPr>
        <w:t xml:space="preserve"> comportar-se de modo inidôneo ou cometer fraude de qualquer natureza;</w:t>
      </w:r>
    </w:p>
    <w:p w14:paraId="760B314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l)</w:t>
      </w:r>
      <w:r w:rsidRPr="00610AB4">
        <w:rPr>
          <w:rFonts w:ascii="Times New Roman" w:hAnsi="Times New Roman"/>
          <w:szCs w:val="22"/>
        </w:rPr>
        <w:t xml:space="preserve"> praticar atos ilícitos com vistas a frustrar os objetivos da licitação;</w:t>
      </w:r>
    </w:p>
    <w:p w14:paraId="266F2B9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m)</w:t>
      </w:r>
      <w:r w:rsidRPr="00610AB4">
        <w:rPr>
          <w:rFonts w:ascii="Times New Roman" w:hAnsi="Times New Roman"/>
          <w:szCs w:val="22"/>
        </w:rPr>
        <w:t xml:space="preserve"> praticar ato lesivo previsto no </w:t>
      </w:r>
      <w:hyperlink r:id="rId8" w:anchor="art5" w:history="1">
        <w:r w:rsidRPr="00610AB4">
          <w:rPr>
            <w:rFonts w:ascii="Times New Roman" w:hAnsi="Times New Roman"/>
            <w:szCs w:val="22"/>
          </w:rPr>
          <w:t>art. 5º da Lei nº 12.846, de 1º de agosto de 2013.</w:t>
        </w:r>
      </w:hyperlink>
    </w:p>
    <w:p w14:paraId="11E7365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6E1D5BB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Serão aplicadas ao responsável pelas infrações administrativas previstas no item </w:t>
      </w:r>
      <w:r w:rsidRPr="00610AB4">
        <w:rPr>
          <w:rFonts w:ascii="Times New Roman" w:hAnsi="Times New Roman"/>
          <w:b/>
          <w:bCs/>
          <w:szCs w:val="22"/>
        </w:rPr>
        <w:t>12.1</w:t>
      </w:r>
      <w:r w:rsidRPr="00610AB4">
        <w:rPr>
          <w:rFonts w:ascii="Times New Roman" w:hAnsi="Times New Roman"/>
          <w:szCs w:val="22"/>
        </w:rPr>
        <w:t xml:space="preserve"> deste Contrato as seguintes sanções:</w:t>
      </w:r>
    </w:p>
    <w:p w14:paraId="77542B5B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advertência;</w:t>
      </w:r>
    </w:p>
    <w:p w14:paraId="731044F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>b)</w:t>
      </w:r>
      <w:r w:rsidRPr="00610AB4">
        <w:rPr>
          <w:rFonts w:ascii="Times New Roman" w:hAnsi="Times New Roman"/>
          <w:szCs w:val="22"/>
        </w:rPr>
        <w:t xml:space="preserve"> multa de no mínimo 0,5% (cinco décimos por cento) e máximo de 30% (trinta por cento) do valor do objeto licitado ou contratado;</w:t>
      </w:r>
    </w:p>
    <w:p w14:paraId="5232516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c)</w:t>
      </w:r>
      <w:r w:rsidRPr="00610AB4">
        <w:rPr>
          <w:rFonts w:ascii="Times New Roman" w:hAnsi="Times New Roman"/>
          <w:szCs w:val="22"/>
        </w:rPr>
        <w:t xml:space="preserve"> impedimento de licitar e contratar, no âmbito da Administração Pública direta e indireta do órgão contratante, pelo prazo máximo de 3 (três) anos.</w:t>
      </w:r>
    </w:p>
    <w:p w14:paraId="6F6ACE7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6F806FF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12.3 </w:t>
      </w:r>
      <w:r w:rsidRPr="00610AB4">
        <w:rPr>
          <w:rFonts w:ascii="Times New Roman" w:hAnsi="Times New Roman"/>
          <w:szCs w:val="22"/>
        </w:rPr>
        <w:t xml:space="preserve">As sanções previstas nas alíneas “a”,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contrato poderão ser aplicadas cumulativamente com a prevista na alínea “b” do mesmo item.</w:t>
      </w:r>
    </w:p>
    <w:p w14:paraId="2D545FE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12.4 </w:t>
      </w:r>
      <w:r w:rsidRPr="00610AB4">
        <w:rPr>
          <w:rFonts w:ascii="Times New Roman" w:hAnsi="Times New Roman"/>
          <w:szCs w:val="22"/>
        </w:rPr>
        <w:t>A aplicação de multa de mora não impedirá que a Administração a converta em compensatória e promova a extinção unilateral do contrato com a aplicação cumulada de outras sanções.</w:t>
      </w:r>
    </w:p>
    <w:p w14:paraId="18F0D10E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12.5 </w:t>
      </w:r>
      <w:r w:rsidRPr="00610AB4">
        <w:rPr>
          <w:rFonts w:ascii="Times New Roman" w:hAnsi="Times New Roman"/>
          <w:szCs w:val="22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6990C44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12.6 </w:t>
      </w:r>
      <w:r w:rsidRPr="00610AB4">
        <w:rPr>
          <w:rFonts w:ascii="Times New Roman" w:hAnsi="Times New Roman"/>
          <w:szCs w:val="22"/>
        </w:rPr>
        <w:t xml:space="preserve">A aplicação das sanções previstas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deste contrato não exclui, em hipótese alguma, a obrigação de reparação integral do dano causado à Administração Pública.</w:t>
      </w:r>
    </w:p>
    <w:p w14:paraId="71C6A87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12.7 </w:t>
      </w:r>
      <w:r w:rsidRPr="00610AB4">
        <w:rPr>
          <w:rFonts w:ascii="Times New Roman" w:hAnsi="Times New Roman"/>
          <w:szCs w:val="22"/>
        </w:rPr>
        <w:t xml:space="preserve">Na aplicação da sanção prevista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>, alínea “b”, do presente ETP, será facultada a defesa do interessado no prazo de 15 (quinze) dias úteis, contado da data de sua intimação.</w:t>
      </w:r>
    </w:p>
    <w:p w14:paraId="6D3AB54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12.8 </w:t>
      </w:r>
      <w:r w:rsidRPr="00610AB4">
        <w:rPr>
          <w:rFonts w:ascii="Times New Roman" w:hAnsi="Times New Roman"/>
          <w:szCs w:val="22"/>
        </w:rPr>
        <w:t xml:space="preserve">Para aplicação das sanções previstas nas alíneas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ETP o contratado será intimado para, no prazo de 15 (quinze) dias úteis, contado da data de intimação, apresentar defesa escrita e especificar as provas que pretenda produzir.</w:t>
      </w:r>
    </w:p>
    <w:p w14:paraId="004A286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12.9 </w:t>
      </w:r>
      <w:r w:rsidRPr="00610AB4">
        <w:rPr>
          <w:rFonts w:ascii="Times New Roman" w:hAnsi="Times New Roman"/>
          <w:szCs w:val="22"/>
        </w:rPr>
        <w:t>Na hipótese de deferimento de pedido de produção de novas provas ou de juntada de provas julgadas indispensáveis pela comissão, o contratado poderá apresentar alegações finais no prazo de 15 (quinze) dias úteis, contado da data da intimação.</w:t>
      </w:r>
    </w:p>
    <w:p w14:paraId="37FD0B1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12.10 </w:t>
      </w:r>
      <w:r w:rsidRPr="00610AB4">
        <w:rPr>
          <w:rFonts w:ascii="Times New Roman" w:hAnsi="Times New Roman"/>
          <w:szCs w:val="22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019FBE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12.11. </w:t>
      </w:r>
      <w:r w:rsidRPr="00610AB4">
        <w:rPr>
          <w:rFonts w:ascii="Times New Roman" w:hAnsi="Times New Roman"/>
          <w:szCs w:val="22"/>
        </w:rPr>
        <w:t>É admitida a reabilitação do contratado perante a própria autoridade que aplicou a penalidade, exigidos, cumulativamente:</w:t>
      </w:r>
    </w:p>
    <w:p w14:paraId="6867F5A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a) </w:t>
      </w:r>
      <w:r w:rsidRPr="00610AB4">
        <w:rPr>
          <w:rFonts w:ascii="Times New Roman" w:hAnsi="Times New Roman"/>
          <w:szCs w:val="22"/>
        </w:rPr>
        <w:t>reparação integral do dano causado à Administração Pública;</w:t>
      </w:r>
    </w:p>
    <w:p w14:paraId="7748A59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b) </w:t>
      </w:r>
      <w:r w:rsidRPr="00610AB4">
        <w:rPr>
          <w:rFonts w:ascii="Times New Roman" w:hAnsi="Times New Roman"/>
          <w:szCs w:val="22"/>
        </w:rPr>
        <w:t>pagamento da multa;</w:t>
      </w:r>
    </w:p>
    <w:p w14:paraId="3905A2E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c) </w:t>
      </w:r>
      <w:r w:rsidRPr="00610AB4">
        <w:rPr>
          <w:rFonts w:ascii="Times New Roman" w:hAnsi="Times New Roman"/>
          <w:szCs w:val="22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14:paraId="2847DE0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 xml:space="preserve">d) </w:t>
      </w:r>
      <w:r w:rsidRPr="00610AB4">
        <w:rPr>
          <w:rFonts w:ascii="Times New Roman" w:hAnsi="Times New Roman"/>
          <w:szCs w:val="22"/>
        </w:rPr>
        <w:t>cumprimento das condições de reabilitação definidas no ato punitivo;</w:t>
      </w:r>
    </w:p>
    <w:p w14:paraId="681D5F0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e) </w:t>
      </w:r>
      <w:r w:rsidRPr="00610AB4">
        <w:rPr>
          <w:rFonts w:ascii="Times New Roman" w:hAnsi="Times New Roman"/>
          <w:szCs w:val="22"/>
        </w:rPr>
        <w:t>análise jurídica prévia, com posicionamento conclusivo quanto ao cumprimento dos requisitos definidos neste artigo.</w:t>
      </w:r>
    </w:p>
    <w:p w14:paraId="49D44B84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061DFF7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 xml:space="preserve">CLÁUSULA DÉCIMA TERCEIRA – EXTINÇÃO </w:t>
      </w:r>
    </w:p>
    <w:p w14:paraId="75D9FED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13.1.</w:t>
      </w:r>
      <w:r w:rsidRPr="00610AB4">
        <w:rPr>
          <w:rFonts w:ascii="Times New Roman" w:hAnsi="Times New Roman"/>
          <w:szCs w:val="22"/>
        </w:rPr>
        <w:t xml:space="preserve"> As hipóteses que constituem motivo para rescisão contratual estão elencadas no art. 137 da Lei nº 14.133/2021, que poderão se dar, após assegurados o contraditório e a ampla defesa à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>, por:</w:t>
      </w:r>
    </w:p>
    <w:p w14:paraId="47125E8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Ato unilateral e escrito da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, exceto nos casos em que esta tenha dado causa à extinção;</w:t>
      </w:r>
    </w:p>
    <w:p w14:paraId="26C1A54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II</w:t>
      </w:r>
      <w:r w:rsidRPr="00610AB4">
        <w:rPr>
          <w:rFonts w:ascii="Times New Roman" w:hAnsi="Times New Roman"/>
          <w:szCs w:val="22"/>
        </w:rPr>
        <w:t xml:space="preserve">- Consensual, desde que haja interesse e seja conveniente para 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;</w:t>
      </w:r>
    </w:p>
    <w:p w14:paraId="6DEE8A21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335FF0F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>CLÁUSULA DÉCIMA QUARTA - DO FORO:</w:t>
      </w:r>
    </w:p>
    <w:p w14:paraId="7986D204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 xml:space="preserve">14.1 </w:t>
      </w:r>
      <w:r w:rsidRPr="00610AB4">
        <w:rPr>
          <w:rFonts w:ascii="Times New Roman" w:hAnsi="Times New Roman"/>
          <w:szCs w:val="22"/>
        </w:rPr>
        <w:t>Eventuais litígios decorrentes da execução deste contrato serão dirimidos perante o Foro da Comarca de Espumoso/RS.</w:t>
      </w:r>
    </w:p>
    <w:p w14:paraId="4433CF20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14.2 </w:t>
      </w:r>
      <w:r w:rsidRPr="00610AB4">
        <w:rPr>
          <w:rFonts w:ascii="Times New Roman" w:hAnsi="Times New Roman"/>
          <w:szCs w:val="22"/>
        </w:rPr>
        <w:t>E, por estarem justas e contratadas, as partes assinam o presente instrumento, em três vias de igual teor e forma, juntamente com as testemunhas abaixo firmadas.</w:t>
      </w:r>
    </w:p>
    <w:p w14:paraId="1F1C8037" w14:textId="77777777" w:rsidR="00C901F6" w:rsidRPr="00610AB4" w:rsidRDefault="00C901F6" w:rsidP="00C74289">
      <w:pPr>
        <w:spacing w:line="360" w:lineRule="auto"/>
        <w:ind w:right="-852"/>
        <w:rPr>
          <w:rFonts w:ascii="Times New Roman" w:hAnsi="Times New Roman"/>
          <w:szCs w:val="22"/>
        </w:rPr>
      </w:pPr>
    </w:p>
    <w:p w14:paraId="7517EE31" w14:textId="10AC9819" w:rsidR="001D2111" w:rsidRDefault="00C74289" w:rsidP="00E15954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Campos Borges</w:t>
      </w:r>
      <w:r w:rsidR="00C901F6" w:rsidRPr="00610AB4">
        <w:rPr>
          <w:rFonts w:ascii="Times New Roman" w:hAnsi="Times New Roman"/>
          <w:szCs w:val="22"/>
        </w:rPr>
        <w:t xml:space="preserve">/RS, </w:t>
      </w:r>
      <w:r w:rsidR="004F483E">
        <w:rPr>
          <w:rFonts w:ascii="Times New Roman" w:hAnsi="Times New Roman"/>
          <w:szCs w:val="22"/>
        </w:rPr>
        <w:t>10 de junho de 2026.</w:t>
      </w:r>
    </w:p>
    <w:p w14:paraId="006D2F30" w14:textId="77777777" w:rsidR="00C92A71" w:rsidRPr="00F54CE8" w:rsidRDefault="00C92A71" w:rsidP="009C4F6C">
      <w:pPr>
        <w:spacing w:line="360" w:lineRule="auto"/>
        <w:ind w:right="-852"/>
        <w:rPr>
          <w:rFonts w:ascii="Times New Roman" w:hAnsi="Times New Roman"/>
          <w:szCs w:val="22"/>
        </w:rPr>
      </w:pPr>
    </w:p>
    <w:p w14:paraId="0FB5BCC0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__________________________________________________</w:t>
      </w:r>
    </w:p>
    <w:p w14:paraId="4A16DBC7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CLEONICE PASQUALOTTO DA PAIXAO TOLEDO</w:t>
      </w:r>
    </w:p>
    <w:p w14:paraId="69FA4CD0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Prefeita Municipal</w:t>
      </w:r>
    </w:p>
    <w:p w14:paraId="3A3CB2C4" w14:textId="3219D6FF" w:rsidR="00610AB4" w:rsidRDefault="00610AB4" w:rsidP="00F54CE8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CONTRATANTE</w:t>
      </w:r>
    </w:p>
    <w:p w14:paraId="0C410EE7" w14:textId="77777777" w:rsidR="00126A76" w:rsidRDefault="00126A76" w:rsidP="00F54CE8">
      <w:pPr>
        <w:ind w:left="-567" w:right="-568"/>
        <w:jc w:val="center"/>
        <w:rPr>
          <w:rFonts w:ascii="Times New Roman" w:hAnsi="Times New Roman"/>
          <w:szCs w:val="22"/>
        </w:rPr>
      </w:pPr>
    </w:p>
    <w:p w14:paraId="681B9170" w14:textId="77777777" w:rsidR="00F54CE8" w:rsidRPr="00F54CE8" w:rsidRDefault="00F54CE8" w:rsidP="00F54CE8">
      <w:pPr>
        <w:ind w:left="-567" w:right="-568"/>
        <w:jc w:val="center"/>
        <w:rPr>
          <w:rFonts w:ascii="Times New Roman" w:hAnsi="Times New Roman"/>
          <w:szCs w:val="22"/>
        </w:rPr>
      </w:pPr>
    </w:p>
    <w:p w14:paraId="45A2E31E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_______________________________________</w:t>
      </w:r>
    </w:p>
    <w:p w14:paraId="14EFCE8B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4ED35967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CNPJ Nº. 12.543.355/0001-06</w:t>
      </w:r>
    </w:p>
    <w:p w14:paraId="1D199305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7929EF0B" w14:textId="0EAF6CEC" w:rsid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CPF nº.</w:t>
      </w:r>
      <w:r w:rsidRPr="00610AB4">
        <w:rPr>
          <w:rFonts w:ascii="Times New Roman" w:hAnsi="Times New Roman"/>
          <w:b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019.549.960-39</w:t>
      </w:r>
    </w:p>
    <w:p w14:paraId="7AF26136" w14:textId="77777777" w:rsidR="00E15954" w:rsidRDefault="00E15954" w:rsidP="00610AB4">
      <w:pPr>
        <w:jc w:val="center"/>
        <w:rPr>
          <w:rFonts w:ascii="Times New Roman" w:hAnsi="Times New Roman"/>
          <w:szCs w:val="22"/>
        </w:rPr>
      </w:pPr>
    </w:p>
    <w:p w14:paraId="7C480F5F" w14:textId="77777777" w:rsidR="001D2111" w:rsidRPr="00610AB4" w:rsidRDefault="001D2111" w:rsidP="00FF55A0">
      <w:pPr>
        <w:rPr>
          <w:rFonts w:ascii="Times New Roman" w:hAnsi="Times New Roman"/>
          <w:szCs w:val="22"/>
        </w:rPr>
      </w:pPr>
    </w:p>
    <w:p w14:paraId="04FFE48E" w14:textId="77777777" w:rsidR="00610AB4" w:rsidRPr="00610AB4" w:rsidRDefault="00610AB4" w:rsidP="00610AB4">
      <w:pPr>
        <w:spacing w:line="360" w:lineRule="auto"/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________________________________</w:t>
      </w:r>
    </w:p>
    <w:p w14:paraId="67EFBF1A" w14:textId="75B433B0" w:rsidR="00610AB4" w:rsidRPr="00610AB4" w:rsidRDefault="00F54CE8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ARACI TEREZ</w:t>
      </w:r>
      <w:r w:rsidR="007B4628">
        <w:rPr>
          <w:rFonts w:ascii="Times New Roman" w:hAnsi="Times New Roman"/>
          <w:b/>
          <w:szCs w:val="22"/>
        </w:rPr>
        <w:t>I</w:t>
      </w:r>
      <w:r>
        <w:rPr>
          <w:rFonts w:ascii="Times New Roman" w:hAnsi="Times New Roman"/>
          <w:b/>
          <w:szCs w:val="22"/>
        </w:rPr>
        <w:t>NHA DE OLIVEIRA DRUM</w:t>
      </w:r>
    </w:p>
    <w:p w14:paraId="73832607" w14:textId="2D28630B" w:rsidR="00610AB4" w:rsidRPr="00610AB4" w:rsidRDefault="00F54CE8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Secretaria de Educação e Cultura</w:t>
      </w:r>
    </w:p>
    <w:p w14:paraId="0956D5BB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FISCAL DA CONTRATAÇÃO</w:t>
      </w:r>
    </w:p>
    <w:p w14:paraId="15875FE9" w14:textId="77777777" w:rsidR="00610AB4" w:rsidRPr="00610AB4" w:rsidRDefault="00610AB4" w:rsidP="002B4118">
      <w:pPr>
        <w:autoSpaceDE w:val="0"/>
        <w:autoSpaceDN w:val="0"/>
        <w:adjustRightInd w:val="0"/>
        <w:spacing w:line="360" w:lineRule="auto"/>
        <w:ind w:right="-852"/>
        <w:rPr>
          <w:rFonts w:ascii="Times New Roman" w:hAnsi="Times New Roman"/>
          <w:b/>
          <w:bCs/>
          <w:color w:val="000000"/>
          <w:szCs w:val="22"/>
        </w:rPr>
      </w:pPr>
    </w:p>
    <w:p w14:paraId="6AD50219" w14:textId="78A9F2C3" w:rsidR="00C901F6" w:rsidRPr="00610AB4" w:rsidRDefault="00C901F6" w:rsidP="002B4118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TESTEMUNHAS:</w:t>
      </w:r>
    </w:p>
    <w:p w14:paraId="08BE592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_________________________                                           _________________________ </w:t>
      </w:r>
    </w:p>
    <w:p w14:paraId="096E8ED3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lastRenderedPageBreak/>
        <w:t xml:space="preserve">NOME:                                                                                 NOME: </w:t>
      </w:r>
    </w:p>
    <w:p w14:paraId="7169F8D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CPF Nº:                                                                                CPF Nº: </w:t>
      </w:r>
    </w:p>
    <w:p w14:paraId="44269EC8" w14:textId="061D90D2" w:rsidR="00C901F6" w:rsidRPr="00610AB4" w:rsidRDefault="00C901F6" w:rsidP="00126A76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ENDEREÇO:                                                                        ENDEREÇO:</w:t>
      </w:r>
    </w:p>
    <w:sectPr w:rsidR="00C901F6" w:rsidRPr="00610AB4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647E" w14:textId="77777777" w:rsidR="00C901F6" w:rsidRDefault="00C901F6" w:rsidP="00C901F6">
      <w:r>
        <w:separator/>
      </w:r>
    </w:p>
  </w:endnote>
  <w:endnote w:type="continuationSeparator" w:id="0">
    <w:p w14:paraId="19741634" w14:textId="77777777" w:rsidR="00C901F6" w:rsidRDefault="00C901F6" w:rsidP="00C9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0CB7" w14:textId="77777777" w:rsidR="00704B4F" w:rsidRDefault="00704B4F" w:rsidP="00085B86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14:paraId="3D679BE0" w14:textId="77777777" w:rsidR="00704B4F" w:rsidRPr="00502E0D" w:rsidRDefault="00704B4F" w:rsidP="00085B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D052" w14:textId="77777777" w:rsidR="00C901F6" w:rsidRDefault="00C901F6" w:rsidP="00C901F6">
      <w:r>
        <w:separator/>
      </w:r>
    </w:p>
  </w:footnote>
  <w:footnote w:type="continuationSeparator" w:id="0">
    <w:p w14:paraId="10F72F5F" w14:textId="77777777" w:rsidR="00C901F6" w:rsidRDefault="00C901F6" w:rsidP="00C9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E9FF" w14:textId="17198A6E" w:rsidR="002316DA" w:rsidRDefault="002316DA">
    <w:pPr>
      <w:pStyle w:val="Cabealho"/>
    </w:pPr>
  </w:p>
  <w:p w14:paraId="49E0588E" w14:textId="77777777" w:rsidR="00230778" w:rsidRDefault="00230778">
    <w:pPr>
      <w:pStyle w:val="Cabealho"/>
    </w:pPr>
  </w:p>
  <w:p w14:paraId="426EBAE0" w14:textId="2D03EC0F" w:rsidR="002316DA" w:rsidRDefault="002316DA">
    <w:pPr>
      <w:pStyle w:val="Cabealho"/>
    </w:pPr>
  </w:p>
  <w:p w14:paraId="0A83B646" w14:textId="79F43F18" w:rsidR="002316DA" w:rsidRDefault="002316DA">
    <w:pPr>
      <w:pStyle w:val="Cabealho"/>
    </w:pPr>
  </w:p>
  <w:p w14:paraId="2A25673E" w14:textId="77F6822C" w:rsidR="002316DA" w:rsidRDefault="002316DA">
    <w:pPr>
      <w:pStyle w:val="Cabealho"/>
    </w:pPr>
  </w:p>
  <w:p w14:paraId="46ECCB38" w14:textId="77777777" w:rsidR="002316DA" w:rsidRDefault="002316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F75AD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6" w15:restartNumberingAfterBreak="0">
    <w:nsid w:val="20A2104E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F6"/>
    <w:rsid w:val="00014151"/>
    <w:rsid w:val="00052C97"/>
    <w:rsid w:val="000728DD"/>
    <w:rsid w:val="00075D25"/>
    <w:rsid w:val="00076BC6"/>
    <w:rsid w:val="00076FC4"/>
    <w:rsid w:val="00080E85"/>
    <w:rsid w:val="000932FC"/>
    <w:rsid w:val="000C14A4"/>
    <w:rsid w:val="000C3A3D"/>
    <w:rsid w:val="000F4E6F"/>
    <w:rsid w:val="000F5C25"/>
    <w:rsid w:val="000F73BC"/>
    <w:rsid w:val="001100C1"/>
    <w:rsid w:val="001109A0"/>
    <w:rsid w:val="00117855"/>
    <w:rsid w:val="001236C3"/>
    <w:rsid w:val="001257DF"/>
    <w:rsid w:val="00126A76"/>
    <w:rsid w:val="0016222E"/>
    <w:rsid w:val="001630C0"/>
    <w:rsid w:val="001755AF"/>
    <w:rsid w:val="00190C4A"/>
    <w:rsid w:val="001A17DE"/>
    <w:rsid w:val="001A52F6"/>
    <w:rsid w:val="001B1FE3"/>
    <w:rsid w:val="001B77EA"/>
    <w:rsid w:val="001C0DB3"/>
    <w:rsid w:val="001D2111"/>
    <w:rsid w:val="00211CDB"/>
    <w:rsid w:val="0022117F"/>
    <w:rsid w:val="0022147A"/>
    <w:rsid w:val="00230778"/>
    <w:rsid w:val="002316DA"/>
    <w:rsid w:val="00235510"/>
    <w:rsid w:val="00245058"/>
    <w:rsid w:val="0025053C"/>
    <w:rsid w:val="00250E2D"/>
    <w:rsid w:val="002566F6"/>
    <w:rsid w:val="002668B9"/>
    <w:rsid w:val="00270A15"/>
    <w:rsid w:val="002A1A95"/>
    <w:rsid w:val="002A36F7"/>
    <w:rsid w:val="002B4118"/>
    <w:rsid w:val="002B450F"/>
    <w:rsid w:val="002C48B0"/>
    <w:rsid w:val="002C5BCB"/>
    <w:rsid w:val="002C7400"/>
    <w:rsid w:val="002E54BE"/>
    <w:rsid w:val="002E6EE6"/>
    <w:rsid w:val="00320199"/>
    <w:rsid w:val="003254F3"/>
    <w:rsid w:val="00370110"/>
    <w:rsid w:val="00371A99"/>
    <w:rsid w:val="00376781"/>
    <w:rsid w:val="003812AA"/>
    <w:rsid w:val="00386EA2"/>
    <w:rsid w:val="003A2B68"/>
    <w:rsid w:val="003A32A4"/>
    <w:rsid w:val="003B0A44"/>
    <w:rsid w:val="003B2A45"/>
    <w:rsid w:val="003B53EE"/>
    <w:rsid w:val="003C7DB0"/>
    <w:rsid w:val="003F0A5D"/>
    <w:rsid w:val="004233CA"/>
    <w:rsid w:val="0042525D"/>
    <w:rsid w:val="00437398"/>
    <w:rsid w:val="004479A1"/>
    <w:rsid w:val="00460E4F"/>
    <w:rsid w:val="0047090D"/>
    <w:rsid w:val="00473FBF"/>
    <w:rsid w:val="0049509F"/>
    <w:rsid w:val="004A2C71"/>
    <w:rsid w:val="004B6FC6"/>
    <w:rsid w:val="004F363E"/>
    <w:rsid w:val="004F39C5"/>
    <w:rsid w:val="004F483E"/>
    <w:rsid w:val="00504833"/>
    <w:rsid w:val="00520392"/>
    <w:rsid w:val="00522322"/>
    <w:rsid w:val="00525795"/>
    <w:rsid w:val="00562549"/>
    <w:rsid w:val="005658A7"/>
    <w:rsid w:val="00577B97"/>
    <w:rsid w:val="0058330A"/>
    <w:rsid w:val="005836E8"/>
    <w:rsid w:val="005844AD"/>
    <w:rsid w:val="005A409E"/>
    <w:rsid w:val="005C49EA"/>
    <w:rsid w:val="005D2A95"/>
    <w:rsid w:val="005D3A2A"/>
    <w:rsid w:val="005E3E55"/>
    <w:rsid w:val="005E5372"/>
    <w:rsid w:val="005E71E6"/>
    <w:rsid w:val="005F3C6F"/>
    <w:rsid w:val="005F687D"/>
    <w:rsid w:val="00602751"/>
    <w:rsid w:val="00604261"/>
    <w:rsid w:val="00610AB4"/>
    <w:rsid w:val="00613BA1"/>
    <w:rsid w:val="0061453F"/>
    <w:rsid w:val="006238BF"/>
    <w:rsid w:val="006753B7"/>
    <w:rsid w:val="00683D89"/>
    <w:rsid w:val="006A4B42"/>
    <w:rsid w:val="006D029B"/>
    <w:rsid w:val="006E17AF"/>
    <w:rsid w:val="007026BF"/>
    <w:rsid w:val="00704B4F"/>
    <w:rsid w:val="0071031D"/>
    <w:rsid w:val="00717F22"/>
    <w:rsid w:val="00720696"/>
    <w:rsid w:val="007210D6"/>
    <w:rsid w:val="00723186"/>
    <w:rsid w:val="00732FE0"/>
    <w:rsid w:val="00734AD8"/>
    <w:rsid w:val="00740515"/>
    <w:rsid w:val="00740921"/>
    <w:rsid w:val="00744F11"/>
    <w:rsid w:val="00747675"/>
    <w:rsid w:val="00763A4C"/>
    <w:rsid w:val="0079344E"/>
    <w:rsid w:val="00797596"/>
    <w:rsid w:val="007A5D93"/>
    <w:rsid w:val="007B4628"/>
    <w:rsid w:val="007B5949"/>
    <w:rsid w:val="007B700B"/>
    <w:rsid w:val="007C0C53"/>
    <w:rsid w:val="007C4114"/>
    <w:rsid w:val="007D0342"/>
    <w:rsid w:val="007D3962"/>
    <w:rsid w:val="007D56B7"/>
    <w:rsid w:val="007E70B3"/>
    <w:rsid w:val="007F03F3"/>
    <w:rsid w:val="0082519A"/>
    <w:rsid w:val="00830877"/>
    <w:rsid w:val="00841956"/>
    <w:rsid w:val="00841C35"/>
    <w:rsid w:val="00847F73"/>
    <w:rsid w:val="00872599"/>
    <w:rsid w:val="008B4DDB"/>
    <w:rsid w:val="008B6A81"/>
    <w:rsid w:val="008C5ECD"/>
    <w:rsid w:val="00901F22"/>
    <w:rsid w:val="00905D35"/>
    <w:rsid w:val="009356A6"/>
    <w:rsid w:val="00960705"/>
    <w:rsid w:val="00966366"/>
    <w:rsid w:val="00967C7B"/>
    <w:rsid w:val="00987C64"/>
    <w:rsid w:val="009C267A"/>
    <w:rsid w:val="009C4F6C"/>
    <w:rsid w:val="009D2BD0"/>
    <w:rsid w:val="009D669D"/>
    <w:rsid w:val="00A00BED"/>
    <w:rsid w:val="00A0330F"/>
    <w:rsid w:val="00A03AC5"/>
    <w:rsid w:val="00A21EE4"/>
    <w:rsid w:val="00A62FD0"/>
    <w:rsid w:val="00A70A43"/>
    <w:rsid w:val="00A77D15"/>
    <w:rsid w:val="00A914DB"/>
    <w:rsid w:val="00AB40DF"/>
    <w:rsid w:val="00B14B5E"/>
    <w:rsid w:val="00B23F18"/>
    <w:rsid w:val="00B33C09"/>
    <w:rsid w:val="00B45A2B"/>
    <w:rsid w:val="00B917FD"/>
    <w:rsid w:val="00BB3276"/>
    <w:rsid w:val="00BB71CD"/>
    <w:rsid w:val="00BE1F60"/>
    <w:rsid w:val="00C12663"/>
    <w:rsid w:val="00C207A6"/>
    <w:rsid w:val="00C25E97"/>
    <w:rsid w:val="00C44091"/>
    <w:rsid w:val="00C63191"/>
    <w:rsid w:val="00C74289"/>
    <w:rsid w:val="00C74D17"/>
    <w:rsid w:val="00C779E7"/>
    <w:rsid w:val="00C81349"/>
    <w:rsid w:val="00C901F6"/>
    <w:rsid w:val="00C903F5"/>
    <w:rsid w:val="00C92A71"/>
    <w:rsid w:val="00CE1808"/>
    <w:rsid w:val="00CE3D23"/>
    <w:rsid w:val="00CF0EB4"/>
    <w:rsid w:val="00CF4F1E"/>
    <w:rsid w:val="00D35640"/>
    <w:rsid w:val="00D36302"/>
    <w:rsid w:val="00D42EB5"/>
    <w:rsid w:val="00D55D8E"/>
    <w:rsid w:val="00D5692C"/>
    <w:rsid w:val="00D67E3D"/>
    <w:rsid w:val="00D717B7"/>
    <w:rsid w:val="00D81659"/>
    <w:rsid w:val="00D82020"/>
    <w:rsid w:val="00D821F5"/>
    <w:rsid w:val="00D8452A"/>
    <w:rsid w:val="00D9076D"/>
    <w:rsid w:val="00D966FF"/>
    <w:rsid w:val="00D969BB"/>
    <w:rsid w:val="00DC6588"/>
    <w:rsid w:val="00DC7C0E"/>
    <w:rsid w:val="00DE4AF4"/>
    <w:rsid w:val="00DF6C62"/>
    <w:rsid w:val="00E0373F"/>
    <w:rsid w:val="00E15954"/>
    <w:rsid w:val="00E25FF9"/>
    <w:rsid w:val="00E3106D"/>
    <w:rsid w:val="00E84BA3"/>
    <w:rsid w:val="00E96FFD"/>
    <w:rsid w:val="00EB0559"/>
    <w:rsid w:val="00F151A1"/>
    <w:rsid w:val="00F41699"/>
    <w:rsid w:val="00F428EC"/>
    <w:rsid w:val="00F4531F"/>
    <w:rsid w:val="00F51E5A"/>
    <w:rsid w:val="00F54CE8"/>
    <w:rsid w:val="00F70247"/>
    <w:rsid w:val="00F710E7"/>
    <w:rsid w:val="00F85E86"/>
    <w:rsid w:val="00F86293"/>
    <w:rsid w:val="00FC2C88"/>
    <w:rsid w:val="00FC5E7C"/>
    <w:rsid w:val="00FF1AC5"/>
    <w:rsid w:val="00FF5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E23E8"/>
  <w15:chartTrackingRefBased/>
  <w15:docId w15:val="{A28E0763-1592-4F65-96FD-51CFB9F5B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1F6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C901F6"/>
    <w:pPr>
      <w:keepNext/>
      <w:numPr>
        <w:numId w:val="3"/>
      </w:numPr>
      <w:spacing w:before="240" w:after="60"/>
      <w:outlineLvl w:val="0"/>
    </w:pPr>
    <w:rPr>
      <w:rFonts w:cs="Arial"/>
      <w:b/>
      <w:kern w:val="1"/>
      <w:sz w:val="28"/>
      <w:lang w:eastAsia="zh-CN"/>
    </w:rPr>
  </w:style>
  <w:style w:type="paragraph" w:styleId="Ttulo2">
    <w:name w:val="heading 2"/>
    <w:basedOn w:val="Normal"/>
    <w:next w:val="Normal"/>
    <w:link w:val="Ttulo2Char"/>
    <w:unhideWhenUsed/>
    <w:qFormat/>
    <w:rsid w:val="00C901F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901F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C901F6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01F6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C901F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C901F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C901F6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C901F6"/>
  </w:style>
  <w:style w:type="character" w:customStyle="1" w:styleId="WW-Absatz-Standardschriftart">
    <w:name w:val="WW-Absatz-Standardschriftart"/>
    <w:rsid w:val="00C901F6"/>
  </w:style>
  <w:style w:type="character" w:customStyle="1" w:styleId="WW-Absatz-Standardschriftart1">
    <w:name w:val="WW-Absatz-Standardschriftart1"/>
    <w:rsid w:val="00C901F6"/>
  </w:style>
  <w:style w:type="character" w:customStyle="1" w:styleId="Fontepargpadro2">
    <w:name w:val="Fonte parág. padrão2"/>
    <w:rsid w:val="00C901F6"/>
  </w:style>
  <w:style w:type="character" w:customStyle="1" w:styleId="WW8Num1z0">
    <w:name w:val="WW8Num1z0"/>
    <w:rsid w:val="00C901F6"/>
    <w:rPr>
      <w:b/>
    </w:rPr>
  </w:style>
  <w:style w:type="character" w:customStyle="1" w:styleId="WW8Num2z0">
    <w:name w:val="WW8Num2z0"/>
    <w:rsid w:val="00C901F6"/>
    <w:rPr>
      <w:rFonts w:ascii="Monotype Sorts" w:hAnsi="Monotype Sorts"/>
    </w:rPr>
  </w:style>
  <w:style w:type="character" w:customStyle="1" w:styleId="WW8Num3z0">
    <w:name w:val="WW8Num3z0"/>
    <w:rsid w:val="00C901F6"/>
    <w:rPr>
      <w:b/>
    </w:rPr>
  </w:style>
  <w:style w:type="character" w:customStyle="1" w:styleId="WW8Num4z0">
    <w:name w:val="WW8Num4z0"/>
    <w:rsid w:val="00C901F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901F6"/>
    <w:rPr>
      <w:rFonts w:ascii="Courier New" w:hAnsi="Courier New"/>
    </w:rPr>
  </w:style>
  <w:style w:type="character" w:customStyle="1" w:styleId="WW8Num4z2">
    <w:name w:val="WW8Num4z2"/>
    <w:rsid w:val="00C901F6"/>
    <w:rPr>
      <w:rFonts w:ascii="Wingdings" w:hAnsi="Wingdings"/>
    </w:rPr>
  </w:style>
  <w:style w:type="character" w:customStyle="1" w:styleId="WW8Num4z3">
    <w:name w:val="WW8Num4z3"/>
    <w:rsid w:val="00C901F6"/>
    <w:rPr>
      <w:rFonts w:ascii="Symbol" w:hAnsi="Symbol"/>
    </w:rPr>
  </w:style>
  <w:style w:type="character" w:customStyle="1" w:styleId="WW8Num5z0">
    <w:name w:val="WW8Num5z0"/>
    <w:rsid w:val="00C901F6"/>
    <w:rPr>
      <w:rFonts w:ascii="Times New Roman" w:hAnsi="Times New Roman"/>
      <w:b/>
    </w:rPr>
  </w:style>
  <w:style w:type="character" w:customStyle="1" w:styleId="WW8Num6z0">
    <w:name w:val="WW8Num6z0"/>
    <w:rsid w:val="00C901F6"/>
    <w:rPr>
      <w:b/>
    </w:rPr>
  </w:style>
  <w:style w:type="character" w:customStyle="1" w:styleId="WW8Num7z0">
    <w:name w:val="WW8Num7z0"/>
    <w:rsid w:val="00C901F6"/>
    <w:rPr>
      <w:b/>
    </w:rPr>
  </w:style>
  <w:style w:type="character" w:customStyle="1" w:styleId="Fontepargpadro1">
    <w:name w:val="Fonte parág. padrão1"/>
    <w:rsid w:val="00C901F6"/>
  </w:style>
  <w:style w:type="character" w:styleId="Nmerodepgina">
    <w:name w:val="page number"/>
    <w:basedOn w:val="Fontepargpadro1"/>
    <w:rsid w:val="00C901F6"/>
  </w:style>
  <w:style w:type="character" w:customStyle="1" w:styleId="Caracteresdenotaderodap">
    <w:name w:val="Caracteres de nota de rodapé"/>
    <w:rsid w:val="00C901F6"/>
    <w:rPr>
      <w:vertAlign w:val="superscript"/>
    </w:rPr>
  </w:style>
  <w:style w:type="character" w:customStyle="1" w:styleId="Refdenotaderodap1">
    <w:name w:val="Ref. de nota de rodapé1"/>
    <w:rsid w:val="00C901F6"/>
    <w:rPr>
      <w:vertAlign w:val="superscript"/>
    </w:rPr>
  </w:style>
  <w:style w:type="character" w:customStyle="1" w:styleId="Caracteresdenotadefim">
    <w:name w:val="Caracteres de nota de fim"/>
    <w:rsid w:val="00C901F6"/>
    <w:rPr>
      <w:vertAlign w:val="superscript"/>
    </w:rPr>
  </w:style>
  <w:style w:type="character" w:customStyle="1" w:styleId="WW-Caracteresdenotadefim">
    <w:name w:val="WW-Caracteres de nota de fim"/>
    <w:rsid w:val="00C901F6"/>
  </w:style>
  <w:style w:type="character" w:customStyle="1" w:styleId="Smbolosdenumerao">
    <w:name w:val="Símbolos de numeração"/>
    <w:rsid w:val="00C901F6"/>
  </w:style>
  <w:style w:type="character" w:styleId="Refdenotaderodap">
    <w:name w:val="footnote reference"/>
    <w:uiPriority w:val="99"/>
    <w:rsid w:val="00C901F6"/>
    <w:rPr>
      <w:vertAlign w:val="superscript"/>
    </w:rPr>
  </w:style>
  <w:style w:type="character" w:styleId="Refdenotadefim">
    <w:name w:val="endnote reference"/>
    <w:rsid w:val="00C901F6"/>
    <w:rPr>
      <w:vertAlign w:val="superscript"/>
    </w:rPr>
  </w:style>
  <w:style w:type="paragraph" w:customStyle="1" w:styleId="Ttulo20">
    <w:name w:val="Título2"/>
    <w:basedOn w:val="Normal"/>
    <w:next w:val="Corpodetexto"/>
    <w:rsid w:val="00C901F6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link w:val="CorpodetextoChar"/>
    <w:rsid w:val="00C901F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901F6"/>
    <w:rPr>
      <w:rFonts w:ascii="Arial" w:eastAsia="Times New Roman" w:hAnsi="Arial" w:cs="Times New Roman"/>
      <w:szCs w:val="20"/>
    </w:rPr>
  </w:style>
  <w:style w:type="paragraph" w:styleId="Lista">
    <w:name w:val="List"/>
    <w:basedOn w:val="Corpodetexto"/>
    <w:rsid w:val="00C901F6"/>
    <w:rPr>
      <w:rFonts w:cs="Tahoma"/>
    </w:rPr>
  </w:style>
  <w:style w:type="paragraph" w:customStyle="1" w:styleId="Legenda2">
    <w:name w:val="Legenda2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901F6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C901F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01F6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901F6"/>
    <w:rPr>
      <w:rFonts w:ascii="Arial" w:eastAsia="Times New Roman" w:hAnsi="Arial" w:cs="Times New Roman"/>
      <w:szCs w:val="20"/>
    </w:rPr>
  </w:style>
  <w:style w:type="paragraph" w:customStyle="1" w:styleId="Textoembloco1">
    <w:name w:val="Texto em bloco1"/>
    <w:basedOn w:val="Normal"/>
    <w:rsid w:val="00C901F6"/>
    <w:pPr>
      <w:ind w:left="4253" w:right="57" w:firstLine="1134"/>
      <w:jc w:val="both"/>
    </w:pPr>
    <w:rPr>
      <w:i/>
      <w:spacing w:val="14"/>
    </w:rPr>
  </w:style>
  <w:style w:type="paragraph" w:styleId="Textodenotaderodap">
    <w:name w:val="footnote text"/>
    <w:basedOn w:val="Normal"/>
    <w:link w:val="TextodenotaderodapChar"/>
    <w:rsid w:val="00C901F6"/>
    <w:rPr>
      <w:rFonts w:ascii="Times New Roman" w:hAnsi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C901F6"/>
    <w:rPr>
      <w:rFonts w:ascii="Times New Roman" w:eastAsia="Times New Roman" w:hAnsi="Times New Roman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C901F6"/>
    <w:pPr>
      <w:spacing w:before="120" w:line="360" w:lineRule="auto"/>
      <w:ind w:firstLine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C901F6"/>
    <w:rPr>
      <w:rFonts w:ascii="Arial" w:eastAsia="Times New Roman" w:hAnsi="Arial" w:cs="Times New Roman"/>
      <w:szCs w:val="20"/>
    </w:rPr>
  </w:style>
  <w:style w:type="paragraph" w:customStyle="1" w:styleId="Contedodetabela">
    <w:name w:val="Conteúdo de tabela"/>
    <w:basedOn w:val="Normal"/>
    <w:rsid w:val="00C901F6"/>
    <w:pPr>
      <w:suppressLineNumbers/>
    </w:pPr>
  </w:style>
  <w:style w:type="paragraph" w:customStyle="1" w:styleId="Ttulodetabela">
    <w:name w:val="Título de tabela"/>
    <w:basedOn w:val="Contedodetabela"/>
    <w:rsid w:val="00C901F6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C901F6"/>
  </w:style>
  <w:style w:type="character" w:customStyle="1" w:styleId="Refdenotaderodap5">
    <w:name w:val="Ref. de nota de rodapé5"/>
    <w:rsid w:val="00C901F6"/>
    <w:rPr>
      <w:vertAlign w:val="superscript"/>
    </w:rPr>
  </w:style>
  <w:style w:type="table" w:styleId="Tabelacomgrade">
    <w:name w:val="Table Grid"/>
    <w:basedOn w:val="Tabelanormal"/>
    <w:uiPriority w:val="59"/>
    <w:rsid w:val="00C90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C901F6"/>
    <w:rPr>
      <w:color w:val="0000FF"/>
      <w:u w:val="single"/>
    </w:rPr>
  </w:style>
  <w:style w:type="paragraph" w:customStyle="1" w:styleId="texto2">
    <w:name w:val="texto2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C901F6"/>
    <w:rPr>
      <w:rFonts w:cs="Arial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901F6"/>
    <w:rPr>
      <w:rFonts w:ascii="Arial" w:eastAsia="Times New Roman" w:hAnsi="Arial" w:cs="Arial"/>
      <w:sz w:val="18"/>
      <w:szCs w:val="18"/>
    </w:rPr>
  </w:style>
  <w:style w:type="paragraph" w:customStyle="1" w:styleId="Default">
    <w:name w:val="Default"/>
    <w:uiPriority w:val="99"/>
    <w:rsid w:val="00C90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customStyle="1" w:styleId="WW8Num1z1">
    <w:name w:val="WW8Num1z1"/>
    <w:rsid w:val="00C901F6"/>
  </w:style>
  <w:style w:type="character" w:customStyle="1" w:styleId="WW8Num1z2">
    <w:name w:val="WW8Num1z2"/>
    <w:rsid w:val="00C901F6"/>
  </w:style>
  <w:style w:type="character" w:customStyle="1" w:styleId="WW8Num1z3">
    <w:name w:val="WW8Num1z3"/>
    <w:rsid w:val="00C901F6"/>
  </w:style>
  <w:style w:type="character" w:customStyle="1" w:styleId="WW8Num1z4">
    <w:name w:val="WW8Num1z4"/>
    <w:rsid w:val="00C901F6"/>
  </w:style>
  <w:style w:type="character" w:customStyle="1" w:styleId="WW8Num1z5">
    <w:name w:val="WW8Num1z5"/>
    <w:rsid w:val="00C901F6"/>
  </w:style>
  <w:style w:type="character" w:customStyle="1" w:styleId="WW8Num1z6">
    <w:name w:val="WW8Num1z6"/>
    <w:rsid w:val="00C901F6"/>
  </w:style>
  <w:style w:type="character" w:customStyle="1" w:styleId="WW8Num1z7">
    <w:name w:val="WW8Num1z7"/>
    <w:rsid w:val="00C901F6"/>
  </w:style>
  <w:style w:type="character" w:customStyle="1" w:styleId="WW8Num1z8">
    <w:name w:val="WW8Num1z8"/>
    <w:rsid w:val="00C901F6"/>
  </w:style>
  <w:style w:type="character" w:customStyle="1" w:styleId="Fontepargpadro4">
    <w:name w:val="Fonte parág. padrão4"/>
    <w:rsid w:val="00C901F6"/>
  </w:style>
  <w:style w:type="character" w:customStyle="1" w:styleId="Fontepargpadro3">
    <w:name w:val="Fonte parág. padrão3"/>
    <w:rsid w:val="00C901F6"/>
  </w:style>
  <w:style w:type="character" w:customStyle="1" w:styleId="WW-Absatz-Standardschriftart11">
    <w:name w:val="WW-Absatz-Standardschriftart11"/>
    <w:rsid w:val="00C901F6"/>
  </w:style>
  <w:style w:type="character" w:customStyle="1" w:styleId="WW-Absatz-Standardschriftart111">
    <w:name w:val="WW-Absatz-Standardschriftart111"/>
    <w:rsid w:val="00C901F6"/>
  </w:style>
  <w:style w:type="character" w:customStyle="1" w:styleId="WW-Absatz-Standardschriftart1111">
    <w:name w:val="WW-Absatz-Standardschriftart1111"/>
    <w:rsid w:val="00C901F6"/>
  </w:style>
  <w:style w:type="character" w:customStyle="1" w:styleId="WW-Absatz-Standardschriftart11111">
    <w:name w:val="WW-Absatz-Standardschriftart11111"/>
    <w:rsid w:val="00C901F6"/>
  </w:style>
  <w:style w:type="character" w:customStyle="1" w:styleId="Refdenotadefim1">
    <w:name w:val="Ref. de nota de fim1"/>
    <w:rsid w:val="00C901F6"/>
    <w:rPr>
      <w:vertAlign w:val="superscript"/>
    </w:rPr>
  </w:style>
  <w:style w:type="character" w:customStyle="1" w:styleId="Refdenotaderodap2">
    <w:name w:val="Ref. de nota de rodapé2"/>
    <w:rsid w:val="00C901F6"/>
    <w:rPr>
      <w:vertAlign w:val="superscript"/>
    </w:rPr>
  </w:style>
  <w:style w:type="character" w:customStyle="1" w:styleId="Refdenotadefim2">
    <w:name w:val="Ref. de nota de fim2"/>
    <w:rsid w:val="00C901F6"/>
    <w:rPr>
      <w:vertAlign w:val="superscript"/>
    </w:rPr>
  </w:style>
  <w:style w:type="character" w:customStyle="1" w:styleId="Refdenotaderodap3">
    <w:name w:val="Ref. de nota de rodapé3"/>
    <w:rsid w:val="00C901F6"/>
    <w:rPr>
      <w:vertAlign w:val="superscript"/>
    </w:rPr>
  </w:style>
  <w:style w:type="character" w:customStyle="1" w:styleId="Refdenotadefim3">
    <w:name w:val="Ref. de nota de fim3"/>
    <w:rsid w:val="00C901F6"/>
    <w:rPr>
      <w:vertAlign w:val="superscript"/>
    </w:rPr>
  </w:style>
  <w:style w:type="paragraph" w:customStyle="1" w:styleId="Ttulo30">
    <w:name w:val="Título3"/>
    <w:basedOn w:val="Normal"/>
    <w:next w:val="Corpodetexto"/>
    <w:rsid w:val="00C901F6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egenda">
    <w:name w:val="caption"/>
    <w:basedOn w:val="Normal"/>
    <w:qFormat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Legenda3">
    <w:name w:val="Legenda3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Captulo">
    <w:name w:val="Capítulo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  <w:lang w:eastAsia="zh-CN"/>
    </w:rPr>
  </w:style>
  <w:style w:type="paragraph" w:styleId="Subttulo">
    <w:name w:val="Subtitle"/>
    <w:basedOn w:val="Captulo"/>
    <w:next w:val="Corpodetexto"/>
    <w:link w:val="SubttuloChar"/>
    <w:qFormat/>
    <w:rsid w:val="00C901F6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C901F6"/>
    <w:rPr>
      <w:rFonts w:ascii="Arial" w:eastAsia="Lucida Sans Unicode" w:hAnsi="Arial" w:cs="Tahoma"/>
      <w:i/>
      <w:iCs/>
      <w:sz w:val="28"/>
      <w:szCs w:val="28"/>
      <w:lang w:eastAsia="zh-CN"/>
    </w:rPr>
  </w:style>
  <w:style w:type="paragraph" w:customStyle="1" w:styleId="JE1">
    <w:name w:val="JE1"/>
    <w:basedOn w:val="Ttulo1"/>
    <w:rsid w:val="00C901F6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C901F6"/>
    <w:pPr>
      <w:jc w:val="both"/>
    </w:pPr>
    <w:rPr>
      <w:rFonts w:cs="Arial"/>
      <w:lang w:eastAsia="zh-CN"/>
    </w:rPr>
  </w:style>
  <w:style w:type="paragraph" w:customStyle="1" w:styleId="Contedodatabela">
    <w:name w:val="Conteúdo da tabela"/>
    <w:basedOn w:val="Normal"/>
    <w:rsid w:val="00C901F6"/>
    <w:pPr>
      <w:suppressLineNumbers/>
    </w:pPr>
    <w:rPr>
      <w:rFonts w:cs="Arial"/>
      <w:lang w:eastAsia="zh-CN"/>
    </w:rPr>
  </w:style>
  <w:style w:type="paragraph" w:customStyle="1" w:styleId="Ttulodatabela">
    <w:name w:val="Título da tabela"/>
    <w:basedOn w:val="Contedodatabela"/>
    <w:rsid w:val="00C901F6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901F6"/>
    <w:pPr>
      <w:widowControl w:val="0"/>
      <w:suppressAutoHyphens/>
      <w:spacing w:after="0"/>
      <w:jc w:val="both"/>
    </w:pPr>
    <w:rPr>
      <w:rFonts w:ascii="Times New Roman" w:hAnsi="Times New Roman"/>
      <w:sz w:val="28"/>
      <w:lang w:eastAsia="zh-CN"/>
    </w:rPr>
  </w:style>
  <w:style w:type="character" w:customStyle="1" w:styleId="MenoPendente1">
    <w:name w:val="Menção Pendente1"/>
    <w:uiPriority w:val="99"/>
    <w:semiHidden/>
    <w:unhideWhenUsed/>
    <w:rsid w:val="00C901F6"/>
    <w:rPr>
      <w:color w:val="808080"/>
      <w:shd w:val="clear" w:color="auto" w:fill="E6E6E6"/>
    </w:rPr>
  </w:style>
  <w:style w:type="character" w:styleId="HiperlinkVisitado">
    <w:name w:val="FollowedHyperlink"/>
    <w:uiPriority w:val="99"/>
    <w:unhideWhenUsed/>
    <w:rsid w:val="00C901F6"/>
    <w:rPr>
      <w:color w:val="954F72"/>
      <w:u w:val="single"/>
    </w:rPr>
  </w:style>
  <w:style w:type="paragraph" w:styleId="PargrafodaLista">
    <w:name w:val="List Paragraph"/>
    <w:basedOn w:val="Normal"/>
    <w:uiPriority w:val="1"/>
    <w:qFormat/>
    <w:rsid w:val="00C901F6"/>
    <w:pPr>
      <w:ind w:left="720"/>
      <w:contextualSpacing/>
    </w:pPr>
    <w:rPr>
      <w:rFonts w:cs="Arial"/>
      <w:lang w:eastAsia="zh-CN"/>
    </w:rPr>
  </w:style>
  <w:style w:type="paragraph" w:styleId="Ttulo">
    <w:name w:val="Title"/>
    <w:basedOn w:val="Normal"/>
    <w:link w:val="TtuloChar"/>
    <w:qFormat/>
    <w:rsid w:val="004B6FC6"/>
    <w:pPr>
      <w:jc w:val="center"/>
    </w:pPr>
    <w:rPr>
      <w:rFonts w:ascii="Times New Roman" w:hAnsi="Times New Roman"/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4B6FC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4F363E"/>
    <w:pPr>
      <w:widowControl w:val="0"/>
      <w:autoSpaceDE w:val="0"/>
      <w:autoSpaceDN w:val="0"/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  <w:lang w:eastAsia="pt-BR" w:bidi="pt-BR"/>
    </w:rPr>
  </w:style>
  <w:style w:type="paragraph" w:customStyle="1" w:styleId="Ttulo12">
    <w:name w:val="Título 12"/>
    <w:basedOn w:val="Normal"/>
    <w:uiPriority w:val="1"/>
    <w:qFormat/>
    <w:rsid w:val="00076BC6"/>
    <w:pPr>
      <w:widowControl w:val="0"/>
      <w:autoSpaceDE w:val="0"/>
      <w:autoSpaceDN w:val="0"/>
      <w:ind w:left="219"/>
      <w:outlineLvl w:val="1"/>
    </w:pPr>
    <w:rPr>
      <w:rFonts w:ascii="Times New Roman" w:hAnsi="Times New Roman"/>
      <w:b/>
      <w:bCs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A03AC5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704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@camposborges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10</Pages>
  <Words>3451</Words>
  <Characters>18638</Characters>
  <Application>Microsoft Office Word</Application>
  <DocSecurity>0</DocSecurity>
  <Lines>155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12</cp:revision>
  <cp:lastPrinted>2026-06-10T17:56:00Z</cp:lastPrinted>
  <dcterms:created xsi:type="dcterms:W3CDTF">2026-06-10T17:08:00Z</dcterms:created>
  <dcterms:modified xsi:type="dcterms:W3CDTF">2026-06-10T18:02:00Z</dcterms:modified>
</cp:coreProperties>
</file>