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190E7" w14:textId="77777777" w:rsidR="00DA303C" w:rsidRDefault="00DA303C" w:rsidP="00DA303C">
      <w:pPr>
        <w:rPr>
          <w:rFonts w:cstheme="minorHAnsi"/>
          <w:b/>
          <w:bCs/>
          <w:sz w:val="26"/>
          <w:szCs w:val="26"/>
        </w:rPr>
      </w:pPr>
    </w:p>
    <w:p w14:paraId="4130CC1A" w14:textId="77777777" w:rsidR="00DA303C" w:rsidRDefault="00DA303C" w:rsidP="00DA303C">
      <w:pPr>
        <w:rPr>
          <w:rFonts w:cstheme="minorHAnsi"/>
          <w:b/>
          <w:bCs/>
          <w:sz w:val="26"/>
          <w:szCs w:val="26"/>
        </w:rPr>
      </w:pPr>
    </w:p>
    <w:p w14:paraId="0812E7A7" w14:textId="77777777" w:rsidR="00DA303C" w:rsidRDefault="00DA303C" w:rsidP="00DA303C">
      <w:pPr>
        <w:rPr>
          <w:rFonts w:cstheme="minorHAnsi"/>
          <w:b/>
          <w:bCs/>
          <w:sz w:val="26"/>
          <w:szCs w:val="26"/>
        </w:rPr>
      </w:pPr>
    </w:p>
    <w:p w14:paraId="584D9BDA" w14:textId="77777777" w:rsidR="00DA303C" w:rsidRDefault="00DA303C" w:rsidP="00DA303C">
      <w:pPr>
        <w:rPr>
          <w:rFonts w:cstheme="minorHAnsi"/>
          <w:b/>
          <w:bCs/>
          <w:sz w:val="26"/>
          <w:szCs w:val="26"/>
        </w:rPr>
      </w:pPr>
    </w:p>
    <w:p w14:paraId="3460DE27" w14:textId="77777777" w:rsidR="00DA303C" w:rsidRDefault="00DA303C" w:rsidP="00DA303C">
      <w:pPr>
        <w:rPr>
          <w:rFonts w:cstheme="minorHAnsi"/>
          <w:b/>
          <w:bCs/>
          <w:sz w:val="26"/>
          <w:szCs w:val="26"/>
        </w:rPr>
      </w:pPr>
    </w:p>
    <w:p w14:paraId="03373D7D" w14:textId="10ACF077" w:rsidR="00DA303C" w:rsidRDefault="00DA303C" w:rsidP="00DA303C">
      <w:pPr>
        <w:rPr>
          <w:rFonts w:cstheme="minorHAnsi"/>
          <w:b/>
          <w:bCs/>
          <w:sz w:val="26"/>
          <w:szCs w:val="26"/>
        </w:rPr>
      </w:pPr>
      <w:r>
        <w:rPr>
          <w:rFonts w:cstheme="minorHAnsi"/>
          <w:b/>
          <w:bCs/>
          <w:sz w:val="26"/>
          <w:szCs w:val="26"/>
        </w:rPr>
        <w:t>PROCESSO PARCERIA PÚBLICO-PRIVADA Nº 0</w:t>
      </w:r>
      <w:r>
        <w:rPr>
          <w:rFonts w:cstheme="minorHAnsi"/>
          <w:b/>
          <w:bCs/>
          <w:sz w:val="26"/>
          <w:szCs w:val="26"/>
        </w:rPr>
        <w:t>38</w:t>
      </w:r>
      <w:r>
        <w:rPr>
          <w:rFonts w:cstheme="minorHAnsi"/>
          <w:b/>
          <w:bCs/>
          <w:sz w:val="26"/>
          <w:szCs w:val="26"/>
        </w:rPr>
        <w:t>/202</w:t>
      </w:r>
      <w:r>
        <w:rPr>
          <w:rFonts w:cstheme="minorHAnsi"/>
          <w:b/>
          <w:bCs/>
          <w:sz w:val="26"/>
          <w:szCs w:val="26"/>
        </w:rPr>
        <w:t>6</w:t>
      </w:r>
    </w:p>
    <w:p w14:paraId="793E842D" w14:textId="77777777" w:rsidR="00DA303C" w:rsidRDefault="00DA303C" w:rsidP="00DA303C">
      <w:pPr>
        <w:rPr>
          <w:rFonts w:cstheme="minorHAnsi"/>
          <w:b/>
          <w:bCs/>
          <w:sz w:val="26"/>
          <w:szCs w:val="26"/>
        </w:rPr>
      </w:pPr>
      <w:r>
        <w:rPr>
          <w:rFonts w:cstheme="minorHAnsi"/>
          <w:b/>
          <w:bCs/>
          <w:sz w:val="26"/>
          <w:szCs w:val="26"/>
        </w:rPr>
        <w:t>OBJETO: Inexigibilidade de Chamamento Público – Termo de Fomento</w:t>
      </w:r>
    </w:p>
    <w:p w14:paraId="6E61B326" w14:textId="77777777" w:rsidR="00DA303C" w:rsidRDefault="00DA303C" w:rsidP="00DA303C">
      <w:pPr>
        <w:rPr>
          <w:rFonts w:cstheme="minorHAnsi"/>
          <w:b/>
          <w:bCs/>
          <w:sz w:val="26"/>
          <w:szCs w:val="26"/>
        </w:rPr>
      </w:pPr>
      <w:r>
        <w:rPr>
          <w:rFonts w:cstheme="minorHAnsi"/>
          <w:b/>
          <w:bCs/>
          <w:sz w:val="26"/>
          <w:szCs w:val="26"/>
        </w:rPr>
        <w:t>ENTIDADE PARCEIRA: ASSOCIAÇÃO DOS UNIVERSITÁRIOS DE CAMPOS BORGES</w:t>
      </w:r>
    </w:p>
    <w:p w14:paraId="3522B2DD" w14:textId="77777777" w:rsidR="00DA303C" w:rsidRDefault="00DA303C" w:rsidP="00DA303C">
      <w:pPr>
        <w:rPr>
          <w:rFonts w:cstheme="minorHAnsi"/>
          <w:b/>
          <w:bCs/>
          <w:sz w:val="26"/>
          <w:szCs w:val="26"/>
        </w:rPr>
      </w:pPr>
      <w:r>
        <w:rPr>
          <w:rFonts w:cstheme="minorHAnsi"/>
          <w:b/>
          <w:bCs/>
          <w:sz w:val="26"/>
          <w:szCs w:val="26"/>
        </w:rPr>
        <w:t>ASSUNTO: Justificativas</w:t>
      </w:r>
    </w:p>
    <w:p w14:paraId="0F349E15" w14:textId="77777777" w:rsidR="00DA303C" w:rsidRDefault="00DA303C" w:rsidP="00DA303C">
      <w:pPr>
        <w:rPr>
          <w:rFonts w:cstheme="minorHAnsi"/>
          <w:b/>
          <w:bCs/>
          <w:sz w:val="26"/>
          <w:szCs w:val="26"/>
        </w:rPr>
      </w:pPr>
    </w:p>
    <w:p w14:paraId="70A13E47" w14:textId="77777777" w:rsidR="00DA303C" w:rsidRPr="00E4432B" w:rsidRDefault="00DA303C" w:rsidP="00DA303C">
      <w:pPr>
        <w:rPr>
          <w:rFonts w:cstheme="minorHAnsi"/>
          <w:sz w:val="26"/>
          <w:szCs w:val="26"/>
        </w:rPr>
      </w:pPr>
    </w:p>
    <w:p w14:paraId="74DF21E6" w14:textId="77777777" w:rsidR="00DA303C" w:rsidRDefault="00DA303C" w:rsidP="00DA303C">
      <w:pPr>
        <w:ind w:firstLine="1701"/>
        <w:rPr>
          <w:rFonts w:cstheme="minorHAnsi"/>
          <w:b/>
          <w:bCs/>
          <w:sz w:val="26"/>
          <w:szCs w:val="26"/>
        </w:rPr>
      </w:pPr>
    </w:p>
    <w:p w14:paraId="2F247B5A" w14:textId="77777777" w:rsidR="00DA303C" w:rsidRDefault="00DA303C" w:rsidP="00DA303C">
      <w:pPr>
        <w:ind w:firstLine="1701"/>
        <w:rPr>
          <w:rFonts w:cstheme="minorHAnsi"/>
          <w:b/>
          <w:bCs/>
          <w:sz w:val="26"/>
          <w:szCs w:val="26"/>
        </w:rPr>
      </w:pPr>
      <w:r>
        <w:rPr>
          <w:rFonts w:cstheme="minorHAnsi"/>
          <w:b/>
          <w:bCs/>
          <w:sz w:val="26"/>
          <w:szCs w:val="26"/>
        </w:rPr>
        <w:t>Vistos,</w:t>
      </w:r>
    </w:p>
    <w:p w14:paraId="259CFCD8" w14:textId="77777777" w:rsidR="00DA303C" w:rsidRDefault="00DA303C" w:rsidP="00DA303C">
      <w:pPr>
        <w:ind w:firstLine="1701"/>
        <w:rPr>
          <w:rFonts w:cstheme="minorHAnsi"/>
          <w:sz w:val="26"/>
          <w:szCs w:val="26"/>
        </w:rPr>
      </w:pPr>
    </w:p>
    <w:p w14:paraId="129CB972" w14:textId="77777777" w:rsidR="00DA303C" w:rsidRDefault="00DA303C" w:rsidP="00DA303C">
      <w:pPr>
        <w:ind w:firstLine="1701"/>
        <w:rPr>
          <w:rFonts w:cstheme="minorHAnsi"/>
          <w:sz w:val="26"/>
          <w:szCs w:val="26"/>
        </w:rPr>
      </w:pPr>
    </w:p>
    <w:p w14:paraId="21830F20" w14:textId="77777777" w:rsidR="00DA303C" w:rsidRDefault="00DA303C" w:rsidP="00DA303C">
      <w:pPr>
        <w:ind w:firstLine="1701"/>
        <w:rPr>
          <w:rFonts w:cstheme="minorHAnsi"/>
          <w:sz w:val="26"/>
          <w:szCs w:val="26"/>
        </w:rPr>
      </w:pPr>
      <w:r>
        <w:rPr>
          <w:rFonts w:cstheme="minorHAnsi"/>
          <w:sz w:val="26"/>
          <w:szCs w:val="26"/>
        </w:rPr>
        <w:t xml:space="preserve">A Secretaria Municipal de Educação do município de Campos Borges encaminha o processo de realização de parceria público privada nos termos da Lei Federal Nº 13.019 de 31 de julho de 2014, com entidade parceira executora do objeto, que tenha conhecimento, especialização e experiência, tendo em vista a natureza singular dos atendimentos prestados pela Associação de Universitários de Campos Borges. Para tanto, há a indicação de que seja firmado Termo de Fomento com essa entidade civil, sem fins lucrativos, de pública e notória experiência já </w:t>
      </w:r>
      <w:proofErr w:type="gramStart"/>
      <w:r>
        <w:rPr>
          <w:rFonts w:cstheme="minorHAnsi"/>
          <w:sz w:val="26"/>
          <w:szCs w:val="26"/>
        </w:rPr>
        <w:t>demonstrada  por</w:t>
      </w:r>
      <w:proofErr w:type="gramEnd"/>
      <w:r>
        <w:rPr>
          <w:rFonts w:cstheme="minorHAnsi"/>
          <w:sz w:val="26"/>
          <w:szCs w:val="26"/>
        </w:rPr>
        <w:t xml:space="preserve"> essa entidade na execução dos referidos atendimentos prestados.</w:t>
      </w:r>
    </w:p>
    <w:p w14:paraId="3BE807C1" w14:textId="77777777" w:rsidR="00DA303C" w:rsidRDefault="00DA303C" w:rsidP="00DA303C">
      <w:pPr>
        <w:ind w:firstLine="1701"/>
        <w:rPr>
          <w:rFonts w:cstheme="minorHAnsi"/>
          <w:sz w:val="26"/>
          <w:szCs w:val="26"/>
        </w:rPr>
      </w:pPr>
      <w:r>
        <w:rPr>
          <w:rFonts w:cstheme="minorHAnsi"/>
          <w:sz w:val="26"/>
          <w:szCs w:val="26"/>
        </w:rPr>
        <w:t>A indicação também, que esse Termo de Fomento seja realizado por inexigibilidade de chamamento público, em razão da natureza singular do objeto da parceria, bem como, pelo fato da associação possuir pública e notória especialização e experiência no atendimento a esse público.</w:t>
      </w:r>
    </w:p>
    <w:p w14:paraId="4F7E5BBE" w14:textId="47A12A5F" w:rsidR="00DA303C" w:rsidRDefault="00DA303C" w:rsidP="00DA303C">
      <w:pPr>
        <w:ind w:firstLine="1701"/>
        <w:rPr>
          <w:rFonts w:cstheme="minorHAnsi"/>
          <w:sz w:val="26"/>
          <w:szCs w:val="26"/>
        </w:rPr>
      </w:pPr>
      <w:r>
        <w:rPr>
          <w:rFonts w:cstheme="minorHAnsi"/>
          <w:sz w:val="26"/>
          <w:szCs w:val="26"/>
        </w:rPr>
        <w:t xml:space="preserve">Está previsto ainda no Projeto, a possibilidade de repasse de recursos públicos do Município para a entidade parceira executora para a execução do objeto da parceria, em valores definidos no respectivo Plano de Trabalho e de acordo com a receita e a despesa </w:t>
      </w:r>
      <w:proofErr w:type="gramStart"/>
      <w:r>
        <w:rPr>
          <w:rFonts w:cstheme="minorHAnsi"/>
          <w:sz w:val="26"/>
          <w:szCs w:val="26"/>
        </w:rPr>
        <w:t>à</w:t>
      </w:r>
      <w:proofErr w:type="gramEnd"/>
      <w:r>
        <w:rPr>
          <w:rFonts w:cstheme="minorHAnsi"/>
          <w:sz w:val="26"/>
          <w:szCs w:val="26"/>
        </w:rPr>
        <w:t xml:space="preserve"> serem realizadas nas atividades </w:t>
      </w:r>
      <w:proofErr w:type="gramStart"/>
      <w:r>
        <w:rPr>
          <w:rFonts w:cstheme="minorHAnsi"/>
          <w:sz w:val="26"/>
          <w:szCs w:val="26"/>
        </w:rPr>
        <w:t>à</w:t>
      </w:r>
      <w:proofErr w:type="gramEnd"/>
      <w:r>
        <w:rPr>
          <w:rFonts w:cstheme="minorHAnsi"/>
          <w:sz w:val="26"/>
          <w:szCs w:val="26"/>
        </w:rPr>
        <w:t xml:space="preserve"> serem executadas, limitado ao valor de R$. </w:t>
      </w:r>
      <w:r>
        <w:rPr>
          <w:rFonts w:cstheme="minorHAnsi"/>
          <w:sz w:val="26"/>
          <w:szCs w:val="26"/>
        </w:rPr>
        <w:t>115</w:t>
      </w:r>
      <w:r>
        <w:rPr>
          <w:rFonts w:cstheme="minorHAnsi"/>
          <w:sz w:val="26"/>
          <w:szCs w:val="26"/>
        </w:rPr>
        <w:t>.000,00 (</w:t>
      </w:r>
      <w:r>
        <w:rPr>
          <w:rFonts w:cstheme="minorHAnsi"/>
          <w:sz w:val="26"/>
          <w:szCs w:val="26"/>
        </w:rPr>
        <w:t>cento e quinze</w:t>
      </w:r>
      <w:r>
        <w:rPr>
          <w:rFonts w:cstheme="minorHAnsi"/>
          <w:sz w:val="26"/>
          <w:szCs w:val="26"/>
        </w:rPr>
        <w:t xml:space="preserve"> mil reais).</w:t>
      </w:r>
    </w:p>
    <w:p w14:paraId="3D925FB1" w14:textId="33FB76BB" w:rsidR="00DA303C" w:rsidRDefault="00DA303C" w:rsidP="00DA303C">
      <w:pPr>
        <w:ind w:firstLine="1701"/>
        <w:rPr>
          <w:rFonts w:cstheme="minorHAnsi"/>
          <w:sz w:val="26"/>
          <w:szCs w:val="26"/>
        </w:rPr>
      </w:pPr>
      <w:r>
        <w:rPr>
          <w:rFonts w:cstheme="minorHAnsi"/>
          <w:sz w:val="26"/>
          <w:szCs w:val="26"/>
        </w:rPr>
        <w:t>Finalizando, está ressaltado no Projeto o interesse público na realização da parceria entre Município e Associação dos Universitários AUCAB, com as respectivas despesas já previstas na Lei Orçamentária para o corrente exercício – Lei Municipal Nº 1.</w:t>
      </w:r>
      <w:r>
        <w:rPr>
          <w:rFonts w:cstheme="minorHAnsi"/>
          <w:sz w:val="26"/>
          <w:szCs w:val="26"/>
        </w:rPr>
        <w:t>930</w:t>
      </w:r>
      <w:r>
        <w:rPr>
          <w:rFonts w:cstheme="minorHAnsi"/>
          <w:sz w:val="26"/>
          <w:szCs w:val="26"/>
        </w:rPr>
        <w:t xml:space="preserve"> de </w:t>
      </w:r>
      <w:r>
        <w:rPr>
          <w:rFonts w:cstheme="minorHAnsi"/>
          <w:sz w:val="26"/>
          <w:szCs w:val="26"/>
        </w:rPr>
        <w:t>26</w:t>
      </w:r>
      <w:r>
        <w:rPr>
          <w:rFonts w:cstheme="minorHAnsi"/>
          <w:sz w:val="26"/>
          <w:szCs w:val="26"/>
        </w:rPr>
        <w:t xml:space="preserve"> de dezembro de 202</w:t>
      </w:r>
      <w:r>
        <w:rPr>
          <w:rFonts w:cstheme="minorHAnsi"/>
          <w:sz w:val="26"/>
          <w:szCs w:val="26"/>
        </w:rPr>
        <w:t>5</w:t>
      </w:r>
      <w:r>
        <w:rPr>
          <w:rFonts w:cstheme="minorHAnsi"/>
          <w:sz w:val="26"/>
          <w:szCs w:val="26"/>
        </w:rPr>
        <w:t>.</w:t>
      </w:r>
    </w:p>
    <w:p w14:paraId="336DD0B5" w14:textId="77777777" w:rsidR="00DA303C" w:rsidRDefault="00DA303C" w:rsidP="00DA303C">
      <w:pPr>
        <w:ind w:firstLine="1701"/>
        <w:rPr>
          <w:rFonts w:cstheme="minorHAnsi"/>
          <w:sz w:val="26"/>
          <w:szCs w:val="26"/>
        </w:rPr>
      </w:pPr>
    </w:p>
    <w:p w14:paraId="16EC8D91" w14:textId="77777777" w:rsidR="00DA303C" w:rsidRDefault="00DA303C" w:rsidP="00DA303C">
      <w:pPr>
        <w:ind w:firstLine="1701"/>
        <w:rPr>
          <w:rFonts w:cstheme="minorHAnsi"/>
          <w:sz w:val="26"/>
          <w:szCs w:val="26"/>
        </w:rPr>
      </w:pPr>
    </w:p>
    <w:p w14:paraId="0BFFB70A" w14:textId="77777777" w:rsidR="00DA303C" w:rsidRDefault="00DA303C" w:rsidP="00DA303C">
      <w:pPr>
        <w:ind w:firstLine="1701"/>
        <w:rPr>
          <w:rFonts w:cstheme="minorHAnsi"/>
          <w:sz w:val="26"/>
          <w:szCs w:val="26"/>
        </w:rPr>
      </w:pPr>
    </w:p>
    <w:p w14:paraId="6C1DB96C" w14:textId="77777777" w:rsidR="00DA303C" w:rsidRDefault="00DA303C" w:rsidP="00DA303C">
      <w:pPr>
        <w:ind w:firstLine="1701"/>
        <w:rPr>
          <w:rFonts w:cstheme="minorHAnsi"/>
          <w:sz w:val="26"/>
          <w:szCs w:val="26"/>
        </w:rPr>
      </w:pPr>
    </w:p>
    <w:p w14:paraId="4B5F4651" w14:textId="77777777" w:rsidR="00DA303C" w:rsidRDefault="00DA303C" w:rsidP="00DA303C">
      <w:pPr>
        <w:ind w:firstLine="1701"/>
        <w:rPr>
          <w:rFonts w:cstheme="minorHAnsi"/>
          <w:sz w:val="26"/>
          <w:szCs w:val="26"/>
        </w:rPr>
      </w:pPr>
    </w:p>
    <w:p w14:paraId="2119626D" w14:textId="77777777" w:rsidR="00DA303C" w:rsidRDefault="00DA303C" w:rsidP="00DA303C">
      <w:pPr>
        <w:ind w:firstLine="1701"/>
        <w:rPr>
          <w:rFonts w:cstheme="minorHAnsi"/>
          <w:sz w:val="26"/>
          <w:szCs w:val="26"/>
        </w:rPr>
      </w:pPr>
      <w:r>
        <w:rPr>
          <w:rFonts w:cstheme="minorHAnsi"/>
          <w:sz w:val="26"/>
          <w:szCs w:val="26"/>
        </w:rPr>
        <w:t>De forma resumida, é o relatório.</w:t>
      </w:r>
    </w:p>
    <w:p w14:paraId="65E1B0A2" w14:textId="77777777" w:rsidR="00DA303C" w:rsidRDefault="00DA303C" w:rsidP="00DA303C">
      <w:pPr>
        <w:ind w:firstLine="1701"/>
        <w:rPr>
          <w:rFonts w:cstheme="minorHAnsi"/>
          <w:sz w:val="26"/>
          <w:szCs w:val="26"/>
        </w:rPr>
      </w:pPr>
    </w:p>
    <w:p w14:paraId="1E422A2B" w14:textId="77777777" w:rsidR="00DA303C" w:rsidRPr="00E70DE8" w:rsidRDefault="00DA303C" w:rsidP="00DA303C">
      <w:pPr>
        <w:spacing w:line="360" w:lineRule="auto"/>
        <w:ind w:left="-567" w:right="-710" w:firstLine="1275"/>
        <w:rPr>
          <w:sz w:val="24"/>
          <w:szCs w:val="24"/>
        </w:rPr>
      </w:pPr>
      <w:r>
        <w:rPr>
          <w:rFonts w:cstheme="minorHAnsi"/>
          <w:sz w:val="26"/>
          <w:szCs w:val="26"/>
        </w:rPr>
        <w:t xml:space="preserve">Analisando o Projeto enviado </w:t>
      </w:r>
      <w:proofErr w:type="gramStart"/>
      <w:r>
        <w:rPr>
          <w:rFonts w:cstheme="minorHAnsi"/>
          <w:sz w:val="26"/>
          <w:szCs w:val="26"/>
        </w:rPr>
        <w:t>à</w:t>
      </w:r>
      <w:proofErr w:type="gramEnd"/>
      <w:r>
        <w:rPr>
          <w:rFonts w:cstheme="minorHAnsi"/>
          <w:sz w:val="26"/>
          <w:szCs w:val="26"/>
        </w:rPr>
        <w:t xml:space="preserve"> este Poder Executivo pelo Associação dos Universitários de Campos Borges </w:t>
      </w:r>
      <w:proofErr w:type="gramStart"/>
      <w:r>
        <w:rPr>
          <w:rFonts w:cstheme="minorHAnsi"/>
          <w:sz w:val="26"/>
          <w:szCs w:val="26"/>
        </w:rPr>
        <w:t>AUCAB,  e</w:t>
      </w:r>
      <w:proofErr w:type="gramEnd"/>
      <w:r>
        <w:rPr>
          <w:rFonts w:cstheme="minorHAnsi"/>
          <w:sz w:val="26"/>
          <w:szCs w:val="26"/>
        </w:rPr>
        <w:t xml:space="preserve"> a secretaria Municipal de Educação e Cultura demonstrado o interesse público na realização da parceria a </w:t>
      </w:r>
      <w:proofErr w:type="gramStart"/>
      <w:r>
        <w:rPr>
          <w:rFonts w:cstheme="minorHAnsi"/>
          <w:sz w:val="26"/>
          <w:szCs w:val="26"/>
        </w:rPr>
        <w:t xml:space="preserve">qual  </w:t>
      </w:r>
      <w:r w:rsidRPr="00E70DE8">
        <w:rPr>
          <w:sz w:val="24"/>
          <w:szCs w:val="24"/>
        </w:rPr>
        <w:t>tem</w:t>
      </w:r>
      <w:proofErr w:type="gramEnd"/>
      <w:r w:rsidRPr="00E70DE8">
        <w:rPr>
          <w:sz w:val="24"/>
          <w:szCs w:val="24"/>
        </w:rPr>
        <w:t xml:space="preserve"> por </w:t>
      </w:r>
      <w:proofErr w:type="gramStart"/>
      <w:r w:rsidRPr="00E70DE8">
        <w:rPr>
          <w:sz w:val="24"/>
          <w:szCs w:val="24"/>
        </w:rPr>
        <w:t>finalidade  garantir</w:t>
      </w:r>
      <w:proofErr w:type="gramEnd"/>
      <w:r w:rsidRPr="00E70DE8">
        <w:rPr>
          <w:sz w:val="24"/>
          <w:szCs w:val="24"/>
        </w:rPr>
        <w:t xml:space="preserve"> o maior acesso do ensino superior e técnico, preparando assim nossos alunos para o mercado de trabalho, onde cada dia mais requer especialização dos </w:t>
      </w:r>
      <w:r>
        <w:rPr>
          <w:sz w:val="24"/>
          <w:szCs w:val="24"/>
        </w:rPr>
        <w:t>profissionais.</w:t>
      </w:r>
    </w:p>
    <w:p w14:paraId="6B587C00" w14:textId="77777777" w:rsidR="00DA303C" w:rsidRDefault="00DA303C" w:rsidP="00DA303C">
      <w:pPr>
        <w:ind w:firstLine="1701"/>
        <w:rPr>
          <w:rFonts w:cstheme="minorHAnsi"/>
          <w:sz w:val="26"/>
          <w:szCs w:val="26"/>
        </w:rPr>
      </w:pPr>
      <w:r>
        <w:rPr>
          <w:rFonts w:cstheme="minorHAnsi"/>
          <w:sz w:val="26"/>
          <w:szCs w:val="26"/>
        </w:rPr>
        <w:t xml:space="preserve">A situação específica e singular da referida parceria se </w:t>
      </w:r>
      <w:proofErr w:type="spellStart"/>
      <w:r>
        <w:rPr>
          <w:rFonts w:cstheme="minorHAnsi"/>
          <w:sz w:val="26"/>
          <w:szCs w:val="26"/>
        </w:rPr>
        <w:t>da</w:t>
      </w:r>
      <w:proofErr w:type="spellEnd"/>
      <w:r>
        <w:rPr>
          <w:rFonts w:cstheme="minorHAnsi"/>
          <w:sz w:val="26"/>
          <w:szCs w:val="26"/>
        </w:rPr>
        <w:t xml:space="preserve"> devido a experiência e o notório conhecimento e especialização da associação na execução dos serviços prestados, direcionam a elaboração do Termo de Fomento </w:t>
      </w:r>
      <w:proofErr w:type="gramStart"/>
      <w:r>
        <w:rPr>
          <w:rFonts w:cstheme="minorHAnsi"/>
          <w:sz w:val="26"/>
          <w:szCs w:val="26"/>
        </w:rPr>
        <w:t>à</w:t>
      </w:r>
      <w:proofErr w:type="gramEnd"/>
      <w:r>
        <w:rPr>
          <w:rFonts w:cstheme="minorHAnsi"/>
          <w:sz w:val="26"/>
          <w:szCs w:val="26"/>
        </w:rPr>
        <w:t xml:space="preserve"> ser firmado com </w:t>
      </w:r>
      <w:proofErr w:type="gramStart"/>
      <w:r>
        <w:rPr>
          <w:rFonts w:cstheme="minorHAnsi"/>
          <w:sz w:val="26"/>
          <w:szCs w:val="26"/>
        </w:rPr>
        <w:t>esse entidade</w:t>
      </w:r>
      <w:proofErr w:type="gramEnd"/>
      <w:r>
        <w:rPr>
          <w:rFonts w:cstheme="minorHAnsi"/>
          <w:sz w:val="26"/>
          <w:szCs w:val="26"/>
        </w:rPr>
        <w:t>, mediante inexigibilidade de chamamento público, nos termos do Art. 31 da Lei Federal Nº 13.019 de 31 de julho de 2014, com suas alterações posteriores.</w:t>
      </w:r>
    </w:p>
    <w:p w14:paraId="3C99F7AC" w14:textId="77777777" w:rsidR="00DA303C" w:rsidRDefault="00DA303C" w:rsidP="00DA303C">
      <w:pPr>
        <w:ind w:firstLine="1701"/>
        <w:rPr>
          <w:rFonts w:cstheme="minorHAnsi"/>
          <w:sz w:val="26"/>
          <w:szCs w:val="26"/>
        </w:rPr>
      </w:pPr>
    </w:p>
    <w:p w14:paraId="79BF5C12" w14:textId="77777777" w:rsidR="00DA303C" w:rsidRDefault="00DA303C" w:rsidP="00DA303C">
      <w:pPr>
        <w:ind w:firstLine="1701"/>
        <w:rPr>
          <w:rFonts w:cstheme="minorHAnsi"/>
          <w:sz w:val="26"/>
          <w:szCs w:val="26"/>
        </w:rPr>
      </w:pPr>
      <w:r>
        <w:rPr>
          <w:rFonts w:cstheme="minorHAnsi"/>
          <w:sz w:val="26"/>
          <w:szCs w:val="26"/>
        </w:rPr>
        <w:t>Diante de todo o acima exposto, com base no Art. 31 da Lei Federal Nº 13.019 de 31 de julho de 2014, com suas alterações posteriores, e no Decreto Municipal Nº 2.125 de 25 de julho de 2021, reconheço a inexigibilidade de chamamento público para a realização da parceria do município de Campos Borges e o Associação dos Universitários de  Campos Borges/RS AUCAB, nos termos do Projeto apresentado pela mesma, em razão da natureza singular do objeto e pelo público e notório conhecimento específico e experiência dessa Associação devidos serviços prestados.</w:t>
      </w:r>
    </w:p>
    <w:p w14:paraId="3D3C0F88" w14:textId="77777777" w:rsidR="00DA303C" w:rsidRDefault="00DA303C" w:rsidP="00DA303C">
      <w:pPr>
        <w:ind w:firstLine="1701"/>
        <w:rPr>
          <w:rFonts w:cstheme="minorHAnsi"/>
          <w:sz w:val="26"/>
          <w:szCs w:val="26"/>
        </w:rPr>
      </w:pPr>
    </w:p>
    <w:p w14:paraId="442CAAF3" w14:textId="47B7902C" w:rsidR="00DA303C" w:rsidRDefault="00DA303C" w:rsidP="00DA303C">
      <w:pPr>
        <w:ind w:firstLine="1701"/>
        <w:jc w:val="center"/>
        <w:rPr>
          <w:rFonts w:cstheme="minorHAnsi"/>
          <w:sz w:val="26"/>
          <w:szCs w:val="26"/>
        </w:rPr>
      </w:pPr>
      <w:r>
        <w:rPr>
          <w:rFonts w:cstheme="minorHAnsi"/>
          <w:b/>
          <w:bCs/>
          <w:sz w:val="26"/>
          <w:szCs w:val="26"/>
        </w:rPr>
        <w:t>Campos Borges/RS</w:t>
      </w:r>
      <w:r>
        <w:rPr>
          <w:rFonts w:cstheme="minorHAnsi"/>
          <w:sz w:val="26"/>
          <w:szCs w:val="26"/>
        </w:rPr>
        <w:t>, 2</w:t>
      </w:r>
      <w:r>
        <w:rPr>
          <w:rFonts w:cstheme="minorHAnsi"/>
          <w:sz w:val="26"/>
          <w:szCs w:val="26"/>
        </w:rPr>
        <w:t>3</w:t>
      </w:r>
      <w:r>
        <w:rPr>
          <w:rFonts w:cstheme="minorHAnsi"/>
          <w:sz w:val="26"/>
          <w:szCs w:val="26"/>
        </w:rPr>
        <w:t xml:space="preserve"> de março de 202</w:t>
      </w:r>
      <w:r>
        <w:rPr>
          <w:rFonts w:cstheme="minorHAnsi"/>
          <w:sz w:val="26"/>
          <w:szCs w:val="26"/>
        </w:rPr>
        <w:t>6</w:t>
      </w:r>
      <w:r>
        <w:rPr>
          <w:rFonts w:cstheme="minorHAnsi"/>
          <w:sz w:val="26"/>
          <w:szCs w:val="26"/>
        </w:rPr>
        <w:t>.</w:t>
      </w:r>
    </w:p>
    <w:p w14:paraId="00A6FE41" w14:textId="77777777" w:rsidR="00DA303C" w:rsidRDefault="00DA303C" w:rsidP="00DA303C">
      <w:pPr>
        <w:ind w:firstLine="1701"/>
        <w:jc w:val="center"/>
        <w:rPr>
          <w:rFonts w:cstheme="minorHAnsi"/>
          <w:sz w:val="26"/>
          <w:szCs w:val="26"/>
        </w:rPr>
      </w:pPr>
    </w:p>
    <w:p w14:paraId="2174AC27" w14:textId="77777777" w:rsidR="00DA303C" w:rsidRDefault="00DA303C" w:rsidP="00DA303C">
      <w:pPr>
        <w:ind w:firstLine="1701"/>
        <w:jc w:val="center"/>
        <w:rPr>
          <w:rFonts w:cstheme="minorHAnsi"/>
          <w:sz w:val="26"/>
          <w:szCs w:val="26"/>
        </w:rPr>
      </w:pPr>
    </w:p>
    <w:p w14:paraId="13FD11EA" w14:textId="77777777" w:rsidR="00DA303C" w:rsidRDefault="00DA303C" w:rsidP="00DA303C">
      <w:pPr>
        <w:ind w:firstLine="1701"/>
        <w:jc w:val="center"/>
        <w:rPr>
          <w:rFonts w:cstheme="minorHAnsi"/>
          <w:sz w:val="26"/>
          <w:szCs w:val="26"/>
        </w:rPr>
      </w:pPr>
    </w:p>
    <w:p w14:paraId="6EA4F065" w14:textId="77777777" w:rsidR="00DA303C" w:rsidRDefault="00DA303C" w:rsidP="00DA303C">
      <w:pPr>
        <w:ind w:firstLine="1701"/>
        <w:jc w:val="center"/>
        <w:rPr>
          <w:rFonts w:cstheme="minorHAnsi"/>
          <w:sz w:val="26"/>
          <w:szCs w:val="26"/>
        </w:rPr>
      </w:pPr>
    </w:p>
    <w:p w14:paraId="48A74598" w14:textId="77777777" w:rsidR="00DA303C" w:rsidRDefault="00DA303C" w:rsidP="00DA303C">
      <w:pPr>
        <w:ind w:firstLine="1701"/>
        <w:jc w:val="center"/>
        <w:rPr>
          <w:rFonts w:cstheme="minorHAnsi"/>
          <w:sz w:val="26"/>
          <w:szCs w:val="26"/>
        </w:rPr>
      </w:pPr>
      <w:r>
        <w:rPr>
          <w:rFonts w:cstheme="minorHAnsi"/>
          <w:b/>
          <w:bCs/>
          <w:sz w:val="26"/>
          <w:szCs w:val="26"/>
        </w:rPr>
        <w:t>CLEONICE PASQUALOTTO DA PAIXÃO TOLEDO</w:t>
      </w:r>
    </w:p>
    <w:p w14:paraId="5425B3DB" w14:textId="77777777" w:rsidR="00DA303C" w:rsidRPr="00037D58" w:rsidRDefault="00DA303C" w:rsidP="00DA303C">
      <w:pPr>
        <w:ind w:firstLine="1701"/>
        <w:jc w:val="center"/>
        <w:rPr>
          <w:rFonts w:cstheme="minorHAnsi"/>
          <w:sz w:val="26"/>
          <w:szCs w:val="26"/>
        </w:rPr>
      </w:pPr>
      <w:r>
        <w:rPr>
          <w:rFonts w:cstheme="minorHAnsi"/>
          <w:sz w:val="26"/>
          <w:szCs w:val="26"/>
        </w:rPr>
        <w:t>Prefeita Municipal</w:t>
      </w:r>
    </w:p>
    <w:p w14:paraId="4571B804" w14:textId="77777777" w:rsidR="00DA303C" w:rsidRDefault="00DA303C" w:rsidP="00DA303C">
      <w:pPr>
        <w:ind w:firstLine="1701"/>
        <w:rPr>
          <w:rFonts w:cstheme="minorHAnsi"/>
          <w:sz w:val="26"/>
          <w:szCs w:val="26"/>
        </w:rPr>
      </w:pPr>
      <w:r>
        <w:rPr>
          <w:rFonts w:cstheme="minorHAnsi"/>
          <w:sz w:val="26"/>
          <w:szCs w:val="26"/>
        </w:rPr>
        <w:t xml:space="preserve">   </w:t>
      </w:r>
    </w:p>
    <w:p w14:paraId="36AD5B07" w14:textId="77777777" w:rsidR="00DA303C" w:rsidRDefault="00DA303C" w:rsidP="00DA303C">
      <w:pPr>
        <w:ind w:firstLine="1701"/>
        <w:rPr>
          <w:rFonts w:cstheme="minorHAnsi"/>
          <w:sz w:val="26"/>
          <w:szCs w:val="26"/>
        </w:rPr>
      </w:pPr>
    </w:p>
    <w:p w14:paraId="3389F2C3" w14:textId="77777777" w:rsidR="00DA303C" w:rsidRDefault="00DA303C" w:rsidP="00DA303C">
      <w:pPr>
        <w:ind w:firstLine="1701"/>
        <w:rPr>
          <w:rFonts w:cstheme="minorHAnsi"/>
          <w:sz w:val="26"/>
          <w:szCs w:val="26"/>
        </w:rPr>
      </w:pPr>
      <w:r>
        <w:rPr>
          <w:rFonts w:cstheme="minorHAnsi"/>
          <w:sz w:val="26"/>
          <w:szCs w:val="26"/>
        </w:rPr>
        <w:t xml:space="preserve">   </w:t>
      </w:r>
    </w:p>
    <w:p w14:paraId="4E32E6CD" w14:textId="77777777" w:rsidR="00DA303C" w:rsidRDefault="00DA303C" w:rsidP="00DA303C">
      <w:pPr>
        <w:ind w:firstLine="1701"/>
        <w:rPr>
          <w:rFonts w:cstheme="minorHAnsi"/>
          <w:sz w:val="26"/>
          <w:szCs w:val="26"/>
        </w:rPr>
      </w:pPr>
    </w:p>
    <w:p w14:paraId="11CD16A6" w14:textId="77777777" w:rsidR="00DA303C" w:rsidRDefault="00DA303C" w:rsidP="00DA303C"/>
    <w:p w14:paraId="03EA9F6C" w14:textId="77777777" w:rsidR="00DA303C" w:rsidRDefault="00DA303C" w:rsidP="00DA303C"/>
    <w:p w14:paraId="5AF29FCA" w14:textId="77777777" w:rsidR="00DA303C" w:rsidRDefault="00DA303C" w:rsidP="00DA303C"/>
    <w:p w14:paraId="28E8F302" w14:textId="77777777" w:rsidR="00DA303C" w:rsidRDefault="00DA303C" w:rsidP="00DA303C"/>
    <w:p w14:paraId="17861E83" w14:textId="77777777" w:rsidR="00EB27A8" w:rsidRDefault="00EB27A8"/>
    <w:sectPr w:rsidR="00EB27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03C"/>
    <w:rsid w:val="0000136E"/>
    <w:rsid w:val="00BB77B9"/>
    <w:rsid w:val="00DA303C"/>
    <w:rsid w:val="00EB27A8"/>
    <w:rsid w:val="00FE26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3A897"/>
  <w15:chartTrackingRefBased/>
  <w15:docId w15:val="{CC2D366B-37CC-40DD-934C-E60469133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03C"/>
    <w:pPr>
      <w:spacing w:after="0" w:line="240" w:lineRule="auto"/>
      <w:jc w:val="both"/>
    </w:pPr>
    <w:rPr>
      <w:kern w:val="0"/>
      <w14:ligatures w14:val="none"/>
    </w:rPr>
  </w:style>
  <w:style w:type="paragraph" w:styleId="Ttulo1">
    <w:name w:val="heading 1"/>
    <w:basedOn w:val="Normal"/>
    <w:next w:val="Normal"/>
    <w:link w:val="Ttulo1Char"/>
    <w:uiPriority w:val="9"/>
    <w:qFormat/>
    <w:rsid w:val="00DA303C"/>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DA303C"/>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A303C"/>
    <w:pPr>
      <w:keepNext/>
      <w:keepLines/>
      <w:spacing w:before="160" w:after="80" w:line="259" w:lineRule="auto"/>
      <w:jc w:val="left"/>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A303C"/>
    <w:pPr>
      <w:keepNext/>
      <w:keepLines/>
      <w:spacing w:before="80" w:after="40" w:line="259" w:lineRule="auto"/>
      <w:jc w:val="left"/>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DA303C"/>
    <w:pPr>
      <w:keepNext/>
      <w:keepLines/>
      <w:spacing w:before="80" w:after="40" w:line="259" w:lineRule="auto"/>
      <w:jc w:val="left"/>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DA303C"/>
    <w:pPr>
      <w:keepNext/>
      <w:keepLines/>
      <w:spacing w:before="40" w:line="259" w:lineRule="auto"/>
      <w:jc w:val="left"/>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DA303C"/>
    <w:pPr>
      <w:keepNext/>
      <w:keepLines/>
      <w:spacing w:before="40" w:line="259" w:lineRule="auto"/>
      <w:jc w:val="left"/>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DA303C"/>
    <w:pPr>
      <w:keepNext/>
      <w:keepLines/>
      <w:spacing w:line="259" w:lineRule="auto"/>
      <w:jc w:val="left"/>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DA303C"/>
    <w:pPr>
      <w:keepNext/>
      <w:keepLines/>
      <w:spacing w:line="259" w:lineRule="auto"/>
      <w:jc w:val="left"/>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A303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A303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A303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A303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A303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A30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A30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A30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A303C"/>
    <w:rPr>
      <w:rFonts w:eastAsiaTheme="majorEastAsia" w:cstheme="majorBidi"/>
      <w:color w:val="272727" w:themeColor="text1" w:themeTint="D8"/>
    </w:rPr>
  </w:style>
  <w:style w:type="paragraph" w:styleId="Ttulo">
    <w:name w:val="Title"/>
    <w:basedOn w:val="Normal"/>
    <w:next w:val="Normal"/>
    <w:link w:val="TtuloChar"/>
    <w:uiPriority w:val="10"/>
    <w:qFormat/>
    <w:rsid w:val="00DA303C"/>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DA30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A303C"/>
    <w:pPr>
      <w:numPr>
        <w:ilvl w:val="1"/>
      </w:numPr>
      <w:spacing w:after="160" w:line="259" w:lineRule="auto"/>
      <w:jc w:val="left"/>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DA30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A303C"/>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DA303C"/>
    <w:rPr>
      <w:i/>
      <w:iCs/>
      <w:color w:val="404040" w:themeColor="text1" w:themeTint="BF"/>
    </w:rPr>
  </w:style>
  <w:style w:type="paragraph" w:styleId="PargrafodaLista">
    <w:name w:val="List Paragraph"/>
    <w:basedOn w:val="Normal"/>
    <w:uiPriority w:val="34"/>
    <w:qFormat/>
    <w:rsid w:val="00DA303C"/>
    <w:pPr>
      <w:spacing w:after="160" w:line="259" w:lineRule="auto"/>
      <w:ind w:left="720"/>
      <w:contextualSpacing/>
      <w:jc w:val="left"/>
    </w:pPr>
    <w:rPr>
      <w:kern w:val="2"/>
      <w14:ligatures w14:val="standardContextual"/>
    </w:rPr>
  </w:style>
  <w:style w:type="character" w:styleId="nfaseIntensa">
    <w:name w:val="Intense Emphasis"/>
    <w:basedOn w:val="Fontepargpadro"/>
    <w:uiPriority w:val="21"/>
    <w:qFormat/>
    <w:rsid w:val="00DA303C"/>
    <w:rPr>
      <w:i/>
      <w:iCs/>
      <w:color w:val="2F5496" w:themeColor="accent1" w:themeShade="BF"/>
    </w:rPr>
  </w:style>
  <w:style w:type="paragraph" w:styleId="CitaoIntensa">
    <w:name w:val="Intense Quote"/>
    <w:basedOn w:val="Normal"/>
    <w:next w:val="Normal"/>
    <w:link w:val="CitaoIntensaChar"/>
    <w:uiPriority w:val="30"/>
    <w:qFormat/>
    <w:rsid w:val="00DA303C"/>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DA303C"/>
    <w:rPr>
      <w:i/>
      <w:iCs/>
      <w:color w:val="2F5496" w:themeColor="accent1" w:themeShade="BF"/>
    </w:rPr>
  </w:style>
  <w:style w:type="character" w:styleId="RefernciaIntensa">
    <w:name w:val="Intense Reference"/>
    <w:basedOn w:val="Fontepargpadro"/>
    <w:uiPriority w:val="32"/>
    <w:qFormat/>
    <w:rsid w:val="00DA303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517</Words>
  <Characters>2794</Characters>
  <Application>Microsoft Office Word</Application>
  <DocSecurity>0</DocSecurity>
  <Lines>23</Lines>
  <Paragraphs>6</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2026-03-23T18:44:00Z</dcterms:created>
  <dcterms:modified xsi:type="dcterms:W3CDTF">2026-03-23T18:46:00Z</dcterms:modified>
</cp:coreProperties>
</file>