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CONTRATO COMPROMISSO DE ENTREGA DE MERCADORIA </w:t>
      </w:r>
    </w:p>
    <w:p w:rsidR="00D92409" w:rsidRPr="00D92409" w:rsidRDefault="008F1C30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Nº07</w:t>
      </w:r>
      <w:r w:rsidR="000B4DF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8</w:t>
      </w:r>
      <w:r w:rsidR="00D92409"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/2017</w:t>
      </w:r>
    </w:p>
    <w:p w:rsidR="0016221C" w:rsidRDefault="0016221C" w:rsidP="008F1C3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16221C" w:rsidRDefault="00D92409" w:rsidP="008F1C30">
      <w:pPr>
        <w:autoSpaceDE w:val="0"/>
        <w:autoSpaceDN w:val="0"/>
        <w:adjustRightInd w:val="0"/>
        <w:spacing w:after="0" w:line="240" w:lineRule="auto"/>
        <w:ind w:left="3402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AQUISIÇ</w:t>
      </w:r>
      <w:r w:rsidR="00F108A8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ÃO DE EQUIPAMENTOS HOSPITALARES,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ELETRODOMÉSTICOS, MÓVEIS, EQUIPAMENTOS DE INFORMATIVA, CLIMATIZADORES DE AR PARA AS UNIDADES BÁSICAS DE SAÚDE DO MUNICÍPIO DE CAMPOS BORGES.</w:t>
      </w:r>
    </w:p>
    <w:p w:rsidR="0016221C" w:rsidRPr="00D92409" w:rsidRDefault="0016221C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aps/>
          <w:color w:val="000000"/>
          <w:sz w:val="24"/>
          <w:szCs w:val="24"/>
          <w:u w:val="single"/>
          <w:lang w:eastAsia="en-US"/>
        </w:rPr>
        <w:t>O Município de Campos Borges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, Pessoa Jurídica de Direito Público, CGC/MF 92.406.164/0001-31, com sede na Praça 13 de Abril, 302, representado pelo Prefeito Municipal, </w:t>
      </w:r>
      <w:r w:rsidRPr="00D92409">
        <w:rPr>
          <w:rFonts w:ascii="Arial" w:eastAsia="Calibri" w:hAnsi="Arial" w:cs="Arial"/>
          <w:b/>
          <w:bCs/>
          <w:caps/>
          <w:color w:val="000000"/>
          <w:sz w:val="24"/>
          <w:szCs w:val="24"/>
          <w:u w:val="single"/>
          <w:lang w:eastAsia="en-US"/>
        </w:rPr>
        <w:t>everaldo da silva moraes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, cadastrado sob CPF nº 536.281.440.00, residente e domiciliado na Avenida Salto do </w:t>
      </w:r>
      <w:proofErr w:type="spell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Jacuí</w:t>
      </w:r>
      <w:proofErr w:type="spell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n° 308, na cidade de Campos Borges, aqui denominada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u w:val="single"/>
          <w:lang w:eastAsia="en-US"/>
        </w:rPr>
        <w:t>CONTRATANTE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e, </w:t>
      </w:r>
      <w:r w:rsidR="000B4DF9">
        <w:rPr>
          <w:rFonts w:ascii="Arial" w:eastAsia="Calibri" w:hAnsi="Arial" w:cs="Arial"/>
          <w:b/>
          <w:color w:val="000000"/>
          <w:sz w:val="24"/>
          <w:szCs w:val="24"/>
          <w:u w:val="single"/>
          <w:lang w:eastAsia="en-US"/>
        </w:rPr>
        <w:t>GUILHERME XAVIER PIVA</w:t>
      </w:r>
      <w:r w:rsidR="001033AA">
        <w:rPr>
          <w:rFonts w:ascii="Arial" w:eastAsia="Calibri" w:hAnsi="Arial" w:cs="Arial"/>
          <w:b/>
          <w:color w:val="000000"/>
          <w:sz w:val="24"/>
          <w:szCs w:val="24"/>
          <w:u w:val="single"/>
          <w:lang w:eastAsia="en-US"/>
        </w:rPr>
        <w:t xml:space="preserve"> ME – QUALITECK INFORMÁTICA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, sito na</w:t>
      </w: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</w:t>
      </w:r>
      <w:r w:rsidR="00DD41A3" w:rsidRPr="00DD41A3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Rua </w:t>
      </w:r>
      <w:proofErr w:type="spellStart"/>
      <w:r w:rsidR="00DD41A3" w:rsidRPr="00DD41A3">
        <w:rPr>
          <w:rFonts w:ascii="Arial" w:eastAsia="Calibri" w:hAnsi="Arial" w:cs="Arial"/>
          <w:color w:val="000000"/>
          <w:sz w:val="24"/>
          <w:szCs w:val="24"/>
          <w:lang w:eastAsia="en-US"/>
        </w:rPr>
        <w:t>Barao</w:t>
      </w:r>
      <w:proofErr w:type="spellEnd"/>
      <w:r w:rsidR="00DD41A3" w:rsidRPr="00DD41A3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De Antonina</w:t>
      </w:r>
      <w:r w:rsidR="008F1C30">
        <w:rPr>
          <w:rFonts w:ascii="Arial" w:eastAsia="Calibri" w:hAnsi="Arial" w:cs="Arial"/>
          <w:color w:val="000000"/>
          <w:sz w:val="24"/>
          <w:szCs w:val="24"/>
          <w:lang w:eastAsia="en-US"/>
        </w:rPr>
        <w:t>,</w:t>
      </w:r>
      <w:r w:rsidR="00FF47A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2</w:t>
      </w:r>
      <w:r w:rsidR="00DD41A3">
        <w:rPr>
          <w:rFonts w:ascii="Arial" w:eastAsia="Calibri" w:hAnsi="Arial" w:cs="Arial"/>
          <w:color w:val="000000"/>
          <w:sz w:val="24"/>
          <w:szCs w:val="24"/>
          <w:lang w:eastAsia="en-US"/>
        </w:rPr>
        <w:t>0</w:t>
      </w:r>
      <w:r w:rsidR="00FF47A9">
        <w:rPr>
          <w:rFonts w:ascii="Arial" w:eastAsia="Calibri" w:hAnsi="Arial" w:cs="Arial"/>
          <w:color w:val="000000"/>
          <w:sz w:val="24"/>
          <w:szCs w:val="24"/>
          <w:lang w:eastAsia="en-US"/>
        </w:rPr>
        <w:t>0,</w:t>
      </w:r>
      <w:r w:rsidR="00DD41A3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sala 101,</w:t>
      </w:r>
      <w:r w:rsidR="004E5192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</w:t>
      </w:r>
      <w:r w:rsidR="00DD41A3">
        <w:rPr>
          <w:rFonts w:ascii="Arial" w:eastAsia="Calibri" w:hAnsi="Arial" w:cs="Arial"/>
          <w:color w:val="000000"/>
          <w:sz w:val="24"/>
          <w:szCs w:val="24"/>
          <w:lang w:eastAsia="en-US"/>
        </w:rPr>
        <w:t>Centro</w:t>
      </w:r>
      <w:r w:rsidR="004E5192">
        <w:rPr>
          <w:rFonts w:ascii="Arial" w:eastAsia="Calibri" w:hAnsi="Arial" w:cs="Arial"/>
          <w:color w:val="000000"/>
          <w:sz w:val="24"/>
          <w:szCs w:val="24"/>
          <w:lang w:eastAsia="en-US"/>
        </w:rPr>
        <w:t>,</w:t>
      </w:r>
      <w:r w:rsidR="008F1C30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CEP </w:t>
      </w:r>
      <w:proofErr w:type="gramStart"/>
      <w:r w:rsidR="008F1C30">
        <w:rPr>
          <w:rFonts w:ascii="Arial" w:eastAsia="Calibri" w:hAnsi="Arial" w:cs="Arial"/>
          <w:color w:val="000000"/>
          <w:sz w:val="24"/>
          <w:szCs w:val="24"/>
          <w:lang w:eastAsia="en-US"/>
        </w:rPr>
        <w:t>nº</w:t>
      </w:r>
      <w:r w:rsidR="00DD41A3">
        <w:rPr>
          <w:rFonts w:ascii="Arial" w:eastAsia="Calibri" w:hAnsi="Arial" w:cs="Arial"/>
          <w:color w:val="000000"/>
          <w:sz w:val="24"/>
          <w:szCs w:val="24"/>
          <w:lang w:eastAsia="en-US"/>
        </w:rPr>
        <w:t>9</w:t>
      </w:r>
      <w:r w:rsidR="004E5192">
        <w:rPr>
          <w:rFonts w:ascii="Arial" w:eastAsia="Calibri" w:hAnsi="Arial" w:cs="Arial"/>
          <w:color w:val="000000"/>
          <w:sz w:val="24"/>
          <w:szCs w:val="24"/>
          <w:lang w:eastAsia="en-US"/>
        </w:rPr>
        <w:t>9.</w:t>
      </w:r>
      <w:proofErr w:type="gramEnd"/>
      <w:r w:rsidR="00DD41A3">
        <w:rPr>
          <w:rFonts w:ascii="Arial" w:eastAsia="Calibri" w:hAnsi="Arial" w:cs="Arial"/>
          <w:color w:val="000000"/>
          <w:sz w:val="24"/>
          <w:szCs w:val="24"/>
          <w:lang w:eastAsia="en-US"/>
        </w:rPr>
        <w:t>50</w:t>
      </w:r>
      <w:r w:rsidR="008F1C30">
        <w:rPr>
          <w:rFonts w:ascii="Arial" w:eastAsia="Calibri" w:hAnsi="Arial" w:cs="Arial"/>
          <w:color w:val="000000"/>
          <w:sz w:val="24"/>
          <w:szCs w:val="24"/>
          <w:lang w:eastAsia="en-US"/>
        </w:rPr>
        <w:t>0-</w:t>
      </w:r>
      <w:r w:rsidR="004E5192">
        <w:rPr>
          <w:rFonts w:ascii="Arial" w:eastAsia="Calibri" w:hAnsi="Arial" w:cs="Arial"/>
          <w:color w:val="000000"/>
          <w:sz w:val="24"/>
          <w:szCs w:val="24"/>
          <w:lang w:eastAsia="en-US"/>
        </w:rPr>
        <w:t>0</w:t>
      </w:r>
      <w:r w:rsidR="008F1C30">
        <w:rPr>
          <w:rFonts w:ascii="Arial" w:eastAsia="Calibri" w:hAnsi="Arial" w:cs="Arial"/>
          <w:color w:val="000000"/>
          <w:sz w:val="24"/>
          <w:szCs w:val="24"/>
          <w:lang w:eastAsia="en-US"/>
        </w:rPr>
        <w:t>00</w:t>
      </w:r>
      <w:r w:rsidR="008F1C30" w:rsidRPr="001033AA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, cidade de </w:t>
      </w:r>
      <w:r w:rsidR="00DD41A3" w:rsidRPr="001033AA">
        <w:rPr>
          <w:rFonts w:ascii="Arial" w:eastAsia="Calibri" w:hAnsi="Arial" w:cs="Arial"/>
          <w:color w:val="000000"/>
          <w:sz w:val="24"/>
          <w:szCs w:val="24"/>
          <w:lang w:eastAsia="en-US"/>
        </w:rPr>
        <w:t>Carazinho/RS</w:t>
      </w:r>
      <w:r w:rsidRPr="001033AA">
        <w:rPr>
          <w:rFonts w:ascii="Arial" w:eastAsia="Calibri" w:hAnsi="Arial" w:cs="Arial"/>
          <w:color w:val="000000"/>
          <w:sz w:val="24"/>
          <w:szCs w:val="24"/>
          <w:lang w:eastAsia="en-US"/>
        </w:rPr>
        <w:t>, inscrito no Ministério da Fazenda sob o nº</w:t>
      </w:r>
      <w:r w:rsidR="00DD41A3" w:rsidRPr="001033AA">
        <w:rPr>
          <w:rFonts w:ascii="Arial" w:eastAsia="Calibri" w:hAnsi="Arial" w:cs="Arial"/>
          <w:color w:val="000000"/>
          <w:sz w:val="24"/>
          <w:szCs w:val="24"/>
          <w:lang w:eastAsia="en-US"/>
        </w:rPr>
        <w:t>18.136.904/0001-04</w:t>
      </w:r>
      <w:r w:rsidRPr="001033AA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, representado neste ato por </w:t>
      </w:r>
      <w:r w:rsidR="001033AA" w:rsidRPr="001033AA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GUILHERME XAVIER PIVA</w:t>
      </w:r>
      <w:r w:rsidRPr="001033AA">
        <w:rPr>
          <w:rFonts w:ascii="Arial" w:eastAsia="Calibri" w:hAnsi="Arial" w:cs="Arial"/>
          <w:color w:val="000000"/>
          <w:sz w:val="24"/>
          <w:szCs w:val="24"/>
          <w:lang w:eastAsia="en-US"/>
        </w:rPr>
        <w:t>, inscrito no cadastro de pessoa física sob nº</w:t>
      </w:r>
      <w:r w:rsidR="001033AA" w:rsidRPr="001033AA">
        <w:rPr>
          <w:rFonts w:ascii="Arial" w:eastAsia="Calibri" w:hAnsi="Arial" w:cs="Arial"/>
          <w:color w:val="000000"/>
          <w:sz w:val="24"/>
          <w:szCs w:val="24"/>
          <w:lang w:eastAsia="en-US"/>
        </w:rPr>
        <w:t>005.383.050-45</w:t>
      </w:r>
      <w:r w:rsidRPr="001033AA">
        <w:rPr>
          <w:rFonts w:ascii="Arial" w:eastAsia="Calibri" w:hAnsi="Arial" w:cs="Arial"/>
          <w:color w:val="000000"/>
          <w:sz w:val="24"/>
          <w:szCs w:val="24"/>
          <w:lang w:eastAsia="en-US"/>
        </w:rPr>
        <w:t>,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doravante denominado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u w:val="single"/>
          <w:lang w:eastAsia="en-US"/>
        </w:rPr>
        <w:t>CONTRATADA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, por este instrumento e na melhor forma de direito, tem justo e contratado, firmam o presente contrato, mediante as cláusulas e condições a seguir estabelecidas: 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ab/>
        <w:t>O presente Contrato rege-se ainda, nos termos da Lei Federal Nº 10.520 de 17 de julho de 2002, e do Decreto Municipal Nº 1281/2010 de 23 de junho de 2010, com aplicação subsidiária da Lei Federal Nº 8.666/93 com suas alterações, e é celebrado com base nos seguintes documentos, os quais independem de transcrição, e passam a fazer parte integrante deste Instrumento Contratual, em tudo o que não o contrariar: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Licitação Nº 02</w:t>
      </w: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8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/201</w:t>
      </w: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7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– Modalidade PREGÃO PRESENCIAL Nº 013/2017.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Proposta da CONTRATADA vencedora da Licitação Nº 028/2017, Pregão Presencial Nº 013/2017: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PRIMEIRA DO OBJETO: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O presente Contrato tem por objeto a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Aquisição de Equipamentos Hospitalares, Eletrodomésticos, Móveis, Equipamentos de Informativa, </w:t>
      </w:r>
      <w:proofErr w:type="spellStart"/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Climatizadores</w:t>
      </w:r>
      <w:proofErr w:type="spellEnd"/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de Ar </w:t>
      </w:r>
      <w:r w:rsidR="00F108A8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(Instalados)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para as Unidades Básicas de Saúde do Município de Campos Borges, </w:t>
      </w:r>
      <w:r w:rsidRPr="00D92409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>conforme relação de itens vencidos por fornecedor que segue em anexo a este CONTRATO como parte integrante do mesmo.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OBSERVAÇÃO 01: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Os itens objeto deste contrato deverão ter o período de garantia sob defeito de fábrica, conforme especificado nos itens do edital, o prazo de garantia será contado a partir da data de entrega dos equipamentos.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OBSERVAÇÃO 02: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Todos os equipamentos eletroeletrônicos descritos nos itens deste contrato deverão ter voltagem de 220 Volts.</w:t>
      </w:r>
    </w:p>
    <w:p w:rsidR="00D92409" w:rsidRPr="008B3F54" w:rsidRDefault="00D92409" w:rsidP="00D92409">
      <w:pPr>
        <w:spacing w:after="0" w:line="240" w:lineRule="auto"/>
        <w:jc w:val="both"/>
        <w:rPr>
          <w:rFonts w:ascii="Arial" w:eastAsia="Times New Roman" w:hAnsi="Arial" w:cs="Arial"/>
          <w:b/>
          <w:bCs/>
          <w:caps/>
          <w:sz w:val="24"/>
          <w:szCs w:val="24"/>
        </w:rPr>
      </w:pPr>
      <w:r w:rsidRPr="008B3F54">
        <w:rPr>
          <w:rFonts w:ascii="Arial" w:eastAsia="Times New Roman" w:hAnsi="Arial" w:cs="Arial"/>
          <w:b/>
          <w:bCs/>
          <w:sz w:val="24"/>
          <w:szCs w:val="24"/>
        </w:rPr>
        <w:t xml:space="preserve">CLÁUSULA SEGUNDA </w:t>
      </w:r>
      <w:r w:rsidRPr="008B3F54">
        <w:rPr>
          <w:rFonts w:ascii="Arial" w:eastAsia="Times New Roman" w:hAnsi="Arial" w:cs="Arial"/>
          <w:b/>
          <w:bCs/>
          <w:caps/>
          <w:sz w:val="24"/>
          <w:szCs w:val="24"/>
        </w:rPr>
        <w:t>– Dos valores e da forma de PAGAMENTO:</w:t>
      </w:r>
    </w:p>
    <w:p w:rsidR="00D92409" w:rsidRPr="008B3F54" w:rsidRDefault="00D92409" w:rsidP="00D92409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D92409" w:rsidRPr="00D92409" w:rsidRDefault="00D92409" w:rsidP="00D92409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D92409">
        <w:rPr>
          <w:rFonts w:ascii="Arial" w:eastAsia="Times New Roman" w:hAnsi="Arial" w:cs="Arial"/>
          <w:b/>
          <w:sz w:val="24"/>
          <w:szCs w:val="24"/>
        </w:rPr>
        <w:lastRenderedPageBreak/>
        <w:t xml:space="preserve">2.1 Dos valores </w:t>
      </w:r>
    </w:p>
    <w:p w:rsidR="00D92409" w:rsidRPr="00D92409" w:rsidRDefault="00D92409" w:rsidP="00D9240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D92409" w:rsidRPr="008B3F54" w:rsidRDefault="00D92409" w:rsidP="008F1C30">
      <w:pPr>
        <w:spacing w:after="0" w:line="360" w:lineRule="auto"/>
        <w:rPr>
          <w:rFonts w:ascii="Arial" w:eastAsia="Times New Roman" w:hAnsi="Arial" w:cs="Arial"/>
          <w:b/>
          <w:sz w:val="24"/>
          <w:szCs w:val="24"/>
        </w:rPr>
      </w:pPr>
      <w:r w:rsidRPr="00D92409">
        <w:rPr>
          <w:rFonts w:ascii="Arial" w:eastAsia="Times New Roman" w:hAnsi="Arial" w:cs="Arial"/>
          <w:b/>
          <w:sz w:val="24"/>
          <w:szCs w:val="24"/>
        </w:rPr>
        <w:t>2.1.1</w:t>
      </w:r>
      <w:r w:rsidRPr="008B3F54">
        <w:rPr>
          <w:rFonts w:ascii="Arial" w:eastAsia="Times New Roman" w:hAnsi="Arial" w:cs="Arial"/>
          <w:sz w:val="24"/>
          <w:szCs w:val="24"/>
        </w:rPr>
        <w:t xml:space="preserve"> O CONTRATANT</w:t>
      </w:r>
      <w:r>
        <w:rPr>
          <w:rFonts w:ascii="Arial" w:eastAsia="Times New Roman" w:hAnsi="Arial" w:cs="Arial"/>
          <w:sz w:val="24"/>
          <w:szCs w:val="24"/>
        </w:rPr>
        <w:t>E pagará a CONTRATADA o valor</w:t>
      </w:r>
      <w:r w:rsidRPr="008B3F54">
        <w:rPr>
          <w:rFonts w:ascii="Arial" w:eastAsia="Times New Roman" w:hAnsi="Arial" w:cs="Arial"/>
          <w:sz w:val="24"/>
          <w:szCs w:val="24"/>
        </w:rPr>
        <w:t xml:space="preserve"> </w:t>
      </w:r>
      <w:r w:rsidRPr="001F2B36">
        <w:rPr>
          <w:rFonts w:ascii="Arial" w:eastAsia="Times New Roman" w:hAnsi="Arial" w:cs="Arial"/>
          <w:b/>
          <w:sz w:val="24"/>
          <w:szCs w:val="24"/>
        </w:rPr>
        <w:t xml:space="preserve">Total Global de </w:t>
      </w:r>
      <w:r w:rsidRPr="008B3F54">
        <w:rPr>
          <w:rFonts w:ascii="Arial" w:eastAsia="Times New Roman" w:hAnsi="Arial" w:cs="Arial"/>
          <w:b/>
          <w:sz w:val="24"/>
          <w:szCs w:val="24"/>
        </w:rPr>
        <w:t>R$</w:t>
      </w:r>
      <w:r w:rsidR="00DD41A3">
        <w:rPr>
          <w:rFonts w:ascii="Arial" w:eastAsia="Times New Roman" w:hAnsi="Arial" w:cs="Arial"/>
          <w:b/>
          <w:sz w:val="24"/>
          <w:szCs w:val="24"/>
        </w:rPr>
        <w:t>22.699,36 (vinte e dois mil, seiscentos e noventa e nove reais e trinta e seis centavos)</w:t>
      </w:r>
      <w:r w:rsidRPr="001F2B36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1F2B36">
        <w:rPr>
          <w:rFonts w:ascii="Arial" w:eastAsia="Times New Roman" w:hAnsi="Arial" w:cs="Arial"/>
          <w:sz w:val="24"/>
          <w:szCs w:val="24"/>
        </w:rPr>
        <w:t>ao</w:t>
      </w:r>
      <w:r>
        <w:rPr>
          <w:rFonts w:ascii="Arial" w:eastAsia="Times New Roman" w:hAnsi="Arial" w:cs="Arial"/>
          <w:sz w:val="24"/>
          <w:szCs w:val="24"/>
        </w:rPr>
        <w:t>s</w:t>
      </w:r>
      <w:r w:rsidRPr="008B3F54">
        <w:rPr>
          <w:rFonts w:ascii="Arial" w:eastAsia="Times New Roman" w:hAnsi="Arial" w:cs="Arial"/>
          <w:sz w:val="24"/>
          <w:szCs w:val="24"/>
        </w:rPr>
        <w:t xml:space="preserve"> objeto</w:t>
      </w:r>
      <w:r>
        <w:rPr>
          <w:rFonts w:ascii="Arial" w:eastAsia="Times New Roman" w:hAnsi="Arial" w:cs="Arial"/>
          <w:sz w:val="24"/>
          <w:szCs w:val="24"/>
        </w:rPr>
        <w:t>s</w:t>
      </w:r>
      <w:r w:rsidRPr="008B3F54">
        <w:rPr>
          <w:rFonts w:ascii="Arial" w:eastAsia="Times New Roman" w:hAnsi="Arial" w:cs="Arial"/>
          <w:sz w:val="24"/>
          <w:szCs w:val="24"/>
        </w:rPr>
        <w:t xml:space="preserve"> do contrato.</w:t>
      </w:r>
      <w:r w:rsidRPr="008B3F54">
        <w:rPr>
          <w:rFonts w:ascii="Arial" w:eastAsia="Times New Roman" w:hAnsi="Arial" w:cs="Arial"/>
          <w:b/>
          <w:sz w:val="24"/>
          <w:szCs w:val="24"/>
        </w:rPr>
        <w:t xml:space="preserve"> </w:t>
      </w:r>
    </w:p>
    <w:p w:rsidR="00D92409" w:rsidRPr="00D92409" w:rsidRDefault="00D92409" w:rsidP="00D92409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D92409" w:rsidRPr="00D92409" w:rsidRDefault="00D92409" w:rsidP="00D92409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</w:rPr>
      </w:pPr>
      <w:r w:rsidRPr="00D92409">
        <w:rPr>
          <w:rFonts w:ascii="Arial" w:eastAsia="Times New Roman" w:hAnsi="Arial" w:cs="Arial"/>
          <w:color w:val="000000"/>
          <w:sz w:val="24"/>
          <w:szCs w:val="24"/>
        </w:rPr>
        <w:t xml:space="preserve">Todos os valores constantes das propostas vencedoras </w:t>
      </w:r>
      <w:r w:rsidRPr="00D92409">
        <w:rPr>
          <w:rFonts w:ascii="Arial" w:eastAsia="Times New Roman" w:hAnsi="Arial" w:cs="Arial"/>
          <w:b/>
          <w:color w:val="000000"/>
          <w:sz w:val="24"/>
          <w:szCs w:val="24"/>
        </w:rPr>
        <w:t>do Edital de Licitação nº 028/2017, Pregão Presencial nº 013/2017.</w:t>
      </w:r>
    </w:p>
    <w:p w:rsid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2.</w:t>
      </w: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Dos pagamentos</w:t>
      </w:r>
    </w:p>
    <w:p w:rsid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2.</w:t>
      </w: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.1 -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Os pagamentos dos produtos constantes do objeto serão efetuados junto a Tesouraria do Município ou via bancária, em até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30 dias após a entrega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dos produtos e mediante a apresentação da nota fiscal, com o comprovante do recebimento.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2.2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.2 -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Em todos os pagamentos e quando for o caso, o Município efetuará a retenção do Imposto de Renda, do ISSQN e do INSS (contribuição previdenciária).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2.2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.3 –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Ocorrendo atraso no pagamento, os valores serão corrigidos monetariamente pelos IGPM/FGV do período, ou outro índice que vier substituí-lo, e a Administração compensarão a contratada com juros de 0,5% ao mês, </w:t>
      </w:r>
      <w:r w:rsidRPr="00D92409">
        <w:rPr>
          <w:rFonts w:ascii="Arial" w:eastAsia="Calibri" w:hAnsi="Arial" w:cs="Arial"/>
          <w:i/>
          <w:iCs/>
          <w:color w:val="000000"/>
          <w:sz w:val="24"/>
          <w:szCs w:val="24"/>
          <w:lang w:eastAsia="en-US"/>
        </w:rPr>
        <w:t>pro rata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TERCEIRA - DOS RECURSOS FINANCEIROS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proofErr w:type="gramStart"/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3.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1 -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Os recursos financeiros para as despesas decorrentes desta licitação, serão provenientes do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Ministério da Saúde - Recurso</w:t>
      </w:r>
      <w:proofErr w:type="gramEnd"/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Das emendas parlamentares: 25660006,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Emenda 20230004, emenda nº 25680019, emenda nº 31730012 e emenda nº 25660005, constante da seguinte dotação orçamentária para o ano de 2017, Lei Municipal N° 1472 de 30 de novembro de 20165.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ÓRGÃO: 08 – SEC.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MUNIC.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DE SAÚDE E ASSISTENCIA SOCIAL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UNIDADE: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08.01 – FUNDO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MUNICIPAL DE SAÚDE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ATIVIDADE: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2072 – MANUTENÇÃO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DA ATENÇÃO BÁSICA EM SAÚDE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RUBRICA: 4490.52.00.00.00.00-EQUIPAMENTO DE MATERIAL PERMANENTE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RECURSOS VINCULADOS Nº 4931.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QUARTA - DOS PRAZOS: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4.1 –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O prazo de vigência contratual será de </w:t>
      </w:r>
      <w:r w:rsidRPr="00D92409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90 (noventa) dias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, contados a partir da data de sua assinatura, ou até que sejam entregues os itens do objeto deste contrato, podendo ser prorrogado por igual período mediante justificativa da empresa contratada.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4.2 –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O prazo de entrega dos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itens -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do objeto deste edital será de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até </w:t>
      </w:r>
      <w:r w:rsidR="0016221C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15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(</w:t>
      </w:r>
      <w:r w:rsidR="0016221C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quinze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) dias pa</w:t>
      </w:r>
      <w:r w:rsidR="0016221C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ra o item 01 e os demais itens 3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0 (</w:t>
      </w:r>
      <w:r w:rsidR="0016221C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trinta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) dias, contados a partir da data </w:t>
      </w:r>
      <w:r w:rsidR="0016221C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de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assinatura do contrato.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lastRenderedPageBreak/>
        <w:t xml:space="preserve">4.3 –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Os produtos objetos deste contrato,</w:t>
      </w:r>
      <w:r w:rsidR="0016221C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no prazo determinados no item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4.2 deverão ser entregues, sem custos adicionais ao Município na Secreta</w:t>
      </w: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>ria Municipal de Saúde e Assistê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ncia Social localizada na Avenida Mauricio Cardoso no Perímetro Urbano do Município de Campos Borges.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QUINTA – DOS DIREITOS E OBRIGAÇÕES: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5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.</w:t>
      </w: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1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Dos Direitos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>5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.1.</w:t>
      </w: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>1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da CONTRATANTE: receber o objeto deste contrato nas condições avençadas;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>5.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1.2.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da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CONTRATADA: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I.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perceber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o valor ajustado na forma e no prazo convencionados;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5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.</w:t>
      </w: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Das Obrigações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>5.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2.1.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da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CONTRATANTE: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a) efetuar o pagamento ajustado e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b) dar a CONTRATADA as condições necessárias à regular execução do contrato.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>5.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2.2.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da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CONTRATADA: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a) entregar os produtos na forma ajustada;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b) cumprir e fazer cumprir todas as normas regulamentares legais,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c) assumir inteira responsabilidade pelas obrigações fiscais decorrentes da execução do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presente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contrato.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SEXTA – DO EQUILÍBRIO ECONÔMICO FINANCEIRO: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6.1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Ocorrendo desequilibro econômico-financeiro, do contrato a administração poderá restabelecer a relação pactuada, nos termos do art. 65, II, alínea “d” da lei 8.666/93, mediante comprovação documental e requerimento expresso do contratado.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SÉTIMA - DA RESCISÃO: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7.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1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Este contrato poderá ser rescindido de acordo com art. 79, Lei Federal n° 8.666/93.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§ 1º - A rescisão deste contrato implicará retenção de créditos decorrentes da contratação, até o limite dos prejuízos causados à CONTRATANTE, bem como na assunção do objeto do contrato pela CONTRATANTE na forma que a mesma determinar.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§ 2º - A rescisão unilateral da CONTRATANTE, sem justa causa, implicará no pagamento de duas parcelas mensais a título de desmobilização.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OITAVA - DA INEXECUÇÃO DO CONTRATO: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8.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1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A CONTRATADA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reconhece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os direitos da Administração, em caso de rescisão administrativa, previstos no art. 77 da Lei Federal 8.666/93.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NONA – DAS PENALIDADES E DAS MULTAS: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9.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1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A contratada ao não satisfizer os compromissos assumidos será aplicada as seguintes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penalidades:</w:t>
      </w:r>
    </w:p>
    <w:p w:rsidR="0016221C" w:rsidRDefault="0016221C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lastRenderedPageBreak/>
        <w:t xml:space="preserve">9.1.1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Pelo atraso injustificado na entrega dos Produtos, objeto deste instrumento contratual, fica a CONTRATADA sujeita às seguintes penalidades, previstas no </w:t>
      </w:r>
      <w:r w:rsidRPr="00D92409">
        <w:rPr>
          <w:rFonts w:ascii="Arial" w:eastAsia="Calibri" w:hAnsi="Arial" w:cs="Arial"/>
          <w:i/>
          <w:iCs/>
          <w:color w:val="000000"/>
          <w:sz w:val="24"/>
          <w:szCs w:val="24"/>
          <w:lang w:eastAsia="en-US"/>
        </w:rPr>
        <w:t xml:space="preserve">caput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do art. 86 da Lei federal 8.666/93, na seguinte conformidade:</w:t>
      </w:r>
    </w:p>
    <w:p w:rsidR="0016221C" w:rsidRDefault="0016221C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16221C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9</w:t>
      </w:r>
      <w:r w:rsidR="00D92409"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.1.2 </w:t>
      </w:r>
      <w:r w:rsidR="00D92409"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Pela inexecução total ou parcial do Contrato, a Administração poderá garantida a prévia defesa, aplicar à Contratada as sanções previstas nos incisos I, III e IV do art. 86 da Lei Federal 8.666/93 e multa de 10% (dez por cento) sobre o valor total do contrato.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9.1.3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Outras penalidades: em função da natureza da infração, o Município aplicará as demais penalidades previstas na Lei n.º 8.666-93.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9.1.4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Responderá a contratada em caso de descumprimento do contrato por eventuais perdas e danos ao Erário Público;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9.1.5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Suspensão do direito de contratar com a Prefeitura Municipal.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9.1.6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Declaração de inidoneidade nos casos de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prática de atos ilícitos visando frustrar a licitação ou a execução do contrato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, devendo ser publicado em jornal de circulação regional.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9.1.7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Todas as despesas decorrentes da contratação, bem como encargos trabalhistas, previdenciários e tributários decorrentes da execução do contrato ficarão exclusivamente a cargo do licitante.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DÉCIMA - DAS DISPOSIÇÕES GERAIS: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10.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1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Fica eleito o Foro da Comarca de Espumoso para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dirimir dúvidas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ou questões oriundas do presente contrato.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10.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2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E, por estarem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as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partes justas e contratadas, assinam o presente Contrato em quatro vias, de igual teor, na presença das testemunhas abaixo assinadas.</w:t>
      </w:r>
    </w:p>
    <w:p w:rsidR="0016221C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Campos Borges, </w:t>
      </w: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>18 de maio de 2017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.</w:t>
      </w:r>
    </w:p>
    <w:p w:rsidR="00D92409" w:rsidRPr="001033AA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</w:p>
    <w:p w:rsidR="00D92409" w:rsidRPr="001033AA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  <w:r w:rsidRPr="001033AA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EVERALDO DA SILVA MORAES</w:t>
      </w:r>
    </w:p>
    <w:p w:rsidR="00D92409" w:rsidRPr="001033AA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  <w:r w:rsidRPr="001033AA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PREFEITO MUNICIPAL</w:t>
      </w:r>
    </w:p>
    <w:p w:rsidR="00D92409" w:rsidRPr="001033AA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  <w:r w:rsidRPr="001033AA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CONTRATANTE</w:t>
      </w:r>
    </w:p>
    <w:p w:rsidR="00D92409" w:rsidRPr="001033AA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</w:p>
    <w:p w:rsidR="00D92409" w:rsidRPr="001033AA" w:rsidRDefault="001033AA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  <w:r w:rsidRPr="001033AA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GUILHERME XAVIER PIVA</w:t>
      </w:r>
    </w:p>
    <w:p w:rsidR="00D92409" w:rsidRPr="001033AA" w:rsidRDefault="00DD41A3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  <w:r w:rsidRPr="001033AA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GUILHERME XAVIER PIVA</w:t>
      </w:r>
      <w:r w:rsidR="001033AA" w:rsidRPr="001033AA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 xml:space="preserve"> ME – QUALITECK INFORMÁTICA</w:t>
      </w:r>
    </w:p>
    <w:p w:rsidR="00D92409" w:rsidRPr="001033AA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  <w:r w:rsidRPr="001033AA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CONTRATADA</w:t>
      </w:r>
    </w:p>
    <w:p w:rsidR="00D92409" w:rsidRPr="001033AA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</w:p>
    <w:p w:rsidR="00D92409" w:rsidRPr="001033AA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  <w:r w:rsidRPr="001033AA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TESTEMUNHAS: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_______________________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CPF: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_______________________</w:t>
      </w:r>
    </w:p>
    <w:p w:rsidR="00BA6AEE" w:rsidRDefault="00D92409" w:rsidP="00D92409">
      <w:pPr>
        <w:autoSpaceDE w:val="0"/>
        <w:autoSpaceDN w:val="0"/>
        <w:adjustRightInd w:val="0"/>
        <w:spacing w:after="0" w:line="240" w:lineRule="auto"/>
        <w:jc w:val="both"/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CPF:</w:t>
      </w:r>
    </w:p>
    <w:sectPr w:rsidR="00BA6AEE" w:rsidSect="000C47DA">
      <w:pgSz w:w="11906" w:h="16838"/>
      <w:pgMar w:top="2552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D92409"/>
    <w:rsid w:val="000B4DF9"/>
    <w:rsid w:val="000C47DA"/>
    <w:rsid w:val="001033AA"/>
    <w:rsid w:val="0016221C"/>
    <w:rsid w:val="001B32A2"/>
    <w:rsid w:val="003C011D"/>
    <w:rsid w:val="00475EC3"/>
    <w:rsid w:val="004E5192"/>
    <w:rsid w:val="00504B78"/>
    <w:rsid w:val="005971CC"/>
    <w:rsid w:val="007134AD"/>
    <w:rsid w:val="008F1C30"/>
    <w:rsid w:val="00BA6AEE"/>
    <w:rsid w:val="00C649BA"/>
    <w:rsid w:val="00D92409"/>
    <w:rsid w:val="00DD27D0"/>
    <w:rsid w:val="00DD41A3"/>
    <w:rsid w:val="00F108A8"/>
    <w:rsid w:val="00FF47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4B7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26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1304</Words>
  <Characters>7043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Liciatacao</cp:lastModifiedBy>
  <cp:revision>16</cp:revision>
  <dcterms:created xsi:type="dcterms:W3CDTF">2017-05-19T13:20:00Z</dcterms:created>
  <dcterms:modified xsi:type="dcterms:W3CDTF">2017-05-22T14:02:00Z</dcterms:modified>
</cp:coreProperties>
</file>