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0BEE5DBA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917D2A">
        <w:rPr>
          <w:rFonts w:ascii="Arial" w:hAnsi="Arial" w:cs="Arial"/>
          <w:sz w:val="20"/>
        </w:rPr>
        <w:t>6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3592001F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7A31AF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 na cidade 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0F154F8F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>De acordo com a cláusula Décima Segunda, § 8º</w:t>
      </w:r>
      <w:r w:rsidR="00AE39B3" w:rsidRPr="008073FF">
        <w:rPr>
          <w:rFonts w:ascii="Arial" w:hAnsi="Arial" w:cs="Arial"/>
        </w:rPr>
        <w:t xml:space="preserve"> do contrato original</w:t>
      </w:r>
      <w:r w:rsidR="00572F5B" w:rsidRPr="008073FF">
        <w:rPr>
          <w:rFonts w:ascii="Arial" w:hAnsi="Arial" w:cs="Arial"/>
        </w:rPr>
        <w:t>, fica aditado o aumento de quilometragem da Linha “10”,</w:t>
      </w:r>
      <w:r w:rsidR="00AE39B3" w:rsidRPr="008073FF">
        <w:rPr>
          <w:rFonts w:ascii="Arial" w:hAnsi="Arial" w:cs="Arial"/>
        </w:rPr>
        <w:t xml:space="preserve"> </w:t>
      </w:r>
      <w:r w:rsidR="0081257C">
        <w:rPr>
          <w:rFonts w:ascii="Arial" w:hAnsi="Arial" w:cs="Arial"/>
        </w:rPr>
        <w:t xml:space="preserve">aumento de 7,53 km/dia letivo, </w:t>
      </w:r>
      <w:r w:rsidR="00AE39B3" w:rsidRPr="008073FF">
        <w:rPr>
          <w:rFonts w:ascii="Arial" w:hAnsi="Arial" w:cs="Arial"/>
        </w:rPr>
        <w:t xml:space="preserve">totalizando </w:t>
      </w:r>
      <w:r w:rsidR="008E744B" w:rsidRPr="008073FF">
        <w:rPr>
          <w:rFonts w:ascii="Arial" w:hAnsi="Arial" w:cs="Arial"/>
        </w:rPr>
        <w:t xml:space="preserve">em </w:t>
      </w:r>
      <w:r w:rsidR="00917D2A">
        <w:rPr>
          <w:rFonts w:ascii="Arial" w:hAnsi="Arial" w:cs="Arial"/>
        </w:rPr>
        <w:t>828,30</w:t>
      </w:r>
      <w:r w:rsidR="00AE39B3" w:rsidRPr="008073FF">
        <w:rPr>
          <w:rFonts w:ascii="Arial" w:hAnsi="Arial" w:cs="Arial"/>
        </w:rPr>
        <w:t xml:space="preserve"> km para os </w:t>
      </w:r>
      <w:r w:rsidR="0081257C">
        <w:rPr>
          <w:rFonts w:ascii="Arial" w:hAnsi="Arial" w:cs="Arial"/>
        </w:rPr>
        <w:t>110</w:t>
      </w:r>
      <w:r w:rsidR="00054791">
        <w:rPr>
          <w:rFonts w:ascii="Arial" w:hAnsi="Arial" w:cs="Arial"/>
        </w:rPr>
        <w:t xml:space="preserve"> (</w:t>
      </w:r>
      <w:r w:rsidR="0081257C">
        <w:rPr>
          <w:rFonts w:ascii="Arial" w:hAnsi="Arial" w:cs="Arial"/>
        </w:rPr>
        <w:t>cento e dez</w:t>
      </w:r>
      <w:r w:rsidR="00054791">
        <w:rPr>
          <w:rFonts w:ascii="Arial" w:hAnsi="Arial" w:cs="Arial"/>
        </w:rPr>
        <w:t>)</w:t>
      </w:r>
      <w:r w:rsidR="00A05340">
        <w:rPr>
          <w:rFonts w:ascii="Arial" w:hAnsi="Arial" w:cs="Arial"/>
        </w:rPr>
        <w:t xml:space="preserve"> dias letivos restantes</w:t>
      </w:r>
      <w:r w:rsidR="0081257C">
        <w:rPr>
          <w:rFonts w:ascii="Arial" w:hAnsi="Arial" w:cs="Arial"/>
        </w:rPr>
        <w:t xml:space="preserve"> do ano de 2025.</w:t>
      </w:r>
    </w:p>
    <w:p w14:paraId="494DA48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2.</w:t>
      </w:r>
    </w:p>
    <w:p w14:paraId="42AD226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77777777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3.</w:t>
      </w:r>
    </w:p>
    <w:p w14:paraId="18C28695" w14:textId="09A983AC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7F6EB1F0" w14:textId="53BFF834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81257C">
        <w:rPr>
          <w:rFonts w:ascii="Arial" w:hAnsi="Arial" w:cs="Arial"/>
          <w:b w:val="0"/>
          <w:bCs/>
          <w:sz w:val="20"/>
          <w:lang w:val="pt-BR"/>
        </w:rPr>
        <w:t>04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81257C">
        <w:rPr>
          <w:rFonts w:ascii="Arial" w:hAnsi="Arial" w:cs="Arial"/>
          <w:b w:val="0"/>
          <w:bCs/>
          <w:sz w:val="20"/>
          <w:lang w:val="pt-BR"/>
        </w:rPr>
        <w:t>julho</w:t>
      </w:r>
      <w:r w:rsidR="002B4277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2B4277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216BA0D5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7A31AF">
        <w:rPr>
          <w:rFonts w:ascii="Arial" w:hAnsi="Arial" w:cs="Arial"/>
          <w:b w:val="0"/>
          <w:sz w:val="20"/>
          <w:lang w:val="pt-BR"/>
        </w:rPr>
        <w:t>__</w:t>
      </w:r>
    </w:p>
    <w:p w14:paraId="228C35F3" w14:textId="1D311142" w:rsidR="009433AE" w:rsidRPr="008073F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3905C60C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D8B9CD1" w14:textId="600BCB53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F842158" w14:textId="4AFFFFEA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A0990C5" w14:textId="3C03AA76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3AF42FC" w14:textId="77777777" w:rsidR="007A31AF" w:rsidRPr="008073F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309636CB" w14:textId="77777777" w:rsidR="00917D2A" w:rsidRDefault="00917D2A" w:rsidP="00917D2A">
    <w:pPr>
      <w:pStyle w:val="Corpodetexto"/>
      <w:spacing w:line="14" w:lineRule="auto"/>
      <w:rPr>
        <w:sz w:val="2"/>
      </w:rPr>
    </w:pPr>
    <w:bookmarkStart w:id="2" w:name="_Hlk202193085"/>
    <w:bookmarkStart w:id="3" w:name="_Hlk202193086"/>
    <w:r>
      <w:rPr>
        <w:noProof/>
      </w:rPr>
      <w:drawing>
        <wp:inline distT="0" distB="0" distL="0" distR="0" wp14:anchorId="0DC0CA90" wp14:editId="3717741D">
          <wp:extent cx="5940425" cy="793750"/>
          <wp:effectExtent l="0" t="0" r="3175" b="635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793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C89F9" w14:textId="77777777" w:rsidR="00917D2A" w:rsidRPr="005D1310" w:rsidRDefault="00917D2A" w:rsidP="00917D2A">
    <w:pPr>
      <w:pStyle w:val="Cabealho"/>
    </w:pPr>
    <w:bookmarkStart w:id="0" w:name="_Hlk202193048"/>
    <w:bookmarkStart w:id="1" w:name="_Hlk202193049"/>
    <w:r>
      <w:rPr>
        <w:noProof/>
        <w:lang w:eastAsia="pt-BR"/>
      </w:rPr>
      <w:drawing>
        <wp:inline distT="0" distB="0" distL="0" distR="0" wp14:anchorId="12E60C85" wp14:editId="1E7B15D9">
          <wp:extent cx="5940425" cy="565150"/>
          <wp:effectExtent l="0" t="0" r="3175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54791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4277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51EB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1AF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57C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17D2A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1BC6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5340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E5FF4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2023-04-03T12:37:00Z</cp:lastPrinted>
  <dcterms:created xsi:type="dcterms:W3CDTF">2025-07-03T18:59:00Z</dcterms:created>
  <dcterms:modified xsi:type="dcterms:W3CDTF">2025-07-03T19:26:00Z</dcterms:modified>
</cp:coreProperties>
</file>