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A1E02A5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A90348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1403FB72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EF7E5C">
        <w:rPr>
          <w:rFonts w:ascii="Arial" w:hAnsi="Arial" w:cs="Arial"/>
        </w:rPr>
        <w:t xml:space="preserve">RENATO BECKER, </w:t>
      </w:r>
      <w:r w:rsidR="00F75343" w:rsidRPr="00EF7E5C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EF7E5C">
        <w:rPr>
          <w:rFonts w:ascii="Arial" w:hAnsi="Arial" w:cs="Arial"/>
          <w:bCs/>
        </w:rPr>
        <w:t>Bettin</w:t>
      </w:r>
      <w:proofErr w:type="spellEnd"/>
      <w:r w:rsidR="00F75343" w:rsidRPr="00EF7E5C">
        <w:rPr>
          <w:rFonts w:ascii="Arial" w:hAnsi="Arial" w:cs="Arial"/>
          <w:bCs/>
        </w:rPr>
        <w:t>, nº 041, na 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proofErr w:type="spellStart"/>
      <w:r w:rsidR="00C01098" w:rsidRPr="00EF7E5C">
        <w:rPr>
          <w:rFonts w:ascii="Arial" w:hAnsi="Arial" w:cs="Arial"/>
        </w:rPr>
        <w:t>Eliton</w:t>
      </w:r>
      <w:proofErr w:type="spellEnd"/>
      <w:r w:rsidR="00C01098" w:rsidRPr="00EF7E5C">
        <w:rPr>
          <w:rFonts w:ascii="Arial" w:hAnsi="Arial" w:cs="Arial"/>
        </w:rPr>
        <w:t xml:space="preserve">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A654A25" w14:textId="1F194080" w:rsidR="00047A6F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572F5B" w:rsidRPr="00EF7E5C">
        <w:rPr>
          <w:rFonts w:ascii="Arial" w:hAnsi="Arial" w:cs="Arial"/>
        </w:rPr>
        <w:t xml:space="preserve">De acordo com a cláusula Décima </w:t>
      </w:r>
      <w:r w:rsidR="003728D2">
        <w:rPr>
          <w:rFonts w:ascii="Arial" w:hAnsi="Arial" w:cs="Arial"/>
        </w:rPr>
        <w:t>Terceira,</w:t>
      </w:r>
      <w:r w:rsidR="00AE39B3" w:rsidRPr="00EF7E5C">
        <w:rPr>
          <w:rFonts w:ascii="Arial" w:hAnsi="Arial" w:cs="Arial"/>
        </w:rPr>
        <w:t xml:space="preserve"> do contrato original</w:t>
      </w:r>
      <w:r w:rsidR="00572F5B" w:rsidRPr="00EF7E5C">
        <w:rPr>
          <w:rFonts w:ascii="Arial" w:hAnsi="Arial" w:cs="Arial"/>
        </w:rPr>
        <w:t>, fica</w:t>
      </w:r>
      <w:r w:rsidR="003728D2">
        <w:rPr>
          <w:rFonts w:ascii="Arial" w:hAnsi="Arial" w:cs="Arial"/>
        </w:rPr>
        <w:t xml:space="preserve"> prorrogado o presente termo aditivo por mais 12 meses </w:t>
      </w:r>
      <w:proofErr w:type="gramStart"/>
      <w:r w:rsidR="003728D2">
        <w:rPr>
          <w:rFonts w:ascii="Arial" w:hAnsi="Arial" w:cs="Arial"/>
        </w:rPr>
        <w:t>à</w:t>
      </w:r>
      <w:proofErr w:type="gramEnd"/>
      <w:r w:rsidR="003728D2">
        <w:rPr>
          <w:rFonts w:ascii="Arial" w:hAnsi="Arial" w:cs="Arial"/>
        </w:rPr>
        <w:t xml:space="preserve"> contar de 17/10/2023 à 16/10/2024.</w:t>
      </w:r>
    </w:p>
    <w:p w14:paraId="26CC40B3" w14:textId="4F7B38FD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5460F63" w14:textId="779F402F" w:rsidR="003728D2" w:rsidRPr="00EF7E5C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 conformidade com a mesma cláusula, fica reajustada pelo índice do IPCA, que ficou em 5,18% e ajuste do óleo diesel para R$ 6,05, conforme tabela ANP, ficando os seguintes valores:</w:t>
      </w:r>
    </w:p>
    <w:p w14:paraId="6D5FEEE8" w14:textId="5637B094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</w:t>
      </w:r>
      <w:r w:rsidR="003728D2">
        <w:rPr>
          <w:rFonts w:ascii="Arial" w:hAnsi="Arial" w:cs="Arial"/>
        </w:rPr>
        <w:t>o preço de R$ 5,58/km passa para R$ 5,53/km, tendo uma redução de 1,04% no custo.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E2421DE" w14:textId="308631BF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Linha 02: </w:t>
      </w:r>
      <w:r>
        <w:rPr>
          <w:rFonts w:ascii="Arial" w:hAnsi="Arial" w:cs="Arial"/>
        </w:rPr>
        <w:t>o preço de R$ 5,</w:t>
      </w:r>
      <w:r>
        <w:rPr>
          <w:rFonts w:ascii="Arial" w:hAnsi="Arial" w:cs="Arial"/>
        </w:rPr>
        <w:t>16</w:t>
      </w:r>
      <w:r>
        <w:rPr>
          <w:rFonts w:ascii="Arial" w:hAnsi="Arial" w:cs="Arial"/>
        </w:rPr>
        <w:t>/km passa para R$ 5,</w:t>
      </w:r>
      <w:r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/km, tendo uma redução de 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>81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4B342DEB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5BDC8E49" w14:textId="64662D41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 </w:t>
      </w:r>
      <w:r w:rsidR="00EF7E5C" w:rsidRPr="00EF7E5C">
        <w:rPr>
          <w:rFonts w:ascii="Arial" w:hAnsi="Arial" w:cs="Arial"/>
        </w:rPr>
        <w:t>Linha 08: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preço de R$ </w:t>
      </w:r>
      <w:r>
        <w:rPr>
          <w:rFonts w:ascii="Arial" w:hAnsi="Arial" w:cs="Arial"/>
        </w:rPr>
        <w:t>6,22</w:t>
      </w:r>
      <w:r>
        <w:rPr>
          <w:rFonts w:ascii="Arial" w:hAnsi="Arial" w:cs="Arial"/>
        </w:rPr>
        <w:t xml:space="preserve">/km passa para R$ </w:t>
      </w:r>
      <w:r>
        <w:rPr>
          <w:rFonts w:ascii="Arial" w:hAnsi="Arial" w:cs="Arial"/>
        </w:rPr>
        <w:t>6,27</w:t>
      </w:r>
      <w:r>
        <w:rPr>
          <w:rFonts w:ascii="Arial" w:hAnsi="Arial" w:cs="Arial"/>
        </w:rPr>
        <w:t>/km, tendo um</w:t>
      </w:r>
      <w:r>
        <w:rPr>
          <w:rFonts w:ascii="Arial" w:hAnsi="Arial" w:cs="Arial"/>
        </w:rPr>
        <w:t xml:space="preserve"> aumento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0,72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374B5E56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3728D2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66A76259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1</w:t>
      </w:r>
      <w:r w:rsidR="003728D2">
        <w:rPr>
          <w:rFonts w:ascii="Arial" w:hAnsi="Arial" w:cs="Arial"/>
          <w:b w:val="0"/>
          <w:bCs/>
          <w:sz w:val="20"/>
          <w:lang w:val="pt-BR"/>
        </w:rPr>
        <w:t>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CF455A" w:rsidRPr="00EF7E5C">
        <w:rPr>
          <w:rFonts w:ascii="Arial" w:hAnsi="Arial" w:cs="Arial"/>
          <w:b w:val="0"/>
          <w:bCs/>
          <w:sz w:val="20"/>
          <w:lang w:val="pt-BR"/>
        </w:rPr>
        <w:t>3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3</cp:revision>
  <cp:lastPrinted>2023-06-14T19:04:00Z</cp:lastPrinted>
  <dcterms:created xsi:type="dcterms:W3CDTF">2023-10-17T16:36:00Z</dcterms:created>
  <dcterms:modified xsi:type="dcterms:W3CDTF">2023-10-17T16:55:00Z</dcterms:modified>
</cp:coreProperties>
</file>