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7F14FB" w14:textId="7FE1621C" w:rsidR="006A004D" w:rsidRPr="004F0173" w:rsidRDefault="006A004D" w:rsidP="006A004D">
      <w:pPr>
        <w:jc w:val="center"/>
        <w:rPr>
          <w:rFonts w:ascii="Calibri" w:eastAsia="Malgun Gothic" w:hAnsi="Calibri" w:cs="Calibri"/>
          <w:b/>
          <w:bCs/>
          <w:spacing w:val="-2"/>
          <w:sz w:val="20"/>
          <w:szCs w:val="20"/>
        </w:rPr>
      </w:pPr>
      <w:r w:rsidRPr="004F0173">
        <w:rPr>
          <w:rFonts w:ascii="Calibri" w:eastAsia="Malgun Gothic" w:hAnsi="Calibri" w:cs="Calibri"/>
          <w:b/>
          <w:bCs/>
          <w:sz w:val="20"/>
          <w:szCs w:val="20"/>
        </w:rPr>
        <w:t>ATA</w:t>
      </w:r>
      <w:r w:rsidRPr="004F0173">
        <w:rPr>
          <w:rFonts w:ascii="Calibri" w:eastAsia="Malgun Gothic" w:hAnsi="Calibri" w:cs="Calibri"/>
          <w:b/>
          <w:bCs/>
          <w:spacing w:val="-15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b/>
          <w:bCs/>
          <w:sz w:val="20"/>
          <w:szCs w:val="20"/>
        </w:rPr>
        <w:t>DE</w:t>
      </w:r>
      <w:r w:rsidRPr="004F0173">
        <w:rPr>
          <w:rFonts w:ascii="Calibri" w:eastAsia="Malgun Gothic" w:hAnsi="Calibri" w:cs="Calibri"/>
          <w:b/>
          <w:bCs/>
          <w:spacing w:val="-6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b/>
          <w:bCs/>
          <w:sz w:val="20"/>
          <w:szCs w:val="20"/>
        </w:rPr>
        <w:t>REGISTRO</w:t>
      </w:r>
      <w:r w:rsidRPr="004F0173">
        <w:rPr>
          <w:rFonts w:ascii="Calibri" w:eastAsia="Malgun Gothic" w:hAnsi="Calibri" w:cs="Calibri"/>
          <w:b/>
          <w:bCs/>
          <w:spacing w:val="-4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b/>
          <w:bCs/>
          <w:sz w:val="20"/>
          <w:szCs w:val="20"/>
        </w:rPr>
        <w:t>DE</w:t>
      </w:r>
      <w:r w:rsidRPr="004F0173">
        <w:rPr>
          <w:rFonts w:ascii="Calibri" w:eastAsia="Malgun Gothic" w:hAnsi="Calibri" w:cs="Calibri"/>
          <w:b/>
          <w:bCs/>
          <w:spacing w:val="-3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b/>
          <w:bCs/>
          <w:sz w:val="20"/>
          <w:szCs w:val="20"/>
        </w:rPr>
        <w:t>PREÇOS</w:t>
      </w:r>
      <w:r w:rsidRPr="004F0173">
        <w:rPr>
          <w:rFonts w:ascii="Calibri" w:eastAsia="Malgun Gothic" w:hAnsi="Calibri" w:cs="Calibri"/>
          <w:b/>
          <w:bCs/>
          <w:spacing w:val="-5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b/>
          <w:bCs/>
          <w:sz w:val="20"/>
          <w:szCs w:val="20"/>
        </w:rPr>
        <w:t xml:space="preserve">Nº. </w:t>
      </w:r>
      <w:r w:rsidR="00E66A7C" w:rsidRPr="004F0173">
        <w:rPr>
          <w:rFonts w:ascii="Calibri" w:eastAsia="Malgun Gothic" w:hAnsi="Calibri" w:cs="Calibri"/>
          <w:b/>
          <w:bCs/>
          <w:sz w:val="20"/>
          <w:szCs w:val="20"/>
        </w:rPr>
        <w:t>19</w:t>
      </w:r>
      <w:r w:rsidRPr="004F0173">
        <w:rPr>
          <w:rFonts w:ascii="Calibri" w:eastAsia="Malgun Gothic" w:hAnsi="Calibri" w:cs="Calibri"/>
          <w:b/>
          <w:bCs/>
          <w:spacing w:val="-1"/>
          <w:sz w:val="20"/>
          <w:szCs w:val="20"/>
        </w:rPr>
        <w:t>/2024</w:t>
      </w:r>
    </w:p>
    <w:p w14:paraId="1454AB11" w14:textId="693E8ECF" w:rsidR="006A004D" w:rsidRPr="004F0173" w:rsidRDefault="006A004D" w:rsidP="006A004D">
      <w:pPr>
        <w:jc w:val="center"/>
        <w:rPr>
          <w:rFonts w:ascii="Calibri" w:eastAsia="Malgun Gothic" w:hAnsi="Calibri" w:cs="Calibri"/>
          <w:b/>
          <w:bCs/>
          <w:sz w:val="20"/>
          <w:szCs w:val="20"/>
        </w:rPr>
      </w:pPr>
      <w:r w:rsidRPr="004F0173">
        <w:rPr>
          <w:rFonts w:ascii="Calibri" w:eastAsia="Malgun Gothic" w:hAnsi="Calibri" w:cs="Calibri"/>
          <w:b/>
          <w:bCs/>
          <w:sz w:val="20"/>
          <w:szCs w:val="20"/>
        </w:rPr>
        <w:t>PREGÃO</w:t>
      </w:r>
      <w:r w:rsidRPr="004F0173">
        <w:rPr>
          <w:rFonts w:ascii="Calibri" w:eastAsia="Malgun Gothic" w:hAnsi="Calibri" w:cs="Calibri"/>
          <w:b/>
          <w:bCs/>
          <w:spacing w:val="-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b/>
          <w:bCs/>
          <w:sz w:val="20"/>
          <w:szCs w:val="20"/>
        </w:rPr>
        <w:t>ELETRÔNICO</w:t>
      </w:r>
      <w:r w:rsidRPr="004F0173">
        <w:rPr>
          <w:rFonts w:ascii="Calibri" w:eastAsia="Malgun Gothic" w:hAnsi="Calibri" w:cs="Calibri"/>
          <w:b/>
          <w:bCs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b/>
          <w:bCs/>
          <w:sz w:val="20"/>
          <w:szCs w:val="20"/>
        </w:rPr>
        <w:t>Nº</w:t>
      </w:r>
      <w:r w:rsidRPr="004F0173">
        <w:rPr>
          <w:rFonts w:ascii="Calibri" w:eastAsia="Malgun Gothic" w:hAnsi="Calibri" w:cs="Calibri"/>
          <w:b/>
          <w:bCs/>
          <w:spacing w:val="-3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b/>
          <w:bCs/>
          <w:sz w:val="20"/>
          <w:szCs w:val="20"/>
        </w:rPr>
        <w:t>0</w:t>
      </w:r>
      <w:r w:rsidR="00E66A7C" w:rsidRPr="004F0173">
        <w:rPr>
          <w:rFonts w:ascii="Calibri" w:eastAsia="Malgun Gothic" w:hAnsi="Calibri" w:cs="Calibri"/>
          <w:b/>
          <w:bCs/>
          <w:sz w:val="20"/>
          <w:szCs w:val="20"/>
        </w:rPr>
        <w:t>7</w:t>
      </w:r>
      <w:r w:rsidRPr="004F0173">
        <w:rPr>
          <w:rFonts w:ascii="Calibri" w:eastAsia="Malgun Gothic" w:hAnsi="Calibri" w:cs="Calibri"/>
          <w:b/>
          <w:bCs/>
          <w:sz w:val="20"/>
          <w:szCs w:val="20"/>
        </w:rPr>
        <w:t>/2024</w:t>
      </w:r>
    </w:p>
    <w:p w14:paraId="0F336267" w14:textId="77777777" w:rsidR="006A004D" w:rsidRPr="004F0173" w:rsidRDefault="006A004D" w:rsidP="006A004D">
      <w:pPr>
        <w:rPr>
          <w:rFonts w:ascii="Calibri" w:eastAsia="Malgun Gothic" w:hAnsi="Calibri" w:cs="Calibri"/>
          <w:b/>
          <w:sz w:val="20"/>
          <w:szCs w:val="20"/>
        </w:rPr>
      </w:pPr>
    </w:p>
    <w:p w14:paraId="4152B7E0" w14:textId="4711F484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sz w:val="20"/>
          <w:szCs w:val="20"/>
        </w:rPr>
        <w:t>Aos</w:t>
      </w:r>
      <w:r w:rsidR="008F588A" w:rsidRPr="004F0173">
        <w:rPr>
          <w:rFonts w:ascii="Calibri" w:eastAsia="Malgun Gothic" w:hAnsi="Calibri" w:cs="Calibri"/>
          <w:sz w:val="20"/>
          <w:szCs w:val="20"/>
        </w:rPr>
        <w:t xml:space="preserve"> 2</w:t>
      </w:r>
      <w:r w:rsidR="004F0173" w:rsidRPr="004F0173">
        <w:rPr>
          <w:rFonts w:ascii="Calibri" w:eastAsia="Malgun Gothic" w:hAnsi="Calibri" w:cs="Calibri"/>
          <w:sz w:val="20"/>
          <w:szCs w:val="20"/>
        </w:rPr>
        <w:t>6</w:t>
      </w:r>
      <w:r w:rsidRPr="004F0173">
        <w:rPr>
          <w:rFonts w:ascii="Calibri" w:eastAsia="Malgun Gothic" w:hAnsi="Calibri" w:cs="Calibri"/>
          <w:spacing w:val="-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dias do</w:t>
      </w:r>
      <w:r w:rsidRPr="004F0173">
        <w:rPr>
          <w:rFonts w:ascii="Calibri" w:eastAsia="Malgun Gothic" w:hAnsi="Calibri" w:cs="Calibri"/>
          <w:spacing w:val="-5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 xml:space="preserve">mês de </w:t>
      </w:r>
      <w:r w:rsidR="004F0173" w:rsidRPr="004F0173">
        <w:rPr>
          <w:rFonts w:ascii="Calibri" w:eastAsia="Malgun Gothic" w:hAnsi="Calibri" w:cs="Calibri"/>
          <w:sz w:val="20"/>
          <w:szCs w:val="20"/>
        </w:rPr>
        <w:t>março</w:t>
      </w:r>
      <w:r w:rsidRPr="004F0173">
        <w:rPr>
          <w:rFonts w:ascii="Calibri" w:eastAsia="Malgun Gothic" w:hAnsi="Calibri" w:cs="Calibri"/>
          <w:sz w:val="20"/>
          <w:szCs w:val="20"/>
        </w:rPr>
        <w:t xml:space="preserve"> de</w:t>
      </w:r>
      <w:r w:rsidRPr="004F0173">
        <w:rPr>
          <w:rFonts w:ascii="Calibri" w:eastAsia="Malgun Gothic" w:hAnsi="Calibri" w:cs="Calibri"/>
          <w:spacing w:val="-3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2024,</w:t>
      </w:r>
      <w:r w:rsidRPr="004F0173">
        <w:rPr>
          <w:rFonts w:ascii="Calibri" w:eastAsia="Malgun Gothic" w:hAnsi="Calibri" w:cs="Calibri"/>
          <w:spacing w:val="2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nas</w:t>
      </w:r>
      <w:r w:rsidRPr="004F0173">
        <w:rPr>
          <w:rFonts w:ascii="Calibri" w:eastAsia="Malgun Gothic" w:hAnsi="Calibri" w:cs="Calibri"/>
          <w:spacing w:val="-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dependências da</w:t>
      </w:r>
      <w:r w:rsidRPr="004F0173">
        <w:rPr>
          <w:rFonts w:ascii="Calibri" w:eastAsia="Malgun Gothic" w:hAnsi="Calibri" w:cs="Calibri"/>
          <w:spacing w:val="-2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b/>
          <w:sz w:val="20"/>
          <w:szCs w:val="20"/>
        </w:rPr>
        <w:t>PREFEITURA MUNICIPAL</w:t>
      </w:r>
      <w:r w:rsidRPr="004F0173">
        <w:rPr>
          <w:rFonts w:ascii="Calibri" w:eastAsia="Malgun Gothic" w:hAnsi="Calibri" w:cs="Calibri"/>
          <w:b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b/>
          <w:sz w:val="20"/>
          <w:szCs w:val="20"/>
        </w:rPr>
        <w:t xml:space="preserve">DE ERNESTINA, </w:t>
      </w:r>
      <w:r w:rsidRPr="004F0173">
        <w:rPr>
          <w:rFonts w:ascii="Calibri" w:eastAsia="Malgun Gothic" w:hAnsi="Calibri" w:cs="Calibri"/>
          <w:sz w:val="20"/>
          <w:szCs w:val="20"/>
        </w:rPr>
        <w:t>situada na Rua Júlio dos Santos, n° 2021, Bairro Centro em Ernestina/RS – 99140-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 xml:space="preserve">000, representada neste ato pelo Prefeito Municipal Sr. </w:t>
      </w:r>
      <w:r w:rsidR="008F588A" w:rsidRPr="004F0173">
        <w:rPr>
          <w:rFonts w:ascii="Calibri" w:eastAsia="Malgun Gothic" w:hAnsi="Calibri" w:cs="Calibri"/>
          <w:b/>
          <w:sz w:val="20"/>
          <w:szCs w:val="20"/>
        </w:rPr>
        <w:t>RENATO BECKER</w:t>
      </w:r>
      <w:r w:rsidRPr="004F0173">
        <w:rPr>
          <w:rFonts w:ascii="Calibri" w:eastAsia="Malgun Gothic" w:hAnsi="Calibri" w:cs="Calibri"/>
          <w:sz w:val="20"/>
          <w:szCs w:val="20"/>
        </w:rPr>
        <w:t>,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em face da classificação das propostas apresentadas no Pregão Eletrônico nº 0</w:t>
      </w:r>
      <w:r w:rsidR="00E66A7C" w:rsidRPr="004F0173">
        <w:rPr>
          <w:rFonts w:ascii="Calibri" w:eastAsia="Malgun Gothic" w:hAnsi="Calibri" w:cs="Calibri"/>
          <w:sz w:val="20"/>
          <w:szCs w:val="20"/>
        </w:rPr>
        <w:t>7</w:t>
      </w:r>
      <w:r w:rsidRPr="004F0173">
        <w:rPr>
          <w:rFonts w:ascii="Calibri" w:eastAsia="Malgun Gothic" w:hAnsi="Calibri" w:cs="Calibri"/>
          <w:sz w:val="20"/>
          <w:szCs w:val="20"/>
        </w:rPr>
        <w:t>/2024,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registrada na Ata de Julgamento de Preços, homologada em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="00E66A7C" w:rsidRPr="004F0173">
        <w:rPr>
          <w:rFonts w:ascii="Calibri" w:eastAsia="Malgun Gothic" w:hAnsi="Calibri" w:cs="Calibri"/>
          <w:spacing w:val="1"/>
          <w:sz w:val="20"/>
          <w:szCs w:val="20"/>
        </w:rPr>
        <w:t>19</w:t>
      </w:r>
      <w:r w:rsidRPr="004F0173">
        <w:rPr>
          <w:rFonts w:ascii="Calibri" w:eastAsia="Malgun Gothic" w:hAnsi="Calibri" w:cs="Calibri"/>
          <w:sz w:val="20"/>
          <w:szCs w:val="20"/>
        </w:rPr>
        <w:t>/</w:t>
      </w:r>
      <w:r w:rsidR="00D65333" w:rsidRPr="004F0173">
        <w:rPr>
          <w:rFonts w:ascii="Calibri" w:eastAsia="Malgun Gothic" w:hAnsi="Calibri" w:cs="Calibri"/>
          <w:sz w:val="20"/>
          <w:szCs w:val="20"/>
        </w:rPr>
        <w:t>0</w:t>
      </w:r>
      <w:r w:rsidR="00E66A7C" w:rsidRPr="004F0173">
        <w:rPr>
          <w:rFonts w:ascii="Calibri" w:eastAsia="Malgun Gothic" w:hAnsi="Calibri" w:cs="Calibri"/>
          <w:sz w:val="20"/>
          <w:szCs w:val="20"/>
        </w:rPr>
        <w:t>3</w:t>
      </w:r>
      <w:r w:rsidRPr="004F0173">
        <w:rPr>
          <w:rFonts w:ascii="Calibri" w:eastAsia="Malgun Gothic" w:hAnsi="Calibri" w:cs="Calibri"/>
          <w:sz w:val="20"/>
          <w:szCs w:val="20"/>
        </w:rPr>
        <w:t xml:space="preserve">/2024, </w:t>
      </w:r>
      <w:r w:rsidRPr="004F0173">
        <w:rPr>
          <w:rFonts w:ascii="Calibri" w:eastAsia="Malgun Gothic" w:hAnsi="Calibri" w:cs="Calibri"/>
          <w:b/>
          <w:sz w:val="20"/>
          <w:szCs w:val="20"/>
        </w:rPr>
        <w:t>RESOLVE</w:t>
      </w:r>
      <w:r w:rsidRPr="004F0173">
        <w:rPr>
          <w:rFonts w:ascii="Calibri" w:eastAsia="Malgun Gothic" w:hAnsi="Calibri" w:cs="Calibri"/>
          <w:b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b/>
          <w:sz w:val="20"/>
          <w:szCs w:val="20"/>
        </w:rPr>
        <w:t>REGISTRAR</w:t>
      </w:r>
      <w:r w:rsidRPr="004F0173">
        <w:rPr>
          <w:rFonts w:ascii="Calibri" w:eastAsia="Malgun Gothic" w:hAnsi="Calibri" w:cs="Calibri"/>
          <w:b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b/>
          <w:sz w:val="20"/>
          <w:szCs w:val="20"/>
        </w:rPr>
        <w:t>OS</w:t>
      </w:r>
      <w:r w:rsidRPr="004F0173">
        <w:rPr>
          <w:rFonts w:ascii="Calibri" w:eastAsia="Malgun Gothic" w:hAnsi="Calibri" w:cs="Calibri"/>
          <w:b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b/>
          <w:sz w:val="20"/>
          <w:szCs w:val="20"/>
        </w:rPr>
        <w:t>PREÇOS</w:t>
      </w:r>
      <w:r w:rsidRPr="004F0173">
        <w:rPr>
          <w:rFonts w:ascii="Calibri" w:eastAsia="Malgun Gothic" w:hAnsi="Calibri" w:cs="Calibri"/>
          <w:b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das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empresas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com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preços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mais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vantajosos,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para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o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fornecimento de gêneros de alimentação a fim do cumprimento do Programa Nacional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de Alimentação Escolar para escolas de ensino fundamental e infantil municipais e para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escolas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que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tenham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alunos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beneficiados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com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recursos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do Pnae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de acordo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com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o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censo/alunado, nos termos da Lei Federal nº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14.133/21, por meio de Registro de Preços, observadas as condições do Edital que rege o</w:t>
      </w:r>
      <w:r w:rsidRPr="004F0173">
        <w:rPr>
          <w:rFonts w:ascii="Calibri" w:eastAsia="Malgun Gothic" w:hAnsi="Calibri" w:cs="Calibri"/>
          <w:spacing w:val="-61"/>
          <w:sz w:val="20"/>
          <w:szCs w:val="20"/>
        </w:rPr>
        <w:t xml:space="preserve">  </w:t>
      </w:r>
      <w:r w:rsidRPr="004F0173">
        <w:rPr>
          <w:rFonts w:ascii="Calibri" w:eastAsia="Malgun Gothic" w:hAnsi="Calibri" w:cs="Calibri"/>
          <w:sz w:val="20"/>
          <w:szCs w:val="20"/>
        </w:rPr>
        <w:t xml:space="preserve"> Pregão</w:t>
      </w:r>
      <w:r w:rsidRPr="004F0173">
        <w:rPr>
          <w:rFonts w:ascii="Calibri" w:eastAsia="Malgun Gothic" w:hAnsi="Calibri" w:cs="Calibri"/>
          <w:spacing w:val="-3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Eletrônico</w:t>
      </w:r>
      <w:r w:rsidRPr="004F0173">
        <w:rPr>
          <w:rFonts w:ascii="Calibri" w:eastAsia="Malgun Gothic" w:hAnsi="Calibri" w:cs="Calibri"/>
          <w:spacing w:val="-2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e Cláusulas e condições abaixo:</w:t>
      </w:r>
    </w:p>
    <w:p w14:paraId="1D64D788" w14:textId="77777777" w:rsidR="006A004D" w:rsidRPr="004F0173" w:rsidRDefault="006A004D" w:rsidP="006A004D">
      <w:pPr>
        <w:rPr>
          <w:rFonts w:ascii="Calibri" w:eastAsia="Malgun Gothic" w:hAnsi="Calibri" w:cs="Calibri"/>
          <w:sz w:val="20"/>
          <w:szCs w:val="20"/>
        </w:rPr>
      </w:pPr>
    </w:p>
    <w:p w14:paraId="40AD3700" w14:textId="77777777" w:rsidR="006A004D" w:rsidRPr="004F0173" w:rsidRDefault="006A004D" w:rsidP="006A004D">
      <w:pPr>
        <w:rPr>
          <w:rFonts w:ascii="Calibri" w:eastAsia="Malgun Gothic" w:hAnsi="Calibri" w:cs="Calibri"/>
          <w:b/>
          <w:bCs/>
          <w:sz w:val="20"/>
          <w:szCs w:val="20"/>
        </w:rPr>
      </w:pPr>
      <w:r w:rsidRPr="004F0173">
        <w:rPr>
          <w:rFonts w:ascii="Calibri" w:eastAsia="Malgun Gothic" w:hAnsi="Calibri" w:cs="Calibri"/>
          <w:b/>
          <w:bCs/>
          <w:sz w:val="20"/>
          <w:szCs w:val="20"/>
        </w:rPr>
        <w:t>CLÁUSULA</w:t>
      </w:r>
      <w:r w:rsidRPr="004F0173">
        <w:rPr>
          <w:rFonts w:ascii="Calibri" w:eastAsia="Malgun Gothic" w:hAnsi="Calibri" w:cs="Calibri"/>
          <w:b/>
          <w:bCs/>
          <w:spacing w:val="-5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b/>
          <w:bCs/>
          <w:sz w:val="20"/>
          <w:szCs w:val="20"/>
        </w:rPr>
        <w:t>I</w:t>
      </w:r>
      <w:r w:rsidRPr="004F0173">
        <w:rPr>
          <w:rFonts w:ascii="Calibri" w:eastAsia="Malgun Gothic" w:hAnsi="Calibri" w:cs="Calibri"/>
          <w:b/>
          <w:bCs/>
          <w:spacing w:val="2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b/>
          <w:bCs/>
          <w:sz w:val="20"/>
          <w:szCs w:val="20"/>
        </w:rPr>
        <w:t>–</w:t>
      </w:r>
      <w:r w:rsidRPr="004F0173">
        <w:rPr>
          <w:rFonts w:ascii="Calibri" w:eastAsia="Malgun Gothic" w:hAnsi="Calibri" w:cs="Calibri"/>
          <w:b/>
          <w:bCs/>
          <w:spacing w:val="-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b/>
          <w:bCs/>
          <w:sz w:val="20"/>
          <w:szCs w:val="20"/>
        </w:rPr>
        <w:t>OBJETO</w:t>
      </w:r>
    </w:p>
    <w:p w14:paraId="09E84AF0" w14:textId="2665BAB6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sz w:val="20"/>
          <w:szCs w:val="20"/>
        </w:rPr>
        <w:t>A presente Ata de registro de Preços tem por objeto o registro de preços do</w:t>
      </w:r>
      <w:r w:rsidR="00D500CC" w:rsidRPr="004F0173">
        <w:rPr>
          <w:rFonts w:ascii="Calibri" w:eastAsia="Malgun Gothic" w:hAnsi="Calibri" w:cs="Calibri"/>
          <w:sz w:val="20"/>
          <w:szCs w:val="20"/>
        </w:rPr>
        <w:t>s</w:t>
      </w:r>
      <w:r w:rsidRPr="004F0173">
        <w:rPr>
          <w:rFonts w:ascii="Calibri" w:eastAsia="Malgun Gothic" w:hAnsi="Calibri" w:cs="Calibri"/>
          <w:sz w:val="20"/>
          <w:szCs w:val="20"/>
        </w:rPr>
        <w:t xml:space="preserve"> ite</w:t>
      </w:r>
      <w:r w:rsidR="00D500CC" w:rsidRPr="004F0173">
        <w:rPr>
          <w:rFonts w:ascii="Calibri" w:eastAsia="Malgun Gothic" w:hAnsi="Calibri" w:cs="Calibri"/>
          <w:sz w:val="20"/>
          <w:szCs w:val="20"/>
        </w:rPr>
        <w:t>ns</w:t>
      </w:r>
      <w:r w:rsidRPr="004F0173">
        <w:rPr>
          <w:rFonts w:ascii="Calibri" w:eastAsia="Malgun Gothic" w:hAnsi="Calibri" w:cs="Calibri"/>
          <w:sz w:val="20"/>
          <w:szCs w:val="20"/>
        </w:rPr>
        <w:t xml:space="preserve"> abaixo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discriminado</w:t>
      </w:r>
      <w:r w:rsidRPr="004F0173">
        <w:rPr>
          <w:rFonts w:ascii="Calibri" w:eastAsia="Malgun Gothic" w:hAnsi="Calibri" w:cs="Calibri"/>
          <w:spacing w:val="-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da</w:t>
      </w:r>
      <w:r w:rsidRPr="004F0173">
        <w:rPr>
          <w:rFonts w:ascii="Calibri" w:eastAsia="Malgun Gothic" w:hAnsi="Calibri" w:cs="Calibri"/>
          <w:spacing w:val="-2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empresa:</w:t>
      </w:r>
      <w:r w:rsidR="00D65333" w:rsidRPr="004F0173">
        <w:rPr>
          <w:rFonts w:ascii="Calibri" w:eastAsia="Malgun Gothic" w:hAnsi="Calibri" w:cs="Calibri"/>
          <w:sz w:val="20"/>
          <w:szCs w:val="20"/>
        </w:rPr>
        <w:t xml:space="preserve"> LUMA DE OLIVEIRA RAMBO LTDA</w:t>
      </w:r>
      <w:r w:rsidR="00D500CC" w:rsidRPr="004F0173">
        <w:rPr>
          <w:rFonts w:ascii="Calibri" w:eastAsia="Malgun Gothic" w:hAnsi="Calibri" w:cs="Calibri"/>
          <w:sz w:val="20"/>
          <w:szCs w:val="20"/>
        </w:rPr>
        <w:t xml:space="preserve">, CNPJ: </w:t>
      </w:r>
      <w:r w:rsidR="00D65333" w:rsidRPr="004F0173">
        <w:rPr>
          <w:rFonts w:ascii="Calibri" w:eastAsia="Malgun Gothic" w:hAnsi="Calibri" w:cs="Calibri"/>
          <w:sz w:val="20"/>
          <w:szCs w:val="20"/>
        </w:rPr>
        <w:t>44.922.093</w:t>
      </w:r>
      <w:r w:rsidR="00D500CC" w:rsidRPr="004F0173">
        <w:rPr>
          <w:rFonts w:ascii="Calibri" w:eastAsia="Malgun Gothic" w:hAnsi="Calibri" w:cs="Calibri"/>
          <w:sz w:val="20"/>
          <w:szCs w:val="20"/>
        </w:rPr>
        <w:t>/000</w:t>
      </w:r>
      <w:r w:rsidR="00D65333" w:rsidRPr="004F0173">
        <w:rPr>
          <w:rFonts w:ascii="Calibri" w:eastAsia="Malgun Gothic" w:hAnsi="Calibri" w:cs="Calibri"/>
          <w:sz w:val="20"/>
          <w:szCs w:val="20"/>
        </w:rPr>
        <w:t>1</w:t>
      </w:r>
      <w:r w:rsidR="00D500CC" w:rsidRPr="004F0173">
        <w:rPr>
          <w:rFonts w:ascii="Calibri" w:eastAsia="Malgun Gothic" w:hAnsi="Calibri" w:cs="Calibri"/>
          <w:sz w:val="20"/>
          <w:szCs w:val="20"/>
        </w:rPr>
        <w:t>-</w:t>
      </w:r>
      <w:r w:rsidR="00D65333" w:rsidRPr="004F0173">
        <w:rPr>
          <w:rFonts w:ascii="Calibri" w:eastAsia="Malgun Gothic" w:hAnsi="Calibri" w:cs="Calibri"/>
          <w:sz w:val="20"/>
          <w:szCs w:val="20"/>
        </w:rPr>
        <w:t>87</w:t>
      </w:r>
    </w:p>
    <w:tbl>
      <w:tblPr>
        <w:tblStyle w:val="TableNormal"/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720"/>
        <w:gridCol w:w="808"/>
        <w:gridCol w:w="1134"/>
        <w:gridCol w:w="993"/>
        <w:gridCol w:w="1275"/>
      </w:tblGrid>
      <w:tr w:rsidR="00D500CC" w:rsidRPr="004F0173" w14:paraId="4967D85A" w14:textId="6D0F312E" w:rsidTr="004F0173">
        <w:trPr>
          <w:trHeight w:val="393"/>
        </w:trPr>
        <w:tc>
          <w:tcPr>
            <w:tcW w:w="709" w:type="dxa"/>
          </w:tcPr>
          <w:p w14:paraId="2F8F7E47" w14:textId="77777777" w:rsidR="00D500CC" w:rsidRPr="004F0173" w:rsidRDefault="00D500CC" w:rsidP="0044145B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  <w:r w:rsidRPr="004F0173">
              <w:rPr>
                <w:rFonts w:ascii="Calibri" w:eastAsia="Malgun Gothic" w:hAnsi="Calibri" w:cs="Calibri"/>
                <w:sz w:val="20"/>
                <w:szCs w:val="20"/>
              </w:rPr>
              <w:t>Item</w:t>
            </w:r>
          </w:p>
        </w:tc>
        <w:tc>
          <w:tcPr>
            <w:tcW w:w="4720" w:type="dxa"/>
          </w:tcPr>
          <w:p w14:paraId="2EEC4043" w14:textId="77777777" w:rsidR="00D500CC" w:rsidRPr="004F0173" w:rsidRDefault="00D500CC" w:rsidP="0044145B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  <w:r w:rsidRPr="004F0173">
              <w:rPr>
                <w:rFonts w:ascii="Calibri" w:eastAsia="Malgun Gothic" w:hAnsi="Calibri" w:cs="Calibri"/>
                <w:sz w:val="20"/>
                <w:szCs w:val="20"/>
              </w:rPr>
              <w:t>Descrição</w:t>
            </w:r>
          </w:p>
        </w:tc>
        <w:tc>
          <w:tcPr>
            <w:tcW w:w="808" w:type="dxa"/>
          </w:tcPr>
          <w:p w14:paraId="386A1558" w14:textId="77777777" w:rsidR="00D500CC" w:rsidRPr="004F0173" w:rsidRDefault="00D500CC" w:rsidP="0044145B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  <w:r w:rsidRPr="004F0173">
              <w:rPr>
                <w:rFonts w:ascii="Calibri" w:eastAsia="Malgun Gothic" w:hAnsi="Calibri" w:cs="Calibri"/>
                <w:sz w:val="20"/>
                <w:szCs w:val="20"/>
              </w:rPr>
              <w:t>Quant.</w:t>
            </w:r>
          </w:p>
        </w:tc>
        <w:tc>
          <w:tcPr>
            <w:tcW w:w="1134" w:type="dxa"/>
          </w:tcPr>
          <w:p w14:paraId="58C1A3FD" w14:textId="0237FC0A" w:rsidR="00D500CC" w:rsidRPr="004F0173" w:rsidRDefault="00D500CC" w:rsidP="0044145B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  <w:r w:rsidRPr="004F0173">
              <w:rPr>
                <w:rFonts w:ascii="Calibri" w:eastAsia="Malgun Gothic" w:hAnsi="Calibri" w:cs="Calibri"/>
                <w:sz w:val="20"/>
                <w:szCs w:val="20"/>
              </w:rPr>
              <w:t>Valor</w:t>
            </w:r>
            <w:r w:rsidRPr="004F0173">
              <w:rPr>
                <w:rFonts w:ascii="Calibri" w:eastAsia="Malgun Gothic" w:hAnsi="Calibri" w:cs="Calibri"/>
                <w:spacing w:val="1"/>
                <w:sz w:val="20"/>
                <w:szCs w:val="20"/>
              </w:rPr>
              <w:t xml:space="preserve"> U</w:t>
            </w:r>
            <w:r w:rsidRPr="004F0173">
              <w:rPr>
                <w:rFonts w:ascii="Calibri" w:eastAsia="Malgun Gothic" w:hAnsi="Calibri" w:cs="Calibri"/>
                <w:spacing w:val="-1"/>
                <w:sz w:val="20"/>
                <w:szCs w:val="20"/>
              </w:rPr>
              <w:t>nit.</w:t>
            </w:r>
          </w:p>
        </w:tc>
        <w:tc>
          <w:tcPr>
            <w:tcW w:w="993" w:type="dxa"/>
          </w:tcPr>
          <w:p w14:paraId="17BD04A4" w14:textId="77777777" w:rsidR="00D500CC" w:rsidRPr="004F0173" w:rsidRDefault="00D500CC" w:rsidP="0044145B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  <w:r w:rsidRPr="004F0173">
              <w:rPr>
                <w:rFonts w:ascii="Calibri" w:eastAsia="Malgun Gothic" w:hAnsi="Calibri" w:cs="Calibri"/>
                <w:sz w:val="20"/>
                <w:szCs w:val="20"/>
              </w:rPr>
              <w:t>Marca</w:t>
            </w:r>
          </w:p>
        </w:tc>
        <w:tc>
          <w:tcPr>
            <w:tcW w:w="1275" w:type="dxa"/>
          </w:tcPr>
          <w:p w14:paraId="7ADEA732" w14:textId="3A63F3FD" w:rsidR="00D500CC" w:rsidRPr="004F0173" w:rsidRDefault="00D500CC" w:rsidP="0044145B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  <w:r w:rsidRPr="004F0173">
              <w:rPr>
                <w:rFonts w:ascii="Calibri" w:eastAsia="Malgun Gothic" w:hAnsi="Calibri" w:cs="Calibri"/>
                <w:sz w:val="20"/>
                <w:szCs w:val="20"/>
              </w:rPr>
              <w:t>Valor Total</w:t>
            </w:r>
          </w:p>
        </w:tc>
      </w:tr>
      <w:tr w:rsidR="00D500CC" w:rsidRPr="004F0173" w14:paraId="71E72901" w14:textId="4AC1222C" w:rsidTr="004F0173">
        <w:trPr>
          <w:trHeight w:val="263"/>
        </w:trPr>
        <w:tc>
          <w:tcPr>
            <w:tcW w:w="709" w:type="dxa"/>
          </w:tcPr>
          <w:p w14:paraId="4EA81E75" w14:textId="77777777" w:rsidR="00D500CC" w:rsidRPr="004F0173" w:rsidRDefault="00D500CC" w:rsidP="00D500CC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</w:p>
          <w:p w14:paraId="181B9F51" w14:textId="77777777" w:rsidR="006659D4" w:rsidRPr="004F0173" w:rsidRDefault="006659D4" w:rsidP="00D500CC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</w:p>
          <w:p w14:paraId="2FE3C731" w14:textId="61FCC677" w:rsidR="00D500CC" w:rsidRPr="004F0173" w:rsidRDefault="00D65333" w:rsidP="00D500CC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  <w:r w:rsidRPr="004F0173">
              <w:rPr>
                <w:rFonts w:ascii="Calibri" w:eastAsia="Malgun Gothic" w:hAnsi="Calibri" w:cs="Calibri"/>
                <w:sz w:val="20"/>
                <w:szCs w:val="20"/>
              </w:rPr>
              <w:t>000</w:t>
            </w:r>
            <w:r w:rsidR="00A37C04" w:rsidRPr="004F0173">
              <w:rPr>
                <w:rFonts w:ascii="Calibri" w:eastAsia="Malgun Gothic" w:hAnsi="Calibri" w:cs="Calibri"/>
                <w:sz w:val="20"/>
                <w:szCs w:val="20"/>
              </w:rPr>
              <w:t>3</w:t>
            </w:r>
          </w:p>
        </w:tc>
        <w:tc>
          <w:tcPr>
            <w:tcW w:w="4720" w:type="dxa"/>
          </w:tcPr>
          <w:p w14:paraId="505D7C1D" w14:textId="0F717094" w:rsidR="00D500CC" w:rsidRPr="004F0173" w:rsidRDefault="00B9725F" w:rsidP="00B9725F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/>
              </w:rPr>
            </w:pPr>
            <w:r w:rsidRPr="004F0173">
              <w:rPr>
                <w:rFonts w:ascii="Calibri" w:hAnsi="Calibri" w:cs="Calibri"/>
                <w:color w:val="000000"/>
                <w:sz w:val="20"/>
                <w:szCs w:val="20"/>
              </w:rPr>
              <w:t>FEIJÃO PRETO: Tipo 1, novo, de 1ª qualidade. Embalagem 1 kg, embalagem em  pacote hermético de 01(um) kg. validade mínima  de 6 meses na data de entrega</w:t>
            </w:r>
          </w:p>
        </w:tc>
        <w:tc>
          <w:tcPr>
            <w:tcW w:w="808" w:type="dxa"/>
          </w:tcPr>
          <w:p w14:paraId="0B005B54" w14:textId="77777777" w:rsidR="00D500CC" w:rsidRPr="004F0173" w:rsidRDefault="00D500CC" w:rsidP="00D500CC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</w:p>
          <w:p w14:paraId="7DE00EC3" w14:textId="77777777" w:rsidR="00D65333" w:rsidRPr="004F0173" w:rsidRDefault="00D65333" w:rsidP="00D500CC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</w:p>
          <w:p w14:paraId="2D6F5228" w14:textId="2715A85F" w:rsidR="00D65333" w:rsidRPr="004F0173" w:rsidRDefault="00A37C04" w:rsidP="00D500CC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  <w:r w:rsidRPr="004F0173">
              <w:rPr>
                <w:rFonts w:ascii="Calibri" w:eastAsia="Malgun Gothic" w:hAnsi="Calibri" w:cs="Calibri"/>
                <w:sz w:val="20"/>
                <w:szCs w:val="20"/>
              </w:rPr>
              <w:t>2</w:t>
            </w:r>
            <w:r w:rsidR="00D65333" w:rsidRPr="004F0173">
              <w:rPr>
                <w:rFonts w:ascii="Calibri" w:eastAsia="Malgun Gothic" w:hAnsi="Calibri" w:cs="Calibri"/>
                <w:sz w:val="20"/>
                <w:szCs w:val="20"/>
              </w:rPr>
              <w:t xml:space="preserve">00 </w:t>
            </w:r>
            <w:r w:rsidRPr="004F0173">
              <w:rPr>
                <w:rFonts w:ascii="Calibri" w:eastAsia="Malgun Gothic" w:hAnsi="Calibri" w:cs="Calibri"/>
                <w:sz w:val="20"/>
                <w:szCs w:val="20"/>
              </w:rPr>
              <w:t>kg</w:t>
            </w:r>
          </w:p>
        </w:tc>
        <w:tc>
          <w:tcPr>
            <w:tcW w:w="1134" w:type="dxa"/>
          </w:tcPr>
          <w:p w14:paraId="162BC64B" w14:textId="77777777" w:rsidR="00D500CC" w:rsidRPr="004F0173" w:rsidRDefault="00D500CC" w:rsidP="00D500CC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</w:p>
          <w:p w14:paraId="75E17B8A" w14:textId="77777777" w:rsidR="00D65333" w:rsidRPr="004F0173" w:rsidRDefault="00D65333" w:rsidP="00D500CC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</w:p>
          <w:p w14:paraId="22AF9868" w14:textId="2474236D" w:rsidR="00D65333" w:rsidRPr="004F0173" w:rsidRDefault="00D65333" w:rsidP="00D500CC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  <w:r w:rsidRPr="004F0173">
              <w:rPr>
                <w:rFonts w:ascii="Calibri" w:eastAsia="Malgun Gothic" w:hAnsi="Calibri" w:cs="Calibri"/>
                <w:sz w:val="20"/>
                <w:szCs w:val="20"/>
              </w:rPr>
              <w:t xml:space="preserve">R$ </w:t>
            </w:r>
            <w:r w:rsidR="00A37C04" w:rsidRPr="004F0173">
              <w:rPr>
                <w:rFonts w:ascii="Calibri" w:eastAsia="Malgun Gothic" w:hAnsi="Calibri" w:cs="Calibri"/>
                <w:sz w:val="20"/>
                <w:szCs w:val="20"/>
              </w:rPr>
              <w:t>9</w:t>
            </w:r>
            <w:r w:rsidRPr="004F0173">
              <w:rPr>
                <w:rFonts w:ascii="Calibri" w:eastAsia="Malgun Gothic" w:hAnsi="Calibri" w:cs="Calibri"/>
                <w:sz w:val="20"/>
                <w:szCs w:val="20"/>
              </w:rPr>
              <w:t>,</w:t>
            </w:r>
            <w:r w:rsidR="00A37C04" w:rsidRPr="004F0173">
              <w:rPr>
                <w:rFonts w:ascii="Calibri" w:eastAsia="Malgun Gothic" w:hAnsi="Calibri" w:cs="Calibri"/>
                <w:sz w:val="20"/>
                <w:szCs w:val="20"/>
              </w:rPr>
              <w:t>7</w:t>
            </w:r>
            <w:r w:rsidRPr="004F0173">
              <w:rPr>
                <w:rFonts w:ascii="Calibri" w:eastAsia="Malgun Gothic" w:hAnsi="Calibri" w:cs="Calibri"/>
                <w:sz w:val="20"/>
                <w:szCs w:val="20"/>
              </w:rPr>
              <w:t>9</w:t>
            </w:r>
          </w:p>
        </w:tc>
        <w:tc>
          <w:tcPr>
            <w:tcW w:w="993" w:type="dxa"/>
          </w:tcPr>
          <w:p w14:paraId="3AC471FC" w14:textId="77777777" w:rsidR="00D500CC" w:rsidRPr="004F0173" w:rsidRDefault="00D500CC" w:rsidP="00D500CC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</w:p>
          <w:p w14:paraId="7B735E41" w14:textId="77777777" w:rsidR="00D65333" w:rsidRPr="004F0173" w:rsidRDefault="00D65333" w:rsidP="00D500CC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</w:p>
          <w:p w14:paraId="45769962" w14:textId="6426C736" w:rsidR="00D65333" w:rsidRPr="004F0173" w:rsidRDefault="00B9725F" w:rsidP="00D65333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  <w:r w:rsidRPr="004F0173">
              <w:rPr>
                <w:rFonts w:ascii="Calibri" w:eastAsia="Malgun Gothic" w:hAnsi="Calibri" w:cs="Calibri"/>
                <w:sz w:val="20"/>
                <w:szCs w:val="20"/>
              </w:rPr>
              <w:t>Vô João</w:t>
            </w:r>
          </w:p>
        </w:tc>
        <w:tc>
          <w:tcPr>
            <w:tcW w:w="1275" w:type="dxa"/>
          </w:tcPr>
          <w:p w14:paraId="2CA90920" w14:textId="77777777" w:rsidR="00D500CC" w:rsidRPr="004F0173" w:rsidRDefault="00D500CC" w:rsidP="00D500CC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</w:p>
          <w:p w14:paraId="212C36DF" w14:textId="77777777" w:rsidR="00D65333" w:rsidRPr="004F0173" w:rsidRDefault="00D65333" w:rsidP="00D500CC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</w:p>
          <w:p w14:paraId="6E48D94F" w14:textId="3AE342CA" w:rsidR="00D65333" w:rsidRPr="004F0173" w:rsidRDefault="00D65333" w:rsidP="00D500CC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  <w:r w:rsidRPr="004F0173">
              <w:rPr>
                <w:rFonts w:ascii="Calibri" w:eastAsia="Malgun Gothic" w:hAnsi="Calibri" w:cs="Calibri"/>
                <w:sz w:val="20"/>
                <w:szCs w:val="20"/>
              </w:rPr>
              <w:t>R$ 1.</w:t>
            </w:r>
            <w:r w:rsidR="00A37C04" w:rsidRPr="004F0173">
              <w:rPr>
                <w:rFonts w:ascii="Calibri" w:eastAsia="Malgun Gothic" w:hAnsi="Calibri" w:cs="Calibri"/>
                <w:sz w:val="20"/>
                <w:szCs w:val="20"/>
              </w:rPr>
              <w:t>958</w:t>
            </w:r>
            <w:r w:rsidRPr="004F0173">
              <w:rPr>
                <w:rFonts w:ascii="Calibri" w:eastAsia="Malgun Gothic" w:hAnsi="Calibri" w:cs="Calibri"/>
                <w:sz w:val="20"/>
                <w:szCs w:val="20"/>
              </w:rPr>
              <w:t>,00</w:t>
            </w:r>
          </w:p>
        </w:tc>
      </w:tr>
      <w:tr w:rsidR="00D65333" w:rsidRPr="004F0173" w14:paraId="41E47E6E" w14:textId="7BC5980B" w:rsidTr="004F0173">
        <w:trPr>
          <w:trHeight w:val="498"/>
        </w:trPr>
        <w:tc>
          <w:tcPr>
            <w:tcW w:w="709" w:type="dxa"/>
          </w:tcPr>
          <w:p w14:paraId="0D201D90" w14:textId="5497762E" w:rsidR="00D65333" w:rsidRPr="004F0173" w:rsidRDefault="00D65333" w:rsidP="00D65333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  <w:r w:rsidRPr="004F0173">
              <w:rPr>
                <w:rFonts w:ascii="Calibri" w:eastAsia="Malgun Gothic" w:hAnsi="Calibri" w:cs="Calibri"/>
                <w:sz w:val="20"/>
                <w:szCs w:val="20"/>
              </w:rPr>
              <w:t>0004</w:t>
            </w:r>
          </w:p>
          <w:p w14:paraId="4C1CF47D" w14:textId="371153D2" w:rsidR="00D65333" w:rsidRPr="004F0173" w:rsidRDefault="00D65333" w:rsidP="00D65333">
            <w:pPr>
              <w:rPr>
                <w:rFonts w:ascii="Calibri" w:eastAsia="Malgun Gothic" w:hAnsi="Calibri" w:cs="Calibri"/>
                <w:sz w:val="20"/>
                <w:szCs w:val="20"/>
              </w:rPr>
            </w:pPr>
          </w:p>
        </w:tc>
        <w:tc>
          <w:tcPr>
            <w:tcW w:w="4720" w:type="dxa"/>
          </w:tcPr>
          <w:p w14:paraId="0DDC3342" w14:textId="749EBB40" w:rsidR="00D65333" w:rsidRPr="004F0173" w:rsidRDefault="00B9725F" w:rsidP="00B9725F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/>
              </w:rPr>
            </w:pPr>
            <w:r w:rsidRPr="004F0173">
              <w:rPr>
                <w:rFonts w:ascii="Calibri" w:hAnsi="Calibri" w:cs="Calibri"/>
                <w:color w:val="000000"/>
                <w:sz w:val="20"/>
                <w:szCs w:val="20"/>
              </w:rPr>
              <w:t>FERMENTO SECO PARA PÃO 125gr.</w:t>
            </w:r>
          </w:p>
        </w:tc>
        <w:tc>
          <w:tcPr>
            <w:tcW w:w="808" w:type="dxa"/>
          </w:tcPr>
          <w:p w14:paraId="53A72844" w14:textId="4894D53C" w:rsidR="00D65333" w:rsidRPr="004F0173" w:rsidRDefault="00A37C04" w:rsidP="00D65333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  <w:r w:rsidRPr="004F0173">
              <w:rPr>
                <w:rFonts w:ascii="Calibri" w:eastAsia="Malgun Gothic" w:hAnsi="Calibri" w:cs="Calibri"/>
                <w:sz w:val="20"/>
                <w:szCs w:val="20"/>
              </w:rPr>
              <w:t>40</w:t>
            </w:r>
            <w:r w:rsidR="00D65333" w:rsidRPr="004F0173">
              <w:rPr>
                <w:rFonts w:ascii="Calibri" w:eastAsia="Malgun Gothic" w:hAnsi="Calibri" w:cs="Calibri"/>
                <w:sz w:val="20"/>
                <w:szCs w:val="20"/>
              </w:rPr>
              <w:t xml:space="preserve"> PAC</w:t>
            </w:r>
          </w:p>
        </w:tc>
        <w:tc>
          <w:tcPr>
            <w:tcW w:w="1134" w:type="dxa"/>
          </w:tcPr>
          <w:p w14:paraId="4EC0A8DF" w14:textId="2AE427E3" w:rsidR="00D65333" w:rsidRPr="004F0173" w:rsidRDefault="00D65333" w:rsidP="00D65333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  <w:r w:rsidRPr="004F0173">
              <w:rPr>
                <w:rFonts w:ascii="Calibri" w:eastAsia="Malgun Gothic" w:hAnsi="Calibri" w:cs="Calibri"/>
                <w:sz w:val="20"/>
                <w:szCs w:val="20"/>
              </w:rPr>
              <w:t xml:space="preserve">R$ </w:t>
            </w:r>
            <w:r w:rsidR="00A37C04" w:rsidRPr="004F0173">
              <w:rPr>
                <w:rFonts w:ascii="Calibri" w:eastAsia="Malgun Gothic" w:hAnsi="Calibri" w:cs="Calibri"/>
                <w:sz w:val="20"/>
                <w:szCs w:val="20"/>
              </w:rPr>
              <w:t>9,79</w:t>
            </w:r>
          </w:p>
        </w:tc>
        <w:tc>
          <w:tcPr>
            <w:tcW w:w="993" w:type="dxa"/>
          </w:tcPr>
          <w:p w14:paraId="501B49A1" w14:textId="106B927D" w:rsidR="00D65333" w:rsidRPr="004F0173" w:rsidRDefault="00B9725F" w:rsidP="00D65333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  <w:r w:rsidRPr="004F0173">
              <w:rPr>
                <w:rFonts w:ascii="Calibri" w:eastAsia="Malgun Gothic" w:hAnsi="Calibri" w:cs="Calibri"/>
                <w:sz w:val="20"/>
                <w:szCs w:val="20"/>
              </w:rPr>
              <w:t>P</w:t>
            </w:r>
            <w:r w:rsidR="00A37C04" w:rsidRPr="004F0173">
              <w:rPr>
                <w:rFonts w:ascii="Calibri" w:eastAsia="Malgun Gothic" w:hAnsi="Calibri" w:cs="Calibri"/>
                <w:sz w:val="20"/>
                <w:szCs w:val="20"/>
              </w:rPr>
              <w:t>akmaya</w:t>
            </w:r>
          </w:p>
        </w:tc>
        <w:tc>
          <w:tcPr>
            <w:tcW w:w="1275" w:type="dxa"/>
          </w:tcPr>
          <w:p w14:paraId="6666D102" w14:textId="596E21B6" w:rsidR="00D65333" w:rsidRPr="004F0173" w:rsidRDefault="00D65333" w:rsidP="00D65333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  <w:r w:rsidRPr="004F0173">
              <w:rPr>
                <w:rFonts w:ascii="Calibri" w:eastAsia="Malgun Gothic" w:hAnsi="Calibri" w:cs="Calibri"/>
                <w:sz w:val="20"/>
                <w:szCs w:val="20"/>
              </w:rPr>
              <w:t xml:space="preserve">R$ </w:t>
            </w:r>
            <w:r w:rsidR="00824104" w:rsidRPr="004F0173">
              <w:rPr>
                <w:rFonts w:ascii="Calibri" w:eastAsia="Malgun Gothic" w:hAnsi="Calibri" w:cs="Calibri"/>
                <w:sz w:val="20"/>
                <w:szCs w:val="20"/>
              </w:rPr>
              <w:t>391,60</w:t>
            </w:r>
          </w:p>
        </w:tc>
      </w:tr>
      <w:tr w:rsidR="00D65333" w:rsidRPr="004F0173" w14:paraId="2E89E78F" w14:textId="77777777" w:rsidTr="004F0173">
        <w:trPr>
          <w:trHeight w:val="263"/>
        </w:trPr>
        <w:tc>
          <w:tcPr>
            <w:tcW w:w="709" w:type="dxa"/>
          </w:tcPr>
          <w:p w14:paraId="54A53525" w14:textId="77777777" w:rsidR="00D65333" w:rsidRPr="004F0173" w:rsidRDefault="00D65333" w:rsidP="00D65333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</w:p>
          <w:p w14:paraId="3BF87C5A" w14:textId="3C1A052A" w:rsidR="00D65333" w:rsidRPr="004F0173" w:rsidRDefault="00D65333" w:rsidP="00D65333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  <w:r w:rsidRPr="004F0173">
              <w:rPr>
                <w:rFonts w:ascii="Calibri" w:eastAsia="Malgun Gothic" w:hAnsi="Calibri" w:cs="Calibri"/>
                <w:sz w:val="20"/>
                <w:szCs w:val="20"/>
              </w:rPr>
              <w:t>000</w:t>
            </w:r>
            <w:r w:rsidR="00824104" w:rsidRPr="004F0173">
              <w:rPr>
                <w:rFonts w:ascii="Calibri" w:eastAsia="Malgun Gothic" w:hAnsi="Calibri" w:cs="Calibri"/>
                <w:sz w:val="20"/>
                <w:szCs w:val="20"/>
              </w:rPr>
              <w:t>5</w:t>
            </w:r>
          </w:p>
        </w:tc>
        <w:tc>
          <w:tcPr>
            <w:tcW w:w="4720" w:type="dxa"/>
          </w:tcPr>
          <w:p w14:paraId="028C720D" w14:textId="77777777" w:rsidR="00B9725F" w:rsidRPr="004F0173" w:rsidRDefault="00B9725F" w:rsidP="00B9725F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/>
              </w:rPr>
            </w:pPr>
            <w:r w:rsidRPr="004F0173">
              <w:rPr>
                <w:rFonts w:ascii="Calibri" w:hAnsi="Calibri" w:cs="Calibri"/>
                <w:color w:val="000000"/>
                <w:sz w:val="20"/>
                <w:szCs w:val="20"/>
              </w:rPr>
              <w:t>LEITE DE SOJA, EMBALAGEM 1L SEM LACTOSE UHT esterilizado   (caixinha) validade mínima 06 meses</w:t>
            </w:r>
          </w:p>
          <w:p w14:paraId="46C752CD" w14:textId="65836B8B" w:rsidR="00D65333" w:rsidRPr="004F0173" w:rsidRDefault="00D65333" w:rsidP="00D65333">
            <w:pPr>
              <w:rPr>
                <w:rFonts w:ascii="Calibri" w:hAnsi="Calibri" w:cs="Calibri"/>
                <w:sz w:val="20"/>
                <w:szCs w:val="20"/>
                <w:lang w:val="pt-BR"/>
              </w:rPr>
            </w:pPr>
          </w:p>
        </w:tc>
        <w:tc>
          <w:tcPr>
            <w:tcW w:w="808" w:type="dxa"/>
          </w:tcPr>
          <w:p w14:paraId="25C6DC61" w14:textId="77777777" w:rsidR="00D65333" w:rsidRPr="004F0173" w:rsidRDefault="00D65333" w:rsidP="00D65333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</w:p>
          <w:p w14:paraId="67C04E99" w14:textId="07AF8B03" w:rsidR="00D65333" w:rsidRPr="004F0173" w:rsidRDefault="00824104" w:rsidP="00D65333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  <w:r w:rsidRPr="004F0173">
              <w:rPr>
                <w:rFonts w:ascii="Calibri" w:eastAsia="Malgun Gothic" w:hAnsi="Calibri" w:cs="Calibri"/>
                <w:sz w:val="20"/>
                <w:szCs w:val="20"/>
              </w:rPr>
              <w:t>40 litro</w:t>
            </w:r>
          </w:p>
        </w:tc>
        <w:tc>
          <w:tcPr>
            <w:tcW w:w="1134" w:type="dxa"/>
          </w:tcPr>
          <w:p w14:paraId="19AACD08" w14:textId="77777777" w:rsidR="00D65333" w:rsidRPr="004F0173" w:rsidRDefault="00D65333" w:rsidP="00D65333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</w:p>
          <w:p w14:paraId="57943266" w14:textId="49A90217" w:rsidR="00D65333" w:rsidRPr="004F0173" w:rsidRDefault="00D65333" w:rsidP="00D65333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  <w:r w:rsidRPr="004F0173">
              <w:rPr>
                <w:rFonts w:ascii="Calibri" w:eastAsia="Malgun Gothic" w:hAnsi="Calibri" w:cs="Calibri"/>
                <w:sz w:val="20"/>
                <w:szCs w:val="20"/>
              </w:rPr>
              <w:t xml:space="preserve">R$ </w:t>
            </w:r>
            <w:r w:rsidR="00824104" w:rsidRPr="004F0173">
              <w:rPr>
                <w:rFonts w:ascii="Calibri" w:eastAsia="Malgun Gothic" w:hAnsi="Calibri" w:cs="Calibri"/>
                <w:sz w:val="20"/>
                <w:szCs w:val="20"/>
              </w:rPr>
              <w:t>7,79</w:t>
            </w:r>
          </w:p>
        </w:tc>
        <w:tc>
          <w:tcPr>
            <w:tcW w:w="993" w:type="dxa"/>
          </w:tcPr>
          <w:p w14:paraId="30FB08E6" w14:textId="77777777" w:rsidR="00D65333" w:rsidRPr="004F0173" w:rsidRDefault="00D65333" w:rsidP="00D65333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</w:p>
          <w:p w14:paraId="6B5E65B1" w14:textId="58E33731" w:rsidR="00D65333" w:rsidRPr="004F0173" w:rsidRDefault="00B9725F" w:rsidP="00D65333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  <w:r w:rsidRPr="004F0173">
              <w:rPr>
                <w:rFonts w:ascii="Calibri" w:eastAsia="Malgun Gothic" w:hAnsi="Calibri" w:cs="Calibri"/>
                <w:sz w:val="20"/>
                <w:szCs w:val="20"/>
              </w:rPr>
              <w:t>Ades</w:t>
            </w:r>
          </w:p>
        </w:tc>
        <w:tc>
          <w:tcPr>
            <w:tcW w:w="1275" w:type="dxa"/>
          </w:tcPr>
          <w:p w14:paraId="1FD7F07B" w14:textId="77777777" w:rsidR="00D65333" w:rsidRPr="004F0173" w:rsidRDefault="00D65333" w:rsidP="00D65333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</w:p>
          <w:p w14:paraId="1F70340F" w14:textId="0F56E930" w:rsidR="00D65333" w:rsidRPr="004F0173" w:rsidRDefault="00D65333" w:rsidP="00D65333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  <w:r w:rsidRPr="004F0173">
              <w:rPr>
                <w:rFonts w:ascii="Calibri" w:eastAsia="Malgun Gothic" w:hAnsi="Calibri" w:cs="Calibri"/>
                <w:sz w:val="20"/>
                <w:szCs w:val="20"/>
              </w:rPr>
              <w:t xml:space="preserve">R$ </w:t>
            </w:r>
            <w:r w:rsidR="00824104" w:rsidRPr="004F0173">
              <w:rPr>
                <w:rFonts w:ascii="Calibri" w:eastAsia="Malgun Gothic" w:hAnsi="Calibri" w:cs="Calibri"/>
                <w:sz w:val="20"/>
                <w:szCs w:val="20"/>
              </w:rPr>
              <w:t>311,60</w:t>
            </w:r>
          </w:p>
        </w:tc>
      </w:tr>
      <w:tr w:rsidR="00D65333" w:rsidRPr="004F0173" w14:paraId="4E4B2DFA" w14:textId="77777777" w:rsidTr="004F0173">
        <w:trPr>
          <w:trHeight w:val="263"/>
        </w:trPr>
        <w:tc>
          <w:tcPr>
            <w:tcW w:w="709" w:type="dxa"/>
          </w:tcPr>
          <w:p w14:paraId="4104DAC9" w14:textId="77777777" w:rsidR="00D65333" w:rsidRPr="004F0173" w:rsidRDefault="00D65333" w:rsidP="00D65333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</w:p>
          <w:p w14:paraId="135D0926" w14:textId="69123538" w:rsidR="00D65333" w:rsidRPr="004F0173" w:rsidRDefault="00D65333" w:rsidP="00D65333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  <w:r w:rsidRPr="004F0173">
              <w:rPr>
                <w:rFonts w:ascii="Calibri" w:eastAsia="Malgun Gothic" w:hAnsi="Calibri" w:cs="Calibri"/>
                <w:sz w:val="20"/>
                <w:szCs w:val="20"/>
              </w:rPr>
              <w:t>001</w:t>
            </w:r>
            <w:r w:rsidR="00824104" w:rsidRPr="004F0173">
              <w:rPr>
                <w:rFonts w:ascii="Calibri" w:eastAsia="Malgun Gothic" w:hAnsi="Calibri" w:cs="Calibri"/>
                <w:sz w:val="20"/>
                <w:szCs w:val="20"/>
              </w:rPr>
              <w:t>4</w:t>
            </w:r>
          </w:p>
        </w:tc>
        <w:tc>
          <w:tcPr>
            <w:tcW w:w="4720" w:type="dxa"/>
          </w:tcPr>
          <w:p w14:paraId="7334ABA0" w14:textId="17C84089" w:rsidR="00D65333" w:rsidRPr="004F0173" w:rsidRDefault="00A37C04" w:rsidP="00A37C04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/>
              </w:rPr>
            </w:pPr>
            <w:r w:rsidRPr="004F0173">
              <w:rPr>
                <w:rFonts w:ascii="Calibri" w:hAnsi="Calibri" w:cs="Calibri"/>
                <w:color w:val="000000"/>
                <w:sz w:val="20"/>
                <w:szCs w:val="20"/>
              </w:rPr>
              <w:t>POLVILHO AZEDO -  coloração branca, isento de sujidades 1Kg.</w:t>
            </w:r>
          </w:p>
        </w:tc>
        <w:tc>
          <w:tcPr>
            <w:tcW w:w="808" w:type="dxa"/>
          </w:tcPr>
          <w:p w14:paraId="209D7FA4" w14:textId="77777777" w:rsidR="00D65333" w:rsidRPr="004F0173" w:rsidRDefault="00D65333" w:rsidP="00D65333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</w:p>
          <w:p w14:paraId="46A91B80" w14:textId="1780CD8D" w:rsidR="00D65333" w:rsidRPr="004F0173" w:rsidRDefault="00824104" w:rsidP="00D65333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  <w:r w:rsidRPr="004F0173">
              <w:rPr>
                <w:rFonts w:ascii="Calibri" w:eastAsia="Malgun Gothic" w:hAnsi="Calibri" w:cs="Calibri"/>
                <w:sz w:val="20"/>
                <w:szCs w:val="20"/>
              </w:rPr>
              <w:t>3</w:t>
            </w:r>
            <w:r w:rsidR="006659D4" w:rsidRPr="004F0173">
              <w:rPr>
                <w:rFonts w:ascii="Calibri" w:eastAsia="Malgun Gothic" w:hAnsi="Calibri" w:cs="Calibri"/>
                <w:sz w:val="20"/>
                <w:szCs w:val="20"/>
              </w:rPr>
              <w:t>00 PAC</w:t>
            </w:r>
          </w:p>
        </w:tc>
        <w:tc>
          <w:tcPr>
            <w:tcW w:w="1134" w:type="dxa"/>
          </w:tcPr>
          <w:p w14:paraId="69844A30" w14:textId="77777777" w:rsidR="00D65333" w:rsidRPr="004F0173" w:rsidRDefault="00D65333" w:rsidP="00D65333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</w:p>
          <w:p w14:paraId="6090D96F" w14:textId="7F8FA7F1" w:rsidR="006659D4" w:rsidRPr="004F0173" w:rsidRDefault="006659D4" w:rsidP="00D65333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  <w:r w:rsidRPr="004F0173">
              <w:rPr>
                <w:rFonts w:ascii="Calibri" w:eastAsia="Malgun Gothic" w:hAnsi="Calibri" w:cs="Calibri"/>
                <w:sz w:val="20"/>
                <w:szCs w:val="20"/>
              </w:rPr>
              <w:t xml:space="preserve">R$ </w:t>
            </w:r>
            <w:r w:rsidR="00824104" w:rsidRPr="004F0173">
              <w:rPr>
                <w:rFonts w:ascii="Calibri" w:eastAsia="Malgun Gothic" w:hAnsi="Calibri" w:cs="Calibri"/>
                <w:sz w:val="20"/>
                <w:szCs w:val="20"/>
              </w:rPr>
              <w:t>11,93</w:t>
            </w:r>
          </w:p>
        </w:tc>
        <w:tc>
          <w:tcPr>
            <w:tcW w:w="993" w:type="dxa"/>
          </w:tcPr>
          <w:p w14:paraId="02A1A468" w14:textId="77777777" w:rsidR="00D65333" w:rsidRPr="004F0173" w:rsidRDefault="00D65333" w:rsidP="00D65333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</w:p>
          <w:p w14:paraId="2FF272A8" w14:textId="6EE4D0BF" w:rsidR="006659D4" w:rsidRPr="004F0173" w:rsidRDefault="00A37C04" w:rsidP="00D65333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  <w:r w:rsidRPr="004F0173">
              <w:rPr>
                <w:rFonts w:ascii="Calibri" w:eastAsia="Malgun Gothic" w:hAnsi="Calibri" w:cs="Calibri"/>
                <w:sz w:val="20"/>
                <w:szCs w:val="20"/>
              </w:rPr>
              <w:t>Matuto</w:t>
            </w:r>
          </w:p>
        </w:tc>
        <w:tc>
          <w:tcPr>
            <w:tcW w:w="1275" w:type="dxa"/>
          </w:tcPr>
          <w:p w14:paraId="3379DED1" w14:textId="77777777" w:rsidR="00D65333" w:rsidRPr="004F0173" w:rsidRDefault="00D65333" w:rsidP="00D65333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</w:p>
          <w:p w14:paraId="03257020" w14:textId="167B61E6" w:rsidR="006659D4" w:rsidRPr="004F0173" w:rsidRDefault="006659D4" w:rsidP="00D65333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  <w:r w:rsidRPr="004F0173">
              <w:rPr>
                <w:rFonts w:ascii="Calibri" w:eastAsia="Malgun Gothic" w:hAnsi="Calibri" w:cs="Calibri"/>
                <w:sz w:val="20"/>
                <w:szCs w:val="20"/>
              </w:rPr>
              <w:t xml:space="preserve">R$ </w:t>
            </w:r>
            <w:r w:rsidR="00824104" w:rsidRPr="004F0173">
              <w:rPr>
                <w:rFonts w:ascii="Calibri" w:eastAsia="Malgun Gothic" w:hAnsi="Calibri" w:cs="Calibri"/>
                <w:sz w:val="20"/>
                <w:szCs w:val="20"/>
              </w:rPr>
              <w:t>3.579,00</w:t>
            </w:r>
          </w:p>
        </w:tc>
      </w:tr>
      <w:tr w:rsidR="006659D4" w:rsidRPr="004F0173" w14:paraId="49D1A9BF" w14:textId="77777777" w:rsidTr="004F0173">
        <w:trPr>
          <w:trHeight w:val="263"/>
        </w:trPr>
        <w:tc>
          <w:tcPr>
            <w:tcW w:w="709" w:type="dxa"/>
          </w:tcPr>
          <w:p w14:paraId="6C8E1A35" w14:textId="7A3E3F61" w:rsidR="006659D4" w:rsidRPr="004F0173" w:rsidRDefault="006659D4" w:rsidP="00D65333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  <w:r w:rsidRPr="004F0173">
              <w:rPr>
                <w:rFonts w:ascii="Calibri" w:eastAsia="Malgun Gothic" w:hAnsi="Calibri" w:cs="Calibri"/>
                <w:sz w:val="20"/>
                <w:szCs w:val="20"/>
              </w:rPr>
              <w:t>001</w:t>
            </w:r>
            <w:r w:rsidR="00824104" w:rsidRPr="004F0173">
              <w:rPr>
                <w:rFonts w:ascii="Calibri" w:eastAsia="Malgun Gothic" w:hAnsi="Calibri" w:cs="Calibri"/>
                <w:sz w:val="20"/>
                <w:szCs w:val="20"/>
              </w:rPr>
              <w:t>9</w:t>
            </w:r>
          </w:p>
        </w:tc>
        <w:tc>
          <w:tcPr>
            <w:tcW w:w="4720" w:type="dxa"/>
          </w:tcPr>
          <w:p w14:paraId="2290482F" w14:textId="07CE1751" w:rsidR="006659D4" w:rsidRPr="004F0173" w:rsidRDefault="00A37C04" w:rsidP="00A37C04">
            <w:pPr>
              <w:widowControl/>
              <w:autoSpaceDE/>
              <w:autoSpaceDN/>
              <w:rPr>
                <w:rFonts w:ascii="Calibri" w:eastAsia="Times New Roman" w:hAnsi="Calibri" w:cs="Calibri"/>
                <w:color w:val="000000"/>
                <w:sz w:val="20"/>
                <w:szCs w:val="20"/>
                <w:lang w:val="pt-BR"/>
              </w:rPr>
            </w:pPr>
            <w:r w:rsidRPr="004F0173">
              <w:rPr>
                <w:rFonts w:ascii="Calibri" w:hAnsi="Calibri" w:cs="Calibri"/>
                <w:color w:val="000000"/>
                <w:sz w:val="20"/>
                <w:szCs w:val="20"/>
              </w:rPr>
              <w:t>UVA PASSA,sem sementes, sem açúcar.Acondicionando em embalagem  plásticas transparente, limpa, íntegra, contendo dados de fabricação nutricional,  data de fabricação, lote, data de validade mínima de 4</w:t>
            </w:r>
            <w:r w:rsidR="006659D4" w:rsidRPr="004F0173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808" w:type="dxa"/>
          </w:tcPr>
          <w:p w14:paraId="1071A950" w14:textId="77777777" w:rsidR="006659D4" w:rsidRPr="004F0173" w:rsidRDefault="006659D4" w:rsidP="00D65333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</w:p>
          <w:p w14:paraId="142E0054" w14:textId="42237C43" w:rsidR="006659D4" w:rsidRPr="004F0173" w:rsidRDefault="00824104" w:rsidP="00D65333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  <w:r w:rsidRPr="004F0173">
              <w:rPr>
                <w:rFonts w:ascii="Calibri" w:eastAsia="Malgun Gothic" w:hAnsi="Calibri" w:cs="Calibri"/>
                <w:sz w:val="20"/>
                <w:szCs w:val="20"/>
              </w:rPr>
              <w:t>10 kg</w:t>
            </w:r>
          </w:p>
        </w:tc>
        <w:tc>
          <w:tcPr>
            <w:tcW w:w="1134" w:type="dxa"/>
          </w:tcPr>
          <w:p w14:paraId="525C00A9" w14:textId="77777777" w:rsidR="006659D4" w:rsidRPr="004F0173" w:rsidRDefault="006659D4" w:rsidP="00D65333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</w:p>
          <w:p w14:paraId="5818DDF8" w14:textId="6BEA6CD1" w:rsidR="00824104" w:rsidRPr="004F0173" w:rsidRDefault="006659D4" w:rsidP="00824104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  <w:r w:rsidRPr="004F0173">
              <w:rPr>
                <w:rFonts w:ascii="Calibri" w:eastAsia="Malgun Gothic" w:hAnsi="Calibri" w:cs="Calibri"/>
                <w:sz w:val="20"/>
                <w:szCs w:val="20"/>
              </w:rPr>
              <w:t xml:space="preserve">R$ </w:t>
            </w:r>
            <w:r w:rsidR="00824104" w:rsidRPr="004F0173">
              <w:rPr>
                <w:rFonts w:ascii="Calibri" w:eastAsia="Malgun Gothic" w:hAnsi="Calibri" w:cs="Calibri"/>
                <w:sz w:val="20"/>
                <w:szCs w:val="20"/>
              </w:rPr>
              <w:t>44,77</w:t>
            </w:r>
          </w:p>
          <w:p w14:paraId="43CF5468" w14:textId="77777777" w:rsidR="006659D4" w:rsidRPr="004F0173" w:rsidRDefault="006659D4" w:rsidP="00D65333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</w:p>
        </w:tc>
        <w:tc>
          <w:tcPr>
            <w:tcW w:w="993" w:type="dxa"/>
          </w:tcPr>
          <w:p w14:paraId="250DE5A1" w14:textId="77777777" w:rsidR="006659D4" w:rsidRPr="004F0173" w:rsidRDefault="006659D4" w:rsidP="00D65333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</w:p>
          <w:p w14:paraId="265F4C91" w14:textId="6A3376E1" w:rsidR="006659D4" w:rsidRPr="004F0173" w:rsidRDefault="00A37C04" w:rsidP="00D65333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  <w:r w:rsidRPr="004F0173">
              <w:rPr>
                <w:rFonts w:ascii="Calibri" w:eastAsia="Malgun Gothic" w:hAnsi="Calibri" w:cs="Calibri"/>
                <w:sz w:val="20"/>
                <w:szCs w:val="20"/>
              </w:rPr>
              <w:t>Nutriwie</w:t>
            </w:r>
            <w:r w:rsidR="004F0173" w:rsidRPr="004F0173">
              <w:rPr>
                <w:rFonts w:ascii="Calibri" w:eastAsia="Malgun Gothic" w:hAnsi="Calibri" w:cs="Calibri"/>
                <w:sz w:val="20"/>
                <w:szCs w:val="20"/>
              </w:rPr>
              <w:t>d</w:t>
            </w:r>
            <w:r w:rsidRPr="004F0173">
              <w:rPr>
                <w:rFonts w:ascii="Calibri" w:eastAsia="Malgun Gothic" w:hAnsi="Calibri" w:cs="Calibri"/>
                <w:sz w:val="20"/>
                <w:szCs w:val="20"/>
              </w:rPr>
              <w:t>er</w:t>
            </w:r>
          </w:p>
          <w:p w14:paraId="03E5F4F9" w14:textId="77777777" w:rsidR="006659D4" w:rsidRPr="004F0173" w:rsidRDefault="006659D4" w:rsidP="00D65333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</w:p>
        </w:tc>
        <w:tc>
          <w:tcPr>
            <w:tcW w:w="1275" w:type="dxa"/>
          </w:tcPr>
          <w:p w14:paraId="1E877E2D" w14:textId="77777777" w:rsidR="006659D4" w:rsidRPr="004F0173" w:rsidRDefault="006659D4" w:rsidP="00D65333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</w:p>
          <w:p w14:paraId="27F3AA1C" w14:textId="11A1E5DF" w:rsidR="006659D4" w:rsidRPr="004F0173" w:rsidRDefault="006659D4" w:rsidP="00D65333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  <w:r w:rsidRPr="004F0173">
              <w:rPr>
                <w:rFonts w:ascii="Calibri" w:eastAsia="Malgun Gothic" w:hAnsi="Calibri" w:cs="Calibri"/>
                <w:sz w:val="20"/>
                <w:szCs w:val="20"/>
              </w:rPr>
              <w:t xml:space="preserve">R$ </w:t>
            </w:r>
            <w:r w:rsidR="00824104" w:rsidRPr="004F0173">
              <w:rPr>
                <w:rFonts w:ascii="Calibri" w:eastAsia="Malgun Gothic" w:hAnsi="Calibri" w:cs="Calibri"/>
                <w:sz w:val="20"/>
                <w:szCs w:val="20"/>
              </w:rPr>
              <w:t>447,70</w:t>
            </w:r>
          </w:p>
        </w:tc>
      </w:tr>
      <w:tr w:rsidR="006623B2" w:rsidRPr="004F0173" w14:paraId="0B37576D" w14:textId="77777777" w:rsidTr="00054FAB">
        <w:trPr>
          <w:trHeight w:val="263"/>
        </w:trPr>
        <w:tc>
          <w:tcPr>
            <w:tcW w:w="9639" w:type="dxa"/>
            <w:gridSpan w:val="6"/>
          </w:tcPr>
          <w:p w14:paraId="13F3CE20" w14:textId="77777777" w:rsidR="006623B2" w:rsidRPr="004F0173" w:rsidRDefault="006623B2" w:rsidP="00245E37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</w:p>
        </w:tc>
      </w:tr>
      <w:tr w:rsidR="006623B2" w:rsidRPr="004F0173" w14:paraId="578D632F" w14:textId="77777777" w:rsidTr="00214E11">
        <w:trPr>
          <w:trHeight w:val="263"/>
        </w:trPr>
        <w:tc>
          <w:tcPr>
            <w:tcW w:w="5429" w:type="dxa"/>
            <w:gridSpan w:val="2"/>
          </w:tcPr>
          <w:p w14:paraId="49357766" w14:textId="413E0975" w:rsidR="006623B2" w:rsidRPr="004F0173" w:rsidRDefault="006623B2" w:rsidP="006623B2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4F0173">
              <w:rPr>
                <w:rFonts w:ascii="Calibri" w:eastAsia="Malgun Gothic" w:hAnsi="Calibri" w:cs="Calibri"/>
                <w:sz w:val="20"/>
                <w:szCs w:val="20"/>
              </w:rPr>
              <w:t>Valor Total</w:t>
            </w:r>
          </w:p>
        </w:tc>
        <w:tc>
          <w:tcPr>
            <w:tcW w:w="4210" w:type="dxa"/>
            <w:gridSpan w:val="4"/>
          </w:tcPr>
          <w:p w14:paraId="45C5FD26" w14:textId="50799AD1" w:rsidR="006623B2" w:rsidRPr="004F0173" w:rsidRDefault="006623B2" w:rsidP="00245E37">
            <w:pPr>
              <w:jc w:val="center"/>
              <w:rPr>
                <w:rFonts w:ascii="Calibri" w:eastAsia="Malgun Gothic" w:hAnsi="Calibri" w:cs="Calibri"/>
                <w:sz w:val="20"/>
                <w:szCs w:val="20"/>
              </w:rPr>
            </w:pPr>
            <w:r w:rsidRPr="004F0173">
              <w:rPr>
                <w:rFonts w:ascii="Calibri" w:eastAsia="Malgun Gothic" w:hAnsi="Calibri" w:cs="Calibri"/>
                <w:sz w:val="20"/>
                <w:szCs w:val="20"/>
              </w:rPr>
              <w:t xml:space="preserve">R$ </w:t>
            </w:r>
            <w:r w:rsidR="006E0ADE" w:rsidRPr="004F0173">
              <w:rPr>
                <w:rFonts w:ascii="Calibri" w:eastAsia="Malgun Gothic" w:hAnsi="Calibri" w:cs="Calibri"/>
                <w:sz w:val="20"/>
                <w:szCs w:val="20"/>
              </w:rPr>
              <w:t>6.687,90</w:t>
            </w:r>
          </w:p>
        </w:tc>
      </w:tr>
    </w:tbl>
    <w:p w14:paraId="75D30CBD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b/>
          <w:sz w:val="20"/>
          <w:szCs w:val="20"/>
        </w:rPr>
      </w:pPr>
    </w:p>
    <w:p w14:paraId="3C9C9324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b/>
          <w:sz w:val="20"/>
          <w:szCs w:val="20"/>
        </w:rPr>
        <w:t xml:space="preserve">Parágrafo Único: </w:t>
      </w:r>
      <w:r w:rsidRPr="004F0173">
        <w:rPr>
          <w:rFonts w:ascii="Calibri" w:eastAsia="Malgun Gothic" w:hAnsi="Calibri" w:cs="Calibri"/>
          <w:sz w:val="20"/>
          <w:szCs w:val="20"/>
        </w:rPr>
        <w:t>A existência de preços registrados não implicará em contratações ou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aquisições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que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dele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poderão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advir,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ficando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facultada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a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utilização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de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outros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meios,</w:t>
      </w:r>
      <w:r w:rsidRPr="004F0173">
        <w:rPr>
          <w:rFonts w:ascii="Calibri" w:eastAsia="Malgun Gothic" w:hAnsi="Calibri" w:cs="Calibri"/>
          <w:spacing w:val="-6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respeitada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a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legislação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relativa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a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licitações,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sendo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assegurado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ao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beneficiário</w:t>
      </w:r>
      <w:r w:rsidRPr="004F0173">
        <w:rPr>
          <w:rFonts w:ascii="Calibri" w:eastAsia="Malgun Gothic" w:hAnsi="Calibri" w:cs="Calibri"/>
          <w:spacing w:val="63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do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registro</w:t>
      </w:r>
      <w:r w:rsidRPr="004F0173">
        <w:rPr>
          <w:rFonts w:ascii="Calibri" w:eastAsia="Malgun Gothic" w:hAnsi="Calibri" w:cs="Calibri"/>
          <w:spacing w:val="-3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preferência</w:t>
      </w:r>
      <w:r w:rsidRPr="004F0173">
        <w:rPr>
          <w:rFonts w:ascii="Calibri" w:eastAsia="Malgun Gothic" w:hAnsi="Calibri" w:cs="Calibri"/>
          <w:spacing w:val="-2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em</w:t>
      </w:r>
      <w:r w:rsidRPr="004F0173">
        <w:rPr>
          <w:rFonts w:ascii="Calibri" w:eastAsia="Malgun Gothic" w:hAnsi="Calibri" w:cs="Calibri"/>
          <w:spacing w:val="2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igualdade</w:t>
      </w:r>
      <w:r w:rsidRPr="004F0173">
        <w:rPr>
          <w:rFonts w:ascii="Calibri" w:eastAsia="Malgun Gothic" w:hAnsi="Calibri" w:cs="Calibri"/>
          <w:spacing w:val="2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de</w:t>
      </w:r>
      <w:r w:rsidRPr="004F0173">
        <w:rPr>
          <w:rFonts w:ascii="Calibri" w:eastAsia="Malgun Gothic" w:hAnsi="Calibri" w:cs="Calibri"/>
          <w:spacing w:val="-2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condições.</w:t>
      </w:r>
    </w:p>
    <w:p w14:paraId="5DC595E2" w14:textId="77777777" w:rsidR="006A004D" w:rsidRPr="004F0173" w:rsidRDefault="006A004D" w:rsidP="006A004D">
      <w:pPr>
        <w:rPr>
          <w:rFonts w:ascii="Calibri" w:eastAsia="Malgun Gothic" w:hAnsi="Calibri" w:cs="Calibri"/>
          <w:sz w:val="20"/>
          <w:szCs w:val="20"/>
        </w:rPr>
      </w:pPr>
    </w:p>
    <w:p w14:paraId="0013D5B9" w14:textId="77777777" w:rsidR="006A004D" w:rsidRPr="004F0173" w:rsidRDefault="006A004D" w:rsidP="006A004D">
      <w:pPr>
        <w:rPr>
          <w:rFonts w:ascii="Calibri" w:eastAsia="Malgun Gothic" w:hAnsi="Calibri" w:cs="Calibri"/>
          <w:b/>
          <w:bCs/>
          <w:sz w:val="20"/>
          <w:szCs w:val="20"/>
        </w:rPr>
      </w:pPr>
      <w:r w:rsidRPr="004F0173">
        <w:rPr>
          <w:rFonts w:ascii="Calibri" w:eastAsia="Malgun Gothic" w:hAnsi="Calibri" w:cs="Calibri"/>
          <w:b/>
          <w:bCs/>
          <w:sz w:val="20"/>
          <w:szCs w:val="20"/>
        </w:rPr>
        <w:t>CLÁUSULA</w:t>
      </w:r>
      <w:r w:rsidRPr="004F0173">
        <w:rPr>
          <w:rFonts w:ascii="Calibri" w:eastAsia="Malgun Gothic" w:hAnsi="Calibri" w:cs="Calibri"/>
          <w:b/>
          <w:bCs/>
          <w:spacing w:val="-5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b/>
          <w:bCs/>
          <w:sz w:val="20"/>
          <w:szCs w:val="20"/>
        </w:rPr>
        <w:t>II</w:t>
      </w:r>
      <w:r w:rsidRPr="004F0173">
        <w:rPr>
          <w:rFonts w:ascii="Calibri" w:eastAsia="Malgun Gothic" w:hAnsi="Calibri" w:cs="Calibri"/>
          <w:b/>
          <w:bCs/>
          <w:spacing w:val="2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b/>
          <w:bCs/>
          <w:sz w:val="20"/>
          <w:szCs w:val="20"/>
        </w:rPr>
        <w:t>- PREÇO</w:t>
      </w:r>
    </w:p>
    <w:p w14:paraId="13FACCC9" w14:textId="010FC9E5" w:rsidR="006A004D" w:rsidRPr="004F0173" w:rsidRDefault="006A004D" w:rsidP="006A004D">
      <w:pPr>
        <w:jc w:val="both"/>
        <w:rPr>
          <w:rFonts w:ascii="Calibri" w:eastAsia="Malgun Gothic" w:hAnsi="Calibri" w:cs="Calibri"/>
          <w:b/>
          <w:sz w:val="20"/>
          <w:szCs w:val="20"/>
        </w:rPr>
      </w:pPr>
      <w:r w:rsidRPr="004F0173">
        <w:rPr>
          <w:rFonts w:ascii="Calibri" w:eastAsia="Malgun Gothic" w:hAnsi="Calibri" w:cs="Calibri"/>
          <w:sz w:val="20"/>
          <w:szCs w:val="20"/>
        </w:rPr>
        <w:t>O</w:t>
      </w:r>
      <w:r w:rsidRPr="004F0173">
        <w:rPr>
          <w:rFonts w:ascii="Calibri" w:eastAsia="Malgun Gothic" w:hAnsi="Calibri" w:cs="Calibri"/>
          <w:spacing w:val="-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valor total dos itens descritos acima</w:t>
      </w:r>
      <w:r w:rsidRPr="004F0173">
        <w:rPr>
          <w:rFonts w:ascii="Calibri" w:eastAsia="Malgun Gothic" w:hAnsi="Calibri" w:cs="Calibri"/>
          <w:spacing w:val="-2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é</w:t>
      </w:r>
      <w:r w:rsidRPr="004F0173">
        <w:rPr>
          <w:rFonts w:ascii="Calibri" w:eastAsia="Malgun Gothic" w:hAnsi="Calibri" w:cs="Calibri"/>
          <w:spacing w:val="-2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de</w:t>
      </w:r>
      <w:r w:rsidRPr="004F0173">
        <w:rPr>
          <w:rFonts w:ascii="Calibri" w:eastAsia="Malgun Gothic" w:hAnsi="Calibri" w:cs="Calibri"/>
          <w:spacing w:val="-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b/>
          <w:sz w:val="20"/>
          <w:szCs w:val="20"/>
        </w:rPr>
        <w:t xml:space="preserve">R$ </w:t>
      </w:r>
      <w:r w:rsidR="006E0ADE" w:rsidRPr="004F0173">
        <w:rPr>
          <w:rFonts w:ascii="Calibri" w:eastAsia="Malgun Gothic" w:hAnsi="Calibri" w:cs="Calibri"/>
          <w:b/>
          <w:sz w:val="20"/>
          <w:szCs w:val="20"/>
        </w:rPr>
        <w:t>6.687,90</w:t>
      </w:r>
      <w:r w:rsidRPr="004F0173">
        <w:rPr>
          <w:rFonts w:ascii="Calibri" w:eastAsia="Malgun Gothic" w:hAnsi="Calibri" w:cs="Calibri"/>
          <w:b/>
          <w:spacing w:val="2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b/>
          <w:sz w:val="20"/>
          <w:szCs w:val="20"/>
        </w:rPr>
        <w:t>(</w:t>
      </w:r>
      <w:r w:rsidR="006E0ADE" w:rsidRPr="004F0173">
        <w:rPr>
          <w:rFonts w:ascii="Calibri" w:eastAsia="Malgun Gothic" w:hAnsi="Calibri" w:cs="Calibri"/>
          <w:b/>
          <w:sz w:val="20"/>
          <w:szCs w:val="20"/>
        </w:rPr>
        <w:t>seis mil seiscentos e oitenta e sete reais e noventa centavos</w:t>
      </w:r>
      <w:r w:rsidRPr="004F0173">
        <w:rPr>
          <w:rFonts w:ascii="Calibri" w:eastAsia="Malgun Gothic" w:hAnsi="Calibri" w:cs="Calibri"/>
          <w:b/>
          <w:sz w:val="20"/>
          <w:szCs w:val="20"/>
        </w:rPr>
        <w:t>).</w:t>
      </w:r>
    </w:p>
    <w:p w14:paraId="178F05CD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sz w:val="20"/>
          <w:szCs w:val="20"/>
        </w:rPr>
        <w:t>§</w:t>
      </w:r>
      <w:r w:rsidRPr="004F0173">
        <w:rPr>
          <w:rFonts w:ascii="Calibri" w:eastAsia="Malgun Gothic" w:hAnsi="Calibri" w:cs="Calibri"/>
          <w:b/>
          <w:sz w:val="20"/>
          <w:szCs w:val="20"/>
        </w:rPr>
        <w:t xml:space="preserve">1°. </w:t>
      </w:r>
      <w:r w:rsidRPr="004F0173">
        <w:rPr>
          <w:rFonts w:ascii="Calibri" w:eastAsia="Malgun Gothic" w:hAnsi="Calibri" w:cs="Calibri"/>
          <w:sz w:val="20"/>
          <w:szCs w:val="20"/>
        </w:rPr>
        <w:t>Os preços propostos serão considerados completos e abrangem todos os tributos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(impostos, taxas, emolumentos, contribuições fiscais e parafiscais), fornecimento de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mão-de-obra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especializada,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leis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sociais,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administração,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lucros,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equipamentos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e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ferramental</w:t>
      </w:r>
      <w:r w:rsidRPr="004F0173">
        <w:rPr>
          <w:rFonts w:ascii="Calibri" w:eastAsia="Malgun Gothic" w:hAnsi="Calibri" w:cs="Calibri"/>
          <w:spacing w:val="30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de</w:t>
      </w:r>
      <w:r w:rsidRPr="004F0173">
        <w:rPr>
          <w:rFonts w:ascii="Calibri" w:eastAsia="Malgun Gothic" w:hAnsi="Calibri" w:cs="Calibri"/>
          <w:spacing w:val="3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material</w:t>
      </w:r>
      <w:r w:rsidRPr="004F0173">
        <w:rPr>
          <w:rFonts w:ascii="Calibri" w:eastAsia="Malgun Gothic" w:hAnsi="Calibri" w:cs="Calibri"/>
          <w:spacing w:val="3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e</w:t>
      </w:r>
      <w:r w:rsidRPr="004F0173">
        <w:rPr>
          <w:rFonts w:ascii="Calibri" w:eastAsia="Malgun Gothic" w:hAnsi="Calibri" w:cs="Calibri"/>
          <w:spacing w:val="3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de</w:t>
      </w:r>
      <w:r w:rsidRPr="004F0173">
        <w:rPr>
          <w:rFonts w:ascii="Calibri" w:eastAsia="Malgun Gothic" w:hAnsi="Calibri" w:cs="Calibri"/>
          <w:spacing w:val="34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pessoal</w:t>
      </w:r>
      <w:r w:rsidRPr="004F0173">
        <w:rPr>
          <w:rFonts w:ascii="Calibri" w:eastAsia="Malgun Gothic" w:hAnsi="Calibri" w:cs="Calibri"/>
          <w:spacing w:val="35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e</w:t>
      </w:r>
      <w:r w:rsidRPr="004F0173">
        <w:rPr>
          <w:rFonts w:ascii="Calibri" w:eastAsia="Malgun Gothic" w:hAnsi="Calibri" w:cs="Calibri"/>
          <w:spacing w:val="34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qualquer</w:t>
      </w:r>
      <w:r w:rsidRPr="004F0173">
        <w:rPr>
          <w:rFonts w:ascii="Calibri" w:eastAsia="Malgun Gothic" w:hAnsi="Calibri" w:cs="Calibri"/>
          <w:spacing w:val="33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despesa,</w:t>
      </w:r>
      <w:r w:rsidRPr="004F0173">
        <w:rPr>
          <w:rFonts w:ascii="Calibri" w:eastAsia="Malgun Gothic" w:hAnsi="Calibri" w:cs="Calibri"/>
          <w:spacing w:val="35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acessória</w:t>
      </w:r>
      <w:r w:rsidRPr="004F0173">
        <w:rPr>
          <w:rFonts w:ascii="Calibri" w:eastAsia="Malgun Gothic" w:hAnsi="Calibri" w:cs="Calibri"/>
          <w:spacing w:val="35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e/ou</w:t>
      </w:r>
      <w:r w:rsidRPr="004F0173">
        <w:rPr>
          <w:rFonts w:ascii="Calibri" w:eastAsia="Malgun Gothic" w:hAnsi="Calibri" w:cs="Calibri"/>
          <w:spacing w:val="35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necessária,</w:t>
      </w:r>
      <w:r w:rsidRPr="004F0173">
        <w:rPr>
          <w:rFonts w:ascii="Calibri" w:eastAsia="Malgun Gothic" w:hAnsi="Calibri" w:cs="Calibri"/>
          <w:spacing w:val="-6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não</w:t>
      </w:r>
      <w:r w:rsidRPr="004F0173">
        <w:rPr>
          <w:rFonts w:ascii="Calibri" w:eastAsia="Malgun Gothic" w:hAnsi="Calibri" w:cs="Calibri"/>
          <w:spacing w:val="-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especificada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neste Edital.</w:t>
      </w:r>
    </w:p>
    <w:p w14:paraId="64DE553E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b/>
          <w:sz w:val="20"/>
          <w:szCs w:val="20"/>
        </w:rPr>
        <w:t xml:space="preserve">§2°: </w:t>
      </w:r>
      <w:r w:rsidRPr="004F0173">
        <w:rPr>
          <w:rFonts w:ascii="Calibri" w:eastAsia="Malgun Gothic" w:hAnsi="Calibri" w:cs="Calibri"/>
          <w:sz w:val="20"/>
          <w:szCs w:val="20"/>
        </w:rPr>
        <w:t>O preço deverá ser fixo, equivalente ao de mercado na data da apresentação da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proposta.</w:t>
      </w:r>
    </w:p>
    <w:p w14:paraId="40791604" w14:textId="77777777" w:rsidR="006A004D" w:rsidRPr="004F0173" w:rsidRDefault="006A004D" w:rsidP="006A004D">
      <w:pPr>
        <w:rPr>
          <w:rFonts w:ascii="Calibri" w:eastAsia="Malgun Gothic" w:hAnsi="Calibri" w:cs="Calibri"/>
          <w:sz w:val="20"/>
          <w:szCs w:val="20"/>
        </w:rPr>
      </w:pPr>
    </w:p>
    <w:p w14:paraId="004E6DB3" w14:textId="77777777" w:rsidR="006A004D" w:rsidRPr="004F0173" w:rsidRDefault="006A004D" w:rsidP="006A004D">
      <w:pPr>
        <w:rPr>
          <w:rFonts w:ascii="Calibri" w:eastAsia="Malgun Gothic" w:hAnsi="Calibri" w:cs="Calibri"/>
          <w:b/>
          <w:bCs/>
          <w:sz w:val="20"/>
          <w:szCs w:val="20"/>
        </w:rPr>
      </w:pPr>
      <w:r w:rsidRPr="004F0173">
        <w:rPr>
          <w:rFonts w:ascii="Calibri" w:eastAsia="Malgun Gothic" w:hAnsi="Calibri" w:cs="Calibri"/>
          <w:b/>
          <w:bCs/>
          <w:sz w:val="20"/>
          <w:szCs w:val="20"/>
        </w:rPr>
        <w:t>CLÁUSULA</w:t>
      </w:r>
      <w:r w:rsidRPr="004F0173">
        <w:rPr>
          <w:rFonts w:ascii="Calibri" w:eastAsia="Malgun Gothic" w:hAnsi="Calibri" w:cs="Calibri"/>
          <w:b/>
          <w:bCs/>
          <w:spacing w:val="-6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b/>
          <w:bCs/>
          <w:sz w:val="20"/>
          <w:szCs w:val="20"/>
        </w:rPr>
        <w:t>III</w:t>
      </w:r>
      <w:r w:rsidRPr="004F0173">
        <w:rPr>
          <w:rFonts w:ascii="Calibri" w:eastAsia="Malgun Gothic" w:hAnsi="Calibri" w:cs="Calibri"/>
          <w:b/>
          <w:bCs/>
          <w:spacing w:val="-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b/>
          <w:bCs/>
          <w:sz w:val="20"/>
          <w:szCs w:val="20"/>
        </w:rPr>
        <w:t>-</w:t>
      </w:r>
      <w:r w:rsidRPr="004F0173">
        <w:rPr>
          <w:rFonts w:ascii="Calibri" w:eastAsia="Malgun Gothic" w:hAnsi="Calibri" w:cs="Calibri"/>
          <w:b/>
          <w:bCs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b/>
          <w:bCs/>
          <w:sz w:val="20"/>
          <w:szCs w:val="20"/>
        </w:rPr>
        <w:t>REAJUSTE</w:t>
      </w:r>
      <w:r w:rsidRPr="004F0173">
        <w:rPr>
          <w:rFonts w:ascii="Calibri" w:eastAsia="Malgun Gothic" w:hAnsi="Calibri" w:cs="Calibri"/>
          <w:b/>
          <w:bCs/>
          <w:spacing w:val="-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b/>
          <w:bCs/>
          <w:sz w:val="20"/>
          <w:szCs w:val="20"/>
        </w:rPr>
        <w:t>E</w:t>
      </w:r>
      <w:r w:rsidRPr="004F0173">
        <w:rPr>
          <w:rFonts w:ascii="Calibri" w:eastAsia="Malgun Gothic" w:hAnsi="Calibri" w:cs="Calibri"/>
          <w:b/>
          <w:bCs/>
          <w:spacing w:val="2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b/>
          <w:bCs/>
          <w:sz w:val="20"/>
          <w:szCs w:val="20"/>
        </w:rPr>
        <w:t>REALINHAMENTO</w:t>
      </w:r>
      <w:r w:rsidRPr="004F0173">
        <w:rPr>
          <w:rFonts w:ascii="Calibri" w:eastAsia="Malgun Gothic" w:hAnsi="Calibri" w:cs="Calibri"/>
          <w:b/>
          <w:bCs/>
          <w:spacing w:val="-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b/>
          <w:bCs/>
          <w:sz w:val="20"/>
          <w:szCs w:val="20"/>
        </w:rPr>
        <w:t>DOS PREÇOS</w:t>
      </w:r>
    </w:p>
    <w:p w14:paraId="5BD32220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sz w:val="20"/>
          <w:szCs w:val="20"/>
        </w:rPr>
        <w:t>Os contratos oriundos do Registro de Preços poderão ter seus preços reajustados pelo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IPCA ou pelo índice que lhe vier a substituir após 12 (doze) meses a contar da data da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apresentação</w:t>
      </w:r>
      <w:r w:rsidRPr="004F0173">
        <w:rPr>
          <w:rFonts w:ascii="Calibri" w:eastAsia="Malgun Gothic" w:hAnsi="Calibri" w:cs="Calibri"/>
          <w:spacing w:val="-3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da proposta.</w:t>
      </w:r>
    </w:p>
    <w:p w14:paraId="4DD10502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b/>
          <w:sz w:val="20"/>
          <w:szCs w:val="20"/>
        </w:rPr>
        <w:t xml:space="preserve">§1°. </w:t>
      </w:r>
      <w:r w:rsidRPr="004F0173">
        <w:rPr>
          <w:rFonts w:ascii="Calibri" w:eastAsia="Malgun Gothic" w:hAnsi="Calibri" w:cs="Calibri"/>
          <w:sz w:val="20"/>
          <w:szCs w:val="20"/>
        </w:rPr>
        <w:t>Os preços registrados, quando sujeitos a controle oficial, poderão ser reajustados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nos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termos e prazos fixados</w:t>
      </w:r>
      <w:r w:rsidRPr="004F0173">
        <w:rPr>
          <w:rFonts w:ascii="Calibri" w:eastAsia="Malgun Gothic" w:hAnsi="Calibri" w:cs="Calibri"/>
          <w:spacing w:val="-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pelo órgão controlador.</w:t>
      </w:r>
    </w:p>
    <w:p w14:paraId="66BA0EB7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b/>
          <w:sz w:val="20"/>
          <w:szCs w:val="20"/>
        </w:rPr>
        <w:t xml:space="preserve">§2°. </w:t>
      </w:r>
      <w:r w:rsidRPr="004F0173">
        <w:rPr>
          <w:rFonts w:ascii="Calibri" w:eastAsia="Malgun Gothic" w:hAnsi="Calibri" w:cs="Calibri"/>
          <w:sz w:val="20"/>
          <w:szCs w:val="20"/>
        </w:rPr>
        <w:t>O beneficiário do registro, em função da dinâmica do mercado poderá solicitar o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realinhamento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dos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preços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vigentes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através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de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solicitação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formal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via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protocolo direcionado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ao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Gestor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do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Contrato,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desde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que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acompanhada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de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documentos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que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 xml:space="preserve">comprovem a procedência do pedido, tais como: </w:t>
      </w:r>
      <w:r w:rsidRPr="004F0173">
        <w:rPr>
          <w:rFonts w:ascii="Calibri" w:eastAsia="Malgun Gothic" w:hAnsi="Calibri" w:cs="Calibri"/>
          <w:color w:val="333333"/>
          <w:sz w:val="20"/>
          <w:szCs w:val="20"/>
        </w:rPr>
        <w:t>lista de preço de fabricantes, notas</w:t>
      </w:r>
      <w:r w:rsidRPr="004F0173">
        <w:rPr>
          <w:rFonts w:ascii="Calibri" w:eastAsia="Malgun Gothic" w:hAnsi="Calibri" w:cs="Calibri"/>
          <w:color w:val="333333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color w:val="333333"/>
          <w:sz w:val="20"/>
          <w:szCs w:val="20"/>
        </w:rPr>
        <w:t>fiscais de aquisição de matérias primas, de transporte de mercadorias, alusivas à época</w:t>
      </w:r>
      <w:r w:rsidRPr="004F0173">
        <w:rPr>
          <w:rFonts w:ascii="Calibri" w:eastAsia="Malgun Gothic" w:hAnsi="Calibri" w:cs="Calibri"/>
          <w:color w:val="333333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color w:val="333333"/>
          <w:sz w:val="20"/>
          <w:szCs w:val="20"/>
        </w:rPr>
        <w:t>da elaboração da</w:t>
      </w:r>
      <w:r w:rsidRPr="004F0173">
        <w:rPr>
          <w:rFonts w:ascii="Calibri" w:eastAsia="Malgun Gothic" w:hAnsi="Calibri" w:cs="Calibri"/>
          <w:color w:val="333333"/>
          <w:spacing w:val="-3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color w:val="333333"/>
          <w:sz w:val="20"/>
          <w:szCs w:val="20"/>
        </w:rPr>
        <w:t>proposta</w:t>
      </w:r>
      <w:r w:rsidRPr="004F0173">
        <w:rPr>
          <w:rFonts w:ascii="Calibri" w:eastAsia="Malgun Gothic" w:hAnsi="Calibri" w:cs="Calibri"/>
          <w:color w:val="333333"/>
          <w:spacing w:val="-2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color w:val="333333"/>
          <w:sz w:val="20"/>
          <w:szCs w:val="20"/>
        </w:rPr>
        <w:t>e</w:t>
      </w:r>
      <w:r w:rsidRPr="004F0173">
        <w:rPr>
          <w:rFonts w:ascii="Calibri" w:eastAsia="Malgun Gothic" w:hAnsi="Calibri" w:cs="Calibri"/>
          <w:color w:val="333333"/>
          <w:spacing w:val="-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color w:val="333333"/>
          <w:sz w:val="20"/>
          <w:szCs w:val="20"/>
        </w:rPr>
        <w:t>do</w:t>
      </w:r>
      <w:r w:rsidRPr="004F0173">
        <w:rPr>
          <w:rFonts w:ascii="Calibri" w:eastAsia="Malgun Gothic" w:hAnsi="Calibri" w:cs="Calibri"/>
          <w:color w:val="333333"/>
          <w:spacing w:val="-5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color w:val="333333"/>
          <w:sz w:val="20"/>
          <w:szCs w:val="20"/>
        </w:rPr>
        <w:t>momento do</w:t>
      </w:r>
      <w:r w:rsidRPr="004F0173">
        <w:rPr>
          <w:rFonts w:ascii="Calibri" w:eastAsia="Malgun Gothic" w:hAnsi="Calibri" w:cs="Calibri"/>
          <w:color w:val="333333"/>
          <w:spacing w:val="-3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color w:val="333333"/>
          <w:sz w:val="20"/>
          <w:szCs w:val="20"/>
        </w:rPr>
        <w:t>pedido</w:t>
      </w:r>
      <w:r w:rsidRPr="004F0173">
        <w:rPr>
          <w:rFonts w:ascii="Calibri" w:eastAsia="Malgun Gothic" w:hAnsi="Calibri" w:cs="Calibri"/>
          <w:color w:val="333333"/>
          <w:spacing w:val="-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color w:val="333333"/>
          <w:sz w:val="20"/>
          <w:szCs w:val="20"/>
        </w:rPr>
        <w:t>de</w:t>
      </w:r>
      <w:r w:rsidRPr="004F0173">
        <w:rPr>
          <w:rFonts w:ascii="Calibri" w:eastAsia="Malgun Gothic" w:hAnsi="Calibri" w:cs="Calibri"/>
          <w:color w:val="333333"/>
          <w:spacing w:val="-2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color w:val="333333"/>
          <w:sz w:val="20"/>
          <w:szCs w:val="20"/>
        </w:rPr>
        <w:t>desoneração</w:t>
      </w:r>
      <w:r w:rsidRPr="004F0173">
        <w:rPr>
          <w:rFonts w:ascii="Calibri" w:eastAsia="Malgun Gothic" w:hAnsi="Calibri" w:cs="Calibri"/>
          <w:color w:val="333333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color w:val="333333"/>
          <w:sz w:val="20"/>
          <w:szCs w:val="20"/>
        </w:rPr>
        <w:t>do</w:t>
      </w:r>
      <w:r w:rsidRPr="004F0173">
        <w:rPr>
          <w:rFonts w:ascii="Calibri" w:eastAsia="Malgun Gothic" w:hAnsi="Calibri" w:cs="Calibri"/>
          <w:color w:val="333333"/>
          <w:spacing w:val="-3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color w:val="333333"/>
          <w:sz w:val="20"/>
          <w:szCs w:val="20"/>
        </w:rPr>
        <w:t>compromisso;</w:t>
      </w:r>
    </w:p>
    <w:p w14:paraId="0AD37F64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b/>
          <w:sz w:val="20"/>
          <w:szCs w:val="20"/>
        </w:rPr>
        <w:t xml:space="preserve">§3°. </w:t>
      </w:r>
      <w:r w:rsidRPr="004F0173">
        <w:rPr>
          <w:rFonts w:ascii="Calibri" w:eastAsia="Malgun Gothic" w:hAnsi="Calibri" w:cs="Calibri"/>
          <w:sz w:val="20"/>
          <w:szCs w:val="20"/>
        </w:rPr>
        <w:t>O realinhamento não poderá ultrapassar o preço praticado no mercado e deverá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manter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a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diferença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percentual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lastRenderedPageBreak/>
        <w:t>apurada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entre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o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preço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originalmente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constante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da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proposta</w:t>
      </w:r>
      <w:r w:rsidRPr="004F0173">
        <w:rPr>
          <w:rFonts w:ascii="Calibri" w:eastAsia="Malgun Gothic" w:hAnsi="Calibri" w:cs="Calibri"/>
          <w:spacing w:val="-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e o preço</w:t>
      </w:r>
      <w:r w:rsidRPr="004F0173">
        <w:rPr>
          <w:rFonts w:ascii="Calibri" w:eastAsia="Malgun Gothic" w:hAnsi="Calibri" w:cs="Calibri"/>
          <w:spacing w:val="-2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de</w:t>
      </w:r>
      <w:r w:rsidRPr="004F0173">
        <w:rPr>
          <w:rFonts w:ascii="Calibri" w:eastAsia="Malgun Gothic" w:hAnsi="Calibri" w:cs="Calibri"/>
          <w:spacing w:val="3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mercado</w:t>
      </w:r>
      <w:r w:rsidRPr="004F0173">
        <w:rPr>
          <w:rFonts w:ascii="Calibri" w:eastAsia="Malgun Gothic" w:hAnsi="Calibri" w:cs="Calibri"/>
          <w:spacing w:val="-2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vigente</w:t>
      </w:r>
      <w:r w:rsidRPr="004F0173">
        <w:rPr>
          <w:rFonts w:ascii="Calibri" w:eastAsia="Malgun Gothic" w:hAnsi="Calibri" w:cs="Calibri"/>
          <w:spacing w:val="-3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à época.</w:t>
      </w:r>
    </w:p>
    <w:p w14:paraId="6ECACAEF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b/>
          <w:sz w:val="20"/>
          <w:szCs w:val="20"/>
        </w:rPr>
        <w:t xml:space="preserve">§4°. </w:t>
      </w:r>
      <w:r w:rsidRPr="004F0173">
        <w:rPr>
          <w:rFonts w:ascii="Calibri" w:eastAsia="Malgun Gothic" w:hAnsi="Calibri" w:cs="Calibri"/>
          <w:sz w:val="20"/>
          <w:szCs w:val="20"/>
        </w:rPr>
        <w:t>O pedido de realinhamento dos preços praticados poderá acarretar pesquisa de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preços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junto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aos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demais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fornecedores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com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preços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registrados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podendo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ocorrer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substituição na ordem classificatória de fornecedor devido à obrigatoriedade legal de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aquisição</w:t>
      </w:r>
      <w:r w:rsidRPr="004F0173">
        <w:rPr>
          <w:rFonts w:ascii="Calibri" w:eastAsia="Malgun Gothic" w:hAnsi="Calibri" w:cs="Calibri"/>
          <w:spacing w:val="-3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pelo</w:t>
      </w:r>
      <w:r w:rsidRPr="004F0173">
        <w:rPr>
          <w:rFonts w:ascii="Calibri" w:eastAsia="Malgun Gothic" w:hAnsi="Calibri" w:cs="Calibri"/>
          <w:spacing w:val="-2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menor preço.</w:t>
      </w:r>
    </w:p>
    <w:p w14:paraId="74D82816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b/>
          <w:sz w:val="20"/>
          <w:szCs w:val="20"/>
        </w:rPr>
        <w:t xml:space="preserve">§5º. </w:t>
      </w:r>
      <w:r w:rsidRPr="004F0173">
        <w:rPr>
          <w:rFonts w:ascii="Calibri" w:eastAsia="Malgun Gothic" w:hAnsi="Calibri" w:cs="Calibri"/>
          <w:sz w:val="20"/>
          <w:szCs w:val="20"/>
        </w:rPr>
        <w:t>Independentemente do disposto no §2°. da Cláusula Terceira a Comissão poderá,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na vigência do registro, solicitar a redução dos preços registrados, garantida a prévia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defesa do beneficiário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do registro, e de conformidade com os parâmetros de pesquisa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do mercado realizada ou quando alterações conjunturais provocarem a redução dos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preços praticados no mercado nacional e/ou internacional, sendo que o novo preço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fixado será</w:t>
      </w:r>
      <w:r w:rsidRPr="004F0173">
        <w:rPr>
          <w:rFonts w:ascii="Calibri" w:eastAsia="Malgun Gothic" w:hAnsi="Calibri" w:cs="Calibri"/>
          <w:spacing w:val="-2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válido a partir da</w:t>
      </w:r>
      <w:r w:rsidRPr="004F0173">
        <w:rPr>
          <w:rFonts w:ascii="Calibri" w:eastAsia="Malgun Gothic" w:hAnsi="Calibri" w:cs="Calibri"/>
          <w:spacing w:val="-2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publicação na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Imprensa</w:t>
      </w:r>
      <w:r w:rsidRPr="004F0173">
        <w:rPr>
          <w:rFonts w:ascii="Calibri" w:eastAsia="Malgun Gothic" w:hAnsi="Calibri" w:cs="Calibri"/>
          <w:spacing w:val="-2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Oficial.</w:t>
      </w:r>
    </w:p>
    <w:p w14:paraId="2386B82C" w14:textId="77777777" w:rsidR="006A004D" w:rsidRPr="004F0173" w:rsidRDefault="006A004D" w:rsidP="006A004D">
      <w:pPr>
        <w:rPr>
          <w:rFonts w:ascii="Calibri" w:eastAsia="Malgun Gothic" w:hAnsi="Calibri" w:cs="Calibri"/>
          <w:sz w:val="20"/>
          <w:szCs w:val="20"/>
        </w:rPr>
      </w:pPr>
    </w:p>
    <w:p w14:paraId="02544448" w14:textId="77777777" w:rsidR="006A004D" w:rsidRPr="004F0173" w:rsidRDefault="006A004D" w:rsidP="006A004D">
      <w:pPr>
        <w:rPr>
          <w:rFonts w:ascii="Calibri" w:eastAsia="Malgun Gothic" w:hAnsi="Calibri" w:cs="Calibri"/>
          <w:b/>
          <w:bCs/>
          <w:sz w:val="20"/>
          <w:szCs w:val="20"/>
        </w:rPr>
      </w:pPr>
      <w:r w:rsidRPr="004F0173">
        <w:rPr>
          <w:rFonts w:ascii="Calibri" w:eastAsia="Malgun Gothic" w:hAnsi="Calibri" w:cs="Calibri"/>
          <w:b/>
          <w:bCs/>
          <w:sz w:val="20"/>
          <w:szCs w:val="20"/>
        </w:rPr>
        <w:t>CLÁUSULA</w:t>
      </w:r>
      <w:r w:rsidRPr="004F0173">
        <w:rPr>
          <w:rFonts w:ascii="Calibri" w:eastAsia="Malgun Gothic" w:hAnsi="Calibri" w:cs="Calibri"/>
          <w:b/>
          <w:bCs/>
          <w:spacing w:val="-7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b/>
          <w:bCs/>
          <w:sz w:val="20"/>
          <w:szCs w:val="20"/>
        </w:rPr>
        <w:t>IV</w:t>
      </w:r>
      <w:r w:rsidRPr="004F0173">
        <w:rPr>
          <w:rFonts w:ascii="Calibri" w:eastAsia="Malgun Gothic" w:hAnsi="Calibri" w:cs="Calibri"/>
          <w:b/>
          <w:bCs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b/>
          <w:bCs/>
          <w:sz w:val="20"/>
          <w:szCs w:val="20"/>
        </w:rPr>
        <w:t>–</w:t>
      </w:r>
      <w:r w:rsidRPr="004F0173">
        <w:rPr>
          <w:rFonts w:ascii="Calibri" w:eastAsia="Malgun Gothic" w:hAnsi="Calibri" w:cs="Calibri"/>
          <w:b/>
          <w:bCs/>
          <w:spacing w:val="-3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b/>
          <w:bCs/>
          <w:sz w:val="20"/>
          <w:szCs w:val="20"/>
        </w:rPr>
        <w:t>PRAZOS</w:t>
      </w:r>
      <w:r w:rsidRPr="004F0173">
        <w:rPr>
          <w:rFonts w:ascii="Calibri" w:eastAsia="Malgun Gothic" w:hAnsi="Calibri" w:cs="Calibri"/>
          <w:b/>
          <w:bCs/>
          <w:spacing w:val="-4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b/>
          <w:bCs/>
          <w:sz w:val="20"/>
          <w:szCs w:val="20"/>
        </w:rPr>
        <w:t>E</w:t>
      </w:r>
      <w:r w:rsidRPr="004F0173">
        <w:rPr>
          <w:rFonts w:ascii="Calibri" w:eastAsia="Malgun Gothic" w:hAnsi="Calibri" w:cs="Calibri"/>
          <w:b/>
          <w:bCs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b/>
          <w:bCs/>
          <w:sz w:val="20"/>
          <w:szCs w:val="20"/>
        </w:rPr>
        <w:t>DO</w:t>
      </w:r>
      <w:r w:rsidRPr="004F0173">
        <w:rPr>
          <w:rFonts w:ascii="Calibri" w:eastAsia="Malgun Gothic" w:hAnsi="Calibri" w:cs="Calibri"/>
          <w:b/>
          <w:bCs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b/>
          <w:bCs/>
          <w:sz w:val="20"/>
          <w:szCs w:val="20"/>
        </w:rPr>
        <w:t>FORNECIMENTO</w:t>
      </w:r>
    </w:p>
    <w:p w14:paraId="75CC3EE4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b/>
          <w:bCs/>
          <w:sz w:val="20"/>
          <w:szCs w:val="20"/>
        </w:rPr>
        <w:t>4.1.</w:t>
      </w:r>
      <w:r w:rsidRPr="004F0173">
        <w:rPr>
          <w:rFonts w:ascii="Calibri" w:eastAsia="Malgun Gothic" w:hAnsi="Calibri" w:cs="Calibri"/>
          <w:sz w:val="20"/>
          <w:szCs w:val="20"/>
        </w:rPr>
        <w:t xml:space="preserve"> O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fornecedor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classificado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em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1º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(primeiro)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lugar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nos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preços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registrados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será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convocado</w:t>
      </w:r>
      <w:r w:rsidRPr="004F0173">
        <w:rPr>
          <w:rFonts w:ascii="Calibri" w:eastAsia="Malgun Gothic" w:hAnsi="Calibri" w:cs="Calibri"/>
          <w:spacing w:val="29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a</w:t>
      </w:r>
      <w:r w:rsidRPr="004F0173">
        <w:rPr>
          <w:rFonts w:ascii="Calibri" w:eastAsia="Malgun Gothic" w:hAnsi="Calibri" w:cs="Calibri"/>
          <w:spacing w:val="29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firmar</w:t>
      </w:r>
      <w:r w:rsidRPr="004F0173">
        <w:rPr>
          <w:rFonts w:ascii="Calibri" w:eastAsia="Malgun Gothic" w:hAnsi="Calibri" w:cs="Calibri"/>
          <w:spacing w:val="29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a</w:t>
      </w:r>
      <w:r w:rsidRPr="004F0173">
        <w:rPr>
          <w:rFonts w:ascii="Calibri" w:eastAsia="Malgun Gothic" w:hAnsi="Calibri" w:cs="Calibri"/>
          <w:spacing w:val="26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Ata</w:t>
      </w:r>
      <w:r w:rsidRPr="004F0173">
        <w:rPr>
          <w:rFonts w:ascii="Calibri" w:eastAsia="Malgun Gothic" w:hAnsi="Calibri" w:cs="Calibri"/>
          <w:spacing w:val="25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de</w:t>
      </w:r>
      <w:r w:rsidRPr="004F0173">
        <w:rPr>
          <w:rFonts w:ascii="Calibri" w:eastAsia="Malgun Gothic" w:hAnsi="Calibri" w:cs="Calibri"/>
          <w:spacing w:val="29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Registro</w:t>
      </w:r>
      <w:r w:rsidRPr="004F0173">
        <w:rPr>
          <w:rFonts w:ascii="Calibri" w:eastAsia="Malgun Gothic" w:hAnsi="Calibri" w:cs="Calibri"/>
          <w:spacing w:val="28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de</w:t>
      </w:r>
      <w:r w:rsidRPr="004F0173">
        <w:rPr>
          <w:rFonts w:ascii="Calibri" w:eastAsia="Malgun Gothic" w:hAnsi="Calibri" w:cs="Calibri"/>
          <w:spacing w:val="29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Preços,</w:t>
      </w:r>
      <w:r w:rsidRPr="004F0173">
        <w:rPr>
          <w:rFonts w:ascii="Calibri" w:eastAsia="Malgun Gothic" w:hAnsi="Calibri" w:cs="Calibri"/>
          <w:spacing w:val="30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e</w:t>
      </w:r>
      <w:r w:rsidRPr="004F0173">
        <w:rPr>
          <w:rFonts w:ascii="Calibri" w:eastAsia="Malgun Gothic" w:hAnsi="Calibri" w:cs="Calibri"/>
          <w:spacing w:val="29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o</w:t>
      </w:r>
      <w:r w:rsidRPr="004F0173">
        <w:rPr>
          <w:rFonts w:ascii="Calibri" w:eastAsia="Malgun Gothic" w:hAnsi="Calibri" w:cs="Calibri"/>
          <w:spacing w:val="28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contrato</w:t>
      </w:r>
      <w:r w:rsidRPr="004F0173">
        <w:rPr>
          <w:rFonts w:ascii="Calibri" w:eastAsia="Malgun Gothic" w:hAnsi="Calibri" w:cs="Calibri"/>
          <w:spacing w:val="30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no</w:t>
      </w:r>
      <w:r w:rsidRPr="004F0173">
        <w:rPr>
          <w:rFonts w:ascii="Calibri" w:eastAsia="Malgun Gothic" w:hAnsi="Calibri" w:cs="Calibri"/>
          <w:spacing w:val="30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prazo</w:t>
      </w:r>
      <w:r w:rsidRPr="004F0173">
        <w:rPr>
          <w:rFonts w:ascii="Calibri" w:eastAsia="Malgun Gothic" w:hAnsi="Calibri" w:cs="Calibri"/>
          <w:spacing w:val="29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de</w:t>
      </w:r>
      <w:r w:rsidRPr="004F0173">
        <w:rPr>
          <w:rFonts w:ascii="Calibri" w:eastAsia="Malgun Gothic" w:hAnsi="Calibri" w:cs="Calibri"/>
          <w:spacing w:val="3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05</w:t>
      </w:r>
      <w:r w:rsidRPr="004F0173">
        <w:rPr>
          <w:rFonts w:ascii="Calibri" w:eastAsia="Malgun Gothic" w:hAnsi="Calibri" w:cs="Calibri"/>
          <w:spacing w:val="28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(cinco)</w:t>
      </w:r>
      <w:r w:rsidRPr="004F0173">
        <w:rPr>
          <w:rFonts w:ascii="Calibri" w:eastAsia="Malgun Gothic" w:hAnsi="Calibri" w:cs="Calibri"/>
          <w:spacing w:val="-6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dias</w:t>
      </w:r>
      <w:r w:rsidRPr="004F0173">
        <w:rPr>
          <w:rFonts w:ascii="Calibri" w:eastAsia="Malgun Gothic" w:hAnsi="Calibri" w:cs="Calibri"/>
          <w:spacing w:val="-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úteis, a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contar do</w:t>
      </w:r>
      <w:r w:rsidRPr="004F0173">
        <w:rPr>
          <w:rFonts w:ascii="Calibri" w:eastAsia="Malgun Gothic" w:hAnsi="Calibri" w:cs="Calibri"/>
          <w:spacing w:val="-3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dia</w:t>
      </w:r>
      <w:r w:rsidRPr="004F0173">
        <w:rPr>
          <w:rFonts w:ascii="Calibri" w:eastAsia="Malgun Gothic" w:hAnsi="Calibri" w:cs="Calibri"/>
          <w:spacing w:val="-2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seguinte ao</w:t>
      </w:r>
      <w:r w:rsidRPr="004F0173">
        <w:rPr>
          <w:rFonts w:ascii="Calibri" w:eastAsia="Malgun Gothic" w:hAnsi="Calibri" w:cs="Calibri"/>
          <w:spacing w:val="-2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recebimento da</w:t>
      </w:r>
      <w:r w:rsidRPr="004F0173">
        <w:rPr>
          <w:rFonts w:ascii="Calibri" w:eastAsia="Malgun Gothic" w:hAnsi="Calibri" w:cs="Calibri"/>
          <w:spacing w:val="-3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convocação expressa</w:t>
      </w:r>
      <w:r w:rsidRPr="004F0173">
        <w:rPr>
          <w:rFonts w:ascii="Calibri" w:eastAsia="Malgun Gothic" w:hAnsi="Calibri" w:cs="Calibri"/>
          <w:spacing w:val="-2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e formal.</w:t>
      </w:r>
    </w:p>
    <w:p w14:paraId="3795AEA3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color w:val="333333"/>
          <w:sz w:val="20"/>
          <w:szCs w:val="20"/>
        </w:rPr>
      </w:pPr>
      <w:r w:rsidRPr="004F0173">
        <w:rPr>
          <w:rFonts w:ascii="Calibri" w:eastAsia="Malgun Gothic" w:hAnsi="Calibri" w:cs="Calibri"/>
          <w:b/>
          <w:bCs/>
          <w:sz w:val="20"/>
          <w:szCs w:val="20"/>
        </w:rPr>
        <w:t>4.2.</w:t>
      </w:r>
      <w:r w:rsidRPr="004F0173">
        <w:rPr>
          <w:rFonts w:ascii="Calibri" w:eastAsia="Malgun Gothic" w:hAnsi="Calibri" w:cs="Calibri"/>
          <w:sz w:val="20"/>
          <w:szCs w:val="20"/>
        </w:rPr>
        <w:t xml:space="preserve"> O prazo de validade do Registro de Preços será de 12 (doze) meses oficiais,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 xml:space="preserve">contado da assinatura da Ata de Registro de Preços, </w:t>
      </w:r>
      <w:r w:rsidRPr="004F0173">
        <w:rPr>
          <w:rFonts w:ascii="Calibri" w:eastAsia="Malgun Gothic" w:hAnsi="Calibri" w:cs="Calibri"/>
          <w:color w:val="333333"/>
          <w:sz w:val="20"/>
          <w:szCs w:val="20"/>
        </w:rPr>
        <w:t>e poderá ser prorrogado, por igual</w:t>
      </w:r>
      <w:r w:rsidRPr="004F0173">
        <w:rPr>
          <w:rFonts w:ascii="Calibri" w:eastAsia="Malgun Gothic" w:hAnsi="Calibri" w:cs="Calibri"/>
          <w:color w:val="333333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color w:val="333333"/>
          <w:sz w:val="20"/>
          <w:szCs w:val="20"/>
        </w:rPr>
        <w:t>período,</w:t>
      </w:r>
      <w:r w:rsidRPr="004F0173">
        <w:rPr>
          <w:rFonts w:ascii="Calibri" w:eastAsia="Malgun Gothic" w:hAnsi="Calibri" w:cs="Calibri"/>
          <w:color w:val="333333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color w:val="333333"/>
          <w:sz w:val="20"/>
          <w:szCs w:val="20"/>
        </w:rPr>
        <w:t>desde</w:t>
      </w:r>
      <w:r w:rsidRPr="004F0173">
        <w:rPr>
          <w:rFonts w:ascii="Calibri" w:eastAsia="Malgun Gothic" w:hAnsi="Calibri" w:cs="Calibri"/>
          <w:color w:val="333333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color w:val="333333"/>
          <w:sz w:val="20"/>
          <w:szCs w:val="20"/>
        </w:rPr>
        <w:t>que comprovado</w:t>
      </w:r>
      <w:r w:rsidRPr="004F0173">
        <w:rPr>
          <w:rFonts w:ascii="Calibri" w:eastAsia="Malgun Gothic" w:hAnsi="Calibri" w:cs="Calibri"/>
          <w:color w:val="333333"/>
          <w:spacing w:val="-2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color w:val="333333"/>
          <w:sz w:val="20"/>
          <w:szCs w:val="20"/>
        </w:rPr>
        <w:t>o</w:t>
      </w:r>
      <w:r w:rsidRPr="004F0173">
        <w:rPr>
          <w:rFonts w:ascii="Calibri" w:eastAsia="Malgun Gothic" w:hAnsi="Calibri" w:cs="Calibri"/>
          <w:color w:val="333333"/>
          <w:spacing w:val="-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color w:val="333333"/>
          <w:sz w:val="20"/>
          <w:szCs w:val="20"/>
        </w:rPr>
        <w:t>preço</w:t>
      </w:r>
      <w:r w:rsidRPr="004F0173">
        <w:rPr>
          <w:rFonts w:ascii="Calibri" w:eastAsia="Malgun Gothic" w:hAnsi="Calibri" w:cs="Calibri"/>
          <w:color w:val="333333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color w:val="333333"/>
          <w:sz w:val="20"/>
          <w:szCs w:val="20"/>
        </w:rPr>
        <w:t>vantajoso.</w:t>
      </w:r>
    </w:p>
    <w:p w14:paraId="04596CB9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b/>
          <w:bCs/>
          <w:sz w:val="20"/>
          <w:szCs w:val="20"/>
        </w:rPr>
        <w:t>4.3.</w:t>
      </w:r>
      <w:r w:rsidRPr="004F0173">
        <w:rPr>
          <w:rFonts w:ascii="Calibri" w:eastAsia="Malgun Gothic" w:hAnsi="Calibri" w:cs="Calibri"/>
          <w:sz w:val="20"/>
          <w:szCs w:val="20"/>
        </w:rPr>
        <w:t xml:space="preserve"> Os produtos alimentícios deverão ser entregues, no Centro Administrativo II – Setor de Alimentação e Nutrição, localizado na Rua Alfredo Eitelwein, nº 2033, centro de Ernestina-RS, de forma parcelada, conforme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quantidades solicitada, no horário das 08h às 11h e das 13h às 14h.</w:t>
      </w:r>
    </w:p>
    <w:p w14:paraId="75ACAFF3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b/>
          <w:bCs/>
          <w:sz w:val="20"/>
          <w:szCs w:val="20"/>
        </w:rPr>
        <w:t>4.4.</w:t>
      </w:r>
      <w:r w:rsidRPr="004F0173">
        <w:rPr>
          <w:rFonts w:ascii="Calibri" w:eastAsia="Malgun Gothic" w:hAnsi="Calibri" w:cs="Calibri"/>
          <w:sz w:val="20"/>
          <w:szCs w:val="20"/>
        </w:rPr>
        <w:t xml:space="preserve"> O prazo de entrega será de até </w:t>
      </w:r>
      <w:r w:rsidRPr="004F0173">
        <w:rPr>
          <w:rFonts w:ascii="Calibri" w:eastAsia="Malgun Gothic" w:hAnsi="Calibri" w:cs="Calibri"/>
          <w:b/>
          <w:sz w:val="20"/>
          <w:szCs w:val="20"/>
        </w:rPr>
        <w:t>05 (cinco) dias úteis</w:t>
      </w:r>
      <w:r w:rsidRPr="004F0173">
        <w:rPr>
          <w:rFonts w:ascii="Calibri" w:eastAsia="Malgun Gothic" w:hAnsi="Calibri" w:cs="Calibri"/>
          <w:sz w:val="20"/>
          <w:szCs w:val="20"/>
        </w:rPr>
        <w:t>, a contar do recebimento da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NOTA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DE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EMPENHO,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no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local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especificado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na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mesma,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sem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custos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adicionais.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O</w:t>
      </w:r>
      <w:r w:rsidRPr="004F0173">
        <w:rPr>
          <w:rFonts w:ascii="Calibri" w:eastAsia="Malgun Gothic" w:hAnsi="Calibri" w:cs="Calibri"/>
          <w:spacing w:val="-61"/>
          <w:sz w:val="20"/>
          <w:szCs w:val="20"/>
        </w:rPr>
        <w:t xml:space="preserve">  </w:t>
      </w:r>
      <w:r w:rsidRPr="004F0173">
        <w:rPr>
          <w:rFonts w:ascii="Calibri" w:eastAsia="Malgun Gothic" w:hAnsi="Calibri" w:cs="Calibri"/>
          <w:sz w:val="20"/>
          <w:szCs w:val="20"/>
        </w:rPr>
        <w:t xml:space="preserve"> servidor autorizado, que receber o objeto, conferirá a quantidade, após o </w:t>
      </w:r>
      <w:r w:rsidRPr="004F0173">
        <w:rPr>
          <w:rFonts w:ascii="Calibri" w:eastAsia="Malgun Gothic" w:hAnsi="Calibri" w:cs="Calibri"/>
          <w:spacing w:val="-6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que</w:t>
      </w:r>
      <w:r w:rsidRPr="004F0173">
        <w:rPr>
          <w:rFonts w:ascii="Calibri" w:eastAsia="Malgun Gothic" w:hAnsi="Calibri" w:cs="Calibri"/>
          <w:spacing w:val="-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assinará</w:t>
      </w:r>
      <w:r w:rsidRPr="004F0173">
        <w:rPr>
          <w:rFonts w:ascii="Calibri" w:eastAsia="Malgun Gothic" w:hAnsi="Calibri" w:cs="Calibri"/>
          <w:spacing w:val="-2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o comprovante de</w:t>
      </w:r>
      <w:r w:rsidRPr="004F0173">
        <w:rPr>
          <w:rFonts w:ascii="Calibri" w:eastAsia="Malgun Gothic" w:hAnsi="Calibri" w:cs="Calibri"/>
          <w:spacing w:val="-2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recebimento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da</w:t>
      </w:r>
      <w:r w:rsidRPr="004F0173">
        <w:rPr>
          <w:rFonts w:ascii="Calibri" w:eastAsia="Malgun Gothic" w:hAnsi="Calibri" w:cs="Calibri"/>
          <w:spacing w:val="-4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mercadoria</w:t>
      </w:r>
      <w:r w:rsidRPr="004F0173">
        <w:rPr>
          <w:rFonts w:ascii="Calibri" w:eastAsia="Malgun Gothic" w:hAnsi="Calibri" w:cs="Calibri"/>
          <w:spacing w:val="-3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e</w:t>
      </w:r>
      <w:r w:rsidRPr="004F0173">
        <w:rPr>
          <w:rFonts w:ascii="Calibri" w:eastAsia="Malgun Gothic" w:hAnsi="Calibri" w:cs="Calibri"/>
          <w:spacing w:val="-2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a nota</w:t>
      </w:r>
      <w:r w:rsidRPr="004F0173">
        <w:rPr>
          <w:rFonts w:ascii="Calibri" w:eastAsia="Malgun Gothic" w:hAnsi="Calibri" w:cs="Calibri"/>
          <w:spacing w:val="-2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fiscal.</w:t>
      </w:r>
    </w:p>
    <w:p w14:paraId="7CE6E6B3" w14:textId="77777777" w:rsidR="006A004D" w:rsidRPr="004F0173" w:rsidRDefault="006A004D" w:rsidP="006A004D">
      <w:pPr>
        <w:jc w:val="both"/>
        <w:rPr>
          <w:rFonts w:ascii="Calibri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b/>
          <w:bCs/>
          <w:sz w:val="20"/>
          <w:szCs w:val="20"/>
        </w:rPr>
        <w:t>4.5.</w:t>
      </w:r>
      <w:r w:rsidRPr="004F0173">
        <w:rPr>
          <w:rFonts w:ascii="Calibri" w:eastAsia="Malgun Gothic" w:hAnsi="Calibri" w:cs="Calibri"/>
          <w:sz w:val="20"/>
          <w:szCs w:val="20"/>
        </w:rPr>
        <w:t xml:space="preserve"> </w:t>
      </w:r>
      <w:r w:rsidRPr="004F0173">
        <w:rPr>
          <w:rFonts w:ascii="Calibri" w:hAnsi="Calibri" w:cs="Calibri"/>
          <w:sz w:val="20"/>
          <w:szCs w:val="20"/>
        </w:rPr>
        <w:t>Fica assegurado à CONTRATANTE o direito de rejeitar os produtos e em desacordo com as especificações e condições deste Termo, do edital e do instrumento contratual, ficando a CONTRATADA obrigada a substituir e/ou reparar os itens irregulares, caso os produtos sejam entregues em desacordo com os requisitos estabelecidos pela Prefeitura, ou em quantidade inferior ao estabelecido, a empresa deverá substituí-los ou complementá-las em 12 horas. Caso a substituição/reparação dos produtos não ocorra no prazo determinado, estará a CONTRATADA incorrendo em atraso na entrega e sujeita à aplicação das sanções previstas neste termo.</w:t>
      </w:r>
    </w:p>
    <w:p w14:paraId="412D50BF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</w:p>
    <w:p w14:paraId="027F82A3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b/>
          <w:bCs/>
          <w:sz w:val="20"/>
          <w:szCs w:val="20"/>
        </w:rPr>
        <w:t>4.6.</w:t>
      </w:r>
      <w:r w:rsidRPr="004F0173">
        <w:rPr>
          <w:rFonts w:ascii="Calibri" w:eastAsia="Malgun Gothic" w:hAnsi="Calibri" w:cs="Calibri"/>
          <w:sz w:val="20"/>
          <w:szCs w:val="20"/>
        </w:rPr>
        <w:t xml:space="preserve"> As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datas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de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entrega,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horários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e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locais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deverão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ser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rigorosamente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seguidos,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devendo os produtos ser entregues somente quando houver uma pessoa responsável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para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o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recebimento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e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conferência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dos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itens.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Os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horários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serão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indicados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nos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cronogramas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de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entrega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emitido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pela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nutricionista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responsável.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Neste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cronograma,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constará o horário de funcionamento do Setor de Alimentação e Nutrição e o horário para as entregas que deverá ser respeitado.</w:t>
      </w:r>
    </w:p>
    <w:p w14:paraId="70C3531F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b/>
          <w:sz w:val="20"/>
          <w:szCs w:val="20"/>
        </w:rPr>
      </w:pPr>
      <w:r w:rsidRPr="004F0173">
        <w:rPr>
          <w:rFonts w:ascii="Calibri" w:eastAsia="Malgun Gothic" w:hAnsi="Calibri" w:cs="Calibri"/>
          <w:b/>
          <w:bCs/>
          <w:sz w:val="20"/>
          <w:szCs w:val="20"/>
        </w:rPr>
        <w:t>4.7.</w:t>
      </w:r>
      <w:r w:rsidRPr="004F0173">
        <w:rPr>
          <w:rFonts w:ascii="Calibri" w:eastAsia="Malgun Gothic" w:hAnsi="Calibri" w:cs="Calibri"/>
          <w:sz w:val="20"/>
          <w:szCs w:val="20"/>
        </w:rPr>
        <w:t xml:space="preserve"> Para</w:t>
      </w:r>
      <w:r w:rsidRPr="004F0173">
        <w:rPr>
          <w:rFonts w:ascii="Calibri" w:eastAsia="Malgun Gothic" w:hAnsi="Calibri" w:cs="Calibri"/>
          <w:spacing w:val="-4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os</w:t>
      </w:r>
      <w:r w:rsidRPr="004F0173">
        <w:rPr>
          <w:rFonts w:ascii="Calibri" w:eastAsia="Malgun Gothic" w:hAnsi="Calibri" w:cs="Calibri"/>
          <w:spacing w:val="-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produtos</w:t>
      </w:r>
      <w:r w:rsidRPr="004F0173">
        <w:rPr>
          <w:rFonts w:ascii="Calibri" w:eastAsia="Malgun Gothic" w:hAnsi="Calibri" w:cs="Calibri"/>
          <w:spacing w:val="-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b/>
          <w:sz w:val="20"/>
          <w:szCs w:val="20"/>
        </w:rPr>
        <w:t>perecíveis,</w:t>
      </w:r>
      <w:r w:rsidRPr="004F0173">
        <w:rPr>
          <w:rFonts w:ascii="Calibri" w:eastAsia="Malgun Gothic" w:hAnsi="Calibri" w:cs="Calibri"/>
          <w:b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b/>
          <w:sz w:val="20"/>
          <w:szCs w:val="20"/>
        </w:rPr>
        <w:t>resfriados</w:t>
      </w:r>
      <w:r w:rsidRPr="004F0173">
        <w:rPr>
          <w:rFonts w:ascii="Calibri" w:eastAsia="Malgun Gothic" w:hAnsi="Calibri" w:cs="Calibri"/>
          <w:b/>
          <w:spacing w:val="-3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b/>
          <w:sz w:val="20"/>
          <w:szCs w:val="20"/>
        </w:rPr>
        <w:t>ou</w:t>
      </w:r>
      <w:r w:rsidRPr="004F0173">
        <w:rPr>
          <w:rFonts w:ascii="Calibri" w:eastAsia="Malgun Gothic" w:hAnsi="Calibri" w:cs="Calibri"/>
          <w:b/>
          <w:spacing w:val="-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b/>
          <w:sz w:val="20"/>
          <w:szCs w:val="20"/>
        </w:rPr>
        <w:t>congelados:</w:t>
      </w:r>
    </w:p>
    <w:p w14:paraId="1058B70A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pacing w:val="-61"/>
          <w:sz w:val="20"/>
          <w:szCs w:val="20"/>
        </w:rPr>
      </w:pPr>
      <w:r w:rsidRPr="004F0173">
        <w:rPr>
          <w:rFonts w:ascii="Calibri" w:eastAsia="Malgun Gothic" w:hAnsi="Calibri" w:cs="Calibri"/>
          <w:sz w:val="20"/>
          <w:szCs w:val="20"/>
        </w:rPr>
        <w:t xml:space="preserve">a) As entregas serão </w:t>
      </w:r>
      <w:r w:rsidRPr="004F0173">
        <w:rPr>
          <w:rFonts w:ascii="Calibri" w:eastAsia="Malgun Gothic" w:hAnsi="Calibri" w:cs="Calibri"/>
          <w:b/>
          <w:sz w:val="20"/>
          <w:szCs w:val="20"/>
        </w:rPr>
        <w:t xml:space="preserve">SEMANAIS </w:t>
      </w:r>
      <w:r w:rsidRPr="004F0173">
        <w:rPr>
          <w:rFonts w:ascii="Calibri" w:eastAsia="Malgun Gothic" w:hAnsi="Calibri" w:cs="Calibri"/>
          <w:sz w:val="20"/>
          <w:szCs w:val="20"/>
        </w:rPr>
        <w:t>e as quantidades serão de acordo com a necessidades das escolas, conforme cronograma ou planilha emitida pelas Nutricionistas responsáveis</w:t>
      </w:r>
      <w:r w:rsidRPr="004F0173">
        <w:rPr>
          <w:rFonts w:ascii="Calibri" w:eastAsia="Malgun Gothic" w:hAnsi="Calibri" w:cs="Calibri"/>
          <w:spacing w:val="-61"/>
          <w:sz w:val="20"/>
          <w:szCs w:val="20"/>
        </w:rPr>
        <w:t xml:space="preserve"> .</w:t>
      </w:r>
    </w:p>
    <w:p w14:paraId="3672BEE5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sz w:val="20"/>
          <w:szCs w:val="20"/>
        </w:rPr>
        <w:t>b) Deverão conter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identificação,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peso,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data de fabricação ou da pesagem, validade,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fornecedor,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procedência,</w:t>
      </w:r>
      <w:r w:rsidRPr="004F0173">
        <w:rPr>
          <w:rFonts w:ascii="Calibri" w:eastAsia="Malgun Gothic" w:hAnsi="Calibri" w:cs="Calibri"/>
          <w:spacing w:val="2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tabela</w:t>
      </w:r>
      <w:r w:rsidRPr="004F0173">
        <w:rPr>
          <w:rFonts w:ascii="Calibri" w:eastAsia="Malgun Gothic" w:hAnsi="Calibri" w:cs="Calibri"/>
          <w:spacing w:val="-3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nutricional e</w:t>
      </w:r>
      <w:r w:rsidRPr="004F0173">
        <w:rPr>
          <w:rFonts w:ascii="Calibri" w:eastAsia="Malgun Gothic" w:hAnsi="Calibri" w:cs="Calibri"/>
          <w:spacing w:val="-2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ingredientes.</w:t>
      </w:r>
    </w:p>
    <w:p w14:paraId="6B121CDF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sz w:val="20"/>
          <w:szCs w:val="20"/>
        </w:rPr>
        <w:t>c) O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veículo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que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transportará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esses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alimentos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deverá ser refrigerado para manutenção da temperatura ideal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até</w:t>
      </w:r>
      <w:r w:rsidRPr="004F0173">
        <w:rPr>
          <w:rFonts w:ascii="Calibri" w:eastAsia="Malgun Gothic" w:hAnsi="Calibri" w:cs="Calibri"/>
          <w:spacing w:val="-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a entrega, bem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como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todas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as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caixas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e/ou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embalagens deverão estar em perfeitas condições de higiene e limpeza.</w:t>
      </w:r>
    </w:p>
    <w:p w14:paraId="30EA945E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sz w:val="20"/>
          <w:szCs w:val="20"/>
        </w:rPr>
        <w:t>d) Para itens como queijo e mortadela esses deverão ser fatiados e embalados à vácuo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em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embalagem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devidamente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identificada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com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valor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nutricional,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lote,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fabricação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e</w:t>
      </w:r>
      <w:r w:rsidRPr="004F0173">
        <w:rPr>
          <w:rFonts w:ascii="Calibri" w:eastAsia="Malgun Gothic" w:hAnsi="Calibri" w:cs="Calibri"/>
          <w:spacing w:val="1"/>
          <w:sz w:val="20"/>
          <w:szCs w:val="20"/>
        </w:rPr>
        <w:t xml:space="preserve"> </w:t>
      </w:r>
      <w:r w:rsidRPr="004F0173">
        <w:rPr>
          <w:rFonts w:ascii="Calibri" w:eastAsia="Malgun Gothic" w:hAnsi="Calibri" w:cs="Calibri"/>
          <w:sz w:val="20"/>
          <w:szCs w:val="20"/>
        </w:rPr>
        <w:t>validade.</w:t>
      </w:r>
    </w:p>
    <w:p w14:paraId="324AAFA5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b/>
          <w:bCs/>
          <w:sz w:val="20"/>
          <w:szCs w:val="20"/>
        </w:rPr>
        <w:t>4.8.</w:t>
      </w:r>
      <w:r w:rsidRPr="004F0173">
        <w:rPr>
          <w:rFonts w:ascii="Calibri" w:eastAsia="Malgun Gothic" w:hAnsi="Calibri" w:cs="Calibri"/>
          <w:sz w:val="20"/>
          <w:szCs w:val="20"/>
        </w:rPr>
        <w:t xml:space="preserve"> Para os produtos de </w:t>
      </w:r>
      <w:r w:rsidRPr="004F0173">
        <w:rPr>
          <w:rFonts w:ascii="Calibri" w:eastAsia="Malgun Gothic" w:hAnsi="Calibri" w:cs="Calibri"/>
          <w:b/>
          <w:bCs/>
          <w:sz w:val="20"/>
          <w:szCs w:val="20"/>
        </w:rPr>
        <w:t>panificação</w:t>
      </w:r>
      <w:r w:rsidRPr="004F0173">
        <w:rPr>
          <w:rFonts w:ascii="Calibri" w:eastAsia="Malgun Gothic" w:hAnsi="Calibri" w:cs="Calibri"/>
          <w:sz w:val="20"/>
          <w:szCs w:val="20"/>
        </w:rPr>
        <w:t>:</w:t>
      </w:r>
    </w:p>
    <w:p w14:paraId="76410A14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sz w:val="20"/>
          <w:szCs w:val="20"/>
        </w:rPr>
        <w:t xml:space="preserve">a)As entregas são </w:t>
      </w:r>
      <w:r w:rsidRPr="004F0173">
        <w:rPr>
          <w:rFonts w:ascii="Calibri" w:eastAsia="Malgun Gothic" w:hAnsi="Calibri" w:cs="Calibri"/>
          <w:b/>
          <w:bCs/>
          <w:sz w:val="20"/>
          <w:szCs w:val="20"/>
        </w:rPr>
        <w:t>SEMANAIS</w:t>
      </w:r>
      <w:r w:rsidRPr="004F0173">
        <w:rPr>
          <w:rFonts w:ascii="Calibri" w:eastAsia="Malgun Gothic" w:hAnsi="Calibri" w:cs="Calibri"/>
          <w:sz w:val="20"/>
          <w:szCs w:val="20"/>
        </w:rPr>
        <w:t xml:space="preserve"> e as quantidades serão de acordo com a necessidade das escolas, os dias de entrega deverão obedecer cronograma emitido pelas Nutricionistas (até 5 vezes na semana) . Os itens de panificação devem vir em embalagem própria para o alimento, material atóxico, conter data de fabricação, validade, informações nutricionais e ingredientes. Além disso, ser fresco, fabricado no máximo no dia anterior, não estar congelado e nem ter sido congelado anteriormente, e não conter mofo. Estar com características próprias do alimento.</w:t>
      </w:r>
    </w:p>
    <w:p w14:paraId="382CA9DC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b/>
          <w:bCs/>
          <w:sz w:val="20"/>
          <w:szCs w:val="20"/>
        </w:rPr>
        <w:t>4.9.</w:t>
      </w:r>
      <w:r w:rsidRPr="004F0173">
        <w:rPr>
          <w:rFonts w:ascii="Calibri" w:eastAsia="Malgun Gothic" w:hAnsi="Calibri" w:cs="Calibri"/>
          <w:sz w:val="20"/>
          <w:szCs w:val="20"/>
        </w:rPr>
        <w:t xml:space="preserve"> Para os produtos de Hortifrutigranjeiros (hortaliça, frutas e legumes) :</w:t>
      </w:r>
    </w:p>
    <w:p w14:paraId="247D3BDC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sz w:val="20"/>
          <w:szCs w:val="20"/>
        </w:rPr>
        <w:t>As entregas são SEMANAIS e as quantidades serão de acordo com a necessidade de cada escola, os dias de entrega deverão obedecer cronograma emitido pelas Nutricionistas (de 1 a 2 vezes na semana)</w:t>
      </w:r>
    </w:p>
    <w:p w14:paraId="736E1FB7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sz w:val="20"/>
          <w:szCs w:val="20"/>
        </w:rPr>
        <w:t>Deverão respeitar as exigências sanitárias e descrições do termo de referência do item. Estar acondicionados em embalagens e caixas de transporte limpas e em perfeitas condições de higiene.</w:t>
      </w:r>
    </w:p>
    <w:p w14:paraId="62C3A38B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b/>
          <w:bCs/>
          <w:sz w:val="20"/>
          <w:szCs w:val="20"/>
        </w:rPr>
        <w:t>4.10.</w:t>
      </w:r>
      <w:r w:rsidRPr="004F0173">
        <w:rPr>
          <w:rFonts w:ascii="Calibri" w:eastAsia="Malgun Gothic" w:hAnsi="Calibri" w:cs="Calibri"/>
          <w:sz w:val="20"/>
          <w:szCs w:val="20"/>
        </w:rPr>
        <w:t xml:space="preserve"> Para os produtos </w:t>
      </w:r>
      <w:r w:rsidRPr="004F0173">
        <w:rPr>
          <w:rFonts w:ascii="Calibri" w:eastAsia="Malgun Gothic" w:hAnsi="Calibri" w:cs="Calibri"/>
          <w:b/>
          <w:bCs/>
          <w:sz w:val="20"/>
          <w:szCs w:val="20"/>
        </w:rPr>
        <w:t>não perecíveis</w:t>
      </w:r>
      <w:r w:rsidRPr="004F0173">
        <w:rPr>
          <w:rFonts w:ascii="Calibri" w:eastAsia="Malgun Gothic" w:hAnsi="Calibri" w:cs="Calibri"/>
          <w:sz w:val="20"/>
          <w:szCs w:val="20"/>
        </w:rPr>
        <w:t>:</w:t>
      </w:r>
    </w:p>
    <w:p w14:paraId="0665F347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sz w:val="20"/>
          <w:szCs w:val="20"/>
        </w:rPr>
        <w:t xml:space="preserve">a)Os demais produtos (não perecíveis) deverão ser entregues quinzenalmente ou em casos excepcionais quando se fizer necessário mais de uma entrega dentro da quinzena; </w:t>
      </w:r>
    </w:p>
    <w:p w14:paraId="10328DDD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sz w:val="20"/>
          <w:szCs w:val="20"/>
        </w:rPr>
        <w:t xml:space="preserve">b)Os alimentos deverão vir em embalagem própria para o alimento, material atóxico com rótulo dentro das exigências </w:t>
      </w:r>
      <w:r w:rsidRPr="004F0173">
        <w:rPr>
          <w:rFonts w:ascii="Calibri" w:eastAsia="Malgun Gothic" w:hAnsi="Calibri" w:cs="Calibri"/>
          <w:sz w:val="20"/>
          <w:szCs w:val="20"/>
        </w:rPr>
        <w:lastRenderedPageBreak/>
        <w:t>da ANVISA, conter data de fabricação, validade, lote, dados do fornecedor, informações nutricionais e ingredientes.</w:t>
      </w:r>
    </w:p>
    <w:p w14:paraId="7E790B0F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sz w:val="20"/>
          <w:szCs w:val="20"/>
        </w:rPr>
        <w:t>c)Validade mínima de 06 meses a contar da data de entrega, e os alimentos cuja validade seja inferior a seis meses deverão ser entregues com no máximo 25% de sua validade expirada no dia da entrega;</w:t>
      </w:r>
    </w:p>
    <w:p w14:paraId="04AA2C00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b/>
          <w:bCs/>
          <w:sz w:val="20"/>
          <w:szCs w:val="20"/>
        </w:rPr>
        <w:t>4.11.</w:t>
      </w:r>
      <w:r w:rsidRPr="004F0173">
        <w:rPr>
          <w:rFonts w:ascii="Calibri" w:eastAsia="Malgun Gothic" w:hAnsi="Calibri" w:cs="Calibri"/>
          <w:sz w:val="20"/>
          <w:szCs w:val="20"/>
        </w:rPr>
        <w:t xml:space="preserve"> Para </w:t>
      </w:r>
      <w:r w:rsidRPr="004F0173">
        <w:rPr>
          <w:rFonts w:ascii="Calibri" w:eastAsia="Malgun Gothic" w:hAnsi="Calibri" w:cs="Calibri"/>
          <w:b/>
          <w:bCs/>
          <w:sz w:val="20"/>
          <w:szCs w:val="20"/>
        </w:rPr>
        <w:t>carnes e ovos</w:t>
      </w:r>
      <w:r w:rsidRPr="004F0173">
        <w:rPr>
          <w:rFonts w:ascii="Calibri" w:eastAsia="Malgun Gothic" w:hAnsi="Calibri" w:cs="Calibri"/>
          <w:sz w:val="20"/>
          <w:szCs w:val="20"/>
        </w:rPr>
        <w:t>:</w:t>
      </w:r>
    </w:p>
    <w:p w14:paraId="0F669EB2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sz w:val="20"/>
          <w:szCs w:val="20"/>
        </w:rPr>
        <w:t>a) Os ovos deverão ser isentos de sujidades, parasitas ou larvas; não devem apresentar quaisquer lesões de ordem física, mecânica ou biológica. Deverão conter identificação completa (fabricação, validade, lote etc).</w:t>
      </w:r>
    </w:p>
    <w:p w14:paraId="6EE2C9F5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sz w:val="20"/>
          <w:szCs w:val="20"/>
        </w:rPr>
        <w:t>b) Todas as carnes deverão ter características, cores e aspecto próprios. Deverão ser embaladas e rotuladas conforme legislação da ANVISA. Em embalagens primárias de no mínimo 01 kg em material próprio e atóxico. Identificação do lote, data da fabricação e validade. As carnes congeladas deverão ter data de validade mínima de 06 meses a contar da data de entrega, ou no máximo seu prazo de validade expirado em 25%. A empresa fornecedora deverá também ter cuidados em relação à manutenção da temperatura do alimento, de acordo com as regras do fabricante, no momento do transporte e entrega.</w:t>
      </w:r>
    </w:p>
    <w:p w14:paraId="0D6ABE28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sz w:val="20"/>
          <w:szCs w:val="20"/>
        </w:rPr>
        <w:t>c) Especificamente as carnes moídas deverão conter no máximo 10% de gorduras e 3% de aponeurose, ser isentas de ossos e cartilagens e nervos, manipuladas em boas condições de higiene e provenientes de animais em boas condições de saúde abatidos sob inspeção veterinária.</w:t>
      </w:r>
    </w:p>
    <w:p w14:paraId="530DCBA3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b/>
          <w:bCs/>
          <w:sz w:val="20"/>
          <w:szCs w:val="20"/>
        </w:rPr>
        <w:t>4.12.</w:t>
      </w:r>
      <w:r w:rsidRPr="004F0173">
        <w:rPr>
          <w:rFonts w:ascii="Calibri" w:eastAsia="Malgun Gothic" w:hAnsi="Calibri" w:cs="Calibri"/>
          <w:sz w:val="20"/>
          <w:szCs w:val="20"/>
        </w:rPr>
        <w:t>O entregador deverá estar com vestimenta ou uniforme limpo e portando identificação da empresa.</w:t>
      </w:r>
    </w:p>
    <w:p w14:paraId="534A1484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b/>
          <w:bCs/>
          <w:sz w:val="20"/>
          <w:szCs w:val="20"/>
        </w:rPr>
        <w:t>4.13.</w:t>
      </w:r>
      <w:r w:rsidRPr="004F0173">
        <w:rPr>
          <w:rFonts w:ascii="Calibri" w:eastAsia="Malgun Gothic" w:hAnsi="Calibri" w:cs="Calibri"/>
          <w:sz w:val="20"/>
          <w:szCs w:val="20"/>
        </w:rPr>
        <w:t xml:space="preserve"> Os produtos congelados e/ou resfriados deverão ser transportados em veículo refrigerado com temperatura adequada estabelecida pelas Normas da Vigilância Sanitária.</w:t>
      </w:r>
    </w:p>
    <w:p w14:paraId="5C01DFCC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b/>
          <w:bCs/>
          <w:sz w:val="20"/>
          <w:szCs w:val="20"/>
        </w:rPr>
        <w:t>4.14.</w:t>
      </w:r>
      <w:r w:rsidRPr="004F0173">
        <w:rPr>
          <w:rFonts w:ascii="Calibri" w:eastAsia="Malgun Gothic" w:hAnsi="Calibri" w:cs="Calibri"/>
          <w:sz w:val="20"/>
          <w:szCs w:val="20"/>
        </w:rPr>
        <w:t xml:space="preserve"> Os gêneros alimentícios que estiverem com as embalagens amassadas, rasgadas, estufadas, furadas não serão recebidos.</w:t>
      </w:r>
    </w:p>
    <w:p w14:paraId="4EF378C3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b/>
          <w:bCs/>
          <w:sz w:val="20"/>
          <w:szCs w:val="20"/>
        </w:rPr>
        <w:t>4.15.</w:t>
      </w:r>
      <w:r w:rsidRPr="004F0173">
        <w:rPr>
          <w:rFonts w:ascii="Calibri" w:eastAsia="Malgun Gothic" w:hAnsi="Calibri" w:cs="Calibri"/>
          <w:sz w:val="20"/>
          <w:szCs w:val="20"/>
        </w:rPr>
        <w:t xml:space="preserve"> A licitante vencedora deverá autorizar a visitação técnica da Nutricionista responsável técnica pela alimentação escolar do município e/ou membros do Conselho de Alimentação Escolar do Município de Ernestina, em seus estabelecimentos comerciais e/ou industriais, durante toda a vigência contratual.</w:t>
      </w:r>
    </w:p>
    <w:p w14:paraId="6D6CC101" w14:textId="77777777" w:rsidR="006A004D" w:rsidRPr="004F0173" w:rsidRDefault="006A004D" w:rsidP="006A004D">
      <w:pPr>
        <w:rPr>
          <w:rFonts w:ascii="Calibri" w:hAnsi="Calibri" w:cs="Calibri"/>
          <w:b/>
          <w:bCs/>
          <w:sz w:val="20"/>
          <w:szCs w:val="20"/>
        </w:rPr>
      </w:pPr>
    </w:p>
    <w:p w14:paraId="00354059" w14:textId="77777777" w:rsidR="006A004D" w:rsidRPr="004F0173" w:rsidRDefault="006A004D" w:rsidP="006A004D">
      <w:pPr>
        <w:rPr>
          <w:rFonts w:ascii="Calibri" w:eastAsia="Malgun Gothic" w:hAnsi="Calibri" w:cs="Calibri"/>
          <w:b/>
          <w:bCs/>
          <w:sz w:val="20"/>
          <w:szCs w:val="20"/>
        </w:rPr>
      </w:pPr>
      <w:r w:rsidRPr="004F0173">
        <w:rPr>
          <w:rFonts w:ascii="Calibri" w:eastAsia="Malgun Gothic" w:hAnsi="Calibri" w:cs="Calibri"/>
          <w:b/>
          <w:bCs/>
          <w:sz w:val="20"/>
          <w:szCs w:val="20"/>
        </w:rPr>
        <w:t>CLÁUSULA V - PAGAMENTOS</w:t>
      </w:r>
    </w:p>
    <w:p w14:paraId="15F248E9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sz w:val="20"/>
          <w:szCs w:val="20"/>
        </w:rPr>
        <w:t>O pagamento será efetuado, no prazo de 30 (trinta) dias após a entrega do objeto e sua consequente aceitação.</w:t>
      </w:r>
    </w:p>
    <w:p w14:paraId="0AE3DD6E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sz w:val="20"/>
          <w:szCs w:val="20"/>
        </w:rPr>
        <w:t>§1º.Os valores somente serão liberados mediante a apresentação das notas fiscais, devidamente assinadas pelo responsável pelo recebimento do objeto.</w:t>
      </w:r>
    </w:p>
    <w:p w14:paraId="62B26B14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sz w:val="20"/>
          <w:szCs w:val="20"/>
        </w:rPr>
        <w:t>§2º. O pagamento será efetuado através de depósito bancário de titularidade do licitante.</w:t>
      </w:r>
    </w:p>
    <w:p w14:paraId="71C2D169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sz w:val="20"/>
          <w:szCs w:val="20"/>
        </w:rPr>
        <w:t>§3º.Para fins de Imposto de Renda Retido na Fonte de que trata o art. 158, inciso I, da Constituição da Republica, deverá ser observado o disposto no art. 64, da Lei Federal nº 9.430/1996 e a Instrução Normativa da Receita Federal do Brasil nº 1.234/2012, ou a que vier a substituí-la.</w:t>
      </w:r>
    </w:p>
    <w:p w14:paraId="59E891D1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sz w:val="20"/>
          <w:szCs w:val="20"/>
        </w:rPr>
        <w:t xml:space="preserve">§4º. As despesas correrão por conta da seguinte dotação orçamentária: </w:t>
      </w:r>
    </w:p>
    <w:p w14:paraId="4A2EF5B0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sz w:val="20"/>
          <w:szCs w:val="20"/>
        </w:rPr>
        <w:t xml:space="preserve">Secretaria Municipal de Educação, Cultura, Desporto e Turismo  </w:t>
      </w:r>
    </w:p>
    <w:p w14:paraId="069436F6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sz w:val="20"/>
          <w:szCs w:val="20"/>
        </w:rPr>
        <w:t xml:space="preserve">Recurso PNAE e Livre </w:t>
      </w:r>
    </w:p>
    <w:p w14:paraId="7F0D1C8F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sz w:val="20"/>
          <w:szCs w:val="20"/>
        </w:rPr>
        <w:t>Projeto/Atividade: 2048 e 2054</w:t>
      </w:r>
    </w:p>
    <w:p w14:paraId="350D85B2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sz w:val="20"/>
          <w:szCs w:val="20"/>
        </w:rPr>
        <w:t>Rubrica: 33.90.30.07.00.00.00 e 33.90.30.04.00.00.00</w:t>
      </w:r>
    </w:p>
    <w:p w14:paraId="62CEDF4B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sz w:val="20"/>
          <w:szCs w:val="20"/>
        </w:rPr>
        <w:t>§5º. A contratada suportará o ônus decorrente do atraso, caso as Notas Fiscais/Faturas contenham vícios ou incorreções que impossibilitem o pagamento.</w:t>
      </w:r>
    </w:p>
    <w:p w14:paraId="35593416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sz w:val="20"/>
          <w:szCs w:val="20"/>
        </w:rPr>
        <w:t>§6º.As obrigações decorrentes do fornecimento de bens constantes do registro de preços a serem firmadas entre o Município de Ernestina e o FORNECEDOR são formalizadas através desta Ata, observadas as condições estabelecidas no Edital, seus anexos e na legislação vigente.</w:t>
      </w:r>
    </w:p>
    <w:p w14:paraId="3A3002CA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sz w:val="20"/>
          <w:szCs w:val="20"/>
        </w:rPr>
        <w:t>§7º. Na hipótese do FORNECEDOR primeiro classificado ter seu registro cancelado, não assinar, não aceitar ou não retirar a Ata no prazo e condições estabelecidas, poderão ser convocados os fornecedores remanescentes, na ordem de classificação, para fazê-lo em igual prazo e nas condições propostas pelo primeiro classificado, inclusive quanto ao preço, independentemente da cominação prevista no art. 89, da Lei 14.133/21.</w:t>
      </w:r>
    </w:p>
    <w:p w14:paraId="5EE7CE35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</w:p>
    <w:p w14:paraId="7DDEA463" w14:textId="77777777" w:rsidR="006A004D" w:rsidRPr="004F0173" w:rsidRDefault="006A004D" w:rsidP="006A004D">
      <w:pPr>
        <w:rPr>
          <w:rFonts w:ascii="Calibri" w:eastAsia="Malgun Gothic" w:hAnsi="Calibri" w:cs="Calibri"/>
          <w:b/>
          <w:bCs/>
          <w:sz w:val="20"/>
          <w:szCs w:val="20"/>
        </w:rPr>
      </w:pPr>
      <w:r w:rsidRPr="004F0173">
        <w:rPr>
          <w:rFonts w:ascii="Calibri" w:eastAsia="Malgun Gothic" w:hAnsi="Calibri" w:cs="Calibri"/>
          <w:b/>
          <w:bCs/>
          <w:sz w:val="20"/>
          <w:szCs w:val="20"/>
        </w:rPr>
        <w:t>CLÁUSULA VI - RECEBIMENTO DO OBJETO</w:t>
      </w:r>
    </w:p>
    <w:p w14:paraId="615561B3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b/>
          <w:bCs/>
          <w:sz w:val="20"/>
          <w:szCs w:val="20"/>
        </w:rPr>
        <w:t>6.1.</w:t>
      </w:r>
      <w:r w:rsidRPr="004F0173">
        <w:rPr>
          <w:rFonts w:ascii="Calibri" w:eastAsia="Malgun Gothic" w:hAnsi="Calibri" w:cs="Calibri"/>
          <w:sz w:val="20"/>
          <w:szCs w:val="20"/>
        </w:rPr>
        <w:t>O objeto do presente contrato será recebido por agente público ou comissão de agentes, podendo contar com o apoio do(s) fiscalizador(es) do contrato ou assistido por terceiros, comprovando-se o atendimento de todas as exigências contratuais, confrontando o objeto que estiver sendo entregue com o objeto contratado.</w:t>
      </w:r>
    </w:p>
    <w:p w14:paraId="2391F40F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b/>
          <w:bCs/>
          <w:sz w:val="20"/>
          <w:szCs w:val="20"/>
        </w:rPr>
        <w:t>6.2.</w:t>
      </w:r>
      <w:r w:rsidRPr="004F0173">
        <w:rPr>
          <w:rFonts w:ascii="Calibri" w:eastAsia="Malgun Gothic" w:hAnsi="Calibri" w:cs="Calibri"/>
          <w:sz w:val="20"/>
          <w:szCs w:val="20"/>
        </w:rPr>
        <w:t xml:space="preserve"> Constatada divergência entre o objeto contratado e o objeto que estiver em procedimento de entrega, o recebimento não deverá ser realizado, e poderá ser instaurada diligência para obtenção de solução.</w:t>
      </w:r>
    </w:p>
    <w:p w14:paraId="314CA9BC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b/>
          <w:bCs/>
          <w:sz w:val="20"/>
          <w:szCs w:val="20"/>
        </w:rPr>
        <w:t>6.3.</w:t>
      </w:r>
      <w:r w:rsidRPr="004F0173">
        <w:rPr>
          <w:rFonts w:ascii="Calibri" w:eastAsia="Malgun Gothic" w:hAnsi="Calibri" w:cs="Calibri"/>
          <w:sz w:val="20"/>
          <w:szCs w:val="20"/>
        </w:rPr>
        <w:t>O recebimento não eximirá a CONTRATADA de eventual responsabilização.</w:t>
      </w:r>
    </w:p>
    <w:p w14:paraId="26605270" w14:textId="77777777" w:rsidR="004F0173" w:rsidRPr="004F0173" w:rsidRDefault="004F0173" w:rsidP="006A004D">
      <w:pPr>
        <w:jc w:val="both"/>
        <w:rPr>
          <w:rFonts w:ascii="Calibri" w:eastAsia="Malgun Gothic" w:hAnsi="Calibri" w:cs="Calibri"/>
          <w:sz w:val="20"/>
          <w:szCs w:val="20"/>
        </w:rPr>
      </w:pPr>
    </w:p>
    <w:p w14:paraId="7140D882" w14:textId="77777777" w:rsidR="006A004D" w:rsidRPr="004F0173" w:rsidRDefault="006A004D" w:rsidP="006A004D">
      <w:pPr>
        <w:rPr>
          <w:rFonts w:ascii="Calibri" w:eastAsia="Malgun Gothic" w:hAnsi="Calibri" w:cs="Calibri"/>
          <w:b/>
          <w:bCs/>
          <w:sz w:val="20"/>
          <w:szCs w:val="20"/>
        </w:rPr>
      </w:pPr>
      <w:r w:rsidRPr="004F0173">
        <w:rPr>
          <w:rFonts w:ascii="Calibri" w:eastAsia="Malgun Gothic" w:hAnsi="Calibri" w:cs="Calibri"/>
          <w:b/>
          <w:bCs/>
          <w:sz w:val="20"/>
          <w:szCs w:val="20"/>
        </w:rPr>
        <w:t>CLÁUSULA VII - DAS SANÇÕES ADMINISTRATIVAS</w:t>
      </w:r>
    </w:p>
    <w:p w14:paraId="5FBEF91F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b/>
          <w:bCs/>
          <w:sz w:val="20"/>
          <w:szCs w:val="20"/>
        </w:rPr>
        <w:t>7.1.</w:t>
      </w:r>
      <w:r w:rsidRPr="004F0173">
        <w:rPr>
          <w:rFonts w:ascii="Calibri" w:eastAsia="Malgun Gothic" w:hAnsi="Calibri" w:cs="Calibri"/>
          <w:sz w:val="20"/>
          <w:szCs w:val="20"/>
        </w:rPr>
        <w:t xml:space="preserve"> A CONTRATADA estará sujeita às seguintes penalidades:</w:t>
      </w:r>
    </w:p>
    <w:p w14:paraId="3C680AE1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sz w:val="20"/>
          <w:szCs w:val="20"/>
        </w:rPr>
        <w:lastRenderedPageBreak/>
        <w:t>7.1.11 Advertência, no caso de inexecução parcial do contrato, quando não se justificar a imposição de penalidade mais grave.</w:t>
      </w:r>
    </w:p>
    <w:p w14:paraId="7E7633CC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sz w:val="20"/>
          <w:szCs w:val="20"/>
        </w:rPr>
        <w:t>7.1.2. Multa, no percentual compreendido entre 0,5% e 30% do valor do contrato, que poderá ser cumulada com a advertência, o impedimento ou a declaração de nidoneidade de licitar ou de contratar.</w:t>
      </w:r>
    </w:p>
    <w:p w14:paraId="17AE260D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sz w:val="20"/>
          <w:szCs w:val="20"/>
        </w:rPr>
        <w:t>7.1.3. Impedimento de licitar e de contratar com o CONTRATANTE, pelo prazo de até 3 (três) anos, nas seguintes hipóteses:</w:t>
      </w:r>
    </w:p>
    <w:p w14:paraId="0EF68DD4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sz w:val="20"/>
          <w:szCs w:val="20"/>
        </w:rPr>
        <w:t>7.1.3.1. Dar causa à inexecução parcial do contrato que cause grave dano ao Município, ao funcionamento dos serviços públicos ou ao interesse coletivo.</w:t>
      </w:r>
    </w:p>
    <w:p w14:paraId="23ABADF9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sz w:val="20"/>
          <w:szCs w:val="20"/>
        </w:rPr>
        <w:t>7.1.3.2. Dar causa à inexecução total do contrato.</w:t>
      </w:r>
    </w:p>
    <w:p w14:paraId="0C3DE687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sz w:val="20"/>
          <w:szCs w:val="20"/>
        </w:rPr>
        <w:t>7.1.3.3. Deixar de entregar a documentação exigida para o certame.</w:t>
      </w:r>
    </w:p>
    <w:p w14:paraId="3DC17DF1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sz w:val="20"/>
          <w:szCs w:val="20"/>
        </w:rPr>
        <w:t>7.1.3.4. Não manter a proposta, salvo em decorrência de fato superveniente devidamente justificado.</w:t>
      </w:r>
    </w:p>
    <w:p w14:paraId="43096988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sz w:val="20"/>
          <w:szCs w:val="20"/>
        </w:rPr>
        <w:t>7.1.3.5. Não celebrar o contrato ou não entregar a documentação exigida para a contratação, quando convocado dentro do prazo de validade de sua proposta.</w:t>
      </w:r>
    </w:p>
    <w:p w14:paraId="5B225E39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sz w:val="20"/>
          <w:szCs w:val="20"/>
        </w:rPr>
        <w:t>7.1.3.6. Ensejar o retardamento da execução ou da entrega do objeto da licitação sem motivo justificado.</w:t>
      </w:r>
    </w:p>
    <w:p w14:paraId="5085860D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sz w:val="20"/>
          <w:szCs w:val="20"/>
        </w:rPr>
        <w:t>7.1.4Declaração de inidoneidade de licitar e contratar com qualquer órgão público da Administração Federal, Estadual, Distrital ou Municipal, direta ou indireta, pelo prazo de 3 (três) a 6 (seis) anos, nas seguintes situações:</w:t>
      </w:r>
    </w:p>
    <w:p w14:paraId="2D74764B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sz w:val="20"/>
          <w:szCs w:val="20"/>
        </w:rPr>
        <w:t>7.1.4.1. Apresentar declaração ou documentação falsa exigida para o certame ou prestar declaração falsa durante a licitação ou a execução do contrato.</w:t>
      </w:r>
    </w:p>
    <w:p w14:paraId="67EADF5B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sz w:val="20"/>
          <w:szCs w:val="20"/>
        </w:rPr>
        <w:t>7.1.4.2. Fraudar a licitação ou praticar ato fraudulento na execução do contrato.</w:t>
      </w:r>
    </w:p>
    <w:p w14:paraId="3887842B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sz w:val="20"/>
          <w:szCs w:val="20"/>
        </w:rPr>
        <w:t>7.1.4.3. Comportar-se de modo inidôneo ou cometer fraude de qualquer natureza.</w:t>
      </w:r>
    </w:p>
    <w:p w14:paraId="41E644DB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sz w:val="20"/>
          <w:szCs w:val="20"/>
        </w:rPr>
        <w:t>7.1.4.4. Praticar atos ilícitos com vistas a frustrar os objetivos da licitação.</w:t>
      </w:r>
    </w:p>
    <w:p w14:paraId="39EC5A3A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sz w:val="20"/>
          <w:szCs w:val="20"/>
        </w:rPr>
        <w:t>7.1.4.5. Praticar ato lesivo previsto no art. 5º da Lei nº 12.846, de 1º de agosto de 2013.</w:t>
      </w:r>
    </w:p>
    <w:p w14:paraId="3B4E46A7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b/>
          <w:bCs/>
          <w:sz w:val="20"/>
          <w:szCs w:val="20"/>
        </w:rPr>
        <w:t>7.2.</w:t>
      </w:r>
      <w:r w:rsidRPr="004F0173">
        <w:rPr>
          <w:rFonts w:ascii="Calibri" w:eastAsia="Malgun Gothic" w:hAnsi="Calibri" w:cs="Calibri"/>
          <w:sz w:val="20"/>
          <w:szCs w:val="20"/>
        </w:rPr>
        <w:t xml:space="preserve"> Na aplicação das sanções serão considerados:</w:t>
      </w:r>
    </w:p>
    <w:p w14:paraId="44F93781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sz w:val="20"/>
          <w:szCs w:val="20"/>
        </w:rPr>
        <w:t>7.2.1. A natureza e a gravidade da infração cometida.</w:t>
      </w:r>
    </w:p>
    <w:p w14:paraId="27D32A9A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sz w:val="20"/>
          <w:szCs w:val="20"/>
        </w:rPr>
        <w:t>7.2.2. As peculiaridades do caso concreto.</w:t>
      </w:r>
    </w:p>
    <w:p w14:paraId="6B162E82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sz w:val="20"/>
          <w:szCs w:val="20"/>
        </w:rPr>
        <w:t>7.2.3. As circunstâncias agravantes ou atenuantes.</w:t>
      </w:r>
    </w:p>
    <w:p w14:paraId="4D0325E4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sz w:val="20"/>
          <w:szCs w:val="20"/>
        </w:rPr>
        <w:t>7.2.4. Os danos que dela provierem para o CONTRATANTE.</w:t>
      </w:r>
    </w:p>
    <w:p w14:paraId="0CD16EA1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sz w:val="20"/>
          <w:szCs w:val="20"/>
        </w:rPr>
        <w:t>7.2.5. A implantação ou o aperfeiçoamento de programa de integridade, conforme normas e orientações dos órgãos de controle.</w:t>
      </w:r>
    </w:p>
    <w:p w14:paraId="598DBEF3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b/>
          <w:bCs/>
          <w:sz w:val="20"/>
          <w:szCs w:val="20"/>
        </w:rPr>
        <w:t>7.3.</w:t>
      </w:r>
      <w:r w:rsidRPr="004F0173">
        <w:rPr>
          <w:rFonts w:ascii="Calibri" w:eastAsia="Malgun Gothic" w:hAnsi="Calibri" w:cs="Calibri"/>
          <w:sz w:val="20"/>
          <w:szCs w:val="20"/>
        </w:rPr>
        <w:t xml:space="preserve"> Na aplicação das sanções previstas nesta cláusula, será oportunizado à CONTRATADA defesa, no prazo de 15 (quinze) dias úteis, contados da sua intimação.</w:t>
      </w:r>
    </w:p>
    <w:p w14:paraId="2DE34D6A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="Malgun Gothic" w:hAnsi="Calibri" w:cs="Calibri"/>
          <w:b/>
          <w:bCs/>
          <w:sz w:val="20"/>
          <w:szCs w:val="20"/>
        </w:rPr>
        <w:t>7.4.</w:t>
      </w:r>
      <w:r w:rsidRPr="004F0173">
        <w:rPr>
          <w:rFonts w:ascii="Calibri" w:eastAsia="Malgun Gothic" w:hAnsi="Calibri" w:cs="Calibri"/>
          <w:sz w:val="20"/>
          <w:szCs w:val="20"/>
        </w:rPr>
        <w:t xml:space="preserve"> A aplicação das sanções de impedimento e de declaração de inidoneidade requererá a instauração de processo de responsabilização, a ser conduzido por comissão designada pelo CONTRATANTE composta de 2 (dois) ou mais servidores estáveis, que avaliará fatos e circunstâncias conhecidos e intimará o licitante ou o contratado para, no prazo de 15 (quinze) dias úteis, contado da data de intimação, apresentar defesa escrita e especificar as provas que pretenda produzir.</w:t>
      </w:r>
    </w:p>
    <w:p w14:paraId="041DACE2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sz w:val="20"/>
          <w:szCs w:val="20"/>
        </w:rPr>
      </w:pPr>
    </w:p>
    <w:p w14:paraId="017E179F" w14:textId="77777777" w:rsidR="006A004D" w:rsidRPr="004F0173" w:rsidRDefault="006A004D" w:rsidP="006A004D">
      <w:pPr>
        <w:jc w:val="both"/>
        <w:rPr>
          <w:rFonts w:ascii="Calibri" w:eastAsia="Malgun Gothic" w:hAnsi="Calibri" w:cs="Calibri"/>
          <w:b/>
          <w:bCs/>
          <w:sz w:val="20"/>
          <w:szCs w:val="20"/>
        </w:rPr>
      </w:pPr>
      <w:r w:rsidRPr="004F0173">
        <w:rPr>
          <w:rFonts w:ascii="Calibri" w:eastAsiaTheme="minorHAnsi" w:hAnsi="Calibri" w:cs="Calibri"/>
          <w:b/>
          <w:bCs/>
          <w:sz w:val="20"/>
          <w:szCs w:val="20"/>
          <w:lang w:val="pt-BR"/>
          <w14:ligatures w14:val="standardContextual"/>
        </w:rPr>
        <w:t>CLÁUSULA VIII- DO CANCELAMENTO DO REGISTRO DE PREÇOS</w:t>
      </w:r>
    </w:p>
    <w:p w14:paraId="5D5CE71B" w14:textId="77777777" w:rsidR="006A004D" w:rsidRPr="004F0173" w:rsidRDefault="006A004D" w:rsidP="006A004D">
      <w:pPr>
        <w:widowControl/>
        <w:adjustRightInd w:val="0"/>
        <w:rPr>
          <w:rFonts w:ascii="Calibri" w:eastAsiaTheme="minorHAnsi" w:hAnsi="Calibri" w:cs="Calibri"/>
          <w:color w:val="333333"/>
          <w:sz w:val="20"/>
          <w:szCs w:val="20"/>
          <w:lang w:val="pt-BR"/>
          <w14:ligatures w14:val="standardContextual"/>
        </w:rPr>
      </w:pPr>
      <w:r w:rsidRPr="004F0173">
        <w:rPr>
          <w:rFonts w:ascii="Calibri" w:eastAsiaTheme="minorHAnsi" w:hAnsi="Calibri" w:cs="Calibri"/>
          <w:b/>
          <w:bCs/>
          <w:color w:val="333333"/>
          <w:sz w:val="20"/>
          <w:szCs w:val="20"/>
          <w:lang w:val="pt-BR"/>
          <w14:ligatures w14:val="standardContextual"/>
        </w:rPr>
        <w:t>8.1.</w:t>
      </w:r>
      <w:r w:rsidRPr="004F0173">
        <w:rPr>
          <w:rFonts w:ascii="Calibri" w:eastAsiaTheme="minorHAnsi" w:hAnsi="Calibri" w:cs="Calibri"/>
          <w:color w:val="333333"/>
          <w:sz w:val="20"/>
          <w:szCs w:val="20"/>
          <w:lang w:val="pt-BR"/>
          <w14:ligatures w14:val="standardContextual"/>
        </w:rPr>
        <w:t xml:space="preserve"> O registro do fornecedor será cancelado quando:</w:t>
      </w:r>
    </w:p>
    <w:p w14:paraId="501AE76D" w14:textId="77777777" w:rsidR="006A004D" w:rsidRPr="004F0173" w:rsidRDefault="006A004D" w:rsidP="006A004D">
      <w:pPr>
        <w:widowControl/>
        <w:adjustRightInd w:val="0"/>
        <w:jc w:val="both"/>
        <w:rPr>
          <w:rFonts w:ascii="Calibri" w:eastAsiaTheme="minorHAnsi" w:hAnsi="Calibri" w:cs="Calibri"/>
          <w:color w:val="333333"/>
          <w:sz w:val="20"/>
          <w:szCs w:val="20"/>
          <w:lang w:val="pt-BR"/>
          <w14:ligatures w14:val="standardContextual"/>
        </w:rPr>
      </w:pPr>
      <w:r w:rsidRPr="004F0173">
        <w:rPr>
          <w:rFonts w:ascii="Calibri" w:eastAsiaTheme="minorHAnsi" w:hAnsi="Calibri" w:cs="Calibri"/>
          <w:color w:val="333333"/>
          <w:sz w:val="20"/>
          <w:szCs w:val="20"/>
          <w:lang w:val="pt-BR"/>
          <w14:ligatures w14:val="standardContextual"/>
        </w:rPr>
        <w:t xml:space="preserve">I - </w:t>
      </w:r>
      <w:proofErr w:type="gramStart"/>
      <w:r w:rsidRPr="004F0173">
        <w:rPr>
          <w:rFonts w:ascii="Calibri" w:eastAsiaTheme="minorHAnsi" w:hAnsi="Calibri" w:cs="Calibri"/>
          <w:color w:val="333333"/>
          <w:sz w:val="20"/>
          <w:szCs w:val="20"/>
          <w:lang w:val="pt-BR"/>
          <w14:ligatures w14:val="standardContextual"/>
        </w:rPr>
        <w:t>descumprir</w:t>
      </w:r>
      <w:proofErr w:type="gramEnd"/>
      <w:r w:rsidRPr="004F0173">
        <w:rPr>
          <w:rFonts w:ascii="Calibri" w:eastAsiaTheme="minorHAnsi" w:hAnsi="Calibri" w:cs="Calibri"/>
          <w:color w:val="333333"/>
          <w:sz w:val="20"/>
          <w:szCs w:val="20"/>
          <w:lang w:val="pt-BR"/>
          <w14:ligatures w14:val="standardContextual"/>
        </w:rPr>
        <w:t xml:space="preserve"> as condições da ata de registro de preços;</w:t>
      </w:r>
    </w:p>
    <w:p w14:paraId="332D2620" w14:textId="77777777" w:rsidR="006A004D" w:rsidRPr="004F0173" w:rsidRDefault="006A004D" w:rsidP="006A004D">
      <w:pPr>
        <w:widowControl/>
        <w:adjustRightInd w:val="0"/>
        <w:jc w:val="both"/>
        <w:rPr>
          <w:rFonts w:ascii="Calibri" w:eastAsiaTheme="minorHAnsi" w:hAnsi="Calibri" w:cs="Calibri"/>
          <w:color w:val="333333"/>
          <w:sz w:val="20"/>
          <w:szCs w:val="20"/>
          <w:lang w:val="pt-BR"/>
          <w14:ligatures w14:val="standardContextual"/>
        </w:rPr>
      </w:pPr>
      <w:r w:rsidRPr="004F0173">
        <w:rPr>
          <w:rFonts w:ascii="Calibri" w:eastAsiaTheme="minorHAnsi" w:hAnsi="Calibri" w:cs="Calibri"/>
          <w:color w:val="000000"/>
          <w:sz w:val="20"/>
          <w:szCs w:val="20"/>
          <w:lang w:val="pt-BR"/>
          <w14:ligatures w14:val="standardContextual"/>
        </w:rPr>
        <w:t xml:space="preserve">II - </w:t>
      </w:r>
      <w:proofErr w:type="gramStart"/>
      <w:r w:rsidRPr="004F0173">
        <w:rPr>
          <w:rFonts w:ascii="Calibri" w:eastAsiaTheme="minorHAnsi" w:hAnsi="Calibri" w:cs="Calibri"/>
          <w:color w:val="333333"/>
          <w:sz w:val="20"/>
          <w:szCs w:val="20"/>
          <w:lang w:val="pt-BR"/>
          <w14:ligatures w14:val="standardContextual"/>
        </w:rPr>
        <w:t>não</w:t>
      </w:r>
      <w:proofErr w:type="gramEnd"/>
      <w:r w:rsidRPr="004F0173">
        <w:rPr>
          <w:rFonts w:ascii="Calibri" w:eastAsiaTheme="minorHAnsi" w:hAnsi="Calibri" w:cs="Calibri"/>
          <w:color w:val="333333"/>
          <w:sz w:val="20"/>
          <w:szCs w:val="20"/>
          <w:lang w:val="pt-BR"/>
          <w14:ligatures w14:val="standardContextual"/>
        </w:rPr>
        <w:t xml:space="preserve"> receber a nota de empenho ou instrumento equivalente no prazo estabelecido pela administração, sem justificativa aceitável;</w:t>
      </w:r>
    </w:p>
    <w:p w14:paraId="661C782F" w14:textId="77777777" w:rsidR="006A004D" w:rsidRPr="004F0173" w:rsidRDefault="006A004D" w:rsidP="006A004D">
      <w:pPr>
        <w:widowControl/>
        <w:adjustRightInd w:val="0"/>
        <w:jc w:val="both"/>
        <w:rPr>
          <w:rFonts w:ascii="Calibri" w:eastAsiaTheme="minorHAnsi" w:hAnsi="Calibri" w:cs="Calibri"/>
          <w:color w:val="333333"/>
          <w:sz w:val="20"/>
          <w:szCs w:val="20"/>
          <w:lang w:val="pt-BR"/>
          <w14:ligatures w14:val="standardContextual"/>
        </w:rPr>
      </w:pPr>
      <w:r w:rsidRPr="004F0173">
        <w:rPr>
          <w:rFonts w:ascii="Calibri" w:eastAsiaTheme="minorHAnsi" w:hAnsi="Calibri" w:cs="Calibri"/>
          <w:color w:val="000000"/>
          <w:sz w:val="20"/>
          <w:szCs w:val="20"/>
          <w:lang w:val="pt-BR"/>
          <w14:ligatures w14:val="standardContextual"/>
        </w:rPr>
        <w:t xml:space="preserve">III - </w:t>
      </w:r>
      <w:r w:rsidRPr="004F0173">
        <w:rPr>
          <w:rFonts w:ascii="Calibri" w:eastAsiaTheme="minorHAnsi" w:hAnsi="Calibri" w:cs="Calibri"/>
          <w:color w:val="333333"/>
          <w:sz w:val="20"/>
          <w:szCs w:val="20"/>
          <w:lang w:val="pt-BR"/>
          <w14:ligatures w14:val="standardContextual"/>
        </w:rPr>
        <w:t>não aceitar reduzir seu preço registrado, na hipótese de este se tornar superior àqueles praticados no mercado;</w:t>
      </w:r>
    </w:p>
    <w:p w14:paraId="6D3B85C1" w14:textId="77777777" w:rsidR="006A004D" w:rsidRPr="004F0173" w:rsidRDefault="006A004D" w:rsidP="006A004D">
      <w:pPr>
        <w:widowControl/>
        <w:adjustRightInd w:val="0"/>
        <w:jc w:val="both"/>
        <w:rPr>
          <w:rFonts w:ascii="Calibri" w:eastAsiaTheme="minorHAnsi" w:hAnsi="Calibri" w:cs="Calibri"/>
          <w:color w:val="333333"/>
          <w:sz w:val="20"/>
          <w:szCs w:val="20"/>
          <w:lang w:val="pt-BR"/>
          <w14:ligatures w14:val="standardContextual"/>
        </w:rPr>
      </w:pPr>
      <w:r w:rsidRPr="004F0173">
        <w:rPr>
          <w:rFonts w:ascii="Calibri" w:eastAsiaTheme="minorHAnsi" w:hAnsi="Calibri" w:cs="Calibri"/>
          <w:color w:val="000000"/>
          <w:sz w:val="20"/>
          <w:szCs w:val="20"/>
          <w:lang w:val="pt-BR"/>
          <w14:ligatures w14:val="standardContextual"/>
        </w:rPr>
        <w:t xml:space="preserve">IV - </w:t>
      </w:r>
      <w:proofErr w:type="gramStart"/>
      <w:r w:rsidRPr="004F0173">
        <w:rPr>
          <w:rFonts w:ascii="Calibri" w:eastAsiaTheme="minorHAnsi" w:hAnsi="Calibri" w:cs="Calibri"/>
          <w:color w:val="333333"/>
          <w:sz w:val="20"/>
          <w:szCs w:val="20"/>
          <w:lang w:val="pt-BR"/>
          <w14:ligatures w14:val="standardContextual"/>
        </w:rPr>
        <w:t>sofrer</w:t>
      </w:r>
      <w:proofErr w:type="gramEnd"/>
      <w:r w:rsidRPr="004F0173">
        <w:rPr>
          <w:rFonts w:ascii="Calibri" w:eastAsiaTheme="minorHAnsi" w:hAnsi="Calibri" w:cs="Calibri"/>
          <w:color w:val="333333"/>
          <w:sz w:val="20"/>
          <w:szCs w:val="20"/>
          <w:lang w:val="pt-BR"/>
          <w14:ligatures w14:val="standardContextual"/>
        </w:rPr>
        <w:t xml:space="preserve"> sanção prevista no inciso III ou IV do caput do art. 156 da Lei federal nº 14.133, de 1º de abril de 2021; ou</w:t>
      </w:r>
    </w:p>
    <w:p w14:paraId="1F871F6C" w14:textId="77777777" w:rsidR="006A004D" w:rsidRPr="004F0173" w:rsidRDefault="006A004D" w:rsidP="006A004D">
      <w:pPr>
        <w:widowControl/>
        <w:adjustRightInd w:val="0"/>
        <w:jc w:val="both"/>
        <w:rPr>
          <w:rFonts w:ascii="Calibri" w:eastAsiaTheme="minorHAnsi" w:hAnsi="Calibri" w:cs="Calibri"/>
          <w:color w:val="333333"/>
          <w:sz w:val="20"/>
          <w:szCs w:val="20"/>
          <w:lang w:val="pt-BR"/>
          <w14:ligatures w14:val="standardContextual"/>
        </w:rPr>
      </w:pPr>
      <w:r w:rsidRPr="004F0173">
        <w:rPr>
          <w:rFonts w:ascii="Calibri" w:eastAsiaTheme="minorHAnsi" w:hAnsi="Calibri" w:cs="Calibri"/>
          <w:color w:val="000000"/>
          <w:sz w:val="20"/>
          <w:szCs w:val="20"/>
          <w:lang w:val="pt-BR"/>
          <w14:ligatures w14:val="standardContextual"/>
        </w:rPr>
        <w:t xml:space="preserve">V - </w:t>
      </w:r>
      <w:proofErr w:type="gramStart"/>
      <w:r w:rsidRPr="004F0173">
        <w:rPr>
          <w:rFonts w:ascii="Calibri" w:eastAsiaTheme="minorHAnsi" w:hAnsi="Calibri" w:cs="Calibri"/>
          <w:color w:val="333333"/>
          <w:sz w:val="20"/>
          <w:szCs w:val="20"/>
          <w:lang w:val="pt-BR"/>
          <w14:ligatures w14:val="standardContextual"/>
        </w:rPr>
        <w:t>for</w:t>
      </w:r>
      <w:proofErr w:type="gramEnd"/>
      <w:r w:rsidRPr="004F0173">
        <w:rPr>
          <w:rFonts w:ascii="Calibri" w:eastAsiaTheme="minorHAnsi" w:hAnsi="Calibri" w:cs="Calibri"/>
          <w:color w:val="333333"/>
          <w:sz w:val="20"/>
          <w:szCs w:val="20"/>
          <w:lang w:val="pt-BR"/>
          <w14:ligatures w14:val="standardContextual"/>
        </w:rPr>
        <w:t xml:space="preserve"> condenado por algum dos crimes previstos no art. 178 da Lei federal nº 14.133, de 1º de abril de 2021, por sentença transitada em julgado.</w:t>
      </w:r>
    </w:p>
    <w:p w14:paraId="1DCD31B3" w14:textId="77777777" w:rsidR="006A004D" w:rsidRPr="004F0173" w:rsidRDefault="006A004D" w:rsidP="006A004D">
      <w:pPr>
        <w:widowControl/>
        <w:adjustRightInd w:val="0"/>
        <w:jc w:val="both"/>
        <w:rPr>
          <w:rFonts w:ascii="Calibri" w:eastAsiaTheme="minorHAnsi" w:hAnsi="Calibri" w:cs="Calibri"/>
          <w:color w:val="333333"/>
          <w:sz w:val="20"/>
          <w:szCs w:val="20"/>
          <w:lang w:val="pt-BR"/>
          <w14:ligatures w14:val="standardContextual"/>
        </w:rPr>
      </w:pPr>
      <w:r w:rsidRPr="004F0173">
        <w:rPr>
          <w:rFonts w:ascii="Calibri" w:eastAsiaTheme="minorHAnsi" w:hAnsi="Calibri" w:cs="Calibri"/>
          <w:b/>
          <w:bCs/>
          <w:color w:val="000000"/>
          <w:sz w:val="20"/>
          <w:szCs w:val="20"/>
          <w:lang w:val="pt-BR"/>
          <w14:ligatures w14:val="standardContextual"/>
        </w:rPr>
        <w:t>Parágrafo único:</w:t>
      </w:r>
      <w:r w:rsidRPr="004F0173">
        <w:rPr>
          <w:rFonts w:ascii="Calibri" w:eastAsiaTheme="minorHAnsi" w:hAnsi="Calibri" w:cs="Calibri"/>
          <w:color w:val="333333"/>
          <w:sz w:val="20"/>
          <w:szCs w:val="20"/>
          <w:lang w:val="pt-BR"/>
          <w14:ligatures w14:val="standardContextual"/>
        </w:rPr>
        <w:t xml:space="preserve"> O cancelamento de registros nas hipóteses previstas neste artigo será formalizado após decisão da autoridade competente, assegurados o contraditório e a ampla defesa.</w:t>
      </w:r>
    </w:p>
    <w:p w14:paraId="63F87418" w14:textId="77777777" w:rsidR="006A004D" w:rsidRPr="004F0173" w:rsidRDefault="006A004D" w:rsidP="006A004D">
      <w:pPr>
        <w:widowControl/>
        <w:adjustRightInd w:val="0"/>
        <w:jc w:val="both"/>
        <w:rPr>
          <w:rFonts w:ascii="Calibri" w:eastAsiaTheme="minorHAnsi" w:hAnsi="Calibri" w:cs="Calibri"/>
          <w:color w:val="333333"/>
          <w:sz w:val="20"/>
          <w:szCs w:val="20"/>
          <w:lang w:val="pt-BR"/>
          <w14:ligatures w14:val="standardContextual"/>
        </w:rPr>
      </w:pPr>
      <w:r w:rsidRPr="004F0173">
        <w:rPr>
          <w:rFonts w:ascii="Calibri" w:eastAsiaTheme="minorHAnsi" w:hAnsi="Calibri" w:cs="Calibri"/>
          <w:b/>
          <w:bCs/>
          <w:color w:val="000000"/>
          <w:sz w:val="20"/>
          <w:szCs w:val="20"/>
          <w:lang w:val="pt-BR"/>
          <w14:ligatures w14:val="standardContextual"/>
        </w:rPr>
        <w:t>8.2.</w:t>
      </w:r>
      <w:r w:rsidRPr="004F0173">
        <w:rPr>
          <w:rFonts w:ascii="Calibri" w:eastAsiaTheme="minorHAnsi" w:hAnsi="Calibri" w:cs="Calibri"/>
          <w:color w:val="000000"/>
          <w:sz w:val="20"/>
          <w:szCs w:val="20"/>
          <w:lang w:val="pt-BR"/>
          <w14:ligatures w14:val="standardContextual"/>
        </w:rPr>
        <w:t xml:space="preserve"> </w:t>
      </w:r>
      <w:r w:rsidRPr="004F0173">
        <w:rPr>
          <w:rFonts w:ascii="Calibri" w:eastAsiaTheme="minorHAnsi" w:hAnsi="Calibri" w:cs="Calibri"/>
          <w:color w:val="333333"/>
          <w:sz w:val="20"/>
          <w:szCs w:val="20"/>
          <w:lang w:val="pt-BR"/>
          <w14:ligatures w14:val="standardContextual"/>
        </w:rPr>
        <w:t>O cancelamento do registro de preços poderá decorrer de caso fortuito ou força maior que prejudique o cumprimento da ata, devidamente comprovado e justificado:</w:t>
      </w:r>
    </w:p>
    <w:p w14:paraId="4D8AB547" w14:textId="77777777" w:rsidR="006A004D" w:rsidRPr="004F0173" w:rsidRDefault="006A004D" w:rsidP="006A004D">
      <w:pPr>
        <w:widowControl/>
        <w:adjustRightInd w:val="0"/>
        <w:rPr>
          <w:rFonts w:ascii="Calibri" w:eastAsiaTheme="minorHAnsi" w:hAnsi="Calibri" w:cs="Calibri"/>
          <w:color w:val="333333"/>
          <w:sz w:val="20"/>
          <w:szCs w:val="20"/>
          <w:lang w:val="pt-BR"/>
          <w14:ligatures w14:val="standardContextual"/>
        </w:rPr>
      </w:pPr>
      <w:r w:rsidRPr="004F0173">
        <w:rPr>
          <w:rFonts w:ascii="Calibri" w:eastAsiaTheme="minorHAnsi" w:hAnsi="Calibri" w:cs="Calibri"/>
          <w:color w:val="000000"/>
          <w:sz w:val="20"/>
          <w:szCs w:val="20"/>
          <w:lang w:val="pt-BR"/>
          <w14:ligatures w14:val="standardContextual"/>
        </w:rPr>
        <w:t xml:space="preserve">I - </w:t>
      </w:r>
      <w:proofErr w:type="gramStart"/>
      <w:r w:rsidRPr="004F0173">
        <w:rPr>
          <w:rFonts w:ascii="Calibri" w:eastAsiaTheme="minorHAnsi" w:hAnsi="Calibri" w:cs="Calibri"/>
          <w:color w:val="333333"/>
          <w:sz w:val="20"/>
          <w:szCs w:val="20"/>
          <w:lang w:val="pt-BR"/>
          <w14:ligatures w14:val="standardContextual"/>
        </w:rPr>
        <w:t>por</w:t>
      </w:r>
      <w:proofErr w:type="gramEnd"/>
      <w:r w:rsidRPr="004F0173">
        <w:rPr>
          <w:rFonts w:ascii="Calibri" w:eastAsiaTheme="minorHAnsi" w:hAnsi="Calibri" w:cs="Calibri"/>
          <w:color w:val="333333"/>
          <w:sz w:val="20"/>
          <w:szCs w:val="20"/>
          <w:lang w:val="pt-BR"/>
          <w14:ligatures w14:val="standardContextual"/>
        </w:rPr>
        <w:t xml:space="preserve"> razão de interesse público; ou</w:t>
      </w:r>
    </w:p>
    <w:p w14:paraId="5D594899" w14:textId="77777777" w:rsidR="006A004D" w:rsidRPr="004F0173" w:rsidRDefault="006A004D" w:rsidP="006A004D">
      <w:pPr>
        <w:jc w:val="both"/>
        <w:rPr>
          <w:rFonts w:ascii="Calibri" w:eastAsiaTheme="minorHAnsi" w:hAnsi="Calibri" w:cs="Calibri"/>
          <w:color w:val="333333"/>
          <w:sz w:val="20"/>
          <w:szCs w:val="20"/>
          <w:lang w:val="pt-BR"/>
          <w14:ligatures w14:val="standardContextual"/>
        </w:rPr>
      </w:pPr>
      <w:r w:rsidRPr="004F0173">
        <w:rPr>
          <w:rFonts w:ascii="Calibri" w:eastAsiaTheme="minorHAnsi" w:hAnsi="Calibri" w:cs="Calibri"/>
          <w:color w:val="000000"/>
          <w:sz w:val="20"/>
          <w:szCs w:val="20"/>
          <w:lang w:val="pt-BR"/>
          <w14:ligatures w14:val="standardContextual"/>
        </w:rPr>
        <w:t xml:space="preserve">II - </w:t>
      </w:r>
      <w:proofErr w:type="gramStart"/>
      <w:r w:rsidRPr="004F0173">
        <w:rPr>
          <w:rFonts w:ascii="Calibri" w:eastAsiaTheme="minorHAnsi" w:hAnsi="Calibri" w:cs="Calibri"/>
          <w:color w:val="333333"/>
          <w:sz w:val="20"/>
          <w:szCs w:val="20"/>
          <w:lang w:val="pt-BR"/>
          <w14:ligatures w14:val="standardContextual"/>
        </w:rPr>
        <w:t>a</w:t>
      </w:r>
      <w:proofErr w:type="gramEnd"/>
      <w:r w:rsidRPr="004F0173">
        <w:rPr>
          <w:rFonts w:ascii="Calibri" w:eastAsiaTheme="minorHAnsi" w:hAnsi="Calibri" w:cs="Calibri"/>
          <w:color w:val="333333"/>
          <w:sz w:val="20"/>
          <w:szCs w:val="20"/>
          <w:lang w:val="pt-BR"/>
          <w14:ligatures w14:val="standardContextual"/>
        </w:rPr>
        <w:t xml:space="preserve"> pedido do fornecedor.</w:t>
      </w:r>
    </w:p>
    <w:p w14:paraId="45609CA2" w14:textId="77777777" w:rsidR="004F0173" w:rsidRDefault="004F0173" w:rsidP="006A004D">
      <w:pPr>
        <w:widowControl/>
        <w:adjustRightInd w:val="0"/>
        <w:rPr>
          <w:rFonts w:ascii="Calibri" w:eastAsiaTheme="minorHAnsi" w:hAnsi="Calibri" w:cs="Calibri"/>
          <w:b/>
          <w:bCs/>
          <w:sz w:val="20"/>
          <w:szCs w:val="20"/>
          <w:lang w:val="pt-BR"/>
          <w14:ligatures w14:val="standardContextual"/>
        </w:rPr>
      </w:pPr>
    </w:p>
    <w:p w14:paraId="33975787" w14:textId="584760FD" w:rsidR="006A004D" w:rsidRPr="004F0173" w:rsidRDefault="006A004D" w:rsidP="006A004D">
      <w:pPr>
        <w:widowControl/>
        <w:adjustRightInd w:val="0"/>
        <w:rPr>
          <w:rFonts w:ascii="Calibri" w:eastAsiaTheme="minorHAnsi" w:hAnsi="Calibri" w:cs="Calibri"/>
          <w:b/>
          <w:bCs/>
          <w:sz w:val="20"/>
          <w:szCs w:val="20"/>
          <w:lang w:val="pt-BR"/>
          <w14:ligatures w14:val="standardContextual"/>
        </w:rPr>
      </w:pPr>
      <w:r w:rsidRPr="004F0173">
        <w:rPr>
          <w:rFonts w:ascii="Calibri" w:eastAsiaTheme="minorHAnsi" w:hAnsi="Calibri" w:cs="Calibri"/>
          <w:b/>
          <w:bCs/>
          <w:sz w:val="20"/>
          <w:szCs w:val="20"/>
          <w:lang w:val="pt-BR"/>
          <w14:ligatures w14:val="standardContextual"/>
        </w:rPr>
        <w:t>CLÁUSULA IX – DA EXTINÇÃO DO CONTRATO</w:t>
      </w:r>
    </w:p>
    <w:p w14:paraId="5005AFBB" w14:textId="77777777" w:rsidR="006A004D" w:rsidRPr="004F0173" w:rsidRDefault="006A004D" w:rsidP="006A004D">
      <w:pPr>
        <w:widowControl/>
        <w:adjustRightInd w:val="0"/>
        <w:jc w:val="both"/>
        <w:rPr>
          <w:rFonts w:ascii="Calibri" w:eastAsiaTheme="minorHAnsi" w:hAnsi="Calibri" w:cs="Calibri"/>
          <w:color w:val="000000"/>
          <w:sz w:val="20"/>
          <w:szCs w:val="20"/>
          <w:lang w:val="pt-BR"/>
          <w14:ligatures w14:val="standardContextual"/>
        </w:rPr>
      </w:pPr>
      <w:r w:rsidRPr="004F0173">
        <w:rPr>
          <w:rFonts w:ascii="Calibri" w:eastAsiaTheme="minorHAnsi" w:hAnsi="Calibri" w:cs="Calibri"/>
          <w:color w:val="000000"/>
          <w:sz w:val="20"/>
          <w:szCs w:val="20"/>
          <w:lang w:val="pt-BR"/>
          <w14:ligatures w14:val="standardContextual"/>
        </w:rPr>
        <w:t>As hipóteses que constituem motivo para extinção contratual estão elencadas no art.137 da Lei nº 14.133/21, que poderão se dar, após assegurados o contraditório e a ampla defesa à CONTRATADA.</w:t>
      </w:r>
    </w:p>
    <w:p w14:paraId="05338309" w14:textId="77777777" w:rsidR="006A004D" w:rsidRPr="004F0173" w:rsidRDefault="006A004D" w:rsidP="006A004D">
      <w:pPr>
        <w:widowControl/>
        <w:adjustRightInd w:val="0"/>
        <w:jc w:val="both"/>
        <w:rPr>
          <w:rFonts w:ascii="Calibri" w:eastAsiaTheme="minorHAnsi" w:hAnsi="Calibri" w:cs="Calibri"/>
          <w:sz w:val="20"/>
          <w:szCs w:val="20"/>
          <w:lang w:val="pt-BR"/>
          <w14:ligatures w14:val="standardContextual"/>
        </w:rPr>
      </w:pPr>
      <w:r w:rsidRPr="004F0173">
        <w:rPr>
          <w:rFonts w:ascii="Calibri" w:eastAsiaTheme="minorHAnsi" w:hAnsi="Calibri" w:cs="Calibri"/>
          <w:b/>
          <w:bCs/>
          <w:sz w:val="20"/>
          <w:szCs w:val="20"/>
          <w:lang w:val="pt-BR"/>
          <w14:ligatures w14:val="standardContextual"/>
        </w:rPr>
        <w:t>9.1.</w:t>
      </w:r>
      <w:r w:rsidRPr="004F0173">
        <w:rPr>
          <w:rFonts w:ascii="Calibri" w:eastAsiaTheme="minorHAnsi" w:hAnsi="Calibri" w:cs="Calibri"/>
          <w:sz w:val="20"/>
          <w:szCs w:val="20"/>
          <w:lang w:val="pt-BR"/>
          <w14:ligatures w14:val="standardContextual"/>
        </w:rPr>
        <w:t xml:space="preserve"> A extinção do contrato poderá ser:</w:t>
      </w:r>
    </w:p>
    <w:p w14:paraId="2436AB8A" w14:textId="77777777" w:rsidR="006A004D" w:rsidRPr="004F0173" w:rsidRDefault="006A004D" w:rsidP="006A004D">
      <w:pPr>
        <w:widowControl/>
        <w:adjustRightInd w:val="0"/>
        <w:jc w:val="both"/>
        <w:rPr>
          <w:rFonts w:ascii="Calibri" w:eastAsiaTheme="minorHAnsi" w:hAnsi="Calibri" w:cs="Calibri"/>
          <w:sz w:val="20"/>
          <w:szCs w:val="20"/>
          <w:lang w:val="pt-BR"/>
          <w14:ligatures w14:val="standardContextual"/>
        </w:rPr>
      </w:pPr>
      <w:r w:rsidRPr="004F0173">
        <w:rPr>
          <w:rFonts w:ascii="Calibri" w:eastAsiaTheme="minorHAnsi" w:hAnsi="Calibri" w:cs="Calibri"/>
          <w:sz w:val="20"/>
          <w:szCs w:val="20"/>
          <w:lang w:val="pt-BR"/>
          <w14:ligatures w14:val="standardContextual"/>
        </w:rPr>
        <w:lastRenderedPageBreak/>
        <w:t>9.1.1. Determinada por ato unilateral e escrito do CONTRATANTE, exceto no caso de descumprimento decorrente de sua própria conduta.</w:t>
      </w:r>
    </w:p>
    <w:p w14:paraId="605F9A9B" w14:textId="77777777" w:rsidR="006A004D" w:rsidRPr="004F0173" w:rsidRDefault="006A004D" w:rsidP="006A004D">
      <w:pPr>
        <w:widowControl/>
        <w:adjustRightInd w:val="0"/>
        <w:jc w:val="both"/>
        <w:rPr>
          <w:rFonts w:ascii="Calibri" w:eastAsiaTheme="minorHAnsi" w:hAnsi="Calibri" w:cs="Calibri"/>
          <w:sz w:val="20"/>
          <w:szCs w:val="20"/>
          <w:lang w:val="pt-BR"/>
          <w14:ligatures w14:val="standardContextual"/>
        </w:rPr>
      </w:pPr>
      <w:r w:rsidRPr="004F0173">
        <w:rPr>
          <w:rFonts w:ascii="Calibri" w:eastAsiaTheme="minorHAnsi" w:hAnsi="Calibri" w:cs="Calibri"/>
          <w:sz w:val="20"/>
          <w:szCs w:val="20"/>
          <w:lang w:val="pt-BR"/>
          <w14:ligatures w14:val="standardContextual"/>
        </w:rPr>
        <w:t>9.1.2. Consensual, por acordo entre as partes, desde que haja interesse do CONTRATANTE.</w:t>
      </w:r>
    </w:p>
    <w:p w14:paraId="4EBB2578" w14:textId="77777777" w:rsidR="006A004D" w:rsidRPr="004F0173" w:rsidRDefault="006A004D" w:rsidP="006A004D">
      <w:pPr>
        <w:widowControl/>
        <w:adjustRightInd w:val="0"/>
        <w:rPr>
          <w:rFonts w:ascii="Calibri" w:eastAsiaTheme="minorHAnsi" w:hAnsi="Calibri" w:cs="Calibri"/>
          <w:sz w:val="20"/>
          <w:szCs w:val="20"/>
          <w:lang w:val="pt-BR"/>
          <w14:ligatures w14:val="standardContextual"/>
        </w:rPr>
      </w:pPr>
    </w:p>
    <w:p w14:paraId="7C993B6A" w14:textId="77777777" w:rsidR="006A004D" w:rsidRPr="004F0173" w:rsidRDefault="006A004D" w:rsidP="006A004D">
      <w:pPr>
        <w:widowControl/>
        <w:adjustRightInd w:val="0"/>
        <w:jc w:val="both"/>
        <w:rPr>
          <w:rFonts w:ascii="Calibri" w:eastAsiaTheme="minorHAnsi" w:hAnsi="Calibri" w:cs="Calibri"/>
          <w:b/>
          <w:bCs/>
          <w:sz w:val="20"/>
          <w:szCs w:val="20"/>
          <w:lang w:val="pt-BR"/>
          <w14:ligatures w14:val="standardContextual"/>
        </w:rPr>
      </w:pPr>
      <w:r w:rsidRPr="004F0173">
        <w:rPr>
          <w:rFonts w:ascii="Calibri" w:eastAsiaTheme="minorHAnsi" w:hAnsi="Calibri" w:cs="Calibri"/>
          <w:b/>
          <w:bCs/>
          <w:sz w:val="20"/>
          <w:szCs w:val="20"/>
          <w:lang w:val="pt-BR"/>
          <w14:ligatures w14:val="standardContextual"/>
        </w:rPr>
        <w:t>CLÁUSULA X - DA AUTORIZAÇÃO PARA O FORNECIMENTO DO OBJETO COM PREÇOS REGISTRADOS</w:t>
      </w:r>
    </w:p>
    <w:p w14:paraId="1D895502" w14:textId="77777777" w:rsidR="006A004D" w:rsidRPr="004F0173" w:rsidRDefault="006A004D" w:rsidP="006A004D">
      <w:pPr>
        <w:widowControl/>
        <w:adjustRightInd w:val="0"/>
        <w:rPr>
          <w:rFonts w:ascii="Calibri" w:eastAsiaTheme="minorHAnsi" w:hAnsi="Calibri" w:cs="Calibri"/>
          <w:sz w:val="20"/>
          <w:szCs w:val="20"/>
          <w:lang w:val="pt-BR"/>
          <w14:ligatures w14:val="standardContextual"/>
        </w:rPr>
      </w:pPr>
      <w:r w:rsidRPr="004F0173">
        <w:rPr>
          <w:rFonts w:ascii="Calibri" w:eastAsiaTheme="minorHAnsi" w:hAnsi="Calibri" w:cs="Calibri"/>
          <w:sz w:val="20"/>
          <w:szCs w:val="20"/>
          <w:lang w:val="pt-BR"/>
          <w14:ligatures w14:val="standardContextual"/>
        </w:rPr>
        <w:t>O fornecimento do objeto da presente Ata de Registro de Preços será autorizado, caso a caso, pelo Sr. Prefeito Municipal ou a quem delegar competência.</w:t>
      </w:r>
    </w:p>
    <w:p w14:paraId="388EFF2D" w14:textId="77777777" w:rsidR="006A004D" w:rsidRPr="004F0173" w:rsidRDefault="006A004D" w:rsidP="006A004D">
      <w:pPr>
        <w:widowControl/>
        <w:adjustRightInd w:val="0"/>
        <w:rPr>
          <w:rFonts w:ascii="Calibri" w:eastAsiaTheme="minorHAnsi" w:hAnsi="Calibri" w:cs="Calibri"/>
          <w:sz w:val="20"/>
          <w:szCs w:val="20"/>
          <w:lang w:val="pt-BR"/>
          <w14:ligatures w14:val="standardContextual"/>
        </w:rPr>
      </w:pPr>
    </w:p>
    <w:p w14:paraId="60E025D5" w14:textId="77777777" w:rsidR="006A004D" w:rsidRPr="004F0173" w:rsidRDefault="006A004D" w:rsidP="006A004D">
      <w:pPr>
        <w:widowControl/>
        <w:adjustRightInd w:val="0"/>
        <w:rPr>
          <w:rFonts w:ascii="Calibri" w:eastAsiaTheme="minorHAnsi" w:hAnsi="Calibri" w:cs="Calibri"/>
          <w:b/>
          <w:bCs/>
          <w:sz w:val="20"/>
          <w:szCs w:val="20"/>
          <w:lang w:val="pt-BR"/>
          <w14:ligatures w14:val="standardContextual"/>
        </w:rPr>
      </w:pPr>
      <w:r w:rsidRPr="004F0173">
        <w:rPr>
          <w:rFonts w:ascii="Calibri" w:eastAsiaTheme="minorHAnsi" w:hAnsi="Calibri" w:cs="Calibri"/>
          <w:b/>
          <w:bCs/>
          <w:sz w:val="20"/>
          <w:szCs w:val="20"/>
          <w:lang w:val="pt-BR"/>
          <w14:ligatures w14:val="standardContextual"/>
        </w:rPr>
        <w:t>CLÁUSULA XI– DAS OBRIGAÇÕES DA CONTRATADA</w:t>
      </w:r>
    </w:p>
    <w:p w14:paraId="121836F8" w14:textId="77777777" w:rsidR="006A004D" w:rsidRPr="004F0173" w:rsidRDefault="006A004D" w:rsidP="006A004D">
      <w:pPr>
        <w:widowControl/>
        <w:adjustRightInd w:val="0"/>
        <w:rPr>
          <w:rFonts w:ascii="Calibri" w:eastAsiaTheme="minorHAnsi" w:hAnsi="Calibri" w:cs="Calibri"/>
          <w:sz w:val="20"/>
          <w:szCs w:val="20"/>
          <w:lang w:val="pt-BR"/>
          <w14:ligatures w14:val="standardContextual"/>
        </w:rPr>
      </w:pPr>
      <w:r w:rsidRPr="004F0173">
        <w:rPr>
          <w:rFonts w:ascii="Calibri" w:eastAsiaTheme="minorHAnsi" w:hAnsi="Calibri" w:cs="Calibri"/>
          <w:sz w:val="20"/>
          <w:szCs w:val="20"/>
          <w:lang w:val="pt-BR"/>
          <w14:ligatures w14:val="standardContextual"/>
        </w:rPr>
        <w:t>São obrigações da Contratada:</w:t>
      </w:r>
    </w:p>
    <w:p w14:paraId="460192B9" w14:textId="77777777" w:rsidR="006A004D" w:rsidRPr="004F0173" w:rsidRDefault="006A004D" w:rsidP="006A004D">
      <w:pPr>
        <w:pStyle w:val="PargrafodaLista"/>
        <w:widowControl/>
        <w:numPr>
          <w:ilvl w:val="0"/>
          <w:numId w:val="1"/>
        </w:numPr>
        <w:adjustRightInd w:val="0"/>
        <w:jc w:val="both"/>
        <w:rPr>
          <w:rFonts w:ascii="Calibri" w:eastAsiaTheme="minorHAnsi" w:hAnsi="Calibri" w:cs="Calibri"/>
          <w:sz w:val="20"/>
          <w:szCs w:val="20"/>
          <w:lang w:val="pt-BR"/>
          <w14:ligatures w14:val="standardContextual"/>
        </w:rPr>
      </w:pPr>
      <w:r w:rsidRPr="004F0173">
        <w:rPr>
          <w:rFonts w:ascii="Calibri" w:eastAsiaTheme="minorHAnsi" w:hAnsi="Calibri" w:cs="Calibri"/>
          <w:sz w:val="20"/>
          <w:szCs w:val="20"/>
          <w:lang w:val="pt-BR"/>
          <w14:ligatures w14:val="standardContextual"/>
        </w:rPr>
        <w:t>Fornecer o objeto de acordo com as especificações, quantidade e prazos pactuados, bem como nos termos da sua proposta.</w:t>
      </w:r>
    </w:p>
    <w:p w14:paraId="456699C0" w14:textId="77777777" w:rsidR="006A004D" w:rsidRPr="004F0173" w:rsidRDefault="006A004D" w:rsidP="006A004D">
      <w:pPr>
        <w:pStyle w:val="PargrafodaLista"/>
        <w:widowControl/>
        <w:numPr>
          <w:ilvl w:val="0"/>
          <w:numId w:val="1"/>
        </w:numPr>
        <w:adjustRightInd w:val="0"/>
        <w:jc w:val="both"/>
        <w:rPr>
          <w:rFonts w:ascii="Calibri" w:eastAsia="Malgun Gothic" w:hAnsi="Calibri" w:cs="Calibri"/>
          <w:sz w:val="20"/>
          <w:szCs w:val="20"/>
        </w:rPr>
      </w:pPr>
      <w:r w:rsidRPr="004F0173">
        <w:rPr>
          <w:rFonts w:ascii="Calibri" w:eastAsiaTheme="minorHAnsi" w:hAnsi="Calibri" w:cs="Calibri"/>
          <w:sz w:val="20"/>
          <w:szCs w:val="20"/>
          <w:lang w:val="pt-BR"/>
          <w14:ligatures w14:val="standardContextual"/>
        </w:rPr>
        <w:t>Responsabilizar-se pela integralidade dos ônus, dos tributos, dos emolumentos, dos honorários e das despesas incidentes sobre o objeto contratado, bem como por cumprir todas as obrigações trabalhistas, previdenciárias e acidentárias relativas aos empregados que utilizar para a execução do objeto, inclusive as decorrentes de convenções, acordos ou dissídios coletivos.</w:t>
      </w:r>
    </w:p>
    <w:p w14:paraId="0C252CBA" w14:textId="77777777" w:rsidR="006A004D" w:rsidRPr="004F0173" w:rsidRDefault="006A004D" w:rsidP="006A004D">
      <w:pPr>
        <w:widowControl/>
        <w:adjustRightInd w:val="0"/>
        <w:jc w:val="both"/>
        <w:rPr>
          <w:rFonts w:ascii="Calibri" w:eastAsia="Malgun Gothic" w:hAnsi="Calibri" w:cs="Calibri"/>
          <w:sz w:val="20"/>
          <w:szCs w:val="20"/>
        </w:rPr>
      </w:pPr>
    </w:p>
    <w:p w14:paraId="0931841C" w14:textId="77777777" w:rsidR="006A004D" w:rsidRPr="004F0173" w:rsidRDefault="006A004D" w:rsidP="006A004D">
      <w:pPr>
        <w:widowControl/>
        <w:adjustRightInd w:val="0"/>
        <w:rPr>
          <w:rFonts w:ascii="Calibri" w:hAnsi="Calibri" w:cs="Calibri"/>
          <w:b/>
          <w:bCs/>
          <w:sz w:val="20"/>
          <w:szCs w:val="20"/>
        </w:rPr>
      </w:pPr>
      <w:r w:rsidRPr="004F0173">
        <w:rPr>
          <w:rFonts w:ascii="Calibri" w:eastAsiaTheme="minorHAnsi" w:hAnsi="Calibri" w:cs="Calibri"/>
          <w:b/>
          <w:bCs/>
          <w:sz w:val="20"/>
          <w:szCs w:val="20"/>
          <w:lang w:val="pt-BR"/>
          <w14:ligatures w14:val="standardContextual"/>
        </w:rPr>
        <w:t>CLÁUSULA XII -CASOS FORTUITOS OU DE FORÇA MAIOR</w:t>
      </w:r>
    </w:p>
    <w:p w14:paraId="4BA5E3EA" w14:textId="77777777" w:rsidR="006A004D" w:rsidRPr="004F0173" w:rsidRDefault="006A004D" w:rsidP="006A004D">
      <w:pPr>
        <w:widowControl/>
        <w:adjustRightInd w:val="0"/>
        <w:rPr>
          <w:rFonts w:ascii="Calibri" w:eastAsiaTheme="minorHAnsi" w:hAnsi="Calibri" w:cs="Calibri"/>
          <w:sz w:val="20"/>
          <w:szCs w:val="20"/>
          <w:lang w:val="pt-BR"/>
          <w14:ligatures w14:val="standardContextual"/>
        </w:rPr>
      </w:pPr>
      <w:r w:rsidRPr="004F0173">
        <w:rPr>
          <w:rFonts w:ascii="Calibri" w:eastAsiaTheme="minorHAnsi" w:hAnsi="Calibri" w:cs="Calibri"/>
          <w:sz w:val="20"/>
          <w:szCs w:val="20"/>
          <w:lang w:val="pt-BR"/>
          <w14:ligatures w14:val="standardContextual"/>
        </w:rPr>
        <w:t>Serão considerados casos fortuitos ou de força maior, para efeito de cancelamento da Ata de Registro de Preços ou não aplicação de sanções, os inadimplementos decorrentes das situações a seguir, quando vierem a atrasar a entrega dos produtos no local onde estiver sendo executado o objeto do contrato:</w:t>
      </w:r>
    </w:p>
    <w:p w14:paraId="36255543" w14:textId="77777777" w:rsidR="006A004D" w:rsidRPr="004F0173" w:rsidRDefault="006A004D" w:rsidP="006A004D">
      <w:pPr>
        <w:pStyle w:val="PargrafodaLista"/>
        <w:widowControl/>
        <w:numPr>
          <w:ilvl w:val="0"/>
          <w:numId w:val="2"/>
        </w:numPr>
        <w:adjustRightInd w:val="0"/>
        <w:rPr>
          <w:rFonts w:ascii="Calibri" w:eastAsiaTheme="minorHAnsi" w:hAnsi="Calibri" w:cs="Calibri"/>
          <w:sz w:val="20"/>
          <w:szCs w:val="20"/>
          <w:lang w:val="pt-BR"/>
          <w14:ligatures w14:val="standardContextual"/>
        </w:rPr>
      </w:pPr>
      <w:r w:rsidRPr="004F0173">
        <w:rPr>
          <w:rFonts w:ascii="Calibri" w:eastAsiaTheme="minorHAnsi" w:hAnsi="Calibri" w:cs="Calibri"/>
          <w:sz w:val="20"/>
          <w:szCs w:val="20"/>
          <w:lang w:val="pt-BR"/>
          <w14:ligatures w14:val="standardContextual"/>
        </w:rPr>
        <w:t>greve geral;</w:t>
      </w:r>
    </w:p>
    <w:p w14:paraId="5144A93B" w14:textId="77777777" w:rsidR="006A004D" w:rsidRPr="004F0173" w:rsidRDefault="006A004D" w:rsidP="006A004D">
      <w:pPr>
        <w:pStyle w:val="PargrafodaLista"/>
        <w:widowControl/>
        <w:numPr>
          <w:ilvl w:val="0"/>
          <w:numId w:val="2"/>
        </w:numPr>
        <w:adjustRightInd w:val="0"/>
        <w:rPr>
          <w:rFonts w:ascii="Calibri" w:eastAsiaTheme="minorHAnsi" w:hAnsi="Calibri" w:cs="Calibri"/>
          <w:sz w:val="20"/>
          <w:szCs w:val="20"/>
          <w:lang w:val="pt-BR"/>
          <w14:ligatures w14:val="standardContextual"/>
        </w:rPr>
      </w:pPr>
      <w:r w:rsidRPr="004F0173">
        <w:rPr>
          <w:rFonts w:ascii="Calibri" w:eastAsiaTheme="minorHAnsi" w:hAnsi="Calibri" w:cs="Calibri"/>
          <w:sz w:val="20"/>
          <w:szCs w:val="20"/>
          <w:lang w:val="pt-BR"/>
          <w14:ligatures w14:val="standardContextual"/>
        </w:rPr>
        <w:t>calamidade pública;</w:t>
      </w:r>
    </w:p>
    <w:p w14:paraId="521D179F" w14:textId="77777777" w:rsidR="006A004D" w:rsidRPr="004F0173" w:rsidRDefault="006A004D" w:rsidP="006A004D">
      <w:pPr>
        <w:pStyle w:val="PargrafodaLista"/>
        <w:widowControl/>
        <w:numPr>
          <w:ilvl w:val="0"/>
          <w:numId w:val="2"/>
        </w:numPr>
        <w:adjustRightInd w:val="0"/>
        <w:rPr>
          <w:rFonts w:ascii="Calibri" w:eastAsiaTheme="minorHAnsi" w:hAnsi="Calibri" w:cs="Calibri"/>
          <w:sz w:val="20"/>
          <w:szCs w:val="20"/>
          <w:lang w:val="pt-BR"/>
          <w14:ligatures w14:val="standardContextual"/>
        </w:rPr>
      </w:pPr>
      <w:r w:rsidRPr="004F0173">
        <w:rPr>
          <w:rFonts w:ascii="Calibri" w:eastAsiaTheme="minorHAnsi" w:hAnsi="Calibri" w:cs="Calibri"/>
          <w:sz w:val="20"/>
          <w:szCs w:val="20"/>
          <w:lang w:val="pt-BR"/>
          <w14:ligatures w14:val="standardContextual"/>
        </w:rPr>
        <w:t>interrupção dos meios de transporte;</w:t>
      </w:r>
    </w:p>
    <w:p w14:paraId="41200AC6" w14:textId="77777777" w:rsidR="006A004D" w:rsidRPr="004F0173" w:rsidRDefault="006A004D" w:rsidP="006A004D">
      <w:pPr>
        <w:pStyle w:val="PargrafodaLista"/>
        <w:widowControl/>
        <w:numPr>
          <w:ilvl w:val="0"/>
          <w:numId w:val="2"/>
        </w:numPr>
        <w:adjustRightInd w:val="0"/>
        <w:rPr>
          <w:rFonts w:ascii="Calibri" w:eastAsiaTheme="minorHAnsi" w:hAnsi="Calibri" w:cs="Calibri"/>
          <w:sz w:val="20"/>
          <w:szCs w:val="20"/>
          <w:lang w:val="pt-BR"/>
          <w14:ligatures w14:val="standardContextual"/>
        </w:rPr>
      </w:pPr>
      <w:r w:rsidRPr="004F0173">
        <w:rPr>
          <w:rFonts w:ascii="Calibri" w:eastAsiaTheme="minorHAnsi" w:hAnsi="Calibri" w:cs="Calibri"/>
          <w:sz w:val="20"/>
          <w:szCs w:val="20"/>
          <w:lang w:val="pt-BR"/>
          <w14:ligatures w14:val="standardContextual"/>
        </w:rPr>
        <w:t>condições meteorológicas excepcionalmente prejudiciais; e outros casos que se enquadram no parágrafo único do art. 393 do Código Civil Brasileiro (Lei n°. 10.406/2002).</w:t>
      </w:r>
    </w:p>
    <w:p w14:paraId="054A29DF" w14:textId="77777777" w:rsidR="006A004D" w:rsidRPr="004F0173" w:rsidRDefault="006A004D" w:rsidP="006A004D">
      <w:pPr>
        <w:widowControl/>
        <w:adjustRightInd w:val="0"/>
        <w:jc w:val="both"/>
        <w:rPr>
          <w:rFonts w:ascii="Calibri" w:eastAsiaTheme="minorHAnsi" w:hAnsi="Calibri" w:cs="Calibri"/>
          <w:color w:val="000000"/>
          <w:sz w:val="20"/>
          <w:szCs w:val="20"/>
          <w:lang w:val="pt-BR"/>
          <w14:ligatures w14:val="standardContextual"/>
        </w:rPr>
      </w:pPr>
      <w:r w:rsidRPr="004F0173">
        <w:rPr>
          <w:rFonts w:ascii="Calibri" w:eastAsiaTheme="minorHAnsi" w:hAnsi="Calibri" w:cs="Calibri"/>
          <w:b/>
          <w:bCs/>
          <w:color w:val="000000"/>
          <w:sz w:val="20"/>
          <w:szCs w:val="20"/>
          <w:lang w:val="pt-BR"/>
          <w14:ligatures w14:val="standardContextual"/>
        </w:rPr>
        <w:t>Parágrafo Único:</w:t>
      </w:r>
      <w:r w:rsidRPr="004F0173">
        <w:rPr>
          <w:rFonts w:ascii="Calibri" w:eastAsiaTheme="minorHAnsi" w:hAnsi="Calibri" w:cs="Calibri"/>
          <w:color w:val="000000"/>
          <w:sz w:val="20"/>
          <w:szCs w:val="20"/>
          <w:lang w:val="pt-BR"/>
          <w14:ligatures w14:val="standardContextual"/>
        </w:rPr>
        <w:t xml:space="preserve"> Sempre que ocorrerem situações que impliquem caso fortuito ou de força maior, o fato deverá ser comunicado ao Município, até 24 horas após a ocorrência, devidamente justificados pela contratada.</w:t>
      </w:r>
    </w:p>
    <w:p w14:paraId="0934FE9F" w14:textId="77777777" w:rsidR="006A004D" w:rsidRPr="004F0173" w:rsidRDefault="006A004D" w:rsidP="006A004D">
      <w:pPr>
        <w:widowControl/>
        <w:adjustRightInd w:val="0"/>
        <w:jc w:val="both"/>
        <w:rPr>
          <w:rFonts w:ascii="Calibri" w:eastAsiaTheme="minorHAnsi" w:hAnsi="Calibri" w:cs="Calibri"/>
          <w:color w:val="000000"/>
          <w:sz w:val="20"/>
          <w:szCs w:val="20"/>
          <w:lang w:val="pt-BR"/>
          <w14:ligatures w14:val="standardContextual"/>
        </w:rPr>
      </w:pPr>
    </w:p>
    <w:p w14:paraId="5118CC7D" w14:textId="77777777" w:rsidR="006A004D" w:rsidRPr="004F0173" w:rsidRDefault="006A004D" w:rsidP="006A004D">
      <w:pPr>
        <w:widowControl/>
        <w:adjustRightInd w:val="0"/>
        <w:rPr>
          <w:rFonts w:ascii="Calibri" w:eastAsiaTheme="minorHAnsi" w:hAnsi="Calibri" w:cs="Calibri"/>
          <w:b/>
          <w:bCs/>
          <w:sz w:val="20"/>
          <w:szCs w:val="20"/>
          <w:lang w:val="pt-BR"/>
          <w14:ligatures w14:val="standardContextual"/>
        </w:rPr>
      </w:pPr>
      <w:r w:rsidRPr="004F0173">
        <w:rPr>
          <w:rFonts w:ascii="Calibri" w:eastAsiaTheme="minorHAnsi" w:hAnsi="Calibri" w:cs="Calibri"/>
          <w:b/>
          <w:bCs/>
          <w:sz w:val="20"/>
          <w:szCs w:val="20"/>
          <w:lang w:val="pt-BR"/>
          <w14:ligatures w14:val="standardContextual"/>
        </w:rPr>
        <w:t>CLÁUSULA XIII - DO FORO</w:t>
      </w:r>
    </w:p>
    <w:p w14:paraId="3F69B020" w14:textId="77777777" w:rsidR="006A004D" w:rsidRPr="004F0173" w:rsidRDefault="006A004D" w:rsidP="006A004D">
      <w:pPr>
        <w:jc w:val="both"/>
        <w:rPr>
          <w:rFonts w:ascii="Calibri" w:eastAsiaTheme="minorHAnsi" w:hAnsi="Calibri" w:cs="Calibri"/>
          <w:color w:val="000000"/>
          <w:sz w:val="20"/>
          <w:szCs w:val="20"/>
          <w:lang w:val="pt-BR"/>
          <w14:ligatures w14:val="standardContextual"/>
        </w:rPr>
      </w:pPr>
      <w:r w:rsidRPr="004F0173">
        <w:rPr>
          <w:rFonts w:ascii="Calibri" w:eastAsiaTheme="minorHAnsi" w:hAnsi="Calibri" w:cs="Calibri"/>
          <w:color w:val="000000"/>
          <w:sz w:val="20"/>
          <w:szCs w:val="20"/>
          <w:lang w:val="pt-BR"/>
          <w14:ligatures w14:val="standardContextual"/>
        </w:rPr>
        <w:t>Fica eleito o Foro da cidade de Passo Fundo/RS, para dirimir eventuais dúvidas e/ou conflitos originados pela presente Ata e pelo futuro contrato, com renúncia a quaisquer outros por mais privilegiados que possam ser.</w:t>
      </w:r>
    </w:p>
    <w:p w14:paraId="549697DC" w14:textId="77777777" w:rsidR="006A004D" w:rsidRPr="004F0173" w:rsidRDefault="006A004D" w:rsidP="006A004D">
      <w:pPr>
        <w:jc w:val="both"/>
        <w:rPr>
          <w:rFonts w:ascii="Calibri" w:eastAsiaTheme="minorHAnsi" w:hAnsi="Calibri" w:cs="Calibri"/>
          <w:color w:val="000000"/>
          <w:sz w:val="20"/>
          <w:szCs w:val="20"/>
          <w:lang w:val="pt-BR"/>
          <w14:ligatures w14:val="standardContextual"/>
        </w:rPr>
      </w:pPr>
      <w:r w:rsidRPr="004F0173">
        <w:rPr>
          <w:rFonts w:ascii="Calibri" w:eastAsiaTheme="minorHAnsi" w:hAnsi="Calibri" w:cs="Calibri"/>
          <w:color w:val="000000"/>
          <w:sz w:val="20"/>
          <w:szCs w:val="20"/>
          <w:lang w:val="pt-BR"/>
          <w14:ligatures w14:val="standardContextual"/>
        </w:rPr>
        <w:t>Assim, justos e contratados, assinam o presente instrumento em duas (2) vias de igual teor e forma, na presença de testemunhas, para que surtam seus legais e jurídicos efeitos.</w:t>
      </w:r>
    </w:p>
    <w:p w14:paraId="5082256A" w14:textId="7F81A520" w:rsidR="006A004D" w:rsidRPr="004F0173" w:rsidRDefault="006A004D" w:rsidP="006A004D">
      <w:pPr>
        <w:pStyle w:val="Ttulo4"/>
        <w:tabs>
          <w:tab w:val="left" w:pos="1725"/>
          <w:tab w:val="left" w:pos="2712"/>
        </w:tabs>
        <w:spacing w:before="1"/>
        <w:ind w:left="84"/>
        <w:jc w:val="center"/>
        <w:rPr>
          <w:b w:val="0"/>
          <w:bCs w:val="0"/>
          <w:sz w:val="20"/>
          <w:szCs w:val="20"/>
        </w:rPr>
      </w:pPr>
      <w:r w:rsidRPr="004F0173">
        <w:rPr>
          <w:b w:val="0"/>
          <w:bCs w:val="0"/>
          <w:spacing w:val="-2"/>
          <w:sz w:val="20"/>
          <w:szCs w:val="20"/>
        </w:rPr>
        <w:t>ERNESTINA,</w:t>
      </w:r>
      <w:r w:rsidR="006623B2" w:rsidRPr="004F0173">
        <w:rPr>
          <w:b w:val="0"/>
          <w:bCs w:val="0"/>
          <w:spacing w:val="-2"/>
          <w:sz w:val="20"/>
          <w:szCs w:val="20"/>
        </w:rPr>
        <w:t xml:space="preserve"> </w:t>
      </w:r>
      <w:r w:rsidR="006E0ADE" w:rsidRPr="004F0173">
        <w:rPr>
          <w:b w:val="0"/>
          <w:bCs w:val="0"/>
          <w:spacing w:val="-2"/>
          <w:sz w:val="20"/>
          <w:szCs w:val="20"/>
        </w:rPr>
        <w:t>26</w:t>
      </w:r>
      <w:r w:rsidRPr="004F0173">
        <w:rPr>
          <w:b w:val="0"/>
          <w:bCs w:val="0"/>
          <w:spacing w:val="10"/>
          <w:sz w:val="20"/>
          <w:szCs w:val="20"/>
        </w:rPr>
        <w:t xml:space="preserve"> </w:t>
      </w:r>
      <w:r w:rsidR="006623B2" w:rsidRPr="004F0173">
        <w:rPr>
          <w:b w:val="0"/>
          <w:bCs w:val="0"/>
          <w:spacing w:val="10"/>
          <w:sz w:val="20"/>
          <w:szCs w:val="20"/>
        </w:rPr>
        <w:t>d</w:t>
      </w:r>
      <w:r w:rsidRPr="004F0173">
        <w:rPr>
          <w:b w:val="0"/>
          <w:bCs w:val="0"/>
          <w:sz w:val="20"/>
          <w:szCs w:val="20"/>
        </w:rPr>
        <w:t>e</w:t>
      </w:r>
      <w:r w:rsidR="006623B2" w:rsidRPr="004F0173">
        <w:rPr>
          <w:b w:val="0"/>
          <w:bCs w:val="0"/>
          <w:sz w:val="20"/>
          <w:szCs w:val="20"/>
        </w:rPr>
        <w:t xml:space="preserve"> </w:t>
      </w:r>
      <w:r w:rsidR="006E0ADE" w:rsidRPr="004F0173">
        <w:rPr>
          <w:b w:val="0"/>
          <w:bCs w:val="0"/>
          <w:sz w:val="20"/>
          <w:szCs w:val="20"/>
        </w:rPr>
        <w:t>março</w:t>
      </w:r>
      <w:r w:rsidR="006623B2" w:rsidRPr="004F0173">
        <w:rPr>
          <w:b w:val="0"/>
          <w:bCs w:val="0"/>
          <w:sz w:val="20"/>
          <w:szCs w:val="20"/>
        </w:rPr>
        <w:t xml:space="preserve"> </w:t>
      </w:r>
      <w:r w:rsidRPr="004F0173">
        <w:rPr>
          <w:b w:val="0"/>
          <w:bCs w:val="0"/>
          <w:sz w:val="20"/>
          <w:szCs w:val="20"/>
        </w:rPr>
        <w:t>de</w:t>
      </w:r>
      <w:r w:rsidRPr="004F0173">
        <w:rPr>
          <w:b w:val="0"/>
          <w:bCs w:val="0"/>
          <w:spacing w:val="-1"/>
          <w:sz w:val="20"/>
          <w:szCs w:val="20"/>
        </w:rPr>
        <w:t xml:space="preserve"> </w:t>
      </w:r>
      <w:r w:rsidRPr="004F0173">
        <w:rPr>
          <w:b w:val="0"/>
          <w:bCs w:val="0"/>
          <w:spacing w:val="-4"/>
          <w:sz w:val="20"/>
          <w:szCs w:val="20"/>
        </w:rPr>
        <w:t>2024.</w:t>
      </w:r>
    </w:p>
    <w:p w14:paraId="6EDFC6B4" w14:textId="65ABACB1" w:rsidR="006A004D" w:rsidRDefault="006A004D" w:rsidP="006A004D">
      <w:pPr>
        <w:pStyle w:val="Corpodetexto"/>
        <w:rPr>
          <w:rFonts w:ascii="Calibri" w:hAnsi="Calibri" w:cs="Calibri"/>
          <w:b/>
          <w:sz w:val="20"/>
          <w:szCs w:val="20"/>
        </w:rPr>
      </w:pPr>
    </w:p>
    <w:p w14:paraId="060CE848" w14:textId="77777777" w:rsidR="004F0173" w:rsidRPr="004F0173" w:rsidRDefault="004F0173" w:rsidP="006A004D">
      <w:pPr>
        <w:pStyle w:val="Corpodetexto"/>
        <w:rPr>
          <w:rFonts w:ascii="Calibri" w:hAnsi="Calibri" w:cs="Calibri"/>
          <w:b/>
          <w:sz w:val="20"/>
          <w:szCs w:val="20"/>
        </w:rPr>
      </w:pPr>
    </w:p>
    <w:p w14:paraId="36FE99DB" w14:textId="77777777" w:rsidR="0051408D" w:rsidRPr="004F0173" w:rsidRDefault="0051408D" w:rsidP="006A004D">
      <w:pPr>
        <w:pStyle w:val="Corpodetexto"/>
        <w:rPr>
          <w:rFonts w:ascii="Calibri" w:hAnsi="Calibri" w:cs="Calibri"/>
          <w:b/>
          <w:sz w:val="20"/>
          <w:szCs w:val="20"/>
        </w:rPr>
      </w:pPr>
    </w:p>
    <w:p w14:paraId="43A74653" w14:textId="77777777" w:rsidR="0051408D" w:rsidRPr="004F0173" w:rsidRDefault="0051408D" w:rsidP="006A004D">
      <w:pPr>
        <w:pStyle w:val="Corpodetexto"/>
        <w:rPr>
          <w:rFonts w:ascii="Calibri" w:hAnsi="Calibri" w:cs="Calibri"/>
          <w:b/>
          <w:sz w:val="20"/>
          <w:szCs w:val="20"/>
        </w:rPr>
      </w:pPr>
    </w:p>
    <w:p w14:paraId="19D6E5CC" w14:textId="77777777" w:rsidR="006A004D" w:rsidRPr="004F0173" w:rsidRDefault="006A004D" w:rsidP="006A004D">
      <w:pPr>
        <w:pStyle w:val="Corpodetexto"/>
        <w:spacing w:before="215"/>
        <w:jc w:val="center"/>
        <w:rPr>
          <w:rFonts w:ascii="Calibri" w:hAnsi="Calibri" w:cs="Calibri"/>
          <w:bCs/>
          <w:sz w:val="20"/>
          <w:szCs w:val="20"/>
        </w:rPr>
      </w:pPr>
      <w:r w:rsidRPr="004F0173">
        <w:rPr>
          <w:rFonts w:ascii="Calibri" w:hAnsi="Calibri" w:cs="Calibri"/>
          <w:bCs/>
          <w:sz w:val="20"/>
          <w:szCs w:val="20"/>
        </w:rPr>
        <w:t>_______________________</w:t>
      </w:r>
    </w:p>
    <w:p w14:paraId="643A8711" w14:textId="77777777" w:rsidR="006A004D" w:rsidRPr="004F0173" w:rsidRDefault="006A004D" w:rsidP="006A004D">
      <w:pPr>
        <w:pStyle w:val="Corpodetexto"/>
        <w:spacing w:before="0"/>
        <w:jc w:val="center"/>
        <w:rPr>
          <w:rFonts w:ascii="Calibri" w:hAnsi="Calibri" w:cs="Calibri"/>
          <w:bCs/>
          <w:sz w:val="20"/>
          <w:szCs w:val="20"/>
        </w:rPr>
      </w:pPr>
      <w:r w:rsidRPr="004F0173">
        <w:rPr>
          <w:rFonts w:ascii="Calibri" w:hAnsi="Calibri" w:cs="Calibri"/>
          <w:bCs/>
          <w:sz w:val="20"/>
          <w:szCs w:val="20"/>
        </w:rPr>
        <w:t>RENATO BECKER</w:t>
      </w:r>
    </w:p>
    <w:p w14:paraId="345C8DB7" w14:textId="77777777" w:rsidR="006A004D" w:rsidRPr="004F0173" w:rsidRDefault="006A004D" w:rsidP="006A004D">
      <w:pPr>
        <w:pStyle w:val="Corpodetexto"/>
        <w:spacing w:before="0"/>
        <w:jc w:val="center"/>
        <w:rPr>
          <w:rFonts w:ascii="Calibri" w:hAnsi="Calibri" w:cs="Calibri"/>
          <w:bCs/>
          <w:sz w:val="20"/>
          <w:szCs w:val="20"/>
        </w:rPr>
      </w:pPr>
      <w:r w:rsidRPr="004F0173">
        <w:rPr>
          <w:rFonts w:ascii="Calibri" w:hAnsi="Calibri" w:cs="Calibri"/>
          <w:bCs/>
          <w:sz w:val="20"/>
          <w:szCs w:val="20"/>
        </w:rPr>
        <w:t>Prefeito Municipal</w:t>
      </w:r>
    </w:p>
    <w:p w14:paraId="5DB56697" w14:textId="77777777" w:rsidR="006A004D" w:rsidRPr="004F0173" w:rsidRDefault="006A004D" w:rsidP="006A004D">
      <w:pPr>
        <w:pStyle w:val="Corpodetexto"/>
        <w:spacing w:before="0"/>
        <w:jc w:val="center"/>
        <w:rPr>
          <w:rFonts w:ascii="Calibri" w:hAnsi="Calibri" w:cs="Calibri"/>
          <w:bCs/>
          <w:sz w:val="20"/>
          <w:szCs w:val="20"/>
        </w:rPr>
      </w:pPr>
      <w:r w:rsidRPr="004F0173">
        <w:rPr>
          <w:rFonts w:ascii="Calibri" w:hAnsi="Calibri" w:cs="Calibri"/>
          <w:bCs/>
          <w:sz w:val="20"/>
          <w:szCs w:val="20"/>
        </w:rPr>
        <w:t>Contratante</w:t>
      </w:r>
    </w:p>
    <w:p w14:paraId="132DA924" w14:textId="77777777" w:rsidR="006A004D" w:rsidRPr="004F0173" w:rsidRDefault="006A004D" w:rsidP="006A004D">
      <w:pPr>
        <w:pStyle w:val="Corpodetexto"/>
        <w:spacing w:before="0"/>
        <w:jc w:val="center"/>
        <w:rPr>
          <w:rFonts w:ascii="Calibri" w:hAnsi="Calibri" w:cs="Calibri"/>
          <w:bCs/>
          <w:sz w:val="20"/>
          <w:szCs w:val="20"/>
        </w:rPr>
      </w:pPr>
    </w:p>
    <w:p w14:paraId="0E801443" w14:textId="77777777" w:rsidR="0051408D" w:rsidRPr="004F0173" w:rsidRDefault="0051408D" w:rsidP="006A004D">
      <w:pPr>
        <w:pStyle w:val="Corpodetexto"/>
        <w:spacing w:before="0"/>
        <w:jc w:val="center"/>
        <w:rPr>
          <w:rFonts w:ascii="Calibri" w:hAnsi="Calibri" w:cs="Calibri"/>
          <w:bCs/>
          <w:sz w:val="20"/>
          <w:szCs w:val="20"/>
        </w:rPr>
      </w:pPr>
    </w:p>
    <w:p w14:paraId="335CD7BB" w14:textId="77777777" w:rsidR="0051408D" w:rsidRPr="004F0173" w:rsidRDefault="0051408D" w:rsidP="006A004D">
      <w:pPr>
        <w:pStyle w:val="Corpodetexto"/>
        <w:spacing w:before="0"/>
        <w:jc w:val="center"/>
        <w:rPr>
          <w:rFonts w:ascii="Calibri" w:hAnsi="Calibri" w:cs="Calibri"/>
          <w:bCs/>
          <w:sz w:val="20"/>
          <w:szCs w:val="20"/>
        </w:rPr>
      </w:pPr>
    </w:p>
    <w:p w14:paraId="76D9B5ED" w14:textId="77777777" w:rsidR="0051408D" w:rsidRPr="004F0173" w:rsidRDefault="0051408D" w:rsidP="006A004D">
      <w:pPr>
        <w:pStyle w:val="Corpodetexto"/>
        <w:spacing w:before="0"/>
        <w:jc w:val="center"/>
        <w:rPr>
          <w:rFonts w:ascii="Calibri" w:hAnsi="Calibri" w:cs="Calibri"/>
          <w:bCs/>
          <w:sz w:val="20"/>
          <w:szCs w:val="20"/>
        </w:rPr>
      </w:pPr>
    </w:p>
    <w:p w14:paraId="5FA59EDF" w14:textId="77777777" w:rsidR="006A004D" w:rsidRPr="004F0173" w:rsidRDefault="006A004D" w:rsidP="006A004D">
      <w:pPr>
        <w:pStyle w:val="Corpodetexto"/>
        <w:spacing w:before="0"/>
        <w:jc w:val="center"/>
        <w:rPr>
          <w:rFonts w:ascii="Calibri" w:hAnsi="Calibri" w:cs="Calibri"/>
          <w:bCs/>
          <w:sz w:val="20"/>
          <w:szCs w:val="20"/>
        </w:rPr>
      </w:pPr>
    </w:p>
    <w:p w14:paraId="6FCCCCDE" w14:textId="2F76BC15" w:rsidR="006A004D" w:rsidRPr="004F0173" w:rsidRDefault="006A004D" w:rsidP="006A004D">
      <w:pPr>
        <w:pStyle w:val="Corpodetexto"/>
        <w:spacing w:before="0"/>
        <w:jc w:val="center"/>
        <w:rPr>
          <w:rFonts w:ascii="Calibri" w:hAnsi="Calibri" w:cs="Calibri"/>
          <w:bCs/>
          <w:sz w:val="20"/>
          <w:szCs w:val="20"/>
        </w:rPr>
      </w:pPr>
      <w:r w:rsidRPr="004F0173">
        <w:rPr>
          <w:rFonts w:ascii="Calibri" w:hAnsi="Calibri" w:cs="Calibri"/>
          <w:bCs/>
          <w:sz w:val="20"/>
          <w:szCs w:val="20"/>
        </w:rPr>
        <w:t>_________</w:t>
      </w:r>
      <w:r w:rsidR="006623B2" w:rsidRPr="004F0173">
        <w:rPr>
          <w:rFonts w:ascii="Calibri" w:hAnsi="Calibri" w:cs="Calibri"/>
          <w:bCs/>
          <w:sz w:val="20"/>
          <w:szCs w:val="20"/>
        </w:rPr>
        <w:t>_____</w:t>
      </w:r>
      <w:r w:rsidRPr="004F0173">
        <w:rPr>
          <w:rFonts w:ascii="Calibri" w:hAnsi="Calibri" w:cs="Calibri"/>
          <w:bCs/>
          <w:sz w:val="20"/>
          <w:szCs w:val="20"/>
        </w:rPr>
        <w:t>__________________</w:t>
      </w:r>
    </w:p>
    <w:p w14:paraId="5C8E81CD" w14:textId="36DA6CC2" w:rsidR="006623B2" w:rsidRPr="004F0173" w:rsidRDefault="006623B2" w:rsidP="006A004D">
      <w:pPr>
        <w:pStyle w:val="Corpodetexto"/>
        <w:spacing w:before="0"/>
        <w:jc w:val="center"/>
        <w:rPr>
          <w:rFonts w:ascii="Calibri" w:hAnsi="Calibri" w:cs="Calibri"/>
          <w:bCs/>
          <w:sz w:val="20"/>
          <w:szCs w:val="20"/>
        </w:rPr>
      </w:pPr>
      <w:r w:rsidRPr="004F0173">
        <w:rPr>
          <w:rFonts w:ascii="Calibri" w:hAnsi="Calibri" w:cs="Calibri"/>
          <w:bCs/>
          <w:sz w:val="20"/>
          <w:szCs w:val="20"/>
        </w:rPr>
        <w:t>LUMA DE OLIVEIRA RAMBO LTDA</w:t>
      </w:r>
    </w:p>
    <w:p w14:paraId="1EDC4428" w14:textId="2D381BC8" w:rsidR="006A004D" w:rsidRPr="004F0173" w:rsidRDefault="006A004D" w:rsidP="006A004D">
      <w:pPr>
        <w:pStyle w:val="Corpodetexto"/>
        <w:spacing w:before="0"/>
        <w:jc w:val="center"/>
        <w:rPr>
          <w:rFonts w:ascii="Calibri" w:hAnsi="Calibri" w:cs="Calibri"/>
          <w:bCs/>
          <w:sz w:val="20"/>
          <w:szCs w:val="20"/>
        </w:rPr>
      </w:pPr>
      <w:r w:rsidRPr="004F0173">
        <w:rPr>
          <w:rFonts w:ascii="Calibri" w:hAnsi="Calibri" w:cs="Calibri"/>
          <w:bCs/>
          <w:sz w:val="20"/>
          <w:szCs w:val="20"/>
        </w:rPr>
        <w:t>Contratada</w:t>
      </w:r>
    </w:p>
    <w:p w14:paraId="3E8FBFBE" w14:textId="77777777" w:rsidR="00000EBE" w:rsidRPr="004F0173" w:rsidRDefault="00000EBE" w:rsidP="00000EBE">
      <w:pPr>
        <w:rPr>
          <w:rFonts w:ascii="Calibri" w:hAnsi="Calibri" w:cs="Calibri"/>
          <w:sz w:val="20"/>
          <w:szCs w:val="20"/>
        </w:rPr>
      </w:pPr>
      <w:r w:rsidRPr="004F0173">
        <w:rPr>
          <w:rFonts w:ascii="Calibri" w:hAnsi="Calibri" w:cs="Calibri"/>
          <w:sz w:val="20"/>
          <w:szCs w:val="20"/>
        </w:rPr>
        <w:t>Testemunhas:</w:t>
      </w:r>
    </w:p>
    <w:p w14:paraId="2BBBC3F3" w14:textId="77777777" w:rsidR="00000EBE" w:rsidRPr="004F0173" w:rsidRDefault="00000EBE" w:rsidP="00000EBE">
      <w:pPr>
        <w:rPr>
          <w:rFonts w:ascii="Calibri" w:hAnsi="Calibri" w:cs="Calibri"/>
          <w:sz w:val="20"/>
          <w:szCs w:val="20"/>
        </w:rPr>
      </w:pPr>
    </w:p>
    <w:p w14:paraId="2294B077" w14:textId="77777777" w:rsidR="004F0173" w:rsidRPr="004F0173" w:rsidRDefault="00000EBE" w:rsidP="004F0173">
      <w:pPr>
        <w:rPr>
          <w:rFonts w:ascii="Calibri" w:hAnsi="Calibri" w:cs="Calibri"/>
          <w:sz w:val="20"/>
          <w:szCs w:val="20"/>
        </w:rPr>
      </w:pPr>
      <w:r w:rsidRPr="004F0173">
        <w:rPr>
          <w:rFonts w:ascii="Calibri" w:hAnsi="Calibri" w:cs="Calibri"/>
          <w:sz w:val="20"/>
          <w:szCs w:val="20"/>
        </w:rPr>
        <w:t>Nome: _______________________</w:t>
      </w:r>
      <w:r w:rsidR="004F0173">
        <w:rPr>
          <w:rFonts w:ascii="Calibri" w:hAnsi="Calibri" w:cs="Calibri"/>
          <w:sz w:val="20"/>
          <w:szCs w:val="20"/>
        </w:rPr>
        <w:tab/>
      </w:r>
      <w:r w:rsidR="004F0173">
        <w:rPr>
          <w:rFonts w:ascii="Calibri" w:hAnsi="Calibri" w:cs="Calibri"/>
          <w:sz w:val="20"/>
          <w:szCs w:val="20"/>
        </w:rPr>
        <w:tab/>
      </w:r>
      <w:r w:rsidR="004F0173" w:rsidRPr="004F0173">
        <w:rPr>
          <w:rFonts w:ascii="Calibri" w:hAnsi="Calibri" w:cs="Calibri"/>
          <w:sz w:val="20"/>
          <w:szCs w:val="20"/>
        </w:rPr>
        <w:t>Nome: _______________________</w:t>
      </w:r>
    </w:p>
    <w:p w14:paraId="5D5918A4" w14:textId="3D427962" w:rsidR="00000EBE" w:rsidRPr="004F0173" w:rsidRDefault="00000EBE" w:rsidP="00000EBE">
      <w:pPr>
        <w:rPr>
          <w:rFonts w:ascii="Calibri" w:hAnsi="Calibri" w:cs="Calibri"/>
          <w:sz w:val="20"/>
          <w:szCs w:val="20"/>
        </w:rPr>
      </w:pPr>
    </w:p>
    <w:p w14:paraId="1800C104" w14:textId="7E1C892C" w:rsidR="00000EBE" w:rsidRPr="004F0173" w:rsidRDefault="00000EBE" w:rsidP="00000EBE">
      <w:pPr>
        <w:rPr>
          <w:rFonts w:ascii="Calibri" w:hAnsi="Calibri" w:cs="Calibri"/>
          <w:sz w:val="20"/>
          <w:szCs w:val="20"/>
        </w:rPr>
      </w:pPr>
      <w:r w:rsidRPr="004F0173">
        <w:rPr>
          <w:rFonts w:ascii="Calibri" w:hAnsi="Calibri" w:cs="Calibri"/>
          <w:sz w:val="20"/>
          <w:szCs w:val="20"/>
        </w:rPr>
        <w:t>CPF: ________________________</w:t>
      </w:r>
      <w:r w:rsidR="004F0173">
        <w:rPr>
          <w:rFonts w:ascii="Calibri" w:hAnsi="Calibri" w:cs="Calibri"/>
          <w:sz w:val="20"/>
          <w:szCs w:val="20"/>
        </w:rPr>
        <w:tab/>
      </w:r>
      <w:r w:rsidR="004F0173">
        <w:rPr>
          <w:rFonts w:ascii="Calibri" w:hAnsi="Calibri" w:cs="Calibri"/>
          <w:sz w:val="20"/>
          <w:szCs w:val="20"/>
        </w:rPr>
        <w:tab/>
      </w:r>
      <w:r w:rsidR="004F0173">
        <w:rPr>
          <w:rFonts w:ascii="Calibri" w:hAnsi="Calibri" w:cs="Calibri"/>
          <w:sz w:val="20"/>
          <w:szCs w:val="20"/>
        </w:rPr>
        <w:tab/>
      </w:r>
      <w:r w:rsidR="004F0173" w:rsidRPr="004F0173">
        <w:rPr>
          <w:rFonts w:ascii="Calibri" w:hAnsi="Calibri" w:cs="Calibri"/>
          <w:sz w:val="20"/>
          <w:szCs w:val="20"/>
        </w:rPr>
        <w:t>CPF: ________________________</w:t>
      </w:r>
      <w:r w:rsidR="004F0173">
        <w:rPr>
          <w:rFonts w:ascii="Calibri" w:hAnsi="Calibri" w:cs="Calibri"/>
          <w:sz w:val="20"/>
          <w:szCs w:val="20"/>
        </w:rPr>
        <w:t>_</w:t>
      </w:r>
    </w:p>
    <w:sectPr w:rsidR="00000EBE" w:rsidRPr="004F0173" w:rsidSect="009F623B">
      <w:headerReference w:type="default" r:id="rId7"/>
      <w:footerReference w:type="default" r:id="rId8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50630" w14:textId="77777777" w:rsidR="004B133A" w:rsidRDefault="006623B2">
      <w:r>
        <w:separator/>
      </w:r>
    </w:p>
  </w:endnote>
  <w:endnote w:type="continuationSeparator" w:id="0">
    <w:p w14:paraId="47C72B18" w14:textId="77777777" w:rsidR="004B133A" w:rsidRDefault="006623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IDFont+F4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0"/>
    <w:family w:val="auto"/>
    <w:pitch w:val="default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A77234" w14:textId="77777777" w:rsidR="0090420B" w:rsidRDefault="00D500CC">
    <w:pPr>
      <w:pStyle w:val="Rodap"/>
    </w:pPr>
    <w:r>
      <w:rPr>
        <w:noProof/>
      </w:rPr>
      <w:drawing>
        <wp:anchor distT="0" distB="0" distL="0" distR="0" simplePos="0" relativeHeight="251660288" behindDoc="1" locked="0" layoutInCell="1" allowOverlap="1" wp14:anchorId="62F7DDFD" wp14:editId="5A0C173D">
          <wp:simplePos x="0" y="0"/>
          <wp:positionH relativeFrom="margin">
            <wp:posOffset>-87782</wp:posOffset>
          </wp:positionH>
          <wp:positionV relativeFrom="page">
            <wp:posOffset>9934956</wp:posOffset>
          </wp:positionV>
          <wp:extent cx="6480047" cy="595887"/>
          <wp:effectExtent l="0" t="0" r="0" b="0"/>
          <wp:wrapNone/>
          <wp:docPr id="1756269996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80047" cy="5958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FED2E2" w14:textId="77777777" w:rsidR="004B133A" w:rsidRDefault="006623B2">
      <w:r>
        <w:separator/>
      </w:r>
    </w:p>
  </w:footnote>
  <w:footnote w:type="continuationSeparator" w:id="0">
    <w:p w14:paraId="77EDB70A" w14:textId="77777777" w:rsidR="004B133A" w:rsidRDefault="006623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F6E67" w14:textId="77777777" w:rsidR="0090420B" w:rsidRDefault="00D500CC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72215F5" wp14:editId="61B11ECF">
          <wp:simplePos x="0" y="0"/>
          <wp:positionH relativeFrom="margin">
            <wp:align>center</wp:align>
          </wp:positionH>
          <wp:positionV relativeFrom="paragraph">
            <wp:posOffset>-191110</wp:posOffset>
          </wp:positionV>
          <wp:extent cx="5395753" cy="526593"/>
          <wp:effectExtent l="0" t="0" r="0" b="6985"/>
          <wp:wrapSquare wrapText="bothSides"/>
          <wp:docPr id="1410423737" name="Imagem 14104237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5753" cy="5265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0643FD"/>
    <w:multiLevelType w:val="hybridMultilevel"/>
    <w:tmpl w:val="34342D22"/>
    <w:lvl w:ilvl="0" w:tplc="8A3EFF3C">
      <w:start w:val="1"/>
      <w:numFmt w:val="lowerLetter"/>
      <w:lvlText w:val="%1)"/>
      <w:lvlJc w:val="left"/>
      <w:pPr>
        <w:ind w:left="720" w:hanging="360"/>
      </w:pPr>
      <w:rPr>
        <w:rFonts w:ascii="CIDFont+F4" w:hAnsi="CIDFont+F4" w:cs="CIDFont+F4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0658CF"/>
    <w:multiLevelType w:val="hybridMultilevel"/>
    <w:tmpl w:val="3E523F7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4704374">
    <w:abstractNumId w:val="0"/>
  </w:num>
  <w:num w:numId="2" w16cid:durableId="13816353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04D"/>
    <w:rsid w:val="00000EBE"/>
    <w:rsid w:val="000B74E5"/>
    <w:rsid w:val="001F0C9E"/>
    <w:rsid w:val="00236E4D"/>
    <w:rsid w:val="00245E37"/>
    <w:rsid w:val="00442304"/>
    <w:rsid w:val="004B133A"/>
    <w:rsid w:val="004F0173"/>
    <w:rsid w:val="0051408D"/>
    <w:rsid w:val="006623B2"/>
    <w:rsid w:val="006659D4"/>
    <w:rsid w:val="006A004D"/>
    <w:rsid w:val="006E0ADE"/>
    <w:rsid w:val="00824104"/>
    <w:rsid w:val="0084685C"/>
    <w:rsid w:val="008718D4"/>
    <w:rsid w:val="008F588A"/>
    <w:rsid w:val="00A37C04"/>
    <w:rsid w:val="00AE6305"/>
    <w:rsid w:val="00B9725F"/>
    <w:rsid w:val="00D500CC"/>
    <w:rsid w:val="00D65333"/>
    <w:rsid w:val="00E66A7C"/>
    <w:rsid w:val="00E77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F71C2"/>
  <w15:chartTrackingRefBased/>
  <w15:docId w15:val="{AC23ACD9-A7DC-444F-A44D-094441978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004D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pt-PT"/>
      <w14:ligatures w14:val="none"/>
    </w:rPr>
  </w:style>
  <w:style w:type="paragraph" w:styleId="Ttulo4">
    <w:name w:val="heading 4"/>
    <w:basedOn w:val="Normal"/>
    <w:link w:val="Ttulo4Char"/>
    <w:uiPriority w:val="9"/>
    <w:unhideWhenUsed/>
    <w:qFormat/>
    <w:rsid w:val="006A004D"/>
    <w:pPr>
      <w:ind w:left="281"/>
      <w:jc w:val="both"/>
      <w:outlineLvl w:val="3"/>
    </w:pPr>
    <w:rPr>
      <w:rFonts w:ascii="Calibri" w:eastAsia="Calibri" w:hAnsi="Calibri" w:cs="Calibri"/>
      <w:b/>
      <w:bCs/>
      <w:sz w:val="18"/>
      <w:szCs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uiPriority w:val="9"/>
    <w:rsid w:val="006A004D"/>
    <w:rPr>
      <w:rFonts w:ascii="Calibri" w:eastAsia="Calibri" w:hAnsi="Calibri" w:cs="Calibri"/>
      <w:b/>
      <w:bCs/>
      <w:kern w:val="0"/>
      <w:sz w:val="18"/>
      <w:szCs w:val="18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A004D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34"/>
    <w:qFormat/>
    <w:rsid w:val="006A004D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1"/>
    <w:qFormat/>
    <w:rsid w:val="006A004D"/>
    <w:pPr>
      <w:spacing w:before="1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6A004D"/>
    <w:rPr>
      <w:rFonts w:ascii="Arial MT" w:eastAsia="Arial MT" w:hAnsi="Arial MT" w:cs="Arial MT"/>
      <w:kern w:val="0"/>
      <w:sz w:val="24"/>
      <w:szCs w:val="24"/>
      <w:lang w:val="pt-PT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6A00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004D"/>
    <w:rPr>
      <w:rFonts w:ascii="Arial MT" w:eastAsia="Arial MT" w:hAnsi="Arial MT" w:cs="Arial MT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6A00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A004D"/>
    <w:rPr>
      <w:rFonts w:ascii="Arial MT" w:eastAsia="Arial MT" w:hAnsi="Arial MT" w:cs="Arial MT"/>
      <w:kern w:val="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1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5</Pages>
  <Words>3187</Words>
  <Characters>17213</Characters>
  <Application>Microsoft Office Word</Application>
  <DocSecurity>0</DocSecurity>
  <Lines>143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Usuário</cp:lastModifiedBy>
  <cp:revision>8</cp:revision>
  <cp:lastPrinted>2024-02-28T18:24:00Z</cp:lastPrinted>
  <dcterms:created xsi:type="dcterms:W3CDTF">2024-02-28T16:53:00Z</dcterms:created>
  <dcterms:modified xsi:type="dcterms:W3CDTF">2024-03-26T10:21:00Z</dcterms:modified>
</cp:coreProperties>
</file>