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BC0CB" w14:textId="77777777" w:rsidR="009F623B" w:rsidRPr="00CF2803" w:rsidRDefault="009F623B" w:rsidP="009F623B">
      <w:pPr>
        <w:jc w:val="center"/>
        <w:rPr>
          <w:rFonts w:ascii="Arial" w:eastAsia="Malgun Gothic" w:hAnsi="Arial" w:cs="Arial"/>
          <w:b/>
          <w:bCs/>
          <w:spacing w:val="-2"/>
          <w:sz w:val="20"/>
          <w:szCs w:val="20"/>
        </w:rPr>
      </w:pPr>
    </w:p>
    <w:p w14:paraId="3D197185" w14:textId="77777777" w:rsidR="00390750" w:rsidRPr="00CF2803" w:rsidRDefault="00390750" w:rsidP="00390750">
      <w:pPr>
        <w:jc w:val="center"/>
        <w:rPr>
          <w:rFonts w:ascii="Arial" w:eastAsia="Malgun Gothic" w:hAnsi="Arial" w:cs="Arial"/>
          <w:b/>
          <w:bCs/>
          <w:sz w:val="20"/>
          <w:szCs w:val="20"/>
        </w:rPr>
      </w:pPr>
      <w:r w:rsidRPr="00CF2803">
        <w:rPr>
          <w:rFonts w:ascii="Arial" w:eastAsia="Malgun Gothic" w:hAnsi="Arial" w:cs="Arial"/>
          <w:b/>
          <w:bCs/>
          <w:sz w:val="20"/>
          <w:szCs w:val="20"/>
        </w:rPr>
        <w:t xml:space="preserve">CONTRATO DE FORNECIMENTO DE GÊNEROS ALIMENTÍCIOS </w:t>
      </w:r>
    </w:p>
    <w:p w14:paraId="0D085621" w14:textId="34DF43F1" w:rsidR="009F623B" w:rsidRPr="00CF2803" w:rsidRDefault="00390750" w:rsidP="009F623B">
      <w:pPr>
        <w:jc w:val="center"/>
        <w:rPr>
          <w:rFonts w:ascii="Arial" w:eastAsia="Malgun Gothic" w:hAnsi="Arial" w:cs="Arial"/>
          <w:b/>
          <w:bCs/>
          <w:sz w:val="20"/>
          <w:szCs w:val="20"/>
        </w:rPr>
      </w:pPr>
      <w:r w:rsidRPr="00CF2803">
        <w:rPr>
          <w:rFonts w:ascii="Arial" w:eastAsia="Malgun Gothic" w:hAnsi="Arial" w:cs="Arial"/>
          <w:b/>
          <w:bCs/>
          <w:sz w:val="20"/>
          <w:szCs w:val="20"/>
        </w:rPr>
        <w:t>DE</w:t>
      </w:r>
      <w:r w:rsidR="009F623B" w:rsidRPr="00CF2803">
        <w:rPr>
          <w:rFonts w:ascii="Arial" w:eastAsia="Malgun Gothic" w:hAnsi="Arial" w:cs="Arial"/>
          <w:b/>
          <w:bCs/>
          <w:spacing w:val="1"/>
          <w:sz w:val="20"/>
          <w:szCs w:val="20"/>
        </w:rPr>
        <w:t xml:space="preserve"> </w:t>
      </w:r>
      <w:r w:rsidR="009F623B" w:rsidRPr="00CF2803">
        <w:rPr>
          <w:rFonts w:ascii="Arial" w:eastAsia="Malgun Gothic" w:hAnsi="Arial" w:cs="Arial"/>
          <w:b/>
          <w:bCs/>
          <w:sz w:val="20"/>
          <w:szCs w:val="20"/>
        </w:rPr>
        <w:t>Nº</w:t>
      </w:r>
      <w:r w:rsidR="009F623B" w:rsidRPr="00CF2803">
        <w:rPr>
          <w:rFonts w:ascii="Arial" w:eastAsia="Malgun Gothic" w:hAnsi="Arial" w:cs="Arial"/>
          <w:b/>
          <w:bCs/>
          <w:spacing w:val="-3"/>
          <w:sz w:val="20"/>
          <w:szCs w:val="20"/>
        </w:rPr>
        <w:t xml:space="preserve"> </w:t>
      </w:r>
      <w:r w:rsidR="00C002E3">
        <w:rPr>
          <w:rFonts w:ascii="Arial" w:eastAsia="Malgun Gothic" w:hAnsi="Arial" w:cs="Arial"/>
          <w:b/>
          <w:bCs/>
          <w:spacing w:val="-3"/>
          <w:sz w:val="20"/>
          <w:szCs w:val="20"/>
        </w:rPr>
        <w:t>08</w:t>
      </w:r>
      <w:r w:rsidR="009F623B" w:rsidRPr="00CF2803">
        <w:rPr>
          <w:rFonts w:ascii="Arial" w:eastAsia="Malgun Gothic" w:hAnsi="Arial" w:cs="Arial"/>
          <w:b/>
          <w:bCs/>
          <w:sz w:val="20"/>
          <w:szCs w:val="20"/>
        </w:rPr>
        <w:t>/2024</w:t>
      </w:r>
      <w:r w:rsidRPr="00CF2803">
        <w:rPr>
          <w:rFonts w:ascii="Arial" w:eastAsia="Malgun Gothic" w:hAnsi="Arial" w:cs="Arial"/>
          <w:b/>
          <w:bCs/>
          <w:sz w:val="20"/>
          <w:szCs w:val="20"/>
        </w:rPr>
        <w:t>.</w:t>
      </w:r>
    </w:p>
    <w:p w14:paraId="13DCD8D4" w14:textId="77777777" w:rsidR="009F623B" w:rsidRPr="00CF2803" w:rsidRDefault="009F623B" w:rsidP="009F623B">
      <w:pPr>
        <w:rPr>
          <w:rFonts w:ascii="Arial" w:eastAsia="Malgun Gothic" w:hAnsi="Arial" w:cs="Arial"/>
          <w:b/>
          <w:sz w:val="20"/>
          <w:szCs w:val="20"/>
        </w:rPr>
      </w:pPr>
    </w:p>
    <w:p w14:paraId="0BC523F0" w14:textId="5793C6A0" w:rsidR="00390750" w:rsidRPr="00CF2803" w:rsidRDefault="00390750" w:rsidP="00390750">
      <w:pPr>
        <w:ind w:firstLine="426"/>
        <w:jc w:val="both"/>
        <w:rPr>
          <w:rFonts w:ascii="Arial" w:eastAsia="Times New Roman" w:hAnsi="Arial" w:cs="Arial"/>
          <w:sz w:val="20"/>
          <w:szCs w:val="20"/>
          <w:lang w:val="pt-BR"/>
        </w:rPr>
      </w:pPr>
      <w:r w:rsidRPr="00CF2803">
        <w:rPr>
          <w:rFonts w:ascii="Arial" w:hAnsi="Arial" w:cs="Arial"/>
          <w:sz w:val="20"/>
          <w:szCs w:val="20"/>
        </w:rPr>
        <w:t xml:space="preserve">Pelo presente instrumento de contrato que fazem entre si, de um lado, o MUNICÍPIO DE ERNESTINA – RS, Pessoa Jurídica de Direito Público Interno, inscrito no CNPJ sob o n. º 92406180/0001-24, neste ato representado pelo Prefeito Municipal Sr. </w:t>
      </w:r>
      <w:r w:rsidRPr="00CF2803">
        <w:rPr>
          <w:rFonts w:ascii="Arial" w:hAnsi="Arial" w:cs="Arial"/>
          <w:color w:val="000000"/>
          <w:sz w:val="20"/>
          <w:szCs w:val="20"/>
        </w:rPr>
        <w:t xml:space="preserve">RENATO BECKER, </w:t>
      </w:r>
      <w:r w:rsidRPr="00CF2803">
        <w:rPr>
          <w:rFonts w:ascii="Arial" w:hAnsi="Arial" w:cs="Arial"/>
          <w:bCs/>
          <w:color w:val="000000"/>
          <w:sz w:val="20"/>
          <w:szCs w:val="20"/>
        </w:rPr>
        <w:t>brasileiro, casado, ID-7018350535 e CPF-393.376.850-00, residente e domiciliado na rua José Bettin, nº 041, na cidade de Ernestina-RS</w:t>
      </w:r>
      <w:r w:rsidRPr="00CF2803">
        <w:rPr>
          <w:rFonts w:ascii="Arial" w:hAnsi="Arial" w:cs="Arial"/>
          <w:sz w:val="20"/>
          <w:szCs w:val="20"/>
        </w:rPr>
        <w:t>, daqui por diante  designado CONTRATANTE e de outro lado, na qualidade de CONTRATADA, a Empresa S.C.MERCADO LTDA, inscrita no CNPJ sob o n.º 03.023.494/0001-18, estabelecida na Rua Alfredo Eitelwein, nº 397, Bairro Centro, no Município de Ernestina/RS resolvem contratar, em conformidade com o Processo  de Dispensa de Licitação nº 03/2024, mediante as cláusulas e condições abaixo descritas:</w:t>
      </w:r>
    </w:p>
    <w:p w14:paraId="5FEC43D5" w14:textId="77777777" w:rsidR="009F623B" w:rsidRPr="00CF2803" w:rsidRDefault="009F623B" w:rsidP="009F623B">
      <w:pPr>
        <w:rPr>
          <w:rFonts w:ascii="Arial" w:eastAsia="Malgun Gothic" w:hAnsi="Arial" w:cs="Arial"/>
          <w:sz w:val="20"/>
          <w:szCs w:val="20"/>
        </w:rPr>
      </w:pPr>
    </w:p>
    <w:p w14:paraId="05F32823" w14:textId="77777777" w:rsidR="009F623B" w:rsidRPr="00CF2803" w:rsidRDefault="009F623B" w:rsidP="009F623B">
      <w:pPr>
        <w:rPr>
          <w:rFonts w:ascii="Arial" w:eastAsia="Malgun Gothic" w:hAnsi="Arial" w:cs="Arial"/>
          <w:b/>
          <w:bCs/>
          <w:sz w:val="20"/>
          <w:szCs w:val="20"/>
        </w:rPr>
      </w:pPr>
      <w:r w:rsidRPr="00CF2803">
        <w:rPr>
          <w:rFonts w:ascii="Arial" w:eastAsia="Malgun Gothic" w:hAnsi="Arial" w:cs="Arial"/>
          <w:b/>
          <w:bCs/>
          <w:sz w:val="20"/>
          <w:szCs w:val="20"/>
        </w:rPr>
        <w:t>CLÁUSULA</w:t>
      </w:r>
      <w:r w:rsidRPr="00CF2803">
        <w:rPr>
          <w:rFonts w:ascii="Arial" w:eastAsia="Malgun Gothic" w:hAnsi="Arial" w:cs="Arial"/>
          <w:b/>
          <w:bCs/>
          <w:spacing w:val="-5"/>
          <w:sz w:val="20"/>
          <w:szCs w:val="20"/>
        </w:rPr>
        <w:t xml:space="preserve"> </w:t>
      </w:r>
      <w:r w:rsidRPr="00CF2803">
        <w:rPr>
          <w:rFonts w:ascii="Arial" w:eastAsia="Malgun Gothic" w:hAnsi="Arial" w:cs="Arial"/>
          <w:b/>
          <w:bCs/>
          <w:sz w:val="20"/>
          <w:szCs w:val="20"/>
        </w:rPr>
        <w:t>I</w:t>
      </w:r>
      <w:r w:rsidRPr="00CF2803">
        <w:rPr>
          <w:rFonts w:ascii="Arial" w:eastAsia="Malgun Gothic" w:hAnsi="Arial" w:cs="Arial"/>
          <w:b/>
          <w:bCs/>
          <w:spacing w:val="2"/>
          <w:sz w:val="20"/>
          <w:szCs w:val="20"/>
        </w:rPr>
        <w:t xml:space="preserve"> </w:t>
      </w:r>
      <w:r w:rsidRPr="00CF2803">
        <w:rPr>
          <w:rFonts w:ascii="Arial" w:eastAsia="Malgun Gothic" w:hAnsi="Arial" w:cs="Arial"/>
          <w:b/>
          <w:bCs/>
          <w:sz w:val="20"/>
          <w:szCs w:val="20"/>
        </w:rPr>
        <w:t>–</w:t>
      </w:r>
      <w:r w:rsidRPr="00CF2803">
        <w:rPr>
          <w:rFonts w:ascii="Arial" w:eastAsia="Malgun Gothic" w:hAnsi="Arial" w:cs="Arial"/>
          <w:b/>
          <w:bCs/>
          <w:spacing w:val="-1"/>
          <w:sz w:val="20"/>
          <w:szCs w:val="20"/>
        </w:rPr>
        <w:t xml:space="preserve"> </w:t>
      </w:r>
      <w:r w:rsidRPr="00CF2803">
        <w:rPr>
          <w:rFonts w:ascii="Arial" w:eastAsia="Malgun Gothic" w:hAnsi="Arial" w:cs="Arial"/>
          <w:b/>
          <w:bCs/>
          <w:sz w:val="20"/>
          <w:szCs w:val="20"/>
        </w:rPr>
        <w:t>OBJETO</w:t>
      </w:r>
    </w:p>
    <w:p w14:paraId="3902A60C" w14:textId="41500FB9" w:rsidR="007E65EC" w:rsidRPr="00CF2803" w:rsidRDefault="00390750" w:rsidP="009F623B">
      <w:pPr>
        <w:jc w:val="both"/>
        <w:rPr>
          <w:rFonts w:ascii="Arial" w:eastAsia="Malgun Gothic" w:hAnsi="Arial" w:cs="Arial"/>
          <w:sz w:val="20"/>
          <w:szCs w:val="20"/>
        </w:rPr>
      </w:pPr>
      <w:r w:rsidRPr="00CF2803">
        <w:rPr>
          <w:rFonts w:ascii="Arial" w:eastAsia="Malgun Gothic" w:hAnsi="Arial" w:cs="Arial"/>
          <w:sz w:val="20"/>
          <w:szCs w:val="20"/>
        </w:rPr>
        <w:t xml:space="preserve">O presente contrato, tem por objeto a aquisição </w:t>
      </w:r>
      <w:r w:rsidR="005936D7">
        <w:rPr>
          <w:rFonts w:ascii="Arial" w:eastAsia="Malgun Gothic" w:hAnsi="Arial" w:cs="Arial"/>
          <w:sz w:val="20"/>
          <w:szCs w:val="20"/>
        </w:rPr>
        <w:t xml:space="preserve">emergencial </w:t>
      </w:r>
      <w:r w:rsidRPr="00CF2803">
        <w:rPr>
          <w:rFonts w:ascii="Arial" w:eastAsia="Malgun Gothic" w:hAnsi="Arial" w:cs="Arial"/>
          <w:sz w:val="20"/>
          <w:szCs w:val="20"/>
        </w:rPr>
        <w:t xml:space="preserve">de gêneros alimentícios </w:t>
      </w:r>
      <w:r w:rsidR="007E65EC" w:rsidRPr="00CF2803">
        <w:rPr>
          <w:rFonts w:ascii="Arial" w:eastAsia="Malgun Gothic" w:hAnsi="Arial" w:cs="Arial"/>
          <w:sz w:val="20"/>
          <w:szCs w:val="20"/>
        </w:rPr>
        <w:t xml:space="preserve"> para a alimentação escolar das Escola</w:t>
      </w:r>
      <w:r w:rsidR="00CD1063" w:rsidRPr="00CF2803">
        <w:rPr>
          <w:rFonts w:ascii="Arial" w:eastAsia="Malgun Gothic" w:hAnsi="Arial" w:cs="Arial"/>
          <w:sz w:val="20"/>
          <w:szCs w:val="20"/>
        </w:rPr>
        <w:t>s</w:t>
      </w:r>
      <w:r w:rsidR="007E65EC" w:rsidRPr="00CF2803">
        <w:rPr>
          <w:rFonts w:ascii="Arial" w:eastAsia="Malgun Gothic" w:hAnsi="Arial" w:cs="Arial"/>
          <w:sz w:val="20"/>
          <w:szCs w:val="20"/>
        </w:rPr>
        <w:t xml:space="preserve"> do Município de Ernes</w:t>
      </w:r>
      <w:r w:rsidR="00010F86">
        <w:rPr>
          <w:rFonts w:ascii="Arial" w:eastAsia="Malgun Gothic" w:hAnsi="Arial" w:cs="Arial"/>
          <w:sz w:val="20"/>
          <w:szCs w:val="20"/>
        </w:rPr>
        <w:t>t</w:t>
      </w:r>
      <w:r w:rsidR="007E65EC" w:rsidRPr="00CF2803">
        <w:rPr>
          <w:rFonts w:ascii="Arial" w:eastAsia="Malgun Gothic" w:hAnsi="Arial" w:cs="Arial"/>
          <w:sz w:val="20"/>
          <w:szCs w:val="20"/>
        </w:rPr>
        <w:t>ina.</w:t>
      </w:r>
    </w:p>
    <w:p w14:paraId="5C576D74" w14:textId="17A84E4D" w:rsidR="009F623B" w:rsidRPr="00CF2803" w:rsidRDefault="007E65EC" w:rsidP="009F623B">
      <w:pPr>
        <w:jc w:val="both"/>
        <w:rPr>
          <w:rFonts w:ascii="Arial" w:eastAsia="Malgun Gothic" w:hAnsi="Arial" w:cs="Arial"/>
          <w:sz w:val="20"/>
          <w:szCs w:val="20"/>
        </w:rPr>
      </w:pPr>
      <w:r w:rsidRPr="00CF2803">
        <w:rPr>
          <w:rFonts w:ascii="Arial" w:eastAsia="Malgun Gothic" w:hAnsi="Arial" w:cs="Arial"/>
          <w:sz w:val="20"/>
          <w:szCs w:val="20"/>
        </w:rPr>
        <w:t>Relação de í</w:t>
      </w:r>
      <w:r w:rsidR="009F623B" w:rsidRPr="00CF2803">
        <w:rPr>
          <w:rFonts w:ascii="Arial" w:eastAsia="Malgun Gothic" w:hAnsi="Arial" w:cs="Arial"/>
          <w:sz w:val="20"/>
          <w:szCs w:val="20"/>
        </w:rPr>
        <w:t>te</w:t>
      </w:r>
      <w:r w:rsidRPr="00CF2803">
        <w:rPr>
          <w:rFonts w:ascii="Arial" w:eastAsia="Malgun Gothic" w:hAnsi="Arial" w:cs="Arial"/>
          <w:sz w:val="20"/>
          <w:szCs w:val="20"/>
        </w:rPr>
        <w:t>ns</w:t>
      </w:r>
      <w:r w:rsidR="009F623B" w:rsidRPr="00CF2803">
        <w:rPr>
          <w:rFonts w:ascii="Arial" w:eastAsia="Malgun Gothic" w:hAnsi="Arial" w:cs="Arial"/>
          <w:sz w:val="20"/>
          <w:szCs w:val="20"/>
        </w:rPr>
        <w:t xml:space="preserve"> abaixo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discriminado</w:t>
      </w:r>
      <w:r w:rsidRPr="00CF2803">
        <w:rPr>
          <w:rFonts w:ascii="Arial" w:eastAsia="Malgun Gothic" w:hAnsi="Arial" w:cs="Arial"/>
          <w:sz w:val="20"/>
          <w:szCs w:val="20"/>
        </w:rPr>
        <w:t>s</w:t>
      </w:r>
      <w:r w:rsidR="009F623B" w:rsidRPr="00CF2803">
        <w:rPr>
          <w:rFonts w:ascii="Arial" w:eastAsia="Malgun Gothic" w:hAnsi="Arial" w:cs="Arial"/>
          <w:sz w:val="20"/>
          <w:szCs w:val="20"/>
        </w:rPr>
        <w:t>:</w:t>
      </w:r>
    </w:p>
    <w:p w14:paraId="3D4B26D4" w14:textId="071D66F0" w:rsidR="00253094" w:rsidRPr="00CF2803" w:rsidRDefault="00253094" w:rsidP="009F623B">
      <w:pPr>
        <w:jc w:val="both"/>
        <w:rPr>
          <w:rFonts w:ascii="Arial" w:eastAsia="Malgun Gothic" w:hAnsi="Arial" w:cs="Arial"/>
          <w:sz w:val="20"/>
          <w:szCs w:val="20"/>
        </w:rPr>
      </w:pPr>
    </w:p>
    <w:p w14:paraId="4B63D457" w14:textId="77777777" w:rsidR="00253094" w:rsidRPr="00CF2803" w:rsidRDefault="00253094" w:rsidP="00253094">
      <w:pPr>
        <w:spacing w:line="360" w:lineRule="auto"/>
        <w:jc w:val="both"/>
        <w:rPr>
          <w:rFonts w:ascii="Arial" w:hAnsi="Arial" w:cs="Arial"/>
          <w:sz w:val="20"/>
          <w:szCs w:val="20"/>
        </w:rPr>
      </w:pPr>
    </w:p>
    <w:tbl>
      <w:tblPr>
        <w:tblW w:w="11021" w:type="dxa"/>
        <w:tblInd w:w="-431" w:type="dxa"/>
        <w:tblCellMar>
          <w:left w:w="70" w:type="dxa"/>
          <w:right w:w="70" w:type="dxa"/>
        </w:tblCellMar>
        <w:tblLook w:val="04A0" w:firstRow="1" w:lastRow="0" w:firstColumn="1" w:lastColumn="0" w:noHBand="0" w:noVBand="1"/>
      </w:tblPr>
      <w:tblGrid>
        <w:gridCol w:w="829"/>
        <w:gridCol w:w="5980"/>
        <w:gridCol w:w="552"/>
        <w:gridCol w:w="674"/>
        <w:gridCol w:w="1241"/>
        <w:gridCol w:w="715"/>
        <w:gridCol w:w="1030"/>
      </w:tblGrid>
      <w:tr w:rsidR="002A7DB9" w:rsidRPr="00CF2803" w14:paraId="721CA8FD" w14:textId="42EB9B8F" w:rsidTr="002A7DB9">
        <w:trPr>
          <w:trHeight w:val="312"/>
        </w:trPr>
        <w:tc>
          <w:tcPr>
            <w:tcW w:w="829" w:type="dxa"/>
            <w:tcBorders>
              <w:top w:val="single" w:sz="4" w:space="0" w:color="000000"/>
              <w:left w:val="single" w:sz="4" w:space="0" w:color="000000"/>
              <w:bottom w:val="single" w:sz="4" w:space="0" w:color="000000"/>
              <w:right w:val="single" w:sz="4" w:space="0" w:color="000000"/>
            </w:tcBorders>
            <w:shd w:val="clear" w:color="000000" w:fill="DCE6F1"/>
            <w:hideMark/>
          </w:tcPr>
          <w:p w14:paraId="4FD5EA24" w14:textId="77777777" w:rsidR="002A7DB9" w:rsidRPr="00CF2803" w:rsidRDefault="002A7DB9" w:rsidP="00C21C4B">
            <w:pPr>
              <w:jc w:val="right"/>
              <w:rPr>
                <w:rFonts w:ascii="Arial" w:eastAsia="Times New Roman" w:hAnsi="Arial" w:cs="Arial"/>
                <w:b/>
                <w:bCs/>
                <w:sz w:val="20"/>
                <w:szCs w:val="20"/>
              </w:rPr>
            </w:pPr>
            <w:r w:rsidRPr="00CF2803">
              <w:rPr>
                <w:rFonts w:ascii="Arial" w:eastAsia="Times New Roman" w:hAnsi="Arial" w:cs="Arial"/>
                <w:b/>
                <w:bCs/>
                <w:sz w:val="20"/>
                <w:szCs w:val="20"/>
              </w:rPr>
              <w:t>Código</w:t>
            </w:r>
          </w:p>
        </w:tc>
        <w:tc>
          <w:tcPr>
            <w:tcW w:w="5980" w:type="dxa"/>
            <w:tcBorders>
              <w:top w:val="single" w:sz="4" w:space="0" w:color="000000"/>
              <w:left w:val="nil"/>
              <w:bottom w:val="single" w:sz="4" w:space="0" w:color="000000"/>
              <w:right w:val="single" w:sz="4" w:space="0" w:color="000000"/>
            </w:tcBorders>
            <w:shd w:val="clear" w:color="000000" w:fill="DCE6F1"/>
            <w:hideMark/>
          </w:tcPr>
          <w:p w14:paraId="5C844D6E" w14:textId="77777777" w:rsidR="002A7DB9" w:rsidRPr="00CF2803" w:rsidRDefault="002A7DB9" w:rsidP="00C21C4B">
            <w:pPr>
              <w:jc w:val="center"/>
              <w:rPr>
                <w:rFonts w:ascii="Arial" w:eastAsia="Times New Roman" w:hAnsi="Arial" w:cs="Arial"/>
                <w:b/>
                <w:bCs/>
                <w:sz w:val="20"/>
                <w:szCs w:val="20"/>
              </w:rPr>
            </w:pPr>
            <w:r w:rsidRPr="00CF2803">
              <w:rPr>
                <w:rFonts w:ascii="Arial" w:eastAsia="Times New Roman" w:hAnsi="Arial" w:cs="Arial"/>
                <w:b/>
                <w:bCs/>
                <w:sz w:val="20"/>
                <w:szCs w:val="20"/>
              </w:rPr>
              <w:t>Descrição</w:t>
            </w:r>
          </w:p>
        </w:tc>
        <w:tc>
          <w:tcPr>
            <w:tcW w:w="552" w:type="dxa"/>
            <w:tcBorders>
              <w:top w:val="single" w:sz="4" w:space="0" w:color="000000"/>
              <w:left w:val="nil"/>
              <w:bottom w:val="single" w:sz="4" w:space="0" w:color="000000"/>
              <w:right w:val="single" w:sz="4" w:space="0" w:color="000000"/>
            </w:tcBorders>
            <w:shd w:val="clear" w:color="000000" w:fill="DCE6F1"/>
            <w:hideMark/>
          </w:tcPr>
          <w:p w14:paraId="5A9B5372" w14:textId="77777777" w:rsidR="002A7DB9" w:rsidRPr="00CF2803" w:rsidRDefault="002A7DB9" w:rsidP="00C21C4B">
            <w:pPr>
              <w:jc w:val="center"/>
              <w:rPr>
                <w:rFonts w:ascii="Arial" w:eastAsia="Times New Roman" w:hAnsi="Arial" w:cs="Arial"/>
                <w:b/>
                <w:bCs/>
                <w:sz w:val="20"/>
                <w:szCs w:val="20"/>
              </w:rPr>
            </w:pPr>
            <w:r w:rsidRPr="00CF2803">
              <w:rPr>
                <w:rFonts w:ascii="Arial" w:eastAsia="Times New Roman" w:hAnsi="Arial" w:cs="Arial"/>
                <w:b/>
                <w:bCs/>
                <w:sz w:val="20"/>
                <w:szCs w:val="20"/>
              </w:rPr>
              <w:t>Item</w:t>
            </w:r>
          </w:p>
        </w:tc>
        <w:tc>
          <w:tcPr>
            <w:tcW w:w="674" w:type="dxa"/>
            <w:tcBorders>
              <w:top w:val="single" w:sz="4" w:space="0" w:color="000000"/>
              <w:left w:val="nil"/>
              <w:bottom w:val="single" w:sz="4" w:space="0" w:color="000000"/>
              <w:right w:val="single" w:sz="4" w:space="0" w:color="000000"/>
            </w:tcBorders>
            <w:shd w:val="clear" w:color="000000" w:fill="DCE6F1"/>
            <w:hideMark/>
          </w:tcPr>
          <w:p w14:paraId="13DD1821" w14:textId="77777777" w:rsidR="002A7DB9" w:rsidRPr="00CF2803" w:rsidRDefault="002A7DB9" w:rsidP="00C21C4B">
            <w:pPr>
              <w:jc w:val="center"/>
              <w:rPr>
                <w:rFonts w:ascii="Arial" w:eastAsia="Times New Roman" w:hAnsi="Arial" w:cs="Arial"/>
                <w:b/>
                <w:bCs/>
                <w:sz w:val="20"/>
                <w:szCs w:val="20"/>
              </w:rPr>
            </w:pPr>
            <w:r w:rsidRPr="00CF2803">
              <w:rPr>
                <w:rFonts w:ascii="Arial" w:eastAsia="Times New Roman" w:hAnsi="Arial" w:cs="Arial"/>
                <w:b/>
                <w:bCs/>
                <w:sz w:val="20"/>
                <w:szCs w:val="20"/>
              </w:rPr>
              <w:t>Unid.</w:t>
            </w:r>
          </w:p>
        </w:tc>
        <w:tc>
          <w:tcPr>
            <w:tcW w:w="1241" w:type="dxa"/>
            <w:tcBorders>
              <w:top w:val="single" w:sz="4" w:space="0" w:color="000000"/>
              <w:left w:val="nil"/>
              <w:bottom w:val="single" w:sz="4" w:space="0" w:color="000000"/>
              <w:right w:val="single" w:sz="4" w:space="0" w:color="000000"/>
            </w:tcBorders>
            <w:shd w:val="clear" w:color="000000" w:fill="DCE6F1"/>
            <w:hideMark/>
          </w:tcPr>
          <w:p w14:paraId="23F36A0E" w14:textId="77777777" w:rsidR="002A7DB9" w:rsidRPr="00CF2803" w:rsidRDefault="002A7DB9" w:rsidP="00C21C4B">
            <w:pPr>
              <w:jc w:val="center"/>
              <w:rPr>
                <w:rFonts w:ascii="Arial" w:eastAsia="Times New Roman" w:hAnsi="Arial" w:cs="Arial"/>
                <w:b/>
                <w:bCs/>
                <w:sz w:val="20"/>
                <w:szCs w:val="20"/>
              </w:rPr>
            </w:pPr>
            <w:r w:rsidRPr="00CF2803">
              <w:rPr>
                <w:rFonts w:ascii="Arial" w:eastAsia="Times New Roman" w:hAnsi="Arial" w:cs="Arial"/>
                <w:b/>
                <w:bCs/>
                <w:sz w:val="20"/>
                <w:szCs w:val="20"/>
              </w:rPr>
              <w:t>Quantidade</w:t>
            </w:r>
          </w:p>
        </w:tc>
        <w:tc>
          <w:tcPr>
            <w:tcW w:w="715" w:type="dxa"/>
            <w:tcBorders>
              <w:top w:val="single" w:sz="4" w:space="0" w:color="000000"/>
              <w:left w:val="nil"/>
              <w:bottom w:val="single" w:sz="4" w:space="0" w:color="000000"/>
              <w:right w:val="single" w:sz="4" w:space="0" w:color="000000"/>
            </w:tcBorders>
            <w:shd w:val="clear" w:color="000000" w:fill="DCE6F1"/>
            <w:hideMark/>
          </w:tcPr>
          <w:p w14:paraId="4C385A2D" w14:textId="77777777" w:rsidR="002A7DB9" w:rsidRPr="00CF2803" w:rsidRDefault="002A7DB9" w:rsidP="00C21C4B">
            <w:pPr>
              <w:jc w:val="center"/>
              <w:rPr>
                <w:rFonts w:ascii="Arial" w:eastAsia="Times New Roman" w:hAnsi="Arial" w:cs="Arial"/>
                <w:b/>
                <w:bCs/>
                <w:sz w:val="20"/>
                <w:szCs w:val="20"/>
              </w:rPr>
            </w:pPr>
            <w:r w:rsidRPr="00CF2803">
              <w:rPr>
                <w:rFonts w:ascii="Arial" w:eastAsia="Times New Roman" w:hAnsi="Arial" w:cs="Arial"/>
                <w:b/>
                <w:bCs/>
                <w:sz w:val="20"/>
                <w:szCs w:val="20"/>
              </w:rPr>
              <w:t>Valor Unit.</w:t>
            </w:r>
          </w:p>
        </w:tc>
        <w:tc>
          <w:tcPr>
            <w:tcW w:w="1030" w:type="dxa"/>
            <w:tcBorders>
              <w:top w:val="single" w:sz="4" w:space="0" w:color="000000"/>
              <w:left w:val="nil"/>
              <w:bottom w:val="single" w:sz="4" w:space="0" w:color="000000"/>
              <w:right w:val="single" w:sz="4" w:space="0" w:color="000000"/>
            </w:tcBorders>
            <w:shd w:val="clear" w:color="000000" w:fill="DCE6F1"/>
            <w:hideMark/>
          </w:tcPr>
          <w:p w14:paraId="28E847F1" w14:textId="77777777" w:rsidR="002A7DB9" w:rsidRPr="00CF2803" w:rsidRDefault="002A7DB9" w:rsidP="00C21C4B">
            <w:pPr>
              <w:jc w:val="center"/>
              <w:rPr>
                <w:rFonts w:ascii="Arial" w:eastAsia="Times New Roman" w:hAnsi="Arial" w:cs="Arial"/>
                <w:b/>
                <w:bCs/>
                <w:sz w:val="20"/>
                <w:szCs w:val="20"/>
              </w:rPr>
            </w:pPr>
            <w:r w:rsidRPr="00CF2803">
              <w:rPr>
                <w:rFonts w:ascii="Arial" w:eastAsia="Times New Roman" w:hAnsi="Arial" w:cs="Arial"/>
                <w:b/>
                <w:bCs/>
                <w:sz w:val="20"/>
                <w:szCs w:val="20"/>
              </w:rPr>
              <w:t>Valor Total</w:t>
            </w:r>
          </w:p>
        </w:tc>
      </w:tr>
      <w:tr w:rsidR="002A7DB9" w:rsidRPr="00CF2803" w14:paraId="5EF9D801" w14:textId="2D0AC6C6" w:rsidTr="002A7DB9">
        <w:trPr>
          <w:trHeight w:val="559"/>
        </w:trPr>
        <w:tc>
          <w:tcPr>
            <w:tcW w:w="829" w:type="dxa"/>
            <w:tcBorders>
              <w:top w:val="nil"/>
              <w:left w:val="single" w:sz="4" w:space="0" w:color="000000"/>
              <w:bottom w:val="single" w:sz="4" w:space="0" w:color="000000"/>
              <w:right w:val="single" w:sz="4" w:space="0" w:color="000000"/>
            </w:tcBorders>
            <w:shd w:val="clear" w:color="auto" w:fill="auto"/>
            <w:noWrap/>
            <w:hideMark/>
          </w:tcPr>
          <w:p w14:paraId="508BD3D7"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853527</w:t>
            </w:r>
          </w:p>
        </w:tc>
        <w:tc>
          <w:tcPr>
            <w:tcW w:w="5980" w:type="dxa"/>
            <w:tcBorders>
              <w:top w:val="nil"/>
              <w:left w:val="nil"/>
              <w:bottom w:val="single" w:sz="4" w:space="0" w:color="000000"/>
              <w:right w:val="single" w:sz="4" w:space="0" w:color="000000"/>
            </w:tcBorders>
            <w:shd w:val="clear" w:color="auto" w:fill="auto"/>
            <w:hideMark/>
          </w:tcPr>
          <w:p w14:paraId="1F4AC888"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ABACAXI PÉROLA, de 1ª qualidade,  tamanho médio, frutas firmes,</w:t>
            </w:r>
            <w:r w:rsidRPr="00CF2803">
              <w:rPr>
                <w:rFonts w:ascii="Arial" w:eastAsia="Times New Roman" w:hAnsi="Arial" w:cs="Arial"/>
                <w:sz w:val="20"/>
                <w:szCs w:val="20"/>
              </w:rPr>
              <w:br/>
              <w:t>sem machucados, grau médio de amadurecimento.</w:t>
            </w:r>
          </w:p>
        </w:tc>
        <w:tc>
          <w:tcPr>
            <w:tcW w:w="552" w:type="dxa"/>
            <w:tcBorders>
              <w:top w:val="nil"/>
              <w:left w:val="nil"/>
              <w:bottom w:val="single" w:sz="4" w:space="0" w:color="000000"/>
              <w:right w:val="single" w:sz="4" w:space="0" w:color="000000"/>
            </w:tcBorders>
            <w:shd w:val="clear" w:color="auto" w:fill="auto"/>
            <w:noWrap/>
            <w:hideMark/>
          </w:tcPr>
          <w:p w14:paraId="12FBD2B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w:t>
            </w:r>
          </w:p>
        </w:tc>
        <w:tc>
          <w:tcPr>
            <w:tcW w:w="674" w:type="dxa"/>
            <w:tcBorders>
              <w:top w:val="nil"/>
              <w:left w:val="nil"/>
              <w:bottom w:val="single" w:sz="4" w:space="0" w:color="000000"/>
              <w:right w:val="single" w:sz="4" w:space="0" w:color="000000"/>
            </w:tcBorders>
            <w:shd w:val="clear" w:color="auto" w:fill="auto"/>
            <w:hideMark/>
          </w:tcPr>
          <w:p w14:paraId="61CE7623"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4897128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50,00</w:t>
            </w:r>
          </w:p>
        </w:tc>
        <w:tc>
          <w:tcPr>
            <w:tcW w:w="715" w:type="dxa"/>
            <w:tcBorders>
              <w:top w:val="nil"/>
              <w:left w:val="nil"/>
              <w:bottom w:val="single" w:sz="4" w:space="0" w:color="000000"/>
              <w:right w:val="single" w:sz="4" w:space="0" w:color="000000"/>
            </w:tcBorders>
            <w:shd w:val="clear" w:color="auto" w:fill="auto"/>
            <w:noWrap/>
            <w:hideMark/>
          </w:tcPr>
          <w:p w14:paraId="66ADA70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6,99</w:t>
            </w:r>
          </w:p>
        </w:tc>
        <w:tc>
          <w:tcPr>
            <w:tcW w:w="1030" w:type="dxa"/>
            <w:tcBorders>
              <w:top w:val="nil"/>
              <w:left w:val="nil"/>
              <w:bottom w:val="single" w:sz="4" w:space="0" w:color="000000"/>
              <w:right w:val="single" w:sz="4" w:space="0" w:color="000000"/>
            </w:tcBorders>
            <w:shd w:val="clear" w:color="auto" w:fill="auto"/>
            <w:noWrap/>
            <w:hideMark/>
          </w:tcPr>
          <w:p w14:paraId="2EED419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349,50</w:t>
            </w:r>
          </w:p>
        </w:tc>
      </w:tr>
      <w:tr w:rsidR="002A7DB9" w:rsidRPr="00CF2803" w14:paraId="22F4552F" w14:textId="7D5517D4" w:rsidTr="002A7DB9">
        <w:trPr>
          <w:trHeight w:val="810"/>
        </w:trPr>
        <w:tc>
          <w:tcPr>
            <w:tcW w:w="829" w:type="dxa"/>
            <w:tcBorders>
              <w:top w:val="nil"/>
              <w:left w:val="single" w:sz="4" w:space="0" w:color="000000"/>
              <w:bottom w:val="single" w:sz="4" w:space="0" w:color="000000"/>
              <w:right w:val="single" w:sz="4" w:space="0" w:color="000000"/>
            </w:tcBorders>
            <w:shd w:val="clear" w:color="auto" w:fill="auto"/>
            <w:noWrap/>
            <w:hideMark/>
          </w:tcPr>
          <w:p w14:paraId="6F4781DB"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5407</w:t>
            </w:r>
          </w:p>
        </w:tc>
        <w:tc>
          <w:tcPr>
            <w:tcW w:w="5980" w:type="dxa"/>
            <w:tcBorders>
              <w:top w:val="nil"/>
              <w:left w:val="nil"/>
              <w:bottom w:val="single" w:sz="4" w:space="0" w:color="000000"/>
              <w:right w:val="single" w:sz="4" w:space="0" w:color="000000"/>
            </w:tcBorders>
            <w:shd w:val="clear" w:color="auto" w:fill="auto"/>
            <w:hideMark/>
          </w:tcPr>
          <w:p w14:paraId="254DB488"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ACUCAR BAUNILHA   PACOTE 1 KG, com ingredientes do produto, rótulo com ingredientes, valor nutricional, peso, fabricante e</w:t>
            </w:r>
            <w:r w:rsidRPr="00CF2803">
              <w:rPr>
                <w:rFonts w:ascii="Arial" w:eastAsia="Times New Roman" w:hAnsi="Arial" w:cs="Arial"/>
                <w:sz w:val="20"/>
                <w:szCs w:val="20"/>
              </w:rPr>
              <w:br/>
              <w:t>validade, mínima de 6 meses a contar da data de entrega.</w:t>
            </w:r>
          </w:p>
        </w:tc>
        <w:tc>
          <w:tcPr>
            <w:tcW w:w="552" w:type="dxa"/>
            <w:tcBorders>
              <w:top w:val="nil"/>
              <w:left w:val="nil"/>
              <w:bottom w:val="single" w:sz="4" w:space="0" w:color="000000"/>
              <w:right w:val="single" w:sz="4" w:space="0" w:color="000000"/>
            </w:tcBorders>
            <w:shd w:val="clear" w:color="auto" w:fill="auto"/>
            <w:noWrap/>
            <w:hideMark/>
          </w:tcPr>
          <w:p w14:paraId="3113968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w:t>
            </w:r>
          </w:p>
        </w:tc>
        <w:tc>
          <w:tcPr>
            <w:tcW w:w="674" w:type="dxa"/>
            <w:tcBorders>
              <w:top w:val="nil"/>
              <w:left w:val="nil"/>
              <w:bottom w:val="single" w:sz="4" w:space="0" w:color="000000"/>
              <w:right w:val="single" w:sz="4" w:space="0" w:color="000000"/>
            </w:tcBorders>
            <w:shd w:val="clear" w:color="auto" w:fill="auto"/>
            <w:hideMark/>
          </w:tcPr>
          <w:p w14:paraId="5783948F"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PCTE</w:t>
            </w:r>
          </w:p>
        </w:tc>
        <w:tc>
          <w:tcPr>
            <w:tcW w:w="1241" w:type="dxa"/>
            <w:tcBorders>
              <w:top w:val="nil"/>
              <w:left w:val="nil"/>
              <w:bottom w:val="single" w:sz="4" w:space="0" w:color="000000"/>
              <w:right w:val="single" w:sz="4" w:space="0" w:color="000000"/>
            </w:tcBorders>
            <w:shd w:val="clear" w:color="auto" w:fill="auto"/>
            <w:noWrap/>
            <w:hideMark/>
          </w:tcPr>
          <w:p w14:paraId="6DE71D0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4,00</w:t>
            </w:r>
          </w:p>
        </w:tc>
        <w:tc>
          <w:tcPr>
            <w:tcW w:w="715" w:type="dxa"/>
            <w:tcBorders>
              <w:top w:val="nil"/>
              <w:left w:val="nil"/>
              <w:bottom w:val="single" w:sz="4" w:space="0" w:color="000000"/>
              <w:right w:val="single" w:sz="4" w:space="0" w:color="000000"/>
            </w:tcBorders>
            <w:shd w:val="clear" w:color="auto" w:fill="auto"/>
            <w:noWrap/>
            <w:hideMark/>
          </w:tcPr>
          <w:p w14:paraId="5651384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13,40</w:t>
            </w:r>
          </w:p>
        </w:tc>
        <w:tc>
          <w:tcPr>
            <w:tcW w:w="1030" w:type="dxa"/>
            <w:tcBorders>
              <w:top w:val="nil"/>
              <w:left w:val="nil"/>
              <w:bottom w:val="single" w:sz="4" w:space="0" w:color="000000"/>
              <w:right w:val="single" w:sz="4" w:space="0" w:color="000000"/>
            </w:tcBorders>
            <w:shd w:val="clear" w:color="auto" w:fill="auto"/>
            <w:noWrap/>
            <w:hideMark/>
          </w:tcPr>
          <w:p w14:paraId="04EA135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53,60</w:t>
            </w:r>
          </w:p>
        </w:tc>
      </w:tr>
      <w:tr w:rsidR="002A7DB9" w:rsidRPr="00CF2803" w14:paraId="34877485" w14:textId="7F785782" w:rsidTr="002A7DB9">
        <w:trPr>
          <w:trHeight w:val="810"/>
        </w:trPr>
        <w:tc>
          <w:tcPr>
            <w:tcW w:w="829" w:type="dxa"/>
            <w:tcBorders>
              <w:top w:val="nil"/>
              <w:left w:val="single" w:sz="4" w:space="0" w:color="000000"/>
              <w:bottom w:val="single" w:sz="4" w:space="0" w:color="000000"/>
              <w:right w:val="single" w:sz="4" w:space="0" w:color="000000"/>
            </w:tcBorders>
            <w:shd w:val="clear" w:color="auto" w:fill="auto"/>
            <w:noWrap/>
            <w:hideMark/>
          </w:tcPr>
          <w:p w14:paraId="1274B37C"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747</w:t>
            </w:r>
          </w:p>
        </w:tc>
        <w:tc>
          <w:tcPr>
            <w:tcW w:w="5980" w:type="dxa"/>
            <w:tcBorders>
              <w:top w:val="nil"/>
              <w:left w:val="nil"/>
              <w:bottom w:val="single" w:sz="4" w:space="0" w:color="000000"/>
              <w:right w:val="single" w:sz="4" w:space="0" w:color="000000"/>
            </w:tcBorders>
            <w:shd w:val="clear" w:color="auto" w:fill="auto"/>
            <w:hideMark/>
          </w:tcPr>
          <w:p w14:paraId="2216537F"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ACUCAR CRISTAL pacote 5 kg, com identificação do produto, marcado fabricante, prazo de validade, validade  6 meses na</w:t>
            </w:r>
            <w:r w:rsidRPr="00CF2803">
              <w:rPr>
                <w:rFonts w:ascii="Arial" w:eastAsia="Times New Roman" w:hAnsi="Arial" w:cs="Arial"/>
                <w:sz w:val="20"/>
                <w:szCs w:val="20"/>
              </w:rPr>
              <w:br/>
              <w:t>entrega.</w:t>
            </w:r>
          </w:p>
        </w:tc>
        <w:tc>
          <w:tcPr>
            <w:tcW w:w="552" w:type="dxa"/>
            <w:tcBorders>
              <w:top w:val="nil"/>
              <w:left w:val="nil"/>
              <w:bottom w:val="single" w:sz="4" w:space="0" w:color="000000"/>
              <w:right w:val="single" w:sz="4" w:space="0" w:color="000000"/>
            </w:tcBorders>
            <w:shd w:val="clear" w:color="auto" w:fill="auto"/>
            <w:noWrap/>
            <w:hideMark/>
          </w:tcPr>
          <w:p w14:paraId="4D8DF27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w:t>
            </w:r>
          </w:p>
        </w:tc>
        <w:tc>
          <w:tcPr>
            <w:tcW w:w="674" w:type="dxa"/>
            <w:tcBorders>
              <w:top w:val="nil"/>
              <w:left w:val="nil"/>
              <w:bottom w:val="single" w:sz="4" w:space="0" w:color="000000"/>
              <w:right w:val="single" w:sz="4" w:space="0" w:color="000000"/>
            </w:tcBorders>
            <w:shd w:val="clear" w:color="auto" w:fill="auto"/>
            <w:hideMark/>
          </w:tcPr>
          <w:p w14:paraId="599CD74A"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70FC13F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30,00</w:t>
            </w:r>
          </w:p>
        </w:tc>
        <w:tc>
          <w:tcPr>
            <w:tcW w:w="715" w:type="dxa"/>
            <w:tcBorders>
              <w:top w:val="nil"/>
              <w:left w:val="nil"/>
              <w:bottom w:val="single" w:sz="4" w:space="0" w:color="000000"/>
              <w:right w:val="single" w:sz="4" w:space="0" w:color="000000"/>
            </w:tcBorders>
            <w:shd w:val="clear" w:color="auto" w:fill="auto"/>
            <w:noWrap/>
            <w:hideMark/>
          </w:tcPr>
          <w:p w14:paraId="1196BBA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21,90</w:t>
            </w:r>
          </w:p>
        </w:tc>
        <w:tc>
          <w:tcPr>
            <w:tcW w:w="1030" w:type="dxa"/>
            <w:tcBorders>
              <w:top w:val="nil"/>
              <w:left w:val="nil"/>
              <w:bottom w:val="single" w:sz="4" w:space="0" w:color="000000"/>
              <w:right w:val="single" w:sz="4" w:space="0" w:color="000000"/>
            </w:tcBorders>
            <w:shd w:val="clear" w:color="auto" w:fill="auto"/>
            <w:noWrap/>
            <w:hideMark/>
          </w:tcPr>
          <w:p w14:paraId="5EA9D61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657,00</w:t>
            </w:r>
          </w:p>
        </w:tc>
      </w:tr>
      <w:tr w:rsidR="002A7DB9" w:rsidRPr="00CF2803" w14:paraId="7922AA7C" w14:textId="1ACA0BDD" w:rsidTr="002A7DB9">
        <w:trPr>
          <w:trHeight w:val="810"/>
        </w:trPr>
        <w:tc>
          <w:tcPr>
            <w:tcW w:w="829" w:type="dxa"/>
            <w:tcBorders>
              <w:top w:val="nil"/>
              <w:left w:val="single" w:sz="4" w:space="0" w:color="000000"/>
              <w:bottom w:val="single" w:sz="4" w:space="0" w:color="000000"/>
              <w:right w:val="single" w:sz="4" w:space="0" w:color="000000"/>
            </w:tcBorders>
            <w:shd w:val="clear" w:color="auto" w:fill="auto"/>
            <w:noWrap/>
            <w:hideMark/>
          </w:tcPr>
          <w:p w14:paraId="7D1865B2"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3445</w:t>
            </w:r>
          </w:p>
        </w:tc>
        <w:tc>
          <w:tcPr>
            <w:tcW w:w="5980" w:type="dxa"/>
            <w:tcBorders>
              <w:top w:val="nil"/>
              <w:left w:val="nil"/>
              <w:bottom w:val="single" w:sz="4" w:space="0" w:color="000000"/>
              <w:right w:val="single" w:sz="4" w:space="0" w:color="000000"/>
            </w:tcBorders>
            <w:shd w:val="clear" w:color="auto" w:fill="auto"/>
            <w:hideMark/>
          </w:tcPr>
          <w:p w14:paraId="2C0258B7"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ALFACE, folhas íntegras de coloração verde, fresca tenra e livre de</w:t>
            </w:r>
            <w:r w:rsidRPr="00CF2803">
              <w:rPr>
                <w:rFonts w:ascii="Arial" w:eastAsia="Times New Roman" w:hAnsi="Arial" w:cs="Arial"/>
                <w:sz w:val="20"/>
                <w:szCs w:val="20"/>
              </w:rPr>
              <w:br/>
              <w:t>sujidades. Deverão estar devidamente acondicionadas em caixas plásticas, limpas.</w:t>
            </w:r>
          </w:p>
        </w:tc>
        <w:tc>
          <w:tcPr>
            <w:tcW w:w="552" w:type="dxa"/>
            <w:tcBorders>
              <w:top w:val="nil"/>
              <w:left w:val="nil"/>
              <w:bottom w:val="single" w:sz="4" w:space="0" w:color="000000"/>
              <w:right w:val="single" w:sz="4" w:space="0" w:color="000000"/>
            </w:tcBorders>
            <w:shd w:val="clear" w:color="auto" w:fill="auto"/>
            <w:noWrap/>
            <w:hideMark/>
          </w:tcPr>
          <w:p w14:paraId="7112404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w:t>
            </w:r>
          </w:p>
        </w:tc>
        <w:tc>
          <w:tcPr>
            <w:tcW w:w="674" w:type="dxa"/>
            <w:tcBorders>
              <w:top w:val="nil"/>
              <w:left w:val="nil"/>
              <w:bottom w:val="single" w:sz="4" w:space="0" w:color="000000"/>
              <w:right w:val="single" w:sz="4" w:space="0" w:color="000000"/>
            </w:tcBorders>
            <w:shd w:val="clear" w:color="auto" w:fill="auto"/>
            <w:hideMark/>
          </w:tcPr>
          <w:p w14:paraId="64385E19"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617EC66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80,00</w:t>
            </w:r>
          </w:p>
        </w:tc>
        <w:tc>
          <w:tcPr>
            <w:tcW w:w="715" w:type="dxa"/>
            <w:tcBorders>
              <w:top w:val="nil"/>
              <w:left w:val="nil"/>
              <w:bottom w:val="single" w:sz="4" w:space="0" w:color="000000"/>
              <w:right w:val="single" w:sz="4" w:space="0" w:color="000000"/>
            </w:tcBorders>
            <w:shd w:val="clear" w:color="auto" w:fill="auto"/>
            <w:noWrap/>
            <w:hideMark/>
          </w:tcPr>
          <w:p w14:paraId="578EA87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2,99</w:t>
            </w:r>
          </w:p>
        </w:tc>
        <w:tc>
          <w:tcPr>
            <w:tcW w:w="1030" w:type="dxa"/>
            <w:tcBorders>
              <w:top w:val="nil"/>
              <w:left w:val="nil"/>
              <w:bottom w:val="single" w:sz="4" w:space="0" w:color="000000"/>
              <w:right w:val="single" w:sz="4" w:space="0" w:color="000000"/>
            </w:tcBorders>
            <w:shd w:val="clear" w:color="auto" w:fill="auto"/>
            <w:noWrap/>
            <w:hideMark/>
          </w:tcPr>
          <w:p w14:paraId="16E20D3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239,20</w:t>
            </w:r>
          </w:p>
        </w:tc>
      </w:tr>
      <w:tr w:rsidR="002A7DB9" w:rsidRPr="00CF2803" w14:paraId="731E6680" w14:textId="32C9D5A8" w:rsidTr="002A7DB9">
        <w:trPr>
          <w:trHeight w:val="810"/>
        </w:trPr>
        <w:tc>
          <w:tcPr>
            <w:tcW w:w="829" w:type="dxa"/>
            <w:tcBorders>
              <w:top w:val="nil"/>
              <w:left w:val="single" w:sz="4" w:space="0" w:color="000000"/>
              <w:bottom w:val="single" w:sz="4" w:space="0" w:color="000000"/>
              <w:right w:val="single" w:sz="4" w:space="0" w:color="000000"/>
            </w:tcBorders>
            <w:shd w:val="clear" w:color="auto" w:fill="auto"/>
            <w:noWrap/>
            <w:hideMark/>
          </w:tcPr>
          <w:p w14:paraId="41F34245"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4700</w:t>
            </w:r>
          </w:p>
        </w:tc>
        <w:tc>
          <w:tcPr>
            <w:tcW w:w="5980" w:type="dxa"/>
            <w:tcBorders>
              <w:top w:val="nil"/>
              <w:left w:val="nil"/>
              <w:bottom w:val="single" w:sz="4" w:space="0" w:color="000000"/>
              <w:right w:val="single" w:sz="4" w:space="0" w:color="000000"/>
            </w:tcBorders>
            <w:shd w:val="clear" w:color="auto" w:fill="auto"/>
            <w:hideMark/>
          </w:tcPr>
          <w:p w14:paraId="2C422836"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ALHO -  pcte 200g, produto de ótima qualidade fresco, sem lesões de origem,livre de resíduos, tamanho e cor uniformes,devendo ser</w:t>
            </w:r>
            <w:r w:rsidRPr="00CF2803">
              <w:rPr>
                <w:rFonts w:ascii="Arial" w:eastAsia="Times New Roman" w:hAnsi="Arial" w:cs="Arial"/>
                <w:sz w:val="20"/>
                <w:szCs w:val="20"/>
              </w:rPr>
              <w:br/>
              <w:t>bem desnvolvido, isento de sujidades, parasitas e larvas.</w:t>
            </w:r>
          </w:p>
        </w:tc>
        <w:tc>
          <w:tcPr>
            <w:tcW w:w="552" w:type="dxa"/>
            <w:tcBorders>
              <w:top w:val="nil"/>
              <w:left w:val="nil"/>
              <w:bottom w:val="single" w:sz="4" w:space="0" w:color="000000"/>
              <w:right w:val="single" w:sz="4" w:space="0" w:color="000000"/>
            </w:tcBorders>
            <w:shd w:val="clear" w:color="auto" w:fill="auto"/>
            <w:noWrap/>
            <w:hideMark/>
          </w:tcPr>
          <w:p w14:paraId="010D5C9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w:t>
            </w:r>
          </w:p>
        </w:tc>
        <w:tc>
          <w:tcPr>
            <w:tcW w:w="674" w:type="dxa"/>
            <w:tcBorders>
              <w:top w:val="nil"/>
              <w:left w:val="nil"/>
              <w:bottom w:val="single" w:sz="4" w:space="0" w:color="000000"/>
              <w:right w:val="single" w:sz="4" w:space="0" w:color="000000"/>
            </w:tcBorders>
            <w:shd w:val="clear" w:color="auto" w:fill="auto"/>
            <w:hideMark/>
          </w:tcPr>
          <w:p w14:paraId="78A6A0F7"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2B7A0AD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4,00</w:t>
            </w:r>
          </w:p>
        </w:tc>
        <w:tc>
          <w:tcPr>
            <w:tcW w:w="715" w:type="dxa"/>
            <w:tcBorders>
              <w:top w:val="nil"/>
              <w:left w:val="nil"/>
              <w:bottom w:val="single" w:sz="4" w:space="0" w:color="000000"/>
              <w:right w:val="single" w:sz="4" w:space="0" w:color="000000"/>
            </w:tcBorders>
            <w:shd w:val="clear" w:color="auto" w:fill="auto"/>
            <w:noWrap/>
            <w:hideMark/>
          </w:tcPr>
          <w:p w14:paraId="03FE705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7,99</w:t>
            </w:r>
          </w:p>
        </w:tc>
        <w:tc>
          <w:tcPr>
            <w:tcW w:w="1030" w:type="dxa"/>
            <w:tcBorders>
              <w:top w:val="nil"/>
              <w:left w:val="nil"/>
              <w:bottom w:val="single" w:sz="4" w:space="0" w:color="000000"/>
              <w:right w:val="single" w:sz="4" w:space="0" w:color="000000"/>
            </w:tcBorders>
            <w:shd w:val="clear" w:color="auto" w:fill="auto"/>
            <w:noWrap/>
            <w:hideMark/>
          </w:tcPr>
          <w:p w14:paraId="5329513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31,96</w:t>
            </w:r>
          </w:p>
        </w:tc>
      </w:tr>
      <w:tr w:rsidR="002A7DB9" w:rsidRPr="00CF2803" w14:paraId="3A3DF6D8" w14:textId="6700F132" w:rsidTr="002A7DB9">
        <w:trPr>
          <w:trHeight w:val="810"/>
        </w:trPr>
        <w:tc>
          <w:tcPr>
            <w:tcW w:w="829" w:type="dxa"/>
            <w:tcBorders>
              <w:top w:val="nil"/>
              <w:left w:val="single" w:sz="4" w:space="0" w:color="000000"/>
              <w:bottom w:val="single" w:sz="4" w:space="0" w:color="000000"/>
              <w:right w:val="single" w:sz="4" w:space="0" w:color="000000"/>
            </w:tcBorders>
            <w:shd w:val="clear" w:color="auto" w:fill="auto"/>
            <w:noWrap/>
            <w:hideMark/>
          </w:tcPr>
          <w:p w14:paraId="704F386E"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2126</w:t>
            </w:r>
          </w:p>
        </w:tc>
        <w:tc>
          <w:tcPr>
            <w:tcW w:w="5980" w:type="dxa"/>
            <w:tcBorders>
              <w:top w:val="nil"/>
              <w:left w:val="nil"/>
              <w:bottom w:val="single" w:sz="4" w:space="0" w:color="000000"/>
              <w:right w:val="single" w:sz="4" w:space="0" w:color="000000"/>
            </w:tcBorders>
            <w:shd w:val="clear" w:color="auto" w:fill="auto"/>
            <w:hideMark/>
          </w:tcPr>
          <w:p w14:paraId="2A34BE96"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AMIDO DE MILHO 1kg. de 1kg com identificação do produto, tótulo com ingredientes, valor nutricional, peso, fabricante e validade.</w:t>
            </w:r>
            <w:r w:rsidRPr="00CF2803">
              <w:rPr>
                <w:rFonts w:ascii="Arial" w:eastAsia="Times New Roman" w:hAnsi="Arial" w:cs="Arial"/>
                <w:sz w:val="20"/>
                <w:szCs w:val="20"/>
              </w:rPr>
              <w:br/>
              <w:t>Validade mínima de 5 meses a conta da data de entrega.</w:t>
            </w:r>
          </w:p>
        </w:tc>
        <w:tc>
          <w:tcPr>
            <w:tcW w:w="552" w:type="dxa"/>
            <w:tcBorders>
              <w:top w:val="nil"/>
              <w:left w:val="nil"/>
              <w:bottom w:val="single" w:sz="4" w:space="0" w:color="000000"/>
              <w:right w:val="single" w:sz="4" w:space="0" w:color="000000"/>
            </w:tcBorders>
            <w:shd w:val="clear" w:color="auto" w:fill="auto"/>
            <w:noWrap/>
            <w:hideMark/>
          </w:tcPr>
          <w:p w14:paraId="4480464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w:t>
            </w:r>
          </w:p>
        </w:tc>
        <w:tc>
          <w:tcPr>
            <w:tcW w:w="674" w:type="dxa"/>
            <w:tcBorders>
              <w:top w:val="nil"/>
              <w:left w:val="nil"/>
              <w:bottom w:val="single" w:sz="4" w:space="0" w:color="000000"/>
              <w:right w:val="single" w:sz="4" w:space="0" w:color="000000"/>
            </w:tcBorders>
            <w:shd w:val="clear" w:color="auto" w:fill="auto"/>
            <w:hideMark/>
          </w:tcPr>
          <w:p w14:paraId="0813E337"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7E005FE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4,00</w:t>
            </w:r>
          </w:p>
        </w:tc>
        <w:tc>
          <w:tcPr>
            <w:tcW w:w="715" w:type="dxa"/>
            <w:tcBorders>
              <w:top w:val="nil"/>
              <w:left w:val="nil"/>
              <w:bottom w:val="single" w:sz="4" w:space="0" w:color="000000"/>
              <w:right w:val="single" w:sz="4" w:space="0" w:color="000000"/>
            </w:tcBorders>
            <w:shd w:val="clear" w:color="auto" w:fill="auto"/>
            <w:noWrap/>
            <w:hideMark/>
          </w:tcPr>
          <w:p w14:paraId="6F6C70E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6,90</w:t>
            </w:r>
          </w:p>
        </w:tc>
        <w:tc>
          <w:tcPr>
            <w:tcW w:w="1030" w:type="dxa"/>
            <w:tcBorders>
              <w:top w:val="nil"/>
              <w:left w:val="nil"/>
              <w:bottom w:val="single" w:sz="4" w:space="0" w:color="000000"/>
              <w:right w:val="single" w:sz="4" w:space="0" w:color="000000"/>
            </w:tcBorders>
            <w:shd w:val="clear" w:color="auto" w:fill="auto"/>
            <w:noWrap/>
            <w:hideMark/>
          </w:tcPr>
          <w:p w14:paraId="2E34CA3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27,60</w:t>
            </w:r>
          </w:p>
        </w:tc>
      </w:tr>
      <w:tr w:rsidR="002A7DB9" w:rsidRPr="00CF2803" w14:paraId="7C35BDCB" w14:textId="59DFE9DE" w:rsidTr="002A7DB9">
        <w:trPr>
          <w:trHeight w:val="885"/>
        </w:trPr>
        <w:tc>
          <w:tcPr>
            <w:tcW w:w="829" w:type="dxa"/>
            <w:tcBorders>
              <w:top w:val="nil"/>
              <w:left w:val="single" w:sz="4" w:space="0" w:color="000000"/>
              <w:bottom w:val="single" w:sz="4" w:space="0" w:color="000000"/>
              <w:right w:val="single" w:sz="4" w:space="0" w:color="000000"/>
            </w:tcBorders>
            <w:shd w:val="clear" w:color="auto" w:fill="auto"/>
            <w:noWrap/>
            <w:hideMark/>
          </w:tcPr>
          <w:p w14:paraId="7633A105"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386</w:t>
            </w:r>
          </w:p>
        </w:tc>
        <w:tc>
          <w:tcPr>
            <w:tcW w:w="5980" w:type="dxa"/>
            <w:tcBorders>
              <w:top w:val="nil"/>
              <w:left w:val="nil"/>
              <w:bottom w:val="single" w:sz="4" w:space="0" w:color="000000"/>
              <w:right w:val="single" w:sz="4" w:space="0" w:color="000000"/>
            </w:tcBorders>
            <w:shd w:val="clear" w:color="auto" w:fill="auto"/>
            <w:hideMark/>
          </w:tcPr>
          <w:p w14:paraId="35B533E1"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ARROZ PARBOLIZADO TIPO 1 : pacote 5kg  com identificação do produto, marca do fabricante, prazo de validade e peso líquido.</w:t>
            </w:r>
            <w:r w:rsidRPr="00CF2803">
              <w:rPr>
                <w:rFonts w:ascii="Arial" w:eastAsia="Times New Roman" w:hAnsi="Arial" w:cs="Arial"/>
                <w:sz w:val="20"/>
                <w:szCs w:val="20"/>
              </w:rPr>
              <w:br/>
              <w:t>Validade minima de 6 meses na data da entrega.</w:t>
            </w:r>
          </w:p>
        </w:tc>
        <w:tc>
          <w:tcPr>
            <w:tcW w:w="552" w:type="dxa"/>
            <w:tcBorders>
              <w:top w:val="nil"/>
              <w:left w:val="nil"/>
              <w:bottom w:val="single" w:sz="4" w:space="0" w:color="000000"/>
              <w:right w:val="single" w:sz="4" w:space="0" w:color="000000"/>
            </w:tcBorders>
            <w:shd w:val="clear" w:color="auto" w:fill="auto"/>
            <w:noWrap/>
            <w:hideMark/>
          </w:tcPr>
          <w:p w14:paraId="03940A5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9</w:t>
            </w:r>
          </w:p>
        </w:tc>
        <w:tc>
          <w:tcPr>
            <w:tcW w:w="674" w:type="dxa"/>
            <w:tcBorders>
              <w:top w:val="nil"/>
              <w:left w:val="nil"/>
              <w:bottom w:val="single" w:sz="4" w:space="0" w:color="000000"/>
              <w:right w:val="single" w:sz="4" w:space="0" w:color="000000"/>
            </w:tcBorders>
            <w:shd w:val="clear" w:color="auto" w:fill="auto"/>
            <w:hideMark/>
          </w:tcPr>
          <w:p w14:paraId="615D9002"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5D6A85D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30,00</w:t>
            </w:r>
          </w:p>
        </w:tc>
        <w:tc>
          <w:tcPr>
            <w:tcW w:w="715" w:type="dxa"/>
            <w:tcBorders>
              <w:top w:val="nil"/>
              <w:left w:val="nil"/>
              <w:bottom w:val="single" w:sz="4" w:space="0" w:color="000000"/>
              <w:right w:val="single" w:sz="4" w:space="0" w:color="000000"/>
            </w:tcBorders>
            <w:shd w:val="clear" w:color="auto" w:fill="auto"/>
            <w:noWrap/>
            <w:hideMark/>
          </w:tcPr>
          <w:p w14:paraId="5A9DCFF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23,90</w:t>
            </w:r>
          </w:p>
        </w:tc>
        <w:tc>
          <w:tcPr>
            <w:tcW w:w="1030" w:type="dxa"/>
            <w:tcBorders>
              <w:top w:val="nil"/>
              <w:left w:val="nil"/>
              <w:bottom w:val="single" w:sz="4" w:space="0" w:color="000000"/>
              <w:right w:val="single" w:sz="4" w:space="0" w:color="000000"/>
            </w:tcBorders>
            <w:shd w:val="clear" w:color="auto" w:fill="auto"/>
            <w:noWrap/>
            <w:hideMark/>
          </w:tcPr>
          <w:p w14:paraId="7340136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717,00</w:t>
            </w:r>
          </w:p>
        </w:tc>
      </w:tr>
      <w:tr w:rsidR="002A7DB9" w:rsidRPr="00CF2803" w14:paraId="71B8362F" w14:textId="0AB9FD7D"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34BF115A"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877</w:t>
            </w:r>
          </w:p>
        </w:tc>
        <w:tc>
          <w:tcPr>
            <w:tcW w:w="5980" w:type="dxa"/>
            <w:tcBorders>
              <w:top w:val="nil"/>
              <w:left w:val="nil"/>
              <w:bottom w:val="single" w:sz="4" w:space="0" w:color="000000"/>
              <w:right w:val="single" w:sz="4" w:space="0" w:color="000000"/>
            </w:tcBorders>
            <w:shd w:val="clear" w:color="auto" w:fill="auto"/>
            <w:hideMark/>
          </w:tcPr>
          <w:p w14:paraId="2109863C"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ARROZ TIPO 1, LONGO FINO: Tipo 1 pacote 5 Kg, com identificação do produto, marca do fabricante, prazo de validade e peso líquido.</w:t>
            </w:r>
            <w:r w:rsidRPr="00CF2803">
              <w:rPr>
                <w:rFonts w:ascii="Arial" w:eastAsia="Times New Roman" w:hAnsi="Arial" w:cs="Arial"/>
                <w:sz w:val="20"/>
                <w:szCs w:val="20"/>
              </w:rPr>
              <w:br/>
              <w:t>Validade minima de 6 meses na data da entrega.</w:t>
            </w:r>
          </w:p>
        </w:tc>
        <w:tc>
          <w:tcPr>
            <w:tcW w:w="552" w:type="dxa"/>
            <w:tcBorders>
              <w:top w:val="nil"/>
              <w:left w:val="nil"/>
              <w:bottom w:val="single" w:sz="4" w:space="0" w:color="000000"/>
              <w:right w:val="single" w:sz="4" w:space="0" w:color="000000"/>
            </w:tcBorders>
            <w:shd w:val="clear" w:color="auto" w:fill="auto"/>
            <w:noWrap/>
            <w:hideMark/>
          </w:tcPr>
          <w:p w14:paraId="056F6BC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w:t>
            </w:r>
          </w:p>
        </w:tc>
        <w:tc>
          <w:tcPr>
            <w:tcW w:w="674" w:type="dxa"/>
            <w:tcBorders>
              <w:top w:val="nil"/>
              <w:left w:val="nil"/>
              <w:bottom w:val="single" w:sz="4" w:space="0" w:color="000000"/>
              <w:right w:val="single" w:sz="4" w:space="0" w:color="000000"/>
            </w:tcBorders>
            <w:shd w:val="clear" w:color="auto" w:fill="auto"/>
            <w:hideMark/>
          </w:tcPr>
          <w:p w14:paraId="1E86DC82"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36C61C9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20,00</w:t>
            </w:r>
          </w:p>
        </w:tc>
        <w:tc>
          <w:tcPr>
            <w:tcW w:w="715" w:type="dxa"/>
            <w:tcBorders>
              <w:top w:val="nil"/>
              <w:left w:val="nil"/>
              <w:bottom w:val="single" w:sz="4" w:space="0" w:color="000000"/>
              <w:right w:val="single" w:sz="4" w:space="0" w:color="000000"/>
            </w:tcBorders>
            <w:shd w:val="clear" w:color="auto" w:fill="auto"/>
            <w:noWrap/>
            <w:hideMark/>
          </w:tcPr>
          <w:p w14:paraId="694319D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22,90</w:t>
            </w:r>
          </w:p>
        </w:tc>
        <w:tc>
          <w:tcPr>
            <w:tcW w:w="1030" w:type="dxa"/>
            <w:tcBorders>
              <w:top w:val="nil"/>
              <w:left w:val="nil"/>
              <w:bottom w:val="single" w:sz="4" w:space="0" w:color="000000"/>
              <w:right w:val="single" w:sz="4" w:space="0" w:color="000000"/>
            </w:tcBorders>
            <w:shd w:val="clear" w:color="auto" w:fill="auto"/>
            <w:noWrap/>
            <w:hideMark/>
          </w:tcPr>
          <w:p w14:paraId="4E42BF7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458,00</w:t>
            </w:r>
          </w:p>
        </w:tc>
      </w:tr>
      <w:tr w:rsidR="002A7DB9" w:rsidRPr="00CF2803" w14:paraId="01095EB1" w14:textId="21AF8F41"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43038FE0"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4580</w:t>
            </w:r>
          </w:p>
        </w:tc>
        <w:tc>
          <w:tcPr>
            <w:tcW w:w="5980" w:type="dxa"/>
            <w:tcBorders>
              <w:top w:val="nil"/>
              <w:left w:val="nil"/>
              <w:bottom w:val="single" w:sz="4" w:space="0" w:color="000000"/>
              <w:right w:val="single" w:sz="4" w:space="0" w:color="000000"/>
            </w:tcBorders>
            <w:shd w:val="clear" w:color="auto" w:fill="auto"/>
            <w:hideMark/>
          </w:tcPr>
          <w:p w14:paraId="7AB3664E"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AVEIA EM FLOCOS pacote 165g, sem violação, contendo identificação do produto, marca do produto, marca do fabricante, prazo de validade e data de fabricação. validade de 3 meses a</w:t>
            </w:r>
            <w:r w:rsidRPr="00CF2803">
              <w:rPr>
                <w:rFonts w:ascii="Arial" w:eastAsia="Times New Roman" w:hAnsi="Arial" w:cs="Arial"/>
                <w:sz w:val="20"/>
                <w:szCs w:val="20"/>
              </w:rPr>
              <w:br/>
              <w:t>apartir da data da fabricação.</w:t>
            </w:r>
          </w:p>
        </w:tc>
        <w:tc>
          <w:tcPr>
            <w:tcW w:w="552" w:type="dxa"/>
            <w:tcBorders>
              <w:top w:val="nil"/>
              <w:left w:val="nil"/>
              <w:bottom w:val="single" w:sz="4" w:space="0" w:color="000000"/>
              <w:right w:val="single" w:sz="4" w:space="0" w:color="000000"/>
            </w:tcBorders>
            <w:shd w:val="clear" w:color="auto" w:fill="auto"/>
            <w:noWrap/>
            <w:hideMark/>
          </w:tcPr>
          <w:p w14:paraId="4F68A7A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11</w:t>
            </w:r>
          </w:p>
        </w:tc>
        <w:tc>
          <w:tcPr>
            <w:tcW w:w="674" w:type="dxa"/>
            <w:tcBorders>
              <w:top w:val="nil"/>
              <w:left w:val="nil"/>
              <w:bottom w:val="single" w:sz="4" w:space="0" w:color="000000"/>
              <w:right w:val="single" w:sz="4" w:space="0" w:color="000000"/>
            </w:tcBorders>
            <w:shd w:val="clear" w:color="auto" w:fill="auto"/>
            <w:hideMark/>
          </w:tcPr>
          <w:p w14:paraId="7CF5CD65"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PCT</w:t>
            </w:r>
          </w:p>
        </w:tc>
        <w:tc>
          <w:tcPr>
            <w:tcW w:w="1241" w:type="dxa"/>
            <w:tcBorders>
              <w:top w:val="nil"/>
              <w:left w:val="nil"/>
              <w:bottom w:val="single" w:sz="4" w:space="0" w:color="000000"/>
              <w:right w:val="single" w:sz="4" w:space="0" w:color="000000"/>
            </w:tcBorders>
            <w:shd w:val="clear" w:color="auto" w:fill="auto"/>
            <w:noWrap/>
            <w:hideMark/>
          </w:tcPr>
          <w:p w14:paraId="7CD5A05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20,00</w:t>
            </w:r>
          </w:p>
        </w:tc>
        <w:tc>
          <w:tcPr>
            <w:tcW w:w="715" w:type="dxa"/>
            <w:tcBorders>
              <w:top w:val="nil"/>
              <w:left w:val="nil"/>
              <w:bottom w:val="single" w:sz="4" w:space="0" w:color="000000"/>
              <w:right w:val="single" w:sz="4" w:space="0" w:color="000000"/>
            </w:tcBorders>
            <w:shd w:val="clear" w:color="auto" w:fill="auto"/>
            <w:noWrap/>
            <w:hideMark/>
          </w:tcPr>
          <w:p w14:paraId="2A740A6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2,99</w:t>
            </w:r>
          </w:p>
        </w:tc>
        <w:tc>
          <w:tcPr>
            <w:tcW w:w="1030" w:type="dxa"/>
            <w:tcBorders>
              <w:top w:val="nil"/>
              <w:left w:val="nil"/>
              <w:bottom w:val="single" w:sz="4" w:space="0" w:color="000000"/>
              <w:right w:val="single" w:sz="4" w:space="0" w:color="000000"/>
            </w:tcBorders>
            <w:shd w:val="clear" w:color="auto" w:fill="auto"/>
            <w:noWrap/>
            <w:hideMark/>
          </w:tcPr>
          <w:p w14:paraId="40BF2C0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59,80</w:t>
            </w:r>
          </w:p>
        </w:tc>
      </w:tr>
      <w:tr w:rsidR="002A7DB9" w:rsidRPr="00CF2803" w14:paraId="532389BB" w14:textId="06B769E2"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1CE58051"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5749</w:t>
            </w:r>
          </w:p>
        </w:tc>
        <w:tc>
          <w:tcPr>
            <w:tcW w:w="5980" w:type="dxa"/>
            <w:tcBorders>
              <w:top w:val="nil"/>
              <w:left w:val="nil"/>
              <w:bottom w:val="single" w:sz="4" w:space="0" w:color="000000"/>
              <w:right w:val="single" w:sz="4" w:space="0" w:color="000000"/>
            </w:tcBorders>
            <w:shd w:val="clear" w:color="auto" w:fill="auto"/>
            <w:hideMark/>
          </w:tcPr>
          <w:p w14:paraId="2B786105"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BATATA INGLESA, branca, tamanho médio, boa qualidade, livre de brotos, casca firme, livres de umidade externa com tamanho  uniforme e suficientemente desenvolvido, sem danos fisicos/</w:t>
            </w:r>
            <w:r w:rsidRPr="00CF2803">
              <w:rPr>
                <w:rFonts w:ascii="Arial" w:eastAsia="Times New Roman" w:hAnsi="Arial" w:cs="Arial"/>
                <w:sz w:val="20"/>
                <w:szCs w:val="20"/>
              </w:rPr>
              <w:br/>
              <w:t>mecãnicos ou rcahduras/perfurações/ corte.</w:t>
            </w:r>
          </w:p>
        </w:tc>
        <w:tc>
          <w:tcPr>
            <w:tcW w:w="552" w:type="dxa"/>
            <w:tcBorders>
              <w:top w:val="nil"/>
              <w:left w:val="nil"/>
              <w:bottom w:val="single" w:sz="4" w:space="0" w:color="000000"/>
              <w:right w:val="single" w:sz="4" w:space="0" w:color="000000"/>
            </w:tcBorders>
            <w:shd w:val="clear" w:color="auto" w:fill="auto"/>
            <w:noWrap/>
            <w:hideMark/>
          </w:tcPr>
          <w:p w14:paraId="442EBC2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14</w:t>
            </w:r>
          </w:p>
        </w:tc>
        <w:tc>
          <w:tcPr>
            <w:tcW w:w="674" w:type="dxa"/>
            <w:tcBorders>
              <w:top w:val="nil"/>
              <w:left w:val="nil"/>
              <w:bottom w:val="single" w:sz="4" w:space="0" w:color="000000"/>
              <w:right w:val="single" w:sz="4" w:space="0" w:color="000000"/>
            </w:tcBorders>
            <w:shd w:val="clear" w:color="auto" w:fill="auto"/>
            <w:hideMark/>
          </w:tcPr>
          <w:p w14:paraId="4FF42A7C"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650EB17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60,00</w:t>
            </w:r>
          </w:p>
        </w:tc>
        <w:tc>
          <w:tcPr>
            <w:tcW w:w="715" w:type="dxa"/>
            <w:tcBorders>
              <w:top w:val="nil"/>
              <w:left w:val="nil"/>
              <w:bottom w:val="single" w:sz="4" w:space="0" w:color="000000"/>
              <w:right w:val="single" w:sz="4" w:space="0" w:color="000000"/>
            </w:tcBorders>
            <w:shd w:val="clear" w:color="auto" w:fill="auto"/>
            <w:noWrap/>
            <w:hideMark/>
          </w:tcPr>
          <w:p w14:paraId="7FBBC51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7,99</w:t>
            </w:r>
          </w:p>
        </w:tc>
        <w:tc>
          <w:tcPr>
            <w:tcW w:w="1030" w:type="dxa"/>
            <w:tcBorders>
              <w:top w:val="nil"/>
              <w:left w:val="nil"/>
              <w:bottom w:val="single" w:sz="4" w:space="0" w:color="000000"/>
              <w:right w:val="single" w:sz="4" w:space="0" w:color="000000"/>
            </w:tcBorders>
            <w:shd w:val="clear" w:color="auto" w:fill="auto"/>
            <w:noWrap/>
            <w:hideMark/>
          </w:tcPr>
          <w:p w14:paraId="6185553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479,40</w:t>
            </w:r>
          </w:p>
        </w:tc>
      </w:tr>
      <w:tr w:rsidR="002A7DB9" w:rsidRPr="00CF2803" w14:paraId="35CC7D7F" w14:textId="6BB24B12" w:rsidTr="002A7DB9">
        <w:trPr>
          <w:trHeight w:val="1125"/>
        </w:trPr>
        <w:tc>
          <w:tcPr>
            <w:tcW w:w="829" w:type="dxa"/>
            <w:tcBorders>
              <w:top w:val="nil"/>
              <w:left w:val="single" w:sz="4" w:space="0" w:color="000000"/>
              <w:bottom w:val="single" w:sz="4" w:space="0" w:color="000000"/>
              <w:right w:val="single" w:sz="4" w:space="0" w:color="000000"/>
            </w:tcBorders>
            <w:shd w:val="clear" w:color="auto" w:fill="auto"/>
            <w:noWrap/>
            <w:hideMark/>
          </w:tcPr>
          <w:p w14:paraId="1567A7D9"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lastRenderedPageBreak/>
              <w:t>3061</w:t>
            </w:r>
          </w:p>
        </w:tc>
        <w:tc>
          <w:tcPr>
            <w:tcW w:w="5980" w:type="dxa"/>
            <w:tcBorders>
              <w:top w:val="nil"/>
              <w:left w:val="nil"/>
              <w:bottom w:val="single" w:sz="4" w:space="0" w:color="000000"/>
              <w:right w:val="single" w:sz="4" w:space="0" w:color="000000"/>
            </w:tcBorders>
            <w:shd w:val="clear" w:color="auto" w:fill="auto"/>
            <w:hideMark/>
          </w:tcPr>
          <w:p w14:paraId="449EEC4D"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BEBIDA LÁCTEA SABOR DIVERSOS, embalagem de 1 L, com validade de30 dias a partir da data da entrega.Parcialmente desnatada com polpa de frutas , sabores variados , de primeira qualidade, com identifiaçao na embalagem (rótulo) dos ingredientes, valor nutricional, fornecedor, data de fabricação e</w:t>
            </w:r>
            <w:r w:rsidRPr="00CF2803">
              <w:rPr>
                <w:rFonts w:ascii="Arial" w:eastAsia="Times New Roman" w:hAnsi="Arial" w:cs="Arial"/>
                <w:sz w:val="20"/>
                <w:szCs w:val="20"/>
              </w:rPr>
              <w:br/>
              <w:t>validade.Validade mínima de 30 dias a contar da data de enterga.</w:t>
            </w:r>
          </w:p>
        </w:tc>
        <w:tc>
          <w:tcPr>
            <w:tcW w:w="552" w:type="dxa"/>
            <w:tcBorders>
              <w:top w:val="nil"/>
              <w:left w:val="nil"/>
              <w:bottom w:val="single" w:sz="4" w:space="0" w:color="000000"/>
              <w:right w:val="single" w:sz="4" w:space="0" w:color="000000"/>
            </w:tcBorders>
            <w:shd w:val="clear" w:color="auto" w:fill="auto"/>
            <w:noWrap/>
            <w:hideMark/>
          </w:tcPr>
          <w:p w14:paraId="1FDC0FD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15</w:t>
            </w:r>
          </w:p>
        </w:tc>
        <w:tc>
          <w:tcPr>
            <w:tcW w:w="674" w:type="dxa"/>
            <w:tcBorders>
              <w:top w:val="nil"/>
              <w:left w:val="nil"/>
              <w:bottom w:val="single" w:sz="4" w:space="0" w:color="000000"/>
              <w:right w:val="single" w:sz="4" w:space="0" w:color="000000"/>
            </w:tcBorders>
            <w:shd w:val="clear" w:color="auto" w:fill="auto"/>
            <w:hideMark/>
          </w:tcPr>
          <w:p w14:paraId="5858FBC8"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L</w:t>
            </w:r>
          </w:p>
        </w:tc>
        <w:tc>
          <w:tcPr>
            <w:tcW w:w="1241" w:type="dxa"/>
            <w:tcBorders>
              <w:top w:val="nil"/>
              <w:left w:val="nil"/>
              <w:bottom w:val="single" w:sz="4" w:space="0" w:color="000000"/>
              <w:right w:val="single" w:sz="4" w:space="0" w:color="000000"/>
            </w:tcBorders>
            <w:shd w:val="clear" w:color="auto" w:fill="auto"/>
            <w:noWrap/>
            <w:hideMark/>
          </w:tcPr>
          <w:p w14:paraId="68BFFC7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120,00</w:t>
            </w:r>
          </w:p>
        </w:tc>
        <w:tc>
          <w:tcPr>
            <w:tcW w:w="715" w:type="dxa"/>
            <w:tcBorders>
              <w:top w:val="nil"/>
              <w:left w:val="nil"/>
              <w:bottom w:val="single" w:sz="4" w:space="0" w:color="000000"/>
              <w:right w:val="single" w:sz="4" w:space="0" w:color="000000"/>
            </w:tcBorders>
            <w:shd w:val="clear" w:color="auto" w:fill="auto"/>
            <w:noWrap/>
            <w:hideMark/>
          </w:tcPr>
          <w:p w14:paraId="28459F7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4,99</w:t>
            </w:r>
          </w:p>
        </w:tc>
        <w:tc>
          <w:tcPr>
            <w:tcW w:w="1030" w:type="dxa"/>
            <w:tcBorders>
              <w:top w:val="nil"/>
              <w:left w:val="nil"/>
              <w:bottom w:val="single" w:sz="4" w:space="0" w:color="000000"/>
              <w:right w:val="single" w:sz="4" w:space="0" w:color="000000"/>
            </w:tcBorders>
            <w:shd w:val="clear" w:color="auto" w:fill="auto"/>
            <w:noWrap/>
            <w:hideMark/>
          </w:tcPr>
          <w:p w14:paraId="1203C5E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598,80</w:t>
            </w:r>
          </w:p>
        </w:tc>
      </w:tr>
      <w:tr w:rsidR="002A7DB9" w:rsidRPr="00CF2803" w14:paraId="33031287" w14:textId="681DE95B"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00F742AA"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2804</w:t>
            </w:r>
          </w:p>
        </w:tc>
        <w:tc>
          <w:tcPr>
            <w:tcW w:w="5980" w:type="dxa"/>
            <w:tcBorders>
              <w:top w:val="nil"/>
              <w:left w:val="nil"/>
              <w:bottom w:val="single" w:sz="4" w:space="0" w:color="000000"/>
              <w:right w:val="single" w:sz="4" w:space="0" w:color="000000"/>
            </w:tcBorders>
            <w:shd w:val="clear" w:color="auto" w:fill="auto"/>
            <w:hideMark/>
          </w:tcPr>
          <w:p w14:paraId="28C518D9"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BETERRABA, de primeira qualidade, casca firme, tamanho médio</w:t>
            </w:r>
            <w:r w:rsidRPr="00CF2803">
              <w:rPr>
                <w:rFonts w:ascii="Arial" w:eastAsia="Times New Roman" w:hAnsi="Arial" w:cs="Arial"/>
                <w:sz w:val="20"/>
                <w:szCs w:val="20"/>
              </w:rPr>
              <w:br/>
              <w:t>íntegra, livre de sujidades, livres de manchas, mofos e com folhas intactas.</w:t>
            </w:r>
          </w:p>
        </w:tc>
        <w:tc>
          <w:tcPr>
            <w:tcW w:w="552" w:type="dxa"/>
            <w:tcBorders>
              <w:top w:val="nil"/>
              <w:left w:val="nil"/>
              <w:bottom w:val="single" w:sz="4" w:space="0" w:color="000000"/>
              <w:right w:val="single" w:sz="4" w:space="0" w:color="000000"/>
            </w:tcBorders>
            <w:shd w:val="clear" w:color="auto" w:fill="auto"/>
            <w:noWrap/>
            <w:hideMark/>
          </w:tcPr>
          <w:p w14:paraId="2C57134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16</w:t>
            </w:r>
          </w:p>
        </w:tc>
        <w:tc>
          <w:tcPr>
            <w:tcW w:w="674" w:type="dxa"/>
            <w:tcBorders>
              <w:top w:val="nil"/>
              <w:left w:val="nil"/>
              <w:bottom w:val="single" w:sz="4" w:space="0" w:color="000000"/>
              <w:right w:val="single" w:sz="4" w:space="0" w:color="000000"/>
            </w:tcBorders>
            <w:shd w:val="clear" w:color="auto" w:fill="auto"/>
            <w:hideMark/>
          </w:tcPr>
          <w:p w14:paraId="238C477B"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579EF4F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30,00</w:t>
            </w:r>
          </w:p>
        </w:tc>
        <w:tc>
          <w:tcPr>
            <w:tcW w:w="715" w:type="dxa"/>
            <w:tcBorders>
              <w:top w:val="nil"/>
              <w:left w:val="nil"/>
              <w:bottom w:val="single" w:sz="4" w:space="0" w:color="000000"/>
              <w:right w:val="single" w:sz="4" w:space="0" w:color="000000"/>
            </w:tcBorders>
            <w:shd w:val="clear" w:color="auto" w:fill="auto"/>
            <w:noWrap/>
            <w:hideMark/>
          </w:tcPr>
          <w:p w14:paraId="0829720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6,49</w:t>
            </w:r>
          </w:p>
        </w:tc>
        <w:tc>
          <w:tcPr>
            <w:tcW w:w="1030" w:type="dxa"/>
            <w:tcBorders>
              <w:top w:val="nil"/>
              <w:left w:val="nil"/>
              <w:bottom w:val="single" w:sz="4" w:space="0" w:color="000000"/>
              <w:right w:val="single" w:sz="4" w:space="0" w:color="000000"/>
            </w:tcBorders>
            <w:shd w:val="clear" w:color="auto" w:fill="auto"/>
            <w:noWrap/>
            <w:hideMark/>
          </w:tcPr>
          <w:p w14:paraId="390940A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194,70</w:t>
            </w:r>
          </w:p>
        </w:tc>
      </w:tr>
      <w:tr w:rsidR="002A7DB9" w:rsidRPr="00CF2803" w14:paraId="40689D5F" w14:textId="123232A1"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17EA8B2E"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902</w:t>
            </w:r>
          </w:p>
        </w:tc>
        <w:tc>
          <w:tcPr>
            <w:tcW w:w="5980" w:type="dxa"/>
            <w:tcBorders>
              <w:top w:val="nil"/>
              <w:left w:val="nil"/>
              <w:bottom w:val="single" w:sz="4" w:space="0" w:color="000000"/>
              <w:right w:val="single" w:sz="4" w:space="0" w:color="000000"/>
            </w:tcBorders>
            <w:shd w:val="clear" w:color="auto" w:fill="auto"/>
            <w:hideMark/>
          </w:tcPr>
          <w:p w14:paraId="1BEA17CA"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BISCOITO DOCE, MARIA TRADICIONAL:  pacote de 360g,com</w:t>
            </w:r>
            <w:r w:rsidRPr="00CF2803">
              <w:rPr>
                <w:rFonts w:ascii="Arial" w:eastAsia="Times New Roman" w:hAnsi="Arial" w:cs="Arial"/>
                <w:sz w:val="20"/>
                <w:szCs w:val="20"/>
              </w:rPr>
              <w:br/>
              <w:t>identificação do fabricante, validade n minimo 6 meses na data da entrega</w:t>
            </w:r>
          </w:p>
        </w:tc>
        <w:tc>
          <w:tcPr>
            <w:tcW w:w="552" w:type="dxa"/>
            <w:tcBorders>
              <w:top w:val="nil"/>
              <w:left w:val="nil"/>
              <w:bottom w:val="single" w:sz="4" w:space="0" w:color="000000"/>
              <w:right w:val="single" w:sz="4" w:space="0" w:color="000000"/>
            </w:tcBorders>
            <w:shd w:val="clear" w:color="auto" w:fill="auto"/>
            <w:noWrap/>
            <w:hideMark/>
          </w:tcPr>
          <w:p w14:paraId="7E9F5D1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17</w:t>
            </w:r>
          </w:p>
        </w:tc>
        <w:tc>
          <w:tcPr>
            <w:tcW w:w="674" w:type="dxa"/>
            <w:tcBorders>
              <w:top w:val="nil"/>
              <w:left w:val="nil"/>
              <w:bottom w:val="single" w:sz="4" w:space="0" w:color="000000"/>
              <w:right w:val="single" w:sz="4" w:space="0" w:color="000000"/>
            </w:tcBorders>
            <w:shd w:val="clear" w:color="auto" w:fill="auto"/>
            <w:hideMark/>
          </w:tcPr>
          <w:p w14:paraId="42C280B0"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3ACFB13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80,00</w:t>
            </w:r>
          </w:p>
        </w:tc>
        <w:tc>
          <w:tcPr>
            <w:tcW w:w="715" w:type="dxa"/>
            <w:tcBorders>
              <w:top w:val="nil"/>
              <w:left w:val="nil"/>
              <w:bottom w:val="single" w:sz="4" w:space="0" w:color="000000"/>
              <w:right w:val="single" w:sz="4" w:space="0" w:color="000000"/>
            </w:tcBorders>
            <w:shd w:val="clear" w:color="auto" w:fill="auto"/>
            <w:noWrap/>
            <w:hideMark/>
          </w:tcPr>
          <w:p w14:paraId="4CCF27B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4,99</w:t>
            </w:r>
          </w:p>
        </w:tc>
        <w:tc>
          <w:tcPr>
            <w:tcW w:w="1030" w:type="dxa"/>
            <w:tcBorders>
              <w:top w:val="nil"/>
              <w:left w:val="nil"/>
              <w:bottom w:val="single" w:sz="4" w:space="0" w:color="000000"/>
              <w:right w:val="single" w:sz="4" w:space="0" w:color="000000"/>
            </w:tcBorders>
            <w:shd w:val="clear" w:color="auto" w:fill="auto"/>
            <w:noWrap/>
            <w:hideMark/>
          </w:tcPr>
          <w:p w14:paraId="42332D9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399,20</w:t>
            </w:r>
          </w:p>
        </w:tc>
      </w:tr>
      <w:tr w:rsidR="002A7DB9" w:rsidRPr="00CF2803" w14:paraId="144E7385" w14:textId="15F29600"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086A231A"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384</w:t>
            </w:r>
          </w:p>
        </w:tc>
        <w:tc>
          <w:tcPr>
            <w:tcW w:w="5980" w:type="dxa"/>
            <w:tcBorders>
              <w:top w:val="nil"/>
              <w:left w:val="nil"/>
              <w:bottom w:val="single" w:sz="4" w:space="0" w:color="000000"/>
              <w:right w:val="single" w:sz="4" w:space="0" w:color="000000"/>
            </w:tcBorders>
            <w:shd w:val="clear" w:color="auto" w:fill="auto"/>
            <w:hideMark/>
          </w:tcPr>
          <w:p w14:paraId="6AD14AE6"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BISCOITO DOCE, MARIA CHOCOLATE TRADICIONAL:  pacote de</w:t>
            </w:r>
            <w:r w:rsidRPr="00CF2803">
              <w:rPr>
                <w:rFonts w:ascii="Arial" w:eastAsia="Times New Roman" w:hAnsi="Arial" w:cs="Arial"/>
                <w:sz w:val="20"/>
                <w:szCs w:val="20"/>
              </w:rPr>
              <w:br/>
              <w:t>360g,com identificação do fabricante, validade n minimo 6 meses na data da entrega.</w:t>
            </w:r>
          </w:p>
        </w:tc>
        <w:tc>
          <w:tcPr>
            <w:tcW w:w="552" w:type="dxa"/>
            <w:tcBorders>
              <w:top w:val="nil"/>
              <w:left w:val="nil"/>
              <w:bottom w:val="single" w:sz="4" w:space="0" w:color="000000"/>
              <w:right w:val="single" w:sz="4" w:space="0" w:color="000000"/>
            </w:tcBorders>
            <w:shd w:val="clear" w:color="auto" w:fill="auto"/>
            <w:noWrap/>
            <w:hideMark/>
          </w:tcPr>
          <w:p w14:paraId="7A334B1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18</w:t>
            </w:r>
          </w:p>
        </w:tc>
        <w:tc>
          <w:tcPr>
            <w:tcW w:w="674" w:type="dxa"/>
            <w:tcBorders>
              <w:top w:val="nil"/>
              <w:left w:val="nil"/>
              <w:bottom w:val="single" w:sz="4" w:space="0" w:color="000000"/>
              <w:right w:val="single" w:sz="4" w:space="0" w:color="000000"/>
            </w:tcBorders>
            <w:shd w:val="clear" w:color="auto" w:fill="auto"/>
            <w:hideMark/>
          </w:tcPr>
          <w:p w14:paraId="1CD3D293"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Pct</w:t>
            </w:r>
          </w:p>
        </w:tc>
        <w:tc>
          <w:tcPr>
            <w:tcW w:w="1241" w:type="dxa"/>
            <w:tcBorders>
              <w:top w:val="nil"/>
              <w:left w:val="nil"/>
              <w:bottom w:val="single" w:sz="4" w:space="0" w:color="000000"/>
              <w:right w:val="single" w:sz="4" w:space="0" w:color="000000"/>
            </w:tcBorders>
            <w:shd w:val="clear" w:color="auto" w:fill="auto"/>
            <w:noWrap/>
            <w:hideMark/>
          </w:tcPr>
          <w:p w14:paraId="05420D9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80,00</w:t>
            </w:r>
          </w:p>
        </w:tc>
        <w:tc>
          <w:tcPr>
            <w:tcW w:w="715" w:type="dxa"/>
            <w:tcBorders>
              <w:top w:val="nil"/>
              <w:left w:val="nil"/>
              <w:bottom w:val="single" w:sz="4" w:space="0" w:color="000000"/>
              <w:right w:val="single" w:sz="4" w:space="0" w:color="000000"/>
            </w:tcBorders>
            <w:shd w:val="clear" w:color="auto" w:fill="auto"/>
            <w:noWrap/>
            <w:hideMark/>
          </w:tcPr>
          <w:p w14:paraId="520F6E6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5,90</w:t>
            </w:r>
          </w:p>
        </w:tc>
        <w:tc>
          <w:tcPr>
            <w:tcW w:w="1030" w:type="dxa"/>
            <w:tcBorders>
              <w:top w:val="nil"/>
              <w:left w:val="nil"/>
              <w:bottom w:val="single" w:sz="4" w:space="0" w:color="000000"/>
              <w:right w:val="single" w:sz="4" w:space="0" w:color="000000"/>
            </w:tcBorders>
            <w:shd w:val="clear" w:color="auto" w:fill="auto"/>
            <w:noWrap/>
            <w:hideMark/>
          </w:tcPr>
          <w:p w14:paraId="350B79D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472,00</w:t>
            </w:r>
          </w:p>
        </w:tc>
      </w:tr>
      <w:tr w:rsidR="002A7DB9" w:rsidRPr="00CF2803" w14:paraId="30D92B3F" w14:textId="0F8C869C" w:rsidTr="002A7DB9">
        <w:trPr>
          <w:trHeight w:val="255"/>
        </w:trPr>
        <w:tc>
          <w:tcPr>
            <w:tcW w:w="829" w:type="dxa"/>
            <w:tcBorders>
              <w:top w:val="nil"/>
              <w:left w:val="single" w:sz="4" w:space="0" w:color="000000"/>
              <w:bottom w:val="single" w:sz="4" w:space="0" w:color="000000"/>
              <w:right w:val="single" w:sz="4" w:space="0" w:color="000000"/>
            </w:tcBorders>
            <w:shd w:val="clear" w:color="auto" w:fill="auto"/>
            <w:noWrap/>
            <w:hideMark/>
          </w:tcPr>
          <w:p w14:paraId="20B26832"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5752</w:t>
            </w:r>
          </w:p>
        </w:tc>
        <w:tc>
          <w:tcPr>
            <w:tcW w:w="5980" w:type="dxa"/>
            <w:tcBorders>
              <w:top w:val="nil"/>
              <w:left w:val="nil"/>
              <w:bottom w:val="single" w:sz="4" w:space="0" w:color="000000"/>
              <w:right w:val="single" w:sz="4" w:space="0" w:color="000000"/>
            </w:tcBorders>
            <w:shd w:val="clear" w:color="auto" w:fill="auto"/>
            <w:hideMark/>
          </w:tcPr>
          <w:p w14:paraId="77540673"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BISCOITO SALGADO</w:t>
            </w:r>
          </w:p>
        </w:tc>
        <w:tc>
          <w:tcPr>
            <w:tcW w:w="552" w:type="dxa"/>
            <w:tcBorders>
              <w:top w:val="nil"/>
              <w:left w:val="nil"/>
              <w:bottom w:val="single" w:sz="4" w:space="0" w:color="000000"/>
              <w:right w:val="single" w:sz="4" w:space="0" w:color="000000"/>
            </w:tcBorders>
            <w:shd w:val="clear" w:color="auto" w:fill="auto"/>
            <w:noWrap/>
            <w:hideMark/>
          </w:tcPr>
          <w:p w14:paraId="6D88642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19</w:t>
            </w:r>
          </w:p>
        </w:tc>
        <w:tc>
          <w:tcPr>
            <w:tcW w:w="674" w:type="dxa"/>
            <w:tcBorders>
              <w:top w:val="nil"/>
              <w:left w:val="nil"/>
              <w:bottom w:val="single" w:sz="4" w:space="0" w:color="000000"/>
              <w:right w:val="single" w:sz="4" w:space="0" w:color="000000"/>
            </w:tcBorders>
            <w:shd w:val="clear" w:color="auto" w:fill="auto"/>
            <w:hideMark/>
          </w:tcPr>
          <w:p w14:paraId="24765E05"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6C01AE6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80,00</w:t>
            </w:r>
          </w:p>
        </w:tc>
        <w:tc>
          <w:tcPr>
            <w:tcW w:w="715" w:type="dxa"/>
            <w:tcBorders>
              <w:top w:val="nil"/>
              <w:left w:val="nil"/>
              <w:bottom w:val="single" w:sz="4" w:space="0" w:color="000000"/>
              <w:right w:val="single" w:sz="4" w:space="0" w:color="000000"/>
            </w:tcBorders>
            <w:shd w:val="clear" w:color="auto" w:fill="auto"/>
            <w:noWrap/>
            <w:hideMark/>
          </w:tcPr>
          <w:p w14:paraId="178D3F7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4,99</w:t>
            </w:r>
          </w:p>
        </w:tc>
        <w:tc>
          <w:tcPr>
            <w:tcW w:w="1030" w:type="dxa"/>
            <w:tcBorders>
              <w:top w:val="nil"/>
              <w:left w:val="nil"/>
              <w:bottom w:val="single" w:sz="4" w:space="0" w:color="000000"/>
              <w:right w:val="single" w:sz="4" w:space="0" w:color="000000"/>
            </w:tcBorders>
            <w:shd w:val="clear" w:color="auto" w:fill="auto"/>
            <w:noWrap/>
            <w:hideMark/>
          </w:tcPr>
          <w:p w14:paraId="20C7ECE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399,20</w:t>
            </w:r>
          </w:p>
        </w:tc>
      </w:tr>
      <w:tr w:rsidR="002A7DB9" w:rsidRPr="00CF2803" w14:paraId="1359A223" w14:textId="389B23AC"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3D914CE7"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720</w:t>
            </w:r>
          </w:p>
        </w:tc>
        <w:tc>
          <w:tcPr>
            <w:tcW w:w="5980" w:type="dxa"/>
            <w:tcBorders>
              <w:top w:val="nil"/>
              <w:left w:val="nil"/>
              <w:bottom w:val="single" w:sz="4" w:space="0" w:color="000000"/>
              <w:right w:val="single" w:sz="4" w:space="0" w:color="000000"/>
            </w:tcBorders>
            <w:shd w:val="clear" w:color="auto" w:fill="auto"/>
            <w:hideMark/>
          </w:tcPr>
          <w:p w14:paraId="0A4019AE"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CAFÉ 500gr, com identificação  do produto, rótulo com ingredientes, tabela nutricional, lote, peso, fabricante, data de</w:t>
            </w:r>
            <w:r w:rsidRPr="00CF2803">
              <w:rPr>
                <w:rFonts w:ascii="Arial" w:eastAsia="Times New Roman" w:hAnsi="Arial" w:cs="Arial"/>
                <w:sz w:val="20"/>
                <w:szCs w:val="20"/>
              </w:rPr>
              <w:br/>
              <w:t>fabricação e validade mínima de 06 meses a partir da entrega.</w:t>
            </w:r>
          </w:p>
        </w:tc>
        <w:tc>
          <w:tcPr>
            <w:tcW w:w="552" w:type="dxa"/>
            <w:tcBorders>
              <w:top w:val="nil"/>
              <w:left w:val="nil"/>
              <w:bottom w:val="single" w:sz="4" w:space="0" w:color="000000"/>
              <w:right w:val="single" w:sz="4" w:space="0" w:color="000000"/>
            </w:tcBorders>
            <w:shd w:val="clear" w:color="auto" w:fill="auto"/>
            <w:noWrap/>
            <w:hideMark/>
          </w:tcPr>
          <w:p w14:paraId="5825E0E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21</w:t>
            </w:r>
          </w:p>
        </w:tc>
        <w:tc>
          <w:tcPr>
            <w:tcW w:w="674" w:type="dxa"/>
            <w:tcBorders>
              <w:top w:val="nil"/>
              <w:left w:val="nil"/>
              <w:bottom w:val="single" w:sz="4" w:space="0" w:color="000000"/>
              <w:right w:val="single" w:sz="4" w:space="0" w:color="000000"/>
            </w:tcBorders>
            <w:shd w:val="clear" w:color="auto" w:fill="auto"/>
            <w:hideMark/>
          </w:tcPr>
          <w:p w14:paraId="4032F78F"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7E4FEE6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4,00</w:t>
            </w:r>
          </w:p>
        </w:tc>
        <w:tc>
          <w:tcPr>
            <w:tcW w:w="715" w:type="dxa"/>
            <w:tcBorders>
              <w:top w:val="nil"/>
              <w:left w:val="nil"/>
              <w:bottom w:val="single" w:sz="4" w:space="0" w:color="000000"/>
              <w:right w:val="single" w:sz="4" w:space="0" w:color="000000"/>
            </w:tcBorders>
            <w:shd w:val="clear" w:color="auto" w:fill="auto"/>
            <w:noWrap/>
            <w:hideMark/>
          </w:tcPr>
          <w:p w14:paraId="5B79F43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13,90</w:t>
            </w:r>
          </w:p>
        </w:tc>
        <w:tc>
          <w:tcPr>
            <w:tcW w:w="1030" w:type="dxa"/>
            <w:tcBorders>
              <w:top w:val="nil"/>
              <w:left w:val="nil"/>
              <w:bottom w:val="single" w:sz="4" w:space="0" w:color="000000"/>
              <w:right w:val="single" w:sz="4" w:space="0" w:color="000000"/>
            </w:tcBorders>
            <w:shd w:val="clear" w:color="auto" w:fill="auto"/>
            <w:noWrap/>
            <w:hideMark/>
          </w:tcPr>
          <w:p w14:paraId="709B5D5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55,60</w:t>
            </w:r>
          </w:p>
        </w:tc>
      </w:tr>
      <w:tr w:rsidR="002A7DB9" w:rsidRPr="00CF2803" w14:paraId="4F0714C0" w14:textId="47AFC90E"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70ADDB2C"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5754</w:t>
            </w:r>
          </w:p>
        </w:tc>
        <w:tc>
          <w:tcPr>
            <w:tcW w:w="5980" w:type="dxa"/>
            <w:tcBorders>
              <w:top w:val="nil"/>
              <w:left w:val="nil"/>
              <w:bottom w:val="single" w:sz="4" w:space="0" w:color="000000"/>
              <w:right w:val="single" w:sz="4" w:space="0" w:color="000000"/>
            </w:tcBorders>
            <w:shd w:val="clear" w:color="auto" w:fill="auto"/>
            <w:hideMark/>
          </w:tcPr>
          <w:p w14:paraId="58BE2B9B"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CAFÉ SOLÚVEL - Não granulado, Embalagem  200g.de primeira</w:t>
            </w:r>
            <w:r w:rsidRPr="00CF2803">
              <w:rPr>
                <w:rFonts w:ascii="Arial" w:eastAsia="Times New Roman" w:hAnsi="Arial" w:cs="Arial"/>
                <w:sz w:val="20"/>
                <w:szCs w:val="20"/>
              </w:rPr>
              <w:br/>
              <w:t>qualidade, com data de fabricação, com selo de pureza ABIC.</w:t>
            </w:r>
          </w:p>
        </w:tc>
        <w:tc>
          <w:tcPr>
            <w:tcW w:w="552" w:type="dxa"/>
            <w:tcBorders>
              <w:top w:val="nil"/>
              <w:left w:val="nil"/>
              <w:bottom w:val="single" w:sz="4" w:space="0" w:color="000000"/>
              <w:right w:val="single" w:sz="4" w:space="0" w:color="000000"/>
            </w:tcBorders>
            <w:shd w:val="clear" w:color="auto" w:fill="auto"/>
            <w:noWrap/>
            <w:hideMark/>
          </w:tcPr>
          <w:p w14:paraId="129BC6A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22</w:t>
            </w:r>
          </w:p>
        </w:tc>
        <w:tc>
          <w:tcPr>
            <w:tcW w:w="674" w:type="dxa"/>
            <w:tcBorders>
              <w:top w:val="nil"/>
              <w:left w:val="nil"/>
              <w:bottom w:val="single" w:sz="4" w:space="0" w:color="000000"/>
              <w:right w:val="single" w:sz="4" w:space="0" w:color="000000"/>
            </w:tcBorders>
            <w:shd w:val="clear" w:color="auto" w:fill="auto"/>
            <w:hideMark/>
          </w:tcPr>
          <w:p w14:paraId="7D1FE8D9"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4C34CF4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15,00</w:t>
            </w:r>
          </w:p>
        </w:tc>
        <w:tc>
          <w:tcPr>
            <w:tcW w:w="715" w:type="dxa"/>
            <w:tcBorders>
              <w:top w:val="nil"/>
              <w:left w:val="nil"/>
              <w:bottom w:val="single" w:sz="4" w:space="0" w:color="000000"/>
              <w:right w:val="single" w:sz="4" w:space="0" w:color="000000"/>
            </w:tcBorders>
            <w:shd w:val="clear" w:color="auto" w:fill="auto"/>
            <w:noWrap/>
            <w:hideMark/>
          </w:tcPr>
          <w:p w14:paraId="2100E02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14,50</w:t>
            </w:r>
          </w:p>
        </w:tc>
        <w:tc>
          <w:tcPr>
            <w:tcW w:w="1030" w:type="dxa"/>
            <w:tcBorders>
              <w:top w:val="nil"/>
              <w:left w:val="nil"/>
              <w:bottom w:val="single" w:sz="4" w:space="0" w:color="000000"/>
              <w:right w:val="single" w:sz="4" w:space="0" w:color="000000"/>
            </w:tcBorders>
            <w:shd w:val="clear" w:color="auto" w:fill="auto"/>
            <w:noWrap/>
            <w:hideMark/>
          </w:tcPr>
          <w:p w14:paraId="39A3768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217,50</w:t>
            </w:r>
          </w:p>
        </w:tc>
      </w:tr>
      <w:tr w:rsidR="002A7DB9" w:rsidRPr="00CF2803" w14:paraId="50F2D10C" w14:textId="2D61A2E0" w:rsidTr="002A7DB9">
        <w:trPr>
          <w:trHeight w:val="1125"/>
        </w:trPr>
        <w:tc>
          <w:tcPr>
            <w:tcW w:w="829" w:type="dxa"/>
            <w:tcBorders>
              <w:top w:val="nil"/>
              <w:left w:val="single" w:sz="4" w:space="0" w:color="000000"/>
              <w:bottom w:val="single" w:sz="4" w:space="0" w:color="000000"/>
              <w:right w:val="single" w:sz="4" w:space="0" w:color="000000"/>
            </w:tcBorders>
            <w:shd w:val="clear" w:color="auto" w:fill="auto"/>
            <w:noWrap/>
            <w:hideMark/>
          </w:tcPr>
          <w:p w14:paraId="5DB3DF51"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832017</w:t>
            </w:r>
          </w:p>
        </w:tc>
        <w:tc>
          <w:tcPr>
            <w:tcW w:w="5980" w:type="dxa"/>
            <w:tcBorders>
              <w:top w:val="nil"/>
              <w:left w:val="nil"/>
              <w:bottom w:val="single" w:sz="4" w:space="0" w:color="000000"/>
              <w:right w:val="single" w:sz="4" w:space="0" w:color="000000"/>
            </w:tcBorders>
            <w:shd w:val="clear" w:color="auto" w:fill="auto"/>
            <w:hideMark/>
          </w:tcPr>
          <w:p w14:paraId="588B10E6"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CANELA EM PÓ 30GR,canela, sem açúcar. com aroma e sabor característicos, conforme propriedades organolépticas. Não será aceito produto com bolores, sujidades e com materiais indesejavéis,sem violação, contendo na embalagem, data de</w:t>
            </w:r>
            <w:r w:rsidRPr="00CF2803">
              <w:rPr>
                <w:rFonts w:ascii="Arial" w:eastAsia="Times New Roman" w:hAnsi="Arial" w:cs="Arial"/>
                <w:sz w:val="20"/>
                <w:szCs w:val="20"/>
              </w:rPr>
              <w:br/>
              <w:t>fabricação e validade.</w:t>
            </w:r>
          </w:p>
        </w:tc>
        <w:tc>
          <w:tcPr>
            <w:tcW w:w="552" w:type="dxa"/>
            <w:tcBorders>
              <w:top w:val="nil"/>
              <w:left w:val="nil"/>
              <w:bottom w:val="single" w:sz="4" w:space="0" w:color="000000"/>
              <w:right w:val="single" w:sz="4" w:space="0" w:color="000000"/>
            </w:tcBorders>
            <w:shd w:val="clear" w:color="auto" w:fill="auto"/>
            <w:noWrap/>
            <w:hideMark/>
          </w:tcPr>
          <w:p w14:paraId="6A1425A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23</w:t>
            </w:r>
          </w:p>
        </w:tc>
        <w:tc>
          <w:tcPr>
            <w:tcW w:w="674" w:type="dxa"/>
            <w:tcBorders>
              <w:top w:val="nil"/>
              <w:left w:val="nil"/>
              <w:bottom w:val="single" w:sz="4" w:space="0" w:color="000000"/>
              <w:right w:val="single" w:sz="4" w:space="0" w:color="000000"/>
            </w:tcBorders>
            <w:shd w:val="clear" w:color="auto" w:fill="auto"/>
            <w:hideMark/>
          </w:tcPr>
          <w:p w14:paraId="21F5C9FE"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6D52E9F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w:t>
            </w:r>
          </w:p>
        </w:tc>
        <w:tc>
          <w:tcPr>
            <w:tcW w:w="715" w:type="dxa"/>
            <w:tcBorders>
              <w:top w:val="nil"/>
              <w:left w:val="nil"/>
              <w:bottom w:val="single" w:sz="4" w:space="0" w:color="000000"/>
              <w:right w:val="single" w:sz="4" w:space="0" w:color="000000"/>
            </w:tcBorders>
            <w:shd w:val="clear" w:color="auto" w:fill="auto"/>
            <w:noWrap/>
            <w:hideMark/>
          </w:tcPr>
          <w:p w14:paraId="20E5A62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4,30</w:t>
            </w:r>
          </w:p>
        </w:tc>
        <w:tc>
          <w:tcPr>
            <w:tcW w:w="1030" w:type="dxa"/>
            <w:tcBorders>
              <w:top w:val="nil"/>
              <w:left w:val="nil"/>
              <w:bottom w:val="single" w:sz="4" w:space="0" w:color="000000"/>
              <w:right w:val="single" w:sz="4" w:space="0" w:color="000000"/>
            </w:tcBorders>
            <w:shd w:val="clear" w:color="auto" w:fill="auto"/>
            <w:noWrap/>
            <w:hideMark/>
          </w:tcPr>
          <w:p w14:paraId="2523294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34,40</w:t>
            </w:r>
          </w:p>
        </w:tc>
      </w:tr>
      <w:tr w:rsidR="002A7DB9" w:rsidRPr="00CF2803" w14:paraId="31925B34" w14:textId="733E5ED7"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0E4A8DCF"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5408</w:t>
            </w:r>
          </w:p>
        </w:tc>
        <w:tc>
          <w:tcPr>
            <w:tcW w:w="5980" w:type="dxa"/>
            <w:tcBorders>
              <w:top w:val="nil"/>
              <w:left w:val="nil"/>
              <w:bottom w:val="single" w:sz="4" w:space="0" w:color="000000"/>
              <w:right w:val="single" w:sz="4" w:space="0" w:color="000000"/>
            </w:tcBorders>
            <w:shd w:val="clear" w:color="auto" w:fill="auto"/>
            <w:hideMark/>
          </w:tcPr>
          <w:p w14:paraId="5D2EE682"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CANELA EM RAMA POTE 20G, conforme as propriedades, não será aceito produto quebrado, com bolores, sujidades, fungos e insetos, protudo com validade minima 6 meses, se violação. contendo na</w:t>
            </w:r>
            <w:r w:rsidRPr="00CF2803">
              <w:rPr>
                <w:rFonts w:ascii="Arial" w:eastAsia="Times New Roman" w:hAnsi="Arial" w:cs="Arial"/>
                <w:sz w:val="20"/>
                <w:szCs w:val="20"/>
              </w:rPr>
              <w:br/>
              <w:t>embalagem, data de fabricação e validade.</w:t>
            </w:r>
          </w:p>
        </w:tc>
        <w:tc>
          <w:tcPr>
            <w:tcW w:w="552" w:type="dxa"/>
            <w:tcBorders>
              <w:top w:val="nil"/>
              <w:left w:val="nil"/>
              <w:bottom w:val="single" w:sz="4" w:space="0" w:color="000000"/>
              <w:right w:val="single" w:sz="4" w:space="0" w:color="000000"/>
            </w:tcBorders>
            <w:shd w:val="clear" w:color="auto" w:fill="auto"/>
            <w:noWrap/>
            <w:hideMark/>
          </w:tcPr>
          <w:p w14:paraId="6B4DFEC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24</w:t>
            </w:r>
          </w:p>
        </w:tc>
        <w:tc>
          <w:tcPr>
            <w:tcW w:w="674" w:type="dxa"/>
            <w:tcBorders>
              <w:top w:val="nil"/>
              <w:left w:val="nil"/>
              <w:bottom w:val="single" w:sz="4" w:space="0" w:color="000000"/>
              <w:right w:val="single" w:sz="4" w:space="0" w:color="000000"/>
            </w:tcBorders>
            <w:shd w:val="clear" w:color="auto" w:fill="auto"/>
            <w:hideMark/>
          </w:tcPr>
          <w:p w14:paraId="2A346500"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37136DC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w:t>
            </w:r>
          </w:p>
        </w:tc>
        <w:tc>
          <w:tcPr>
            <w:tcW w:w="715" w:type="dxa"/>
            <w:tcBorders>
              <w:top w:val="nil"/>
              <w:left w:val="nil"/>
              <w:bottom w:val="single" w:sz="4" w:space="0" w:color="000000"/>
              <w:right w:val="single" w:sz="4" w:space="0" w:color="000000"/>
            </w:tcBorders>
            <w:shd w:val="clear" w:color="auto" w:fill="auto"/>
            <w:noWrap/>
            <w:hideMark/>
          </w:tcPr>
          <w:p w14:paraId="7F66DDF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3,45</w:t>
            </w:r>
          </w:p>
        </w:tc>
        <w:tc>
          <w:tcPr>
            <w:tcW w:w="1030" w:type="dxa"/>
            <w:tcBorders>
              <w:top w:val="nil"/>
              <w:left w:val="nil"/>
              <w:bottom w:val="single" w:sz="4" w:space="0" w:color="000000"/>
              <w:right w:val="single" w:sz="4" w:space="0" w:color="000000"/>
            </w:tcBorders>
            <w:shd w:val="clear" w:color="auto" w:fill="auto"/>
            <w:noWrap/>
            <w:hideMark/>
          </w:tcPr>
          <w:p w14:paraId="285DCD1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27,60</w:t>
            </w:r>
          </w:p>
        </w:tc>
      </w:tr>
      <w:tr w:rsidR="002A7DB9" w:rsidRPr="00CF2803" w14:paraId="3BF91020" w14:textId="573CF096" w:rsidTr="002A7DB9">
        <w:trPr>
          <w:trHeight w:val="255"/>
        </w:trPr>
        <w:tc>
          <w:tcPr>
            <w:tcW w:w="829" w:type="dxa"/>
            <w:tcBorders>
              <w:top w:val="nil"/>
              <w:left w:val="single" w:sz="4" w:space="0" w:color="000000"/>
              <w:bottom w:val="single" w:sz="4" w:space="0" w:color="000000"/>
              <w:right w:val="single" w:sz="4" w:space="0" w:color="000000"/>
            </w:tcBorders>
            <w:shd w:val="clear" w:color="auto" w:fill="auto"/>
            <w:noWrap/>
            <w:hideMark/>
          </w:tcPr>
          <w:p w14:paraId="56C19DED"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831805</w:t>
            </w:r>
          </w:p>
        </w:tc>
        <w:tc>
          <w:tcPr>
            <w:tcW w:w="5980" w:type="dxa"/>
            <w:tcBorders>
              <w:top w:val="nil"/>
              <w:left w:val="nil"/>
              <w:bottom w:val="single" w:sz="4" w:space="0" w:color="000000"/>
              <w:right w:val="single" w:sz="4" w:space="0" w:color="000000"/>
            </w:tcBorders>
            <w:shd w:val="clear" w:color="auto" w:fill="auto"/>
            <w:hideMark/>
          </w:tcPr>
          <w:p w14:paraId="5CD4643D"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CARNE BOVINA  fresca com osso – paleta ou agulha.</w:t>
            </w:r>
          </w:p>
        </w:tc>
        <w:tc>
          <w:tcPr>
            <w:tcW w:w="552" w:type="dxa"/>
            <w:tcBorders>
              <w:top w:val="nil"/>
              <w:left w:val="nil"/>
              <w:bottom w:val="single" w:sz="4" w:space="0" w:color="000000"/>
              <w:right w:val="single" w:sz="4" w:space="0" w:color="000000"/>
            </w:tcBorders>
            <w:shd w:val="clear" w:color="auto" w:fill="auto"/>
            <w:noWrap/>
            <w:hideMark/>
          </w:tcPr>
          <w:p w14:paraId="5B165B8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25</w:t>
            </w:r>
          </w:p>
        </w:tc>
        <w:tc>
          <w:tcPr>
            <w:tcW w:w="674" w:type="dxa"/>
            <w:tcBorders>
              <w:top w:val="nil"/>
              <w:left w:val="nil"/>
              <w:bottom w:val="single" w:sz="4" w:space="0" w:color="000000"/>
              <w:right w:val="single" w:sz="4" w:space="0" w:color="000000"/>
            </w:tcBorders>
            <w:shd w:val="clear" w:color="auto" w:fill="auto"/>
            <w:hideMark/>
          </w:tcPr>
          <w:p w14:paraId="03C1AB40"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37D376F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60,00</w:t>
            </w:r>
          </w:p>
        </w:tc>
        <w:tc>
          <w:tcPr>
            <w:tcW w:w="715" w:type="dxa"/>
            <w:tcBorders>
              <w:top w:val="nil"/>
              <w:left w:val="nil"/>
              <w:bottom w:val="single" w:sz="4" w:space="0" w:color="000000"/>
              <w:right w:val="single" w:sz="4" w:space="0" w:color="000000"/>
            </w:tcBorders>
            <w:shd w:val="clear" w:color="auto" w:fill="auto"/>
            <w:noWrap/>
            <w:hideMark/>
          </w:tcPr>
          <w:p w14:paraId="46889F5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19,90</w:t>
            </w:r>
          </w:p>
        </w:tc>
        <w:tc>
          <w:tcPr>
            <w:tcW w:w="1030" w:type="dxa"/>
            <w:tcBorders>
              <w:top w:val="nil"/>
              <w:left w:val="nil"/>
              <w:bottom w:val="single" w:sz="4" w:space="0" w:color="000000"/>
              <w:right w:val="single" w:sz="4" w:space="0" w:color="000000"/>
            </w:tcBorders>
            <w:shd w:val="clear" w:color="auto" w:fill="auto"/>
            <w:noWrap/>
            <w:hideMark/>
          </w:tcPr>
          <w:p w14:paraId="0256189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1.194,00</w:t>
            </w:r>
          </w:p>
        </w:tc>
      </w:tr>
      <w:tr w:rsidR="002A7DB9" w:rsidRPr="00CF2803" w14:paraId="0051E90D" w14:textId="447A7F81" w:rsidTr="002A7DB9">
        <w:trPr>
          <w:trHeight w:val="1350"/>
        </w:trPr>
        <w:tc>
          <w:tcPr>
            <w:tcW w:w="829" w:type="dxa"/>
            <w:tcBorders>
              <w:top w:val="nil"/>
              <w:left w:val="single" w:sz="4" w:space="0" w:color="000000"/>
              <w:bottom w:val="single" w:sz="4" w:space="0" w:color="000000"/>
              <w:right w:val="single" w:sz="4" w:space="0" w:color="000000"/>
            </w:tcBorders>
            <w:shd w:val="clear" w:color="auto" w:fill="auto"/>
            <w:noWrap/>
            <w:hideMark/>
          </w:tcPr>
          <w:p w14:paraId="5CEC5DDD"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387</w:t>
            </w:r>
          </w:p>
        </w:tc>
        <w:tc>
          <w:tcPr>
            <w:tcW w:w="5980" w:type="dxa"/>
            <w:tcBorders>
              <w:top w:val="nil"/>
              <w:left w:val="nil"/>
              <w:bottom w:val="single" w:sz="4" w:space="0" w:color="000000"/>
              <w:right w:val="single" w:sz="4" w:space="0" w:color="000000"/>
            </w:tcBorders>
            <w:shd w:val="clear" w:color="auto" w:fill="auto"/>
            <w:hideMark/>
          </w:tcPr>
          <w:p w14:paraId="72D9C7A4"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CARNE BOVINA MOÍDA,  de 2ª  Resfriada /Congelada  BOA QUALIDADE, com no máximo de 5% de gordura, ou seja, sem gordura aparente, livre de aparas, resfriada, cor vermelho vivo, registro no SIF com etiqueta identificadora contendo tipo da carne e data de validade. embalagem plástica,  sem acúmulo de líquidos em</w:t>
            </w:r>
            <w:r w:rsidRPr="00CF2803">
              <w:rPr>
                <w:rFonts w:ascii="Arial" w:eastAsia="Times New Roman" w:hAnsi="Arial" w:cs="Arial"/>
                <w:sz w:val="20"/>
                <w:szCs w:val="20"/>
              </w:rPr>
              <w:br/>
              <w:t>seu interior embalagens de 1kg.</w:t>
            </w:r>
          </w:p>
        </w:tc>
        <w:tc>
          <w:tcPr>
            <w:tcW w:w="552" w:type="dxa"/>
            <w:tcBorders>
              <w:top w:val="nil"/>
              <w:left w:val="nil"/>
              <w:bottom w:val="single" w:sz="4" w:space="0" w:color="000000"/>
              <w:right w:val="single" w:sz="4" w:space="0" w:color="000000"/>
            </w:tcBorders>
            <w:shd w:val="clear" w:color="auto" w:fill="auto"/>
            <w:noWrap/>
            <w:hideMark/>
          </w:tcPr>
          <w:p w14:paraId="27CCCF0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26</w:t>
            </w:r>
          </w:p>
        </w:tc>
        <w:tc>
          <w:tcPr>
            <w:tcW w:w="674" w:type="dxa"/>
            <w:tcBorders>
              <w:top w:val="nil"/>
              <w:left w:val="nil"/>
              <w:bottom w:val="single" w:sz="4" w:space="0" w:color="000000"/>
              <w:right w:val="single" w:sz="4" w:space="0" w:color="000000"/>
            </w:tcBorders>
            <w:shd w:val="clear" w:color="auto" w:fill="auto"/>
            <w:hideMark/>
          </w:tcPr>
          <w:p w14:paraId="772FCB8F"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7FA122B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150,00</w:t>
            </w:r>
          </w:p>
        </w:tc>
        <w:tc>
          <w:tcPr>
            <w:tcW w:w="715" w:type="dxa"/>
            <w:tcBorders>
              <w:top w:val="nil"/>
              <w:left w:val="nil"/>
              <w:bottom w:val="single" w:sz="4" w:space="0" w:color="000000"/>
              <w:right w:val="single" w:sz="4" w:space="0" w:color="000000"/>
            </w:tcBorders>
            <w:shd w:val="clear" w:color="auto" w:fill="auto"/>
            <w:noWrap/>
            <w:hideMark/>
          </w:tcPr>
          <w:p w14:paraId="63BE74D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21,00</w:t>
            </w:r>
          </w:p>
        </w:tc>
        <w:tc>
          <w:tcPr>
            <w:tcW w:w="1030" w:type="dxa"/>
            <w:tcBorders>
              <w:top w:val="nil"/>
              <w:left w:val="nil"/>
              <w:bottom w:val="single" w:sz="4" w:space="0" w:color="000000"/>
              <w:right w:val="single" w:sz="4" w:space="0" w:color="000000"/>
            </w:tcBorders>
            <w:shd w:val="clear" w:color="auto" w:fill="auto"/>
            <w:noWrap/>
            <w:hideMark/>
          </w:tcPr>
          <w:p w14:paraId="1C944CC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3.150,00</w:t>
            </w:r>
          </w:p>
        </w:tc>
      </w:tr>
      <w:tr w:rsidR="002A7DB9" w:rsidRPr="00CF2803" w14:paraId="3C17FD17" w14:textId="6FC75189" w:rsidTr="002A7DB9">
        <w:trPr>
          <w:trHeight w:val="255"/>
        </w:trPr>
        <w:tc>
          <w:tcPr>
            <w:tcW w:w="829" w:type="dxa"/>
            <w:tcBorders>
              <w:top w:val="nil"/>
              <w:left w:val="single" w:sz="4" w:space="0" w:color="000000"/>
              <w:bottom w:val="single" w:sz="4" w:space="0" w:color="000000"/>
              <w:right w:val="single" w:sz="4" w:space="0" w:color="000000"/>
            </w:tcBorders>
            <w:shd w:val="clear" w:color="auto" w:fill="auto"/>
            <w:noWrap/>
            <w:hideMark/>
          </w:tcPr>
          <w:p w14:paraId="096CDEBA"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5741</w:t>
            </w:r>
          </w:p>
        </w:tc>
        <w:tc>
          <w:tcPr>
            <w:tcW w:w="5980" w:type="dxa"/>
            <w:tcBorders>
              <w:top w:val="nil"/>
              <w:left w:val="nil"/>
              <w:bottom w:val="single" w:sz="4" w:space="0" w:color="000000"/>
              <w:right w:val="single" w:sz="4" w:space="0" w:color="000000"/>
            </w:tcBorders>
            <w:shd w:val="clear" w:color="auto" w:fill="auto"/>
            <w:hideMark/>
          </w:tcPr>
          <w:p w14:paraId="30A94449"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CARNE DE FRANGO, COXA/SOBRECOXA CONGELADA 1KG</w:t>
            </w:r>
          </w:p>
        </w:tc>
        <w:tc>
          <w:tcPr>
            <w:tcW w:w="552" w:type="dxa"/>
            <w:tcBorders>
              <w:top w:val="nil"/>
              <w:left w:val="nil"/>
              <w:bottom w:val="single" w:sz="4" w:space="0" w:color="000000"/>
              <w:right w:val="single" w:sz="4" w:space="0" w:color="000000"/>
            </w:tcBorders>
            <w:shd w:val="clear" w:color="auto" w:fill="auto"/>
            <w:noWrap/>
            <w:hideMark/>
          </w:tcPr>
          <w:p w14:paraId="68AD7FA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29</w:t>
            </w:r>
          </w:p>
        </w:tc>
        <w:tc>
          <w:tcPr>
            <w:tcW w:w="674" w:type="dxa"/>
            <w:tcBorders>
              <w:top w:val="nil"/>
              <w:left w:val="nil"/>
              <w:bottom w:val="single" w:sz="4" w:space="0" w:color="000000"/>
              <w:right w:val="single" w:sz="4" w:space="0" w:color="000000"/>
            </w:tcBorders>
            <w:shd w:val="clear" w:color="auto" w:fill="auto"/>
            <w:hideMark/>
          </w:tcPr>
          <w:p w14:paraId="63063EE5"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01A7B74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130,00</w:t>
            </w:r>
          </w:p>
        </w:tc>
        <w:tc>
          <w:tcPr>
            <w:tcW w:w="715" w:type="dxa"/>
            <w:tcBorders>
              <w:top w:val="nil"/>
              <w:left w:val="nil"/>
              <w:bottom w:val="single" w:sz="4" w:space="0" w:color="000000"/>
              <w:right w:val="single" w:sz="4" w:space="0" w:color="000000"/>
            </w:tcBorders>
            <w:shd w:val="clear" w:color="auto" w:fill="auto"/>
            <w:noWrap/>
            <w:hideMark/>
          </w:tcPr>
          <w:p w14:paraId="1A2DE6D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9,90</w:t>
            </w:r>
          </w:p>
        </w:tc>
        <w:tc>
          <w:tcPr>
            <w:tcW w:w="1030" w:type="dxa"/>
            <w:tcBorders>
              <w:top w:val="nil"/>
              <w:left w:val="nil"/>
              <w:bottom w:val="single" w:sz="4" w:space="0" w:color="000000"/>
              <w:right w:val="single" w:sz="4" w:space="0" w:color="000000"/>
            </w:tcBorders>
            <w:shd w:val="clear" w:color="auto" w:fill="auto"/>
            <w:noWrap/>
            <w:hideMark/>
          </w:tcPr>
          <w:p w14:paraId="6DFDC91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1.287,00</w:t>
            </w:r>
          </w:p>
        </w:tc>
      </w:tr>
      <w:tr w:rsidR="002A7DB9" w:rsidRPr="00CF2803" w14:paraId="7AE9495F" w14:textId="4A53DF2A"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7F551E1D"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5743</w:t>
            </w:r>
          </w:p>
        </w:tc>
        <w:tc>
          <w:tcPr>
            <w:tcW w:w="5980" w:type="dxa"/>
            <w:tcBorders>
              <w:top w:val="nil"/>
              <w:left w:val="nil"/>
              <w:bottom w:val="single" w:sz="4" w:space="0" w:color="000000"/>
              <w:right w:val="single" w:sz="4" w:space="0" w:color="000000"/>
            </w:tcBorders>
            <w:shd w:val="clear" w:color="auto" w:fill="auto"/>
            <w:hideMark/>
          </w:tcPr>
          <w:p w14:paraId="7F7138AA"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CARNE SUÍNA - carne resfriada sem osso/ pele  - kg( registro no SIF ou SUSAF, especificado na embalagem) com etiqueta  identificadora contendo tipo de carne e data de validade. embalagens plásticas,</w:t>
            </w:r>
            <w:r w:rsidRPr="00CF2803">
              <w:rPr>
                <w:rFonts w:ascii="Arial" w:eastAsia="Times New Roman" w:hAnsi="Arial" w:cs="Arial"/>
                <w:sz w:val="20"/>
                <w:szCs w:val="20"/>
              </w:rPr>
              <w:br/>
              <w:t>de kg em kg sem acúmulo de líquidos em seu interior.</w:t>
            </w:r>
          </w:p>
        </w:tc>
        <w:tc>
          <w:tcPr>
            <w:tcW w:w="552" w:type="dxa"/>
            <w:tcBorders>
              <w:top w:val="nil"/>
              <w:left w:val="nil"/>
              <w:bottom w:val="single" w:sz="4" w:space="0" w:color="000000"/>
              <w:right w:val="single" w:sz="4" w:space="0" w:color="000000"/>
            </w:tcBorders>
            <w:shd w:val="clear" w:color="auto" w:fill="auto"/>
            <w:noWrap/>
            <w:hideMark/>
          </w:tcPr>
          <w:p w14:paraId="3597D4F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30</w:t>
            </w:r>
          </w:p>
        </w:tc>
        <w:tc>
          <w:tcPr>
            <w:tcW w:w="674" w:type="dxa"/>
            <w:tcBorders>
              <w:top w:val="nil"/>
              <w:left w:val="nil"/>
              <w:bottom w:val="single" w:sz="4" w:space="0" w:color="000000"/>
              <w:right w:val="single" w:sz="4" w:space="0" w:color="000000"/>
            </w:tcBorders>
            <w:shd w:val="clear" w:color="auto" w:fill="auto"/>
            <w:hideMark/>
          </w:tcPr>
          <w:p w14:paraId="1CD196F2"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2F98708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50,00</w:t>
            </w:r>
          </w:p>
        </w:tc>
        <w:tc>
          <w:tcPr>
            <w:tcW w:w="715" w:type="dxa"/>
            <w:tcBorders>
              <w:top w:val="nil"/>
              <w:left w:val="nil"/>
              <w:bottom w:val="single" w:sz="4" w:space="0" w:color="000000"/>
              <w:right w:val="single" w:sz="4" w:space="0" w:color="000000"/>
            </w:tcBorders>
            <w:shd w:val="clear" w:color="auto" w:fill="auto"/>
            <w:noWrap/>
            <w:hideMark/>
          </w:tcPr>
          <w:p w14:paraId="0621776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14,90</w:t>
            </w:r>
          </w:p>
        </w:tc>
        <w:tc>
          <w:tcPr>
            <w:tcW w:w="1030" w:type="dxa"/>
            <w:tcBorders>
              <w:top w:val="nil"/>
              <w:left w:val="nil"/>
              <w:bottom w:val="single" w:sz="4" w:space="0" w:color="000000"/>
              <w:right w:val="single" w:sz="4" w:space="0" w:color="000000"/>
            </w:tcBorders>
            <w:shd w:val="clear" w:color="auto" w:fill="auto"/>
            <w:noWrap/>
            <w:hideMark/>
          </w:tcPr>
          <w:p w14:paraId="4CEEA97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745,00</w:t>
            </w:r>
          </w:p>
        </w:tc>
      </w:tr>
      <w:tr w:rsidR="002A7DB9" w:rsidRPr="00CF2803" w14:paraId="0F19E5DE" w14:textId="4C00AA1E"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380155CE"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4581</w:t>
            </w:r>
          </w:p>
        </w:tc>
        <w:tc>
          <w:tcPr>
            <w:tcW w:w="5980" w:type="dxa"/>
            <w:tcBorders>
              <w:top w:val="nil"/>
              <w:left w:val="nil"/>
              <w:bottom w:val="single" w:sz="4" w:space="0" w:color="000000"/>
              <w:right w:val="single" w:sz="4" w:space="0" w:color="000000"/>
            </w:tcBorders>
            <w:shd w:val="clear" w:color="auto" w:fill="auto"/>
            <w:hideMark/>
          </w:tcPr>
          <w:p w14:paraId="2645A12C"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COLORAU: Matéria prima de boa qualidade 500g corante natural, sem mistura de farinha de milho ou outros condimentos, resistentes, íntegras e com solda reforçada. Produto dentro do prazo de</w:t>
            </w:r>
            <w:r w:rsidRPr="00CF2803">
              <w:rPr>
                <w:rFonts w:ascii="Arial" w:eastAsia="Times New Roman" w:hAnsi="Arial" w:cs="Arial"/>
                <w:sz w:val="20"/>
                <w:szCs w:val="20"/>
              </w:rPr>
              <w:br/>
              <w:t>validade de non mínimo 6 meses.</w:t>
            </w:r>
          </w:p>
        </w:tc>
        <w:tc>
          <w:tcPr>
            <w:tcW w:w="552" w:type="dxa"/>
            <w:tcBorders>
              <w:top w:val="nil"/>
              <w:left w:val="nil"/>
              <w:bottom w:val="single" w:sz="4" w:space="0" w:color="000000"/>
              <w:right w:val="single" w:sz="4" w:space="0" w:color="000000"/>
            </w:tcBorders>
            <w:shd w:val="clear" w:color="auto" w:fill="auto"/>
            <w:noWrap/>
            <w:hideMark/>
          </w:tcPr>
          <w:p w14:paraId="5844DD9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32</w:t>
            </w:r>
          </w:p>
        </w:tc>
        <w:tc>
          <w:tcPr>
            <w:tcW w:w="674" w:type="dxa"/>
            <w:tcBorders>
              <w:top w:val="nil"/>
              <w:left w:val="nil"/>
              <w:bottom w:val="single" w:sz="4" w:space="0" w:color="000000"/>
              <w:right w:val="single" w:sz="4" w:space="0" w:color="000000"/>
            </w:tcBorders>
            <w:shd w:val="clear" w:color="auto" w:fill="auto"/>
            <w:hideMark/>
          </w:tcPr>
          <w:p w14:paraId="64F5C411"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Pct</w:t>
            </w:r>
          </w:p>
        </w:tc>
        <w:tc>
          <w:tcPr>
            <w:tcW w:w="1241" w:type="dxa"/>
            <w:tcBorders>
              <w:top w:val="nil"/>
              <w:left w:val="nil"/>
              <w:bottom w:val="single" w:sz="4" w:space="0" w:color="000000"/>
              <w:right w:val="single" w:sz="4" w:space="0" w:color="000000"/>
            </w:tcBorders>
            <w:shd w:val="clear" w:color="auto" w:fill="auto"/>
            <w:noWrap/>
            <w:hideMark/>
          </w:tcPr>
          <w:p w14:paraId="436FB4B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w:t>
            </w:r>
          </w:p>
        </w:tc>
        <w:tc>
          <w:tcPr>
            <w:tcW w:w="715" w:type="dxa"/>
            <w:tcBorders>
              <w:top w:val="nil"/>
              <w:left w:val="nil"/>
              <w:bottom w:val="single" w:sz="4" w:space="0" w:color="000000"/>
              <w:right w:val="single" w:sz="4" w:space="0" w:color="000000"/>
            </w:tcBorders>
            <w:shd w:val="clear" w:color="auto" w:fill="auto"/>
            <w:noWrap/>
            <w:hideMark/>
          </w:tcPr>
          <w:p w14:paraId="2F73AF1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6,60</w:t>
            </w:r>
          </w:p>
        </w:tc>
        <w:tc>
          <w:tcPr>
            <w:tcW w:w="1030" w:type="dxa"/>
            <w:tcBorders>
              <w:top w:val="nil"/>
              <w:left w:val="nil"/>
              <w:bottom w:val="single" w:sz="4" w:space="0" w:color="000000"/>
              <w:right w:val="single" w:sz="4" w:space="0" w:color="000000"/>
            </w:tcBorders>
            <w:shd w:val="clear" w:color="auto" w:fill="auto"/>
            <w:noWrap/>
            <w:hideMark/>
          </w:tcPr>
          <w:p w14:paraId="0410AF1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52,80</w:t>
            </w:r>
          </w:p>
        </w:tc>
      </w:tr>
      <w:tr w:rsidR="002A7DB9" w:rsidRPr="00CF2803" w14:paraId="711CBCB0" w14:textId="0262A3C9" w:rsidTr="002A7DB9">
        <w:trPr>
          <w:trHeight w:val="255"/>
        </w:trPr>
        <w:tc>
          <w:tcPr>
            <w:tcW w:w="829" w:type="dxa"/>
            <w:tcBorders>
              <w:top w:val="nil"/>
              <w:left w:val="single" w:sz="4" w:space="0" w:color="000000"/>
              <w:bottom w:val="single" w:sz="4" w:space="0" w:color="000000"/>
              <w:right w:val="single" w:sz="4" w:space="0" w:color="000000"/>
            </w:tcBorders>
            <w:shd w:val="clear" w:color="auto" w:fill="auto"/>
            <w:noWrap/>
            <w:hideMark/>
          </w:tcPr>
          <w:p w14:paraId="6F942753"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4707</w:t>
            </w:r>
          </w:p>
        </w:tc>
        <w:tc>
          <w:tcPr>
            <w:tcW w:w="5980" w:type="dxa"/>
            <w:tcBorders>
              <w:top w:val="nil"/>
              <w:left w:val="nil"/>
              <w:bottom w:val="single" w:sz="4" w:space="0" w:color="000000"/>
              <w:right w:val="single" w:sz="4" w:space="0" w:color="000000"/>
            </w:tcBorders>
            <w:shd w:val="clear" w:color="auto" w:fill="auto"/>
            <w:hideMark/>
          </w:tcPr>
          <w:p w14:paraId="21B58567"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CRAVO DA ÍNDIA EMBALAGEM TRANSPARENTE 20g</w:t>
            </w:r>
          </w:p>
        </w:tc>
        <w:tc>
          <w:tcPr>
            <w:tcW w:w="552" w:type="dxa"/>
            <w:tcBorders>
              <w:top w:val="nil"/>
              <w:left w:val="nil"/>
              <w:bottom w:val="single" w:sz="4" w:space="0" w:color="000000"/>
              <w:right w:val="single" w:sz="4" w:space="0" w:color="000000"/>
            </w:tcBorders>
            <w:shd w:val="clear" w:color="auto" w:fill="auto"/>
            <w:noWrap/>
            <w:hideMark/>
          </w:tcPr>
          <w:p w14:paraId="4BCB89C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33</w:t>
            </w:r>
          </w:p>
        </w:tc>
        <w:tc>
          <w:tcPr>
            <w:tcW w:w="674" w:type="dxa"/>
            <w:tcBorders>
              <w:top w:val="nil"/>
              <w:left w:val="nil"/>
              <w:bottom w:val="single" w:sz="4" w:space="0" w:color="000000"/>
              <w:right w:val="single" w:sz="4" w:space="0" w:color="000000"/>
            </w:tcBorders>
            <w:shd w:val="clear" w:color="auto" w:fill="auto"/>
            <w:hideMark/>
          </w:tcPr>
          <w:p w14:paraId="5A714419"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464E64C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w:t>
            </w:r>
          </w:p>
        </w:tc>
        <w:tc>
          <w:tcPr>
            <w:tcW w:w="715" w:type="dxa"/>
            <w:tcBorders>
              <w:top w:val="nil"/>
              <w:left w:val="nil"/>
              <w:bottom w:val="single" w:sz="4" w:space="0" w:color="000000"/>
              <w:right w:val="single" w:sz="4" w:space="0" w:color="000000"/>
            </w:tcBorders>
            <w:shd w:val="clear" w:color="auto" w:fill="auto"/>
            <w:noWrap/>
            <w:hideMark/>
          </w:tcPr>
          <w:p w14:paraId="487BE24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4,99</w:t>
            </w:r>
          </w:p>
        </w:tc>
        <w:tc>
          <w:tcPr>
            <w:tcW w:w="1030" w:type="dxa"/>
            <w:tcBorders>
              <w:top w:val="nil"/>
              <w:left w:val="nil"/>
              <w:bottom w:val="single" w:sz="4" w:space="0" w:color="000000"/>
              <w:right w:val="single" w:sz="4" w:space="0" w:color="000000"/>
            </w:tcBorders>
            <w:shd w:val="clear" w:color="auto" w:fill="auto"/>
            <w:noWrap/>
            <w:hideMark/>
          </w:tcPr>
          <w:p w14:paraId="53A4B76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39,92</w:t>
            </w:r>
          </w:p>
        </w:tc>
      </w:tr>
      <w:tr w:rsidR="002A7DB9" w:rsidRPr="00CF2803" w14:paraId="36803B6A" w14:textId="248ED435"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767F96B5"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4604</w:t>
            </w:r>
          </w:p>
        </w:tc>
        <w:tc>
          <w:tcPr>
            <w:tcW w:w="5980" w:type="dxa"/>
            <w:tcBorders>
              <w:top w:val="nil"/>
              <w:left w:val="nil"/>
              <w:bottom w:val="single" w:sz="4" w:space="0" w:color="000000"/>
              <w:right w:val="single" w:sz="4" w:space="0" w:color="000000"/>
            </w:tcBorders>
            <w:shd w:val="clear" w:color="auto" w:fill="auto"/>
            <w:hideMark/>
          </w:tcPr>
          <w:p w14:paraId="17C597D1"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CREME DE LEITE -  Caixa de creme 200g.identificando o produto, rótulo com ingredientes, valor nutricional, peso, data de fabricação</w:t>
            </w:r>
            <w:r w:rsidRPr="00CF2803">
              <w:rPr>
                <w:rFonts w:ascii="Arial" w:eastAsia="Times New Roman" w:hAnsi="Arial" w:cs="Arial"/>
                <w:sz w:val="20"/>
                <w:szCs w:val="20"/>
              </w:rPr>
              <w:br/>
              <w:t>e validade de 30 dias após a data de entrega</w:t>
            </w:r>
          </w:p>
        </w:tc>
        <w:tc>
          <w:tcPr>
            <w:tcW w:w="552" w:type="dxa"/>
            <w:tcBorders>
              <w:top w:val="nil"/>
              <w:left w:val="nil"/>
              <w:bottom w:val="single" w:sz="4" w:space="0" w:color="000000"/>
              <w:right w:val="single" w:sz="4" w:space="0" w:color="000000"/>
            </w:tcBorders>
            <w:shd w:val="clear" w:color="auto" w:fill="auto"/>
            <w:noWrap/>
            <w:hideMark/>
          </w:tcPr>
          <w:p w14:paraId="125DDC5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34</w:t>
            </w:r>
          </w:p>
        </w:tc>
        <w:tc>
          <w:tcPr>
            <w:tcW w:w="674" w:type="dxa"/>
            <w:tcBorders>
              <w:top w:val="nil"/>
              <w:left w:val="nil"/>
              <w:bottom w:val="single" w:sz="4" w:space="0" w:color="000000"/>
              <w:right w:val="single" w:sz="4" w:space="0" w:color="000000"/>
            </w:tcBorders>
            <w:shd w:val="clear" w:color="auto" w:fill="auto"/>
            <w:hideMark/>
          </w:tcPr>
          <w:p w14:paraId="35DB6813"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3D3472A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w:t>
            </w:r>
          </w:p>
        </w:tc>
        <w:tc>
          <w:tcPr>
            <w:tcW w:w="715" w:type="dxa"/>
            <w:tcBorders>
              <w:top w:val="nil"/>
              <w:left w:val="nil"/>
              <w:bottom w:val="single" w:sz="4" w:space="0" w:color="000000"/>
              <w:right w:val="single" w:sz="4" w:space="0" w:color="000000"/>
            </w:tcBorders>
            <w:shd w:val="clear" w:color="auto" w:fill="auto"/>
            <w:noWrap/>
            <w:hideMark/>
          </w:tcPr>
          <w:p w14:paraId="201F2AA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2,90</w:t>
            </w:r>
          </w:p>
        </w:tc>
        <w:tc>
          <w:tcPr>
            <w:tcW w:w="1030" w:type="dxa"/>
            <w:tcBorders>
              <w:top w:val="nil"/>
              <w:left w:val="nil"/>
              <w:bottom w:val="single" w:sz="4" w:space="0" w:color="000000"/>
              <w:right w:val="single" w:sz="4" w:space="0" w:color="000000"/>
            </w:tcBorders>
            <w:shd w:val="clear" w:color="auto" w:fill="auto"/>
            <w:noWrap/>
            <w:hideMark/>
          </w:tcPr>
          <w:p w14:paraId="66B485D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23,20</w:t>
            </w:r>
          </w:p>
        </w:tc>
      </w:tr>
      <w:tr w:rsidR="002A7DB9" w:rsidRPr="00CF2803" w14:paraId="33DC035D" w14:textId="7C3FA027"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66975EC2"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5732</w:t>
            </w:r>
          </w:p>
        </w:tc>
        <w:tc>
          <w:tcPr>
            <w:tcW w:w="5980" w:type="dxa"/>
            <w:tcBorders>
              <w:top w:val="nil"/>
              <w:left w:val="nil"/>
              <w:bottom w:val="single" w:sz="4" w:space="0" w:color="000000"/>
              <w:right w:val="single" w:sz="4" w:space="0" w:color="000000"/>
            </w:tcBorders>
            <w:shd w:val="clear" w:color="auto" w:fill="auto"/>
            <w:hideMark/>
          </w:tcPr>
          <w:p w14:paraId="581B226D"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ESSENCIA DE BAUNILHA, unidade DE 30 ML, data de fabricação e</w:t>
            </w:r>
            <w:r w:rsidRPr="00CF2803">
              <w:rPr>
                <w:rFonts w:ascii="Arial" w:eastAsia="Times New Roman" w:hAnsi="Arial" w:cs="Arial"/>
                <w:sz w:val="20"/>
                <w:szCs w:val="20"/>
              </w:rPr>
              <w:br/>
            </w:r>
            <w:r w:rsidRPr="00CF2803">
              <w:rPr>
                <w:rFonts w:ascii="Arial" w:eastAsia="Times New Roman" w:hAnsi="Arial" w:cs="Arial"/>
                <w:sz w:val="20"/>
                <w:szCs w:val="20"/>
              </w:rPr>
              <w:lastRenderedPageBreak/>
              <w:t>validade de no mínimo 30 dias</w:t>
            </w:r>
          </w:p>
        </w:tc>
        <w:tc>
          <w:tcPr>
            <w:tcW w:w="552" w:type="dxa"/>
            <w:tcBorders>
              <w:top w:val="nil"/>
              <w:left w:val="nil"/>
              <w:bottom w:val="single" w:sz="4" w:space="0" w:color="000000"/>
              <w:right w:val="single" w:sz="4" w:space="0" w:color="000000"/>
            </w:tcBorders>
            <w:shd w:val="clear" w:color="auto" w:fill="auto"/>
            <w:noWrap/>
            <w:hideMark/>
          </w:tcPr>
          <w:p w14:paraId="2404834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lastRenderedPageBreak/>
              <w:t>36</w:t>
            </w:r>
          </w:p>
        </w:tc>
        <w:tc>
          <w:tcPr>
            <w:tcW w:w="674" w:type="dxa"/>
            <w:tcBorders>
              <w:top w:val="nil"/>
              <w:left w:val="nil"/>
              <w:bottom w:val="single" w:sz="4" w:space="0" w:color="000000"/>
              <w:right w:val="single" w:sz="4" w:space="0" w:color="000000"/>
            </w:tcBorders>
            <w:shd w:val="clear" w:color="auto" w:fill="auto"/>
            <w:hideMark/>
          </w:tcPr>
          <w:p w14:paraId="5C2DA9F6"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5EDE3AC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4,00</w:t>
            </w:r>
          </w:p>
        </w:tc>
        <w:tc>
          <w:tcPr>
            <w:tcW w:w="715" w:type="dxa"/>
            <w:tcBorders>
              <w:top w:val="nil"/>
              <w:left w:val="nil"/>
              <w:bottom w:val="single" w:sz="4" w:space="0" w:color="000000"/>
              <w:right w:val="single" w:sz="4" w:space="0" w:color="000000"/>
            </w:tcBorders>
            <w:shd w:val="clear" w:color="auto" w:fill="auto"/>
            <w:noWrap/>
            <w:hideMark/>
          </w:tcPr>
          <w:p w14:paraId="0E81BA2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6,90</w:t>
            </w:r>
          </w:p>
        </w:tc>
        <w:tc>
          <w:tcPr>
            <w:tcW w:w="1030" w:type="dxa"/>
            <w:tcBorders>
              <w:top w:val="nil"/>
              <w:left w:val="nil"/>
              <w:bottom w:val="single" w:sz="4" w:space="0" w:color="000000"/>
              <w:right w:val="single" w:sz="4" w:space="0" w:color="000000"/>
            </w:tcBorders>
            <w:shd w:val="clear" w:color="auto" w:fill="auto"/>
            <w:noWrap/>
            <w:hideMark/>
          </w:tcPr>
          <w:p w14:paraId="21CF96E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27,60</w:t>
            </w:r>
          </w:p>
        </w:tc>
      </w:tr>
      <w:tr w:rsidR="002A7DB9" w:rsidRPr="00CF2803" w14:paraId="2123C0B4" w14:textId="50A611D8"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233A9E74"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341</w:t>
            </w:r>
          </w:p>
        </w:tc>
        <w:tc>
          <w:tcPr>
            <w:tcW w:w="5980" w:type="dxa"/>
            <w:tcBorders>
              <w:top w:val="nil"/>
              <w:left w:val="nil"/>
              <w:bottom w:val="single" w:sz="4" w:space="0" w:color="000000"/>
              <w:right w:val="single" w:sz="4" w:space="0" w:color="000000"/>
            </w:tcBorders>
            <w:shd w:val="clear" w:color="auto" w:fill="auto"/>
            <w:hideMark/>
          </w:tcPr>
          <w:p w14:paraId="1ADD7E8B"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FARINHA DE MILHO, composição 100% milho, embalagem de 1kg.Farinha média, com identificação do produto, marca do fabricante, data de fabricação e validade mínima de 6 meses na</w:t>
            </w:r>
            <w:r w:rsidRPr="00CF2803">
              <w:rPr>
                <w:rFonts w:ascii="Arial" w:eastAsia="Times New Roman" w:hAnsi="Arial" w:cs="Arial"/>
                <w:sz w:val="20"/>
                <w:szCs w:val="20"/>
              </w:rPr>
              <w:br/>
              <w:t>data de entrega.</w:t>
            </w:r>
          </w:p>
        </w:tc>
        <w:tc>
          <w:tcPr>
            <w:tcW w:w="552" w:type="dxa"/>
            <w:tcBorders>
              <w:top w:val="nil"/>
              <w:left w:val="nil"/>
              <w:bottom w:val="single" w:sz="4" w:space="0" w:color="000000"/>
              <w:right w:val="single" w:sz="4" w:space="0" w:color="000000"/>
            </w:tcBorders>
            <w:shd w:val="clear" w:color="auto" w:fill="auto"/>
            <w:noWrap/>
            <w:hideMark/>
          </w:tcPr>
          <w:p w14:paraId="3E4C490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38</w:t>
            </w:r>
          </w:p>
        </w:tc>
        <w:tc>
          <w:tcPr>
            <w:tcW w:w="674" w:type="dxa"/>
            <w:tcBorders>
              <w:top w:val="nil"/>
              <w:left w:val="nil"/>
              <w:bottom w:val="single" w:sz="4" w:space="0" w:color="000000"/>
              <w:right w:val="single" w:sz="4" w:space="0" w:color="000000"/>
            </w:tcBorders>
            <w:shd w:val="clear" w:color="auto" w:fill="auto"/>
            <w:hideMark/>
          </w:tcPr>
          <w:p w14:paraId="0F9A63AB"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30EE4D9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80,00</w:t>
            </w:r>
          </w:p>
        </w:tc>
        <w:tc>
          <w:tcPr>
            <w:tcW w:w="715" w:type="dxa"/>
            <w:tcBorders>
              <w:top w:val="nil"/>
              <w:left w:val="nil"/>
              <w:bottom w:val="single" w:sz="4" w:space="0" w:color="000000"/>
              <w:right w:val="single" w:sz="4" w:space="0" w:color="000000"/>
            </w:tcBorders>
            <w:shd w:val="clear" w:color="auto" w:fill="auto"/>
            <w:noWrap/>
            <w:hideMark/>
          </w:tcPr>
          <w:p w14:paraId="41239C1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4,50</w:t>
            </w:r>
          </w:p>
        </w:tc>
        <w:tc>
          <w:tcPr>
            <w:tcW w:w="1030" w:type="dxa"/>
            <w:tcBorders>
              <w:top w:val="nil"/>
              <w:left w:val="nil"/>
              <w:bottom w:val="single" w:sz="4" w:space="0" w:color="000000"/>
              <w:right w:val="single" w:sz="4" w:space="0" w:color="000000"/>
            </w:tcBorders>
            <w:shd w:val="clear" w:color="auto" w:fill="auto"/>
            <w:noWrap/>
            <w:hideMark/>
          </w:tcPr>
          <w:p w14:paraId="0E279FA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360,00</w:t>
            </w:r>
          </w:p>
        </w:tc>
      </w:tr>
      <w:tr w:rsidR="002A7DB9" w:rsidRPr="00CF2803" w14:paraId="3977AB44" w14:textId="4EF12069"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73A46B5D"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5739</w:t>
            </w:r>
          </w:p>
        </w:tc>
        <w:tc>
          <w:tcPr>
            <w:tcW w:w="5980" w:type="dxa"/>
            <w:tcBorders>
              <w:top w:val="nil"/>
              <w:left w:val="nil"/>
              <w:bottom w:val="nil"/>
              <w:right w:val="single" w:sz="4" w:space="0" w:color="000000"/>
            </w:tcBorders>
            <w:shd w:val="clear" w:color="auto" w:fill="auto"/>
            <w:hideMark/>
          </w:tcPr>
          <w:p w14:paraId="05B7D4E9"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FARINHA DE TRIGO 5KG, especial enriquecida sem fermento, com identificação do produto, marca do fabricante, data de fabricação,</w:t>
            </w:r>
            <w:r w:rsidRPr="00CF2803">
              <w:rPr>
                <w:rFonts w:ascii="Arial" w:eastAsia="Times New Roman" w:hAnsi="Arial" w:cs="Arial"/>
                <w:sz w:val="20"/>
                <w:szCs w:val="20"/>
              </w:rPr>
              <w:br/>
              <w:t>validade de 6 meses na data de entrega</w:t>
            </w:r>
          </w:p>
        </w:tc>
        <w:tc>
          <w:tcPr>
            <w:tcW w:w="552" w:type="dxa"/>
            <w:tcBorders>
              <w:top w:val="nil"/>
              <w:left w:val="nil"/>
              <w:bottom w:val="nil"/>
              <w:right w:val="single" w:sz="4" w:space="0" w:color="000000"/>
            </w:tcBorders>
            <w:shd w:val="clear" w:color="auto" w:fill="auto"/>
            <w:noWrap/>
            <w:hideMark/>
          </w:tcPr>
          <w:p w14:paraId="786FA78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39</w:t>
            </w:r>
          </w:p>
        </w:tc>
        <w:tc>
          <w:tcPr>
            <w:tcW w:w="674" w:type="dxa"/>
            <w:tcBorders>
              <w:top w:val="nil"/>
              <w:left w:val="nil"/>
              <w:bottom w:val="nil"/>
              <w:right w:val="single" w:sz="4" w:space="0" w:color="000000"/>
            </w:tcBorders>
            <w:shd w:val="clear" w:color="auto" w:fill="auto"/>
            <w:hideMark/>
          </w:tcPr>
          <w:p w14:paraId="6E7A479F"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nil"/>
              <w:right w:val="single" w:sz="4" w:space="0" w:color="000000"/>
            </w:tcBorders>
            <w:shd w:val="clear" w:color="auto" w:fill="auto"/>
            <w:noWrap/>
            <w:hideMark/>
          </w:tcPr>
          <w:p w14:paraId="641A827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25,00</w:t>
            </w:r>
          </w:p>
        </w:tc>
        <w:tc>
          <w:tcPr>
            <w:tcW w:w="715" w:type="dxa"/>
            <w:tcBorders>
              <w:top w:val="nil"/>
              <w:left w:val="nil"/>
              <w:bottom w:val="nil"/>
              <w:right w:val="single" w:sz="4" w:space="0" w:color="000000"/>
            </w:tcBorders>
            <w:shd w:val="clear" w:color="auto" w:fill="auto"/>
            <w:noWrap/>
            <w:hideMark/>
          </w:tcPr>
          <w:p w14:paraId="680CEC9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19,90</w:t>
            </w:r>
          </w:p>
        </w:tc>
        <w:tc>
          <w:tcPr>
            <w:tcW w:w="1030" w:type="dxa"/>
            <w:tcBorders>
              <w:top w:val="nil"/>
              <w:left w:val="nil"/>
              <w:bottom w:val="nil"/>
              <w:right w:val="single" w:sz="4" w:space="0" w:color="000000"/>
            </w:tcBorders>
            <w:shd w:val="clear" w:color="auto" w:fill="auto"/>
            <w:noWrap/>
            <w:hideMark/>
          </w:tcPr>
          <w:p w14:paraId="52DE693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497,50</w:t>
            </w:r>
          </w:p>
        </w:tc>
      </w:tr>
      <w:tr w:rsidR="002A7DB9" w:rsidRPr="00CF2803" w14:paraId="073E567F" w14:textId="141D6548" w:rsidTr="002A7DB9">
        <w:trPr>
          <w:trHeight w:val="450"/>
        </w:trPr>
        <w:tc>
          <w:tcPr>
            <w:tcW w:w="829" w:type="dxa"/>
            <w:tcBorders>
              <w:top w:val="nil"/>
              <w:left w:val="single" w:sz="4" w:space="0" w:color="000000"/>
              <w:bottom w:val="single" w:sz="4" w:space="0" w:color="000000"/>
              <w:right w:val="nil"/>
            </w:tcBorders>
            <w:shd w:val="clear" w:color="auto" w:fill="auto"/>
            <w:noWrap/>
            <w:hideMark/>
          </w:tcPr>
          <w:p w14:paraId="3EF21756"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5710</w:t>
            </w:r>
          </w:p>
        </w:tc>
        <w:tc>
          <w:tcPr>
            <w:tcW w:w="5980" w:type="dxa"/>
            <w:tcBorders>
              <w:top w:val="single" w:sz="4" w:space="0" w:color="auto"/>
              <w:left w:val="single" w:sz="4" w:space="0" w:color="auto"/>
              <w:bottom w:val="nil"/>
              <w:right w:val="nil"/>
            </w:tcBorders>
            <w:shd w:val="clear" w:color="auto" w:fill="auto"/>
            <w:hideMark/>
          </w:tcPr>
          <w:p w14:paraId="68760A98"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FEIJÃO CARIOQUINHA, TIPO 1, safra nova com grãos inteiros sãos, secos e bem escolhidos, sem sujidades, isentos de matérias</w:t>
            </w:r>
          </w:p>
        </w:tc>
        <w:tc>
          <w:tcPr>
            <w:tcW w:w="552" w:type="dxa"/>
            <w:tcBorders>
              <w:top w:val="single" w:sz="4" w:space="0" w:color="auto"/>
              <w:left w:val="single" w:sz="4" w:space="0" w:color="auto"/>
              <w:bottom w:val="nil"/>
              <w:right w:val="nil"/>
            </w:tcBorders>
            <w:shd w:val="clear" w:color="auto" w:fill="auto"/>
            <w:noWrap/>
            <w:hideMark/>
          </w:tcPr>
          <w:p w14:paraId="1381469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w:t>
            </w:r>
          </w:p>
        </w:tc>
        <w:tc>
          <w:tcPr>
            <w:tcW w:w="674" w:type="dxa"/>
            <w:tcBorders>
              <w:top w:val="single" w:sz="4" w:space="0" w:color="auto"/>
              <w:left w:val="nil"/>
              <w:bottom w:val="nil"/>
              <w:right w:val="nil"/>
            </w:tcBorders>
            <w:shd w:val="clear" w:color="auto" w:fill="auto"/>
            <w:hideMark/>
          </w:tcPr>
          <w:p w14:paraId="617D820B"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single" w:sz="4" w:space="0" w:color="auto"/>
              <w:left w:val="nil"/>
              <w:bottom w:val="nil"/>
              <w:right w:val="nil"/>
            </w:tcBorders>
            <w:shd w:val="clear" w:color="auto" w:fill="auto"/>
            <w:noWrap/>
            <w:hideMark/>
          </w:tcPr>
          <w:p w14:paraId="26F2B78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40,00</w:t>
            </w:r>
          </w:p>
        </w:tc>
        <w:tc>
          <w:tcPr>
            <w:tcW w:w="715" w:type="dxa"/>
            <w:tcBorders>
              <w:top w:val="single" w:sz="4" w:space="0" w:color="auto"/>
              <w:left w:val="nil"/>
              <w:bottom w:val="nil"/>
              <w:right w:val="nil"/>
            </w:tcBorders>
            <w:shd w:val="clear" w:color="auto" w:fill="auto"/>
            <w:noWrap/>
            <w:hideMark/>
          </w:tcPr>
          <w:p w14:paraId="4876FC6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8,90</w:t>
            </w:r>
          </w:p>
        </w:tc>
        <w:tc>
          <w:tcPr>
            <w:tcW w:w="1030" w:type="dxa"/>
            <w:tcBorders>
              <w:top w:val="single" w:sz="4" w:space="0" w:color="auto"/>
              <w:left w:val="nil"/>
              <w:bottom w:val="nil"/>
              <w:right w:val="single" w:sz="4" w:space="0" w:color="auto"/>
            </w:tcBorders>
            <w:shd w:val="clear" w:color="auto" w:fill="auto"/>
            <w:noWrap/>
            <w:hideMark/>
          </w:tcPr>
          <w:p w14:paraId="17BEA14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356,00</w:t>
            </w:r>
          </w:p>
        </w:tc>
      </w:tr>
      <w:tr w:rsidR="002A7DB9" w:rsidRPr="00CF2803" w14:paraId="7D1ADB6C" w14:textId="48653416" w:rsidTr="002A7DB9">
        <w:trPr>
          <w:trHeight w:val="675"/>
        </w:trPr>
        <w:tc>
          <w:tcPr>
            <w:tcW w:w="829" w:type="dxa"/>
            <w:tcBorders>
              <w:top w:val="nil"/>
              <w:left w:val="single" w:sz="4" w:space="0" w:color="000000"/>
              <w:bottom w:val="single" w:sz="4" w:space="0" w:color="000000"/>
              <w:right w:val="nil"/>
            </w:tcBorders>
            <w:shd w:val="clear" w:color="auto" w:fill="auto"/>
            <w:hideMark/>
          </w:tcPr>
          <w:p w14:paraId="7D890BF7"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color w:val="000000"/>
                <w:sz w:val="20"/>
                <w:szCs w:val="20"/>
              </w:rPr>
              <w:t> </w:t>
            </w:r>
          </w:p>
        </w:tc>
        <w:tc>
          <w:tcPr>
            <w:tcW w:w="5980" w:type="dxa"/>
            <w:tcBorders>
              <w:top w:val="nil"/>
              <w:left w:val="single" w:sz="4" w:space="0" w:color="auto"/>
              <w:bottom w:val="single" w:sz="4" w:space="0" w:color="auto"/>
              <w:right w:val="nil"/>
            </w:tcBorders>
            <w:shd w:val="clear" w:color="auto" w:fill="auto"/>
            <w:hideMark/>
          </w:tcPr>
          <w:p w14:paraId="0D9D0E07"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terrosos e misturas de outras variedades e espécies. Contendo  data de fabricação e validade de no mínimo 06 meses a contar  da</w:t>
            </w:r>
            <w:r w:rsidRPr="00CF2803">
              <w:rPr>
                <w:rFonts w:ascii="Arial" w:eastAsia="Times New Roman" w:hAnsi="Arial" w:cs="Arial"/>
                <w:sz w:val="20"/>
                <w:szCs w:val="20"/>
              </w:rPr>
              <w:br/>
              <w:t>entrega do produto.</w:t>
            </w:r>
          </w:p>
        </w:tc>
        <w:tc>
          <w:tcPr>
            <w:tcW w:w="552" w:type="dxa"/>
            <w:tcBorders>
              <w:top w:val="nil"/>
              <w:left w:val="single" w:sz="4" w:space="0" w:color="auto"/>
              <w:bottom w:val="single" w:sz="4" w:space="0" w:color="auto"/>
              <w:right w:val="nil"/>
            </w:tcBorders>
            <w:shd w:val="clear" w:color="auto" w:fill="auto"/>
            <w:hideMark/>
          </w:tcPr>
          <w:p w14:paraId="5D2FC96E"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color w:val="000000"/>
                <w:sz w:val="20"/>
                <w:szCs w:val="20"/>
              </w:rPr>
              <w:t> </w:t>
            </w:r>
          </w:p>
        </w:tc>
        <w:tc>
          <w:tcPr>
            <w:tcW w:w="674" w:type="dxa"/>
            <w:tcBorders>
              <w:top w:val="nil"/>
              <w:left w:val="nil"/>
              <w:bottom w:val="single" w:sz="4" w:space="0" w:color="auto"/>
              <w:right w:val="nil"/>
            </w:tcBorders>
            <w:shd w:val="clear" w:color="auto" w:fill="auto"/>
            <w:hideMark/>
          </w:tcPr>
          <w:p w14:paraId="0D4F6538"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color w:val="000000"/>
                <w:sz w:val="20"/>
                <w:szCs w:val="20"/>
              </w:rPr>
              <w:t> </w:t>
            </w:r>
          </w:p>
        </w:tc>
        <w:tc>
          <w:tcPr>
            <w:tcW w:w="1241" w:type="dxa"/>
            <w:tcBorders>
              <w:top w:val="nil"/>
              <w:left w:val="nil"/>
              <w:bottom w:val="single" w:sz="4" w:space="0" w:color="auto"/>
              <w:right w:val="nil"/>
            </w:tcBorders>
            <w:shd w:val="clear" w:color="auto" w:fill="auto"/>
            <w:hideMark/>
          </w:tcPr>
          <w:p w14:paraId="39EACA2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 </w:t>
            </w:r>
          </w:p>
        </w:tc>
        <w:tc>
          <w:tcPr>
            <w:tcW w:w="715" w:type="dxa"/>
            <w:tcBorders>
              <w:top w:val="nil"/>
              <w:left w:val="nil"/>
              <w:bottom w:val="single" w:sz="4" w:space="0" w:color="auto"/>
              <w:right w:val="nil"/>
            </w:tcBorders>
            <w:shd w:val="clear" w:color="auto" w:fill="auto"/>
            <w:hideMark/>
          </w:tcPr>
          <w:p w14:paraId="7F5AAFA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 </w:t>
            </w:r>
          </w:p>
        </w:tc>
        <w:tc>
          <w:tcPr>
            <w:tcW w:w="1030" w:type="dxa"/>
            <w:tcBorders>
              <w:top w:val="nil"/>
              <w:left w:val="nil"/>
              <w:bottom w:val="single" w:sz="4" w:space="0" w:color="auto"/>
              <w:right w:val="single" w:sz="4" w:space="0" w:color="auto"/>
            </w:tcBorders>
            <w:shd w:val="clear" w:color="auto" w:fill="auto"/>
            <w:hideMark/>
          </w:tcPr>
          <w:p w14:paraId="5510B5C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 </w:t>
            </w:r>
          </w:p>
        </w:tc>
      </w:tr>
      <w:tr w:rsidR="002A7DB9" w:rsidRPr="00CF2803" w14:paraId="299272F5" w14:textId="613EBBE0"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5D629B2A"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5713</w:t>
            </w:r>
          </w:p>
        </w:tc>
        <w:tc>
          <w:tcPr>
            <w:tcW w:w="5980" w:type="dxa"/>
            <w:tcBorders>
              <w:top w:val="nil"/>
              <w:left w:val="nil"/>
              <w:bottom w:val="single" w:sz="4" w:space="0" w:color="000000"/>
              <w:right w:val="single" w:sz="4" w:space="0" w:color="000000"/>
            </w:tcBorders>
            <w:shd w:val="clear" w:color="auto" w:fill="auto"/>
            <w:hideMark/>
          </w:tcPr>
          <w:p w14:paraId="2AE79537"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FERMENTO BIOLÓGICO INSTANTÂNEO –  boa qualidade, potes de 250g. Com identificação o produto, marca do fabricante, data de</w:t>
            </w:r>
            <w:r w:rsidRPr="00CF2803">
              <w:rPr>
                <w:rFonts w:ascii="Arial" w:eastAsia="Times New Roman" w:hAnsi="Arial" w:cs="Arial"/>
                <w:sz w:val="20"/>
                <w:szCs w:val="20"/>
              </w:rPr>
              <w:br/>
              <w:t>fabricação e prazo de validade.</w:t>
            </w:r>
          </w:p>
        </w:tc>
        <w:tc>
          <w:tcPr>
            <w:tcW w:w="552" w:type="dxa"/>
            <w:tcBorders>
              <w:top w:val="nil"/>
              <w:left w:val="nil"/>
              <w:bottom w:val="single" w:sz="4" w:space="0" w:color="000000"/>
              <w:right w:val="single" w:sz="4" w:space="0" w:color="000000"/>
            </w:tcBorders>
            <w:shd w:val="clear" w:color="auto" w:fill="auto"/>
            <w:noWrap/>
            <w:hideMark/>
          </w:tcPr>
          <w:p w14:paraId="11543B9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42</w:t>
            </w:r>
          </w:p>
        </w:tc>
        <w:tc>
          <w:tcPr>
            <w:tcW w:w="674" w:type="dxa"/>
            <w:tcBorders>
              <w:top w:val="nil"/>
              <w:left w:val="nil"/>
              <w:bottom w:val="single" w:sz="4" w:space="0" w:color="000000"/>
              <w:right w:val="single" w:sz="4" w:space="0" w:color="000000"/>
            </w:tcBorders>
            <w:shd w:val="clear" w:color="auto" w:fill="auto"/>
            <w:hideMark/>
          </w:tcPr>
          <w:p w14:paraId="677EFD2C"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0DC381B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6,00</w:t>
            </w:r>
          </w:p>
        </w:tc>
        <w:tc>
          <w:tcPr>
            <w:tcW w:w="715" w:type="dxa"/>
            <w:tcBorders>
              <w:top w:val="nil"/>
              <w:left w:val="nil"/>
              <w:bottom w:val="single" w:sz="4" w:space="0" w:color="000000"/>
              <w:right w:val="single" w:sz="4" w:space="0" w:color="000000"/>
            </w:tcBorders>
            <w:shd w:val="clear" w:color="auto" w:fill="auto"/>
            <w:noWrap/>
            <w:hideMark/>
          </w:tcPr>
          <w:p w14:paraId="2053FF3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8,90</w:t>
            </w:r>
          </w:p>
        </w:tc>
        <w:tc>
          <w:tcPr>
            <w:tcW w:w="1030" w:type="dxa"/>
            <w:tcBorders>
              <w:top w:val="nil"/>
              <w:left w:val="nil"/>
              <w:bottom w:val="single" w:sz="4" w:space="0" w:color="000000"/>
              <w:right w:val="single" w:sz="4" w:space="0" w:color="000000"/>
            </w:tcBorders>
            <w:shd w:val="clear" w:color="auto" w:fill="auto"/>
            <w:noWrap/>
            <w:hideMark/>
          </w:tcPr>
          <w:p w14:paraId="517250C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53,40</w:t>
            </w:r>
          </w:p>
        </w:tc>
      </w:tr>
      <w:tr w:rsidR="002A7DB9" w:rsidRPr="00CF2803" w14:paraId="0D154B6B" w14:textId="0E014335"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7250FA77"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3263</w:t>
            </w:r>
          </w:p>
        </w:tc>
        <w:tc>
          <w:tcPr>
            <w:tcW w:w="5980" w:type="dxa"/>
            <w:tcBorders>
              <w:top w:val="nil"/>
              <w:left w:val="nil"/>
              <w:bottom w:val="single" w:sz="4" w:space="0" w:color="000000"/>
              <w:right w:val="single" w:sz="4" w:space="0" w:color="000000"/>
            </w:tcBorders>
            <w:shd w:val="clear" w:color="auto" w:fill="auto"/>
            <w:hideMark/>
          </w:tcPr>
          <w:p w14:paraId="27A5A2CA"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FERMENTO QUÍMICO EM PÓ, POTE DE 250g, Qualidade igual ou</w:t>
            </w:r>
            <w:r w:rsidRPr="00CF2803">
              <w:rPr>
                <w:rFonts w:ascii="Arial" w:eastAsia="Times New Roman" w:hAnsi="Arial" w:cs="Arial"/>
                <w:sz w:val="20"/>
                <w:szCs w:val="20"/>
              </w:rPr>
              <w:br/>
              <w:t>superior a marca Royal.</w:t>
            </w:r>
          </w:p>
        </w:tc>
        <w:tc>
          <w:tcPr>
            <w:tcW w:w="552" w:type="dxa"/>
            <w:tcBorders>
              <w:top w:val="nil"/>
              <w:left w:val="nil"/>
              <w:bottom w:val="single" w:sz="4" w:space="0" w:color="000000"/>
              <w:right w:val="single" w:sz="4" w:space="0" w:color="000000"/>
            </w:tcBorders>
            <w:shd w:val="clear" w:color="auto" w:fill="auto"/>
            <w:noWrap/>
            <w:hideMark/>
          </w:tcPr>
          <w:p w14:paraId="1862E71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43</w:t>
            </w:r>
          </w:p>
        </w:tc>
        <w:tc>
          <w:tcPr>
            <w:tcW w:w="674" w:type="dxa"/>
            <w:tcBorders>
              <w:top w:val="nil"/>
              <w:left w:val="nil"/>
              <w:bottom w:val="single" w:sz="4" w:space="0" w:color="000000"/>
              <w:right w:val="single" w:sz="4" w:space="0" w:color="000000"/>
            </w:tcBorders>
            <w:shd w:val="clear" w:color="auto" w:fill="auto"/>
            <w:hideMark/>
          </w:tcPr>
          <w:p w14:paraId="254830AD"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LATA</w:t>
            </w:r>
          </w:p>
        </w:tc>
        <w:tc>
          <w:tcPr>
            <w:tcW w:w="1241" w:type="dxa"/>
            <w:tcBorders>
              <w:top w:val="nil"/>
              <w:left w:val="nil"/>
              <w:bottom w:val="single" w:sz="4" w:space="0" w:color="000000"/>
              <w:right w:val="single" w:sz="4" w:space="0" w:color="000000"/>
            </w:tcBorders>
            <w:shd w:val="clear" w:color="auto" w:fill="auto"/>
            <w:noWrap/>
            <w:hideMark/>
          </w:tcPr>
          <w:p w14:paraId="5D80361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50,00</w:t>
            </w:r>
          </w:p>
        </w:tc>
        <w:tc>
          <w:tcPr>
            <w:tcW w:w="715" w:type="dxa"/>
            <w:tcBorders>
              <w:top w:val="nil"/>
              <w:left w:val="nil"/>
              <w:bottom w:val="single" w:sz="4" w:space="0" w:color="000000"/>
              <w:right w:val="single" w:sz="4" w:space="0" w:color="000000"/>
            </w:tcBorders>
            <w:shd w:val="clear" w:color="auto" w:fill="auto"/>
            <w:noWrap/>
            <w:hideMark/>
          </w:tcPr>
          <w:p w14:paraId="1AA7D0A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8,50</w:t>
            </w:r>
          </w:p>
        </w:tc>
        <w:tc>
          <w:tcPr>
            <w:tcW w:w="1030" w:type="dxa"/>
            <w:tcBorders>
              <w:top w:val="nil"/>
              <w:left w:val="nil"/>
              <w:bottom w:val="single" w:sz="4" w:space="0" w:color="000000"/>
              <w:right w:val="single" w:sz="4" w:space="0" w:color="000000"/>
            </w:tcBorders>
            <w:shd w:val="clear" w:color="auto" w:fill="auto"/>
            <w:noWrap/>
            <w:hideMark/>
          </w:tcPr>
          <w:p w14:paraId="32FC1DF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425,00</w:t>
            </w:r>
          </w:p>
        </w:tc>
      </w:tr>
      <w:tr w:rsidR="002A7DB9" w:rsidRPr="00CF2803" w14:paraId="5DC573C8" w14:textId="2DB8BB1F"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3DAC8552"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5719</w:t>
            </w:r>
          </w:p>
        </w:tc>
        <w:tc>
          <w:tcPr>
            <w:tcW w:w="5980" w:type="dxa"/>
            <w:tcBorders>
              <w:top w:val="nil"/>
              <w:left w:val="nil"/>
              <w:bottom w:val="single" w:sz="4" w:space="0" w:color="000000"/>
              <w:right w:val="single" w:sz="4" w:space="0" w:color="000000"/>
            </w:tcBorders>
            <w:shd w:val="clear" w:color="auto" w:fill="auto"/>
            <w:hideMark/>
          </w:tcPr>
          <w:p w14:paraId="1E8370A9"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LEITE INTEGRAL,Leite UHT integral. Embalagem longa vida 1 litro;</w:t>
            </w:r>
            <w:r w:rsidRPr="00CF2803">
              <w:rPr>
                <w:rFonts w:ascii="Arial" w:eastAsia="Times New Roman" w:hAnsi="Arial" w:cs="Arial"/>
                <w:sz w:val="20"/>
                <w:szCs w:val="20"/>
              </w:rPr>
              <w:br/>
              <w:t>(caixinha)</w:t>
            </w:r>
          </w:p>
        </w:tc>
        <w:tc>
          <w:tcPr>
            <w:tcW w:w="552" w:type="dxa"/>
            <w:tcBorders>
              <w:top w:val="nil"/>
              <w:left w:val="nil"/>
              <w:bottom w:val="single" w:sz="4" w:space="0" w:color="000000"/>
              <w:right w:val="single" w:sz="4" w:space="0" w:color="000000"/>
            </w:tcBorders>
            <w:shd w:val="clear" w:color="auto" w:fill="auto"/>
            <w:noWrap/>
            <w:hideMark/>
          </w:tcPr>
          <w:p w14:paraId="3385BD0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45</w:t>
            </w:r>
          </w:p>
        </w:tc>
        <w:tc>
          <w:tcPr>
            <w:tcW w:w="674" w:type="dxa"/>
            <w:tcBorders>
              <w:top w:val="nil"/>
              <w:left w:val="nil"/>
              <w:bottom w:val="single" w:sz="4" w:space="0" w:color="000000"/>
              <w:right w:val="single" w:sz="4" w:space="0" w:color="000000"/>
            </w:tcBorders>
            <w:shd w:val="clear" w:color="auto" w:fill="auto"/>
            <w:hideMark/>
          </w:tcPr>
          <w:p w14:paraId="2CB11015"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Lt</w:t>
            </w:r>
          </w:p>
        </w:tc>
        <w:tc>
          <w:tcPr>
            <w:tcW w:w="1241" w:type="dxa"/>
            <w:tcBorders>
              <w:top w:val="nil"/>
              <w:left w:val="nil"/>
              <w:bottom w:val="single" w:sz="4" w:space="0" w:color="000000"/>
              <w:right w:val="single" w:sz="4" w:space="0" w:color="000000"/>
            </w:tcBorders>
            <w:shd w:val="clear" w:color="auto" w:fill="auto"/>
            <w:noWrap/>
            <w:hideMark/>
          </w:tcPr>
          <w:p w14:paraId="1FC2B00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350,00</w:t>
            </w:r>
          </w:p>
        </w:tc>
        <w:tc>
          <w:tcPr>
            <w:tcW w:w="715" w:type="dxa"/>
            <w:tcBorders>
              <w:top w:val="nil"/>
              <w:left w:val="nil"/>
              <w:bottom w:val="single" w:sz="4" w:space="0" w:color="000000"/>
              <w:right w:val="single" w:sz="4" w:space="0" w:color="000000"/>
            </w:tcBorders>
            <w:shd w:val="clear" w:color="auto" w:fill="auto"/>
            <w:noWrap/>
            <w:hideMark/>
          </w:tcPr>
          <w:p w14:paraId="0AE6B69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4,80</w:t>
            </w:r>
          </w:p>
        </w:tc>
        <w:tc>
          <w:tcPr>
            <w:tcW w:w="1030" w:type="dxa"/>
            <w:tcBorders>
              <w:top w:val="nil"/>
              <w:left w:val="nil"/>
              <w:bottom w:val="single" w:sz="4" w:space="0" w:color="000000"/>
              <w:right w:val="single" w:sz="4" w:space="0" w:color="000000"/>
            </w:tcBorders>
            <w:shd w:val="clear" w:color="auto" w:fill="auto"/>
            <w:noWrap/>
            <w:hideMark/>
          </w:tcPr>
          <w:p w14:paraId="4FF7500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1.680,00</w:t>
            </w:r>
          </w:p>
        </w:tc>
      </w:tr>
      <w:tr w:rsidR="002A7DB9" w:rsidRPr="00CF2803" w14:paraId="25CB5442" w14:textId="551ADBBB" w:rsidTr="002A7DB9">
        <w:trPr>
          <w:trHeight w:val="255"/>
        </w:trPr>
        <w:tc>
          <w:tcPr>
            <w:tcW w:w="829" w:type="dxa"/>
            <w:tcBorders>
              <w:top w:val="nil"/>
              <w:left w:val="single" w:sz="4" w:space="0" w:color="000000"/>
              <w:bottom w:val="single" w:sz="4" w:space="0" w:color="000000"/>
              <w:right w:val="single" w:sz="4" w:space="0" w:color="000000"/>
            </w:tcBorders>
            <w:shd w:val="clear" w:color="auto" w:fill="auto"/>
            <w:noWrap/>
            <w:hideMark/>
          </w:tcPr>
          <w:p w14:paraId="7AF7A0AF"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4584</w:t>
            </w:r>
          </w:p>
        </w:tc>
        <w:tc>
          <w:tcPr>
            <w:tcW w:w="5980" w:type="dxa"/>
            <w:tcBorders>
              <w:top w:val="nil"/>
              <w:left w:val="nil"/>
              <w:bottom w:val="single" w:sz="4" w:space="0" w:color="000000"/>
              <w:right w:val="single" w:sz="4" w:space="0" w:color="000000"/>
            </w:tcBorders>
            <w:shd w:val="clear" w:color="auto" w:fill="auto"/>
            <w:hideMark/>
          </w:tcPr>
          <w:p w14:paraId="08DC6266"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LEITE ZERO LACTOSE</w:t>
            </w:r>
          </w:p>
        </w:tc>
        <w:tc>
          <w:tcPr>
            <w:tcW w:w="552" w:type="dxa"/>
            <w:tcBorders>
              <w:top w:val="nil"/>
              <w:left w:val="nil"/>
              <w:bottom w:val="single" w:sz="4" w:space="0" w:color="000000"/>
              <w:right w:val="single" w:sz="4" w:space="0" w:color="000000"/>
            </w:tcBorders>
            <w:shd w:val="clear" w:color="auto" w:fill="auto"/>
            <w:noWrap/>
            <w:hideMark/>
          </w:tcPr>
          <w:p w14:paraId="09B78A3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46</w:t>
            </w:r>
          </w:p>
        </w:tc>
        <w:tc>
          <w:tcPr>
            <w:tcW w:w="674" w:type="dxa"/>
            <w:tcBorders>
              <w:top w:val="nil"/>
              <w:left w:val="nil"/>
              <w:bottom w:val="single" w:sz="4" w:space="0" w:color="000000"/>
              <w:right w:val="single" w:sz="4" w:space="0" w:color="000000"/>
            </w:tcBorders>
            <w:shd w:val="clear" w:color="auto" w:fill="auto"/>
            <w:hideMark/>
          </w:tcPr>
          <w:p w14:paraId="613F4649"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53784F9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24,00</w:t>
            </w:r>
          </w:p>
        </w:tc>
        <w:tc>
          <w:tcPr>
            <w:tcW w:w="715" w:type="dxa"/>
            <w:tcBorders>
              <w:top w:val="nil"/>
              <w:left w:val="nil"/>
              <w:bottom w:val="single" w:sz="4" w:space="0" w:color="000000"/>
              <w:right w:val="single" w:sz="4" w:space="0" w:color="000000"/>
            </w:tcBorders>
            <w:shd w:val="clear" w:color="auto" w:fill="auto"/>
            <w:noWrap/>
            <w:hideMark/>
          </w:tcPr>
          <w:p w14:paraId="49920B0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4,90</w:t>
            </w:r>
          </w:p>
        </w:tc>
        <w:tc>
          <w:tcPr>
            <w:tcW w:w="1030" w:type="dxa"/>
            <w:tcBorders>
              <w:top w:val="nil"/>
              <w:left w:val="nil"/>
              <w:bottom w:val="single" w:sz="4" w:space="0" w:color="000000"/>
              <w:right w:val="single" w:sz="4" w:space="0" w:color="000000"/>
            </w:tcBorders>
            <w:shd w:val="clear" w:color="auto" w:fill="auto"/>
            <w:noWrap/>
            <w:hideMark/>
          </w:tcPr>
          <w:p w14:paraId="02BCF33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117,60</w:t>
            </w:r>
          </w:p>
        </w:tc>
      </w:tr>
      <w:tr w:rsidR="002A7DB9" w:rsidRPr="00CF2803" w14:paraId="6FBC84EC" w14:textId="046889A7" w:rsidTr="002A7DB9">
        <w:trPr>
          <w:trHeight w:val="1125"/>
        </w:trPr>
        <w:tc>
          <w:tcPr>
            <w:tcW w:w="829" w:type="dxa"/>
            <w:tcBorders>
              <w:top w:val="nil"/>
              <w:left w:val="single" w:sz="4" w:space="0" w:color="000000"/>
              <w:bottom w:val="nil"/>
              <w:right w:val="single" w:sz="4" w:space="0" w:color="000000"/>
            </w:tcBorders>
            <w:shd w:val="clear" w:color="auto" w:fill="auto"/>
            <w:noWrap/>
            <w:hideMark/>
          </w:tcPr>
          <w:p w14:paraId="18FB1194"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6074</w:t>
            </w:r>
          </w:p>
        </w:tc>
        <w:tc>
          <w:tcPr>
            <w:tcW w:w="5980" w:type="dxa"/>
            <w:tcBorders>
              <w:top w:val="nil"/>
              <w:left w:val="nil"/>
              <w:bottom w:val="nil"/>
              <w:right w:val="single" w:sz="4" w:space="0" w:color="000000"/>
            </w:tcBorders>
            <w:shd w:val="clear" w:color="auto" w:fill="auto"/>
            <w:hideMark/>
          </w:tcPr>
          <w:p w14:paraId="72DE1309"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LINGUIÇA DE FRANGO: Linguica fresca ou congelada de 1ª qualidade, preparada com carne de frango, com aspecto normal firme, sem umidade,não pegajosa, mantida em temoeraturae refrigeração adequadada pacotes de 1kg kg com registro no SIF ou</w:t>
            </w:r>
            <w:r w:rsidRPr="00CF2803">
              <w:rPr>
                <w:rFonts w:ascii="Arial" w:eastAsia="Times New Roman" w:hAnsi="Arial" w:cs="Arial"/>
                <w:sz w:val="20"/>
                <w:szCs w:val="20"/>
              </w:rPr>
              <w:br/>
              <w:t>SISPOA</w:t>
            </w:r>
          </w:p>
        </w:tc>
        <w:tc>
          <w:tcPr>
            <w:tcW w:w="552" w:type="dxa"/>
            <w:tcBorders>
              <w:top w:val="nil"/>
              <w:left w:val="nil"/>
              <w:bottom w:val="nil"/>
              <w:right w:val="single" w:sz="4" w:space="0" w:color="000000"/>
            </w:tcBorders>
            <w:shd w:val="clear" w:color="auto" w:fill="auto"/>
            <w:noWrap/>
            <w:hideMark/>
          </w:tcPr>
          <w:p w14:paraId="4C8D29E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48</w:t>
            </w:r>
          </w:p>
        </w:tc>
        <w:tc>
          <w:tcPr>
            <w:tcW w:w="674" w:type="dxa"/>
            <w:tcBorders>
              <w:top w:val="nil"/>
              <w:left w:val="nil"/>
              <w:bottom w:val="nil"/>
              <w:right w:val="single" w:sz="4" w:space="0" w:color="000000"/>
            </w:tcBorders>
            <w:shd w:val="clear" w:color="auto" w:fill="auto"/>
            <w:hideMark/>
          </w:tcPr>
          <w:p w14:paraId="5E8DFAB4"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nil"/>
              <w:right w:val="single" w:sz="4" w:space="0" w:color="000000"/>
            </w:tcBorders>
            <w:shd w:val="clear" w:color="auto" w:fill="auto"/>
            <w:noWrap/>
            <w:hideMark/>
          </w:tcPr>
          <w:p w14:paraId="07D7BF8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120,00</w:t>
            </w:r>
          </w:p>
        </w:tc>
        <w:tc>
          <w:tcPr>
            <w:tcW w:w="715" w:type="dxa"/>
            <w:tcBorders>
              <w:top w:val="nil"/>
              <w:left w:val="nil"/>
              <w:bottom w:val="nil"/>
              <w:right w:val="single" w:sz="4" w:space="0" w:color="000000"/>
            </w:tcBorders>
            <w:shd w:val="clear" w:color="auto" w:fill="auto"/>
            <w:noWrap/>
            <w:hideMark/>
          </w:tcPr>
          <w:p w14:paraId="7ADB8CB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17,90</w:t>
            </w:r>
          </w:p>
        </w:tc>
        <w:tc>
          <w:tcPr>
            <w:tcW w:w="1030" w:type="dxa"/>
            <w:tcBorders>
              <w:top w:val="nil"/>
              <w:left w:val="nil"/>
              <w:bottom w:val="nil"/>
              <w:right w:val="single" w:sz="4" w:space="0" w:color="000000"/>
            </w:tcBorders>
            <w:shd w:val="clear" w:color="auto" w:fill="auto"/>
            <w:noWrap/>
            <w:hideMark/>
          </w:tcPr>
          <w:p w14:paraId="53B206D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2.148,00</w:t>
            </w:r>
          </w:p>
        </w:tc>
      </w:tr>
      <w:tr w:rsidR="002A7DB9" w:rsidRPr="00CF2803" w14:paraId="578F24B2" w14:textId="6E13E3A9" w:rsidTr="002A7DB9">
        <w:trPr>
          <w:trHeight w:val="2025"/>
        </w:trPr>
        <w:tc>
          <w:tcPr>
            <w:tcW w:w="829" w:type="dxa"/>
            <w:tcBorders>
              <w:top w:val="single" w:sz="4" w:space="0" w:color="auto"/>
              <w:left w:val="single" w:sz="4" w:space="0" w:color="auto"/>
              <w:bottom w:val="single" w:sz="4" w:space="0" w:color="auto"/>
              <w:right w:val="single" w:sz="4" w:space="0" w:color="auto"/>
            </w:tcBorders>
            <w:shd w:val="clear" w:color="auto" w:fill="auto"/>
            <w:noWrap/>
            <w:hideMark/>
          </w:tcPr>
          <w:p w14:paraId="2E443B62"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5398</w:t>
            </w:r>
          </w:p>
        </w:tc>
        <w:tc>
          <w:tcPr>
            <w:tcW w:w="5980" w:type="dxa"/>
            <w:tcBorders>
              <w:top w:val="single" w:sz="4" w:space="0" w:color="auto"/>
              <w:left w:val="nil"/>
              <w:bottom w:val="single" w:sz="4" w:space="0" w:color="auto"/>
              <w:right w:val="single" w:sz="4" w:space="0" w:color="auto"/>
            </w:tcBorders>
            <w:shd w:val="clear" w:color="auto" w:fill="auto"/>
            <w:hideMark/>
          </w:tcPr>
          <w:p w14:paraId="0AA6FCF1"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LINGUIÇA MISTA CARNE SUINA/BOVINA /FRANGO: pct 1kg com</w:t>
            </w:r>
            <w:r w:rsidRPr="00CF2803">
              <w:rPr>
                <w:rFonts w:ascii="Arial" w:eastAsia="Times New Roman" w:hAnsi="Arial" w:cs="Arial"/>
                <w:sz w:val="20"/>
                <w:szCs w:val="20"/>
              </w:rPr>
              <w:br/>
              <w:t>registro no SIF;temperada e com pouca gordura, fresca, de  primeira qualidade, com aspecto, cheiro, cor e sabor proprio, isento de sujidades, parasitas e larvas, sem umidade, não pegasojosa.</w:t>
            </w:r>
            <w:r w:rsidRPr="00CF2803">
              <w:rPr>
                <w:rFonts w:ascii="Arial" w:eastAsia="Times New Roman" w:hAnsi="Arial" w:cs="Arial"/>
                <w:sz w:val="20"/>
                <w:szCs w:val="20"/>
              </w:rPr>
              <w:br/>
              <w:t>Acondicionada em embalagem atóxica íntegra e resistente,com identificação do produto, marca do fabricante e validade mantida em temperatura e refrigeração adequada. Deve estarde acordo com as exigências do ministerio da agricultura, pecuaria e abastecimento com o numero do registro no nSIF, SIE ou SIM.Prazo de validade mínimo de 30 dias a partir da entrega.</w:t>
            </w:r>
          </w:p>
        </w:tc>
        <w:tc>
          <w:tcPr>
            <w:tcW w:w="552" w:type="dxa"/>
            <w:tcBorders>
              <w:top w:val="single" w:sz="4" w:space="0" w:color="auto"/>
              <w:left w:val="nil"/>
              <w:bottom w:val="single" w:sz="4" w:space="0" w:color="auto"/>
              <w:right w:val="nil"/>
            </w:tcBorders>
            <w:shd w:val="clear" w:color="auto" w:fill="auto"/>
            <w:noWrap/>
            <w:hideMark/>
          </w:tcPr>
          <w:p w14:paraId="434250F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49</w:t>
            </w:r>
          </w:p>
        </w:tc>
        <w:tc>
          <w:tcPr>
            <w:tcW w:w="674" w:type="dxa"/>
            <w:tcBorders>
              <w:top w:val="single" w:sz="4" w:space="0" w:color="auto"/>
              <w:left w:val="single" w:sz="4" w:space="0" w:color="auto"/>
              <w:bottom w:val="single" w:sz="4" w:space="0" w:color="auto"/>
              <w:right w:val="single" w:sz="4" w:space="0" w:color="auto"/>
            </w:tcBorders>
            <w:shd w:val="clear" w:color="auto" w:fill="auto"/>
            <w:hideMark/>
          </w:tcPr>
          <w:p w14:paraId="6228DC09"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single" w:sz="4" w:space="0" w:color="auto"/>
              <w:left w:val="nil"/>
              <w:bottom w:val="single" w:sz="4" w:space="0" w:color="auto"/>
              <w:right w:val="single" w:sz="4" w:space="0" w:color="auto"/>
            </w:tcBorders>
            <w:shd w:val="clear" w:color="auto" w:fill="auto"/>
            <w:noWrap/>
            <w:hideMark/>
          </w:tcPr>
          <w:p w14:paraId="548E29F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80,00</w:t>
            </w:r>
          </w:p>
        </w:tc>
        <w:tc>
          <w:tcPr>
            <w:tcW w:w="715" w:type="dxa"/>
            <w:tcBorders>
              <w:top w:val="single" w:sz="4" w:space="0" w:color="auto"/>
              <w:left w:val="nil"/>
              <w:bottom w:val="single" w:sz="4" w:space="0" w:color="auto"/>
              <w:right w:val="single" w:sz="4" w:space="0" w:color="auto"/>
            </w:tcBorders>
            <w:shd w:val="clear" w:color="auto" w:fill="auto"/>
            <w:noWrap/>
            <w:hideMark/>
          </w:tcPr>
          <w:p w14:paraId="6CED141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16,90</w:t>
            </w:r>
          </w:p>
        </w:tc>
        <w:tc>
          <w:tcPr>
            <w:tcW w:w="1030" w:type="dxa"/>
            <w:tcBorders>
              <w:top w:val="single" w:sz="4" w:space="0" w:color="auto"/>
              <w:left w:val="nil"/>
              <w:bottom w:val="single" w:sz="4" w:space="0" w:color="auto"/>
              <w:right w:val="single" w:sz="4" w:space="0" w:color="auto"/>
            </w:tcBorders>
            <w:shd w:val="clear" w:color="auto" w:fill="auto"/>
            <w:noWrap/>
            <w:hideMark/>
          </w:tcPr>
          <w:p w14:paraId="5E28A00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1.352,00</w:t>
            </w:r>
          </w:p>
        </w:tc>
      </w:tr>
      <w:tr w:rsidR="002A7DB9" w:rsidRPr="00CF2803" w14:paraId="7613C0FF" w14:textId="1DE18C02" w:rsidTr="002A7DB9">
        <w:trPr>
          <w:trHeight w:val="255"/>
        </w:trPr>
        <w:tc>
          <w:tcPr>
            <w:tcW w:w="829" w:type="dxa"/>
            <w:tcBorders>
              <w:top w:val="nil"/>
              <w:left w:val="single" w:sz="4" w:space="0" w:color="000000"/>
              <w:bottom w:val="single" w:sz="4" w:space="0" w:color="000000"/>
              <w:right w:val="single" w:sz="4" w:space="0" w:color="000000"/>
            </w:tcBorders>
            <w:shd w:val="clear" w:color="auto" w:fill="auto"/>
            <w:noWrap/>
            <w:hideMark/>
          </w:tcPr>
          <w:p w14:paraId="297FB4CE"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832016</w:t>
            </w:r>
          </w:p>
        </w:tc>
        <w:tc>
          <w:tcPr>
            <w:tcW w:w="5980" w:type="dxa"/>
            <w:tcBorders>
              <w:top w:val="nil"/>
              <w:left w:val="nil"/>
              <w:bottom w:val="single" w:sz="4" w:space="0" w:color="000000"/>
              <w:right w:val="single" w:sz="4" w:space="0" w:color="000000"/>
            </w:tcBorders>
            <w:shd w:val="clear" w:color="auto" w:fill="auto"/>
            <w:hideMark/>
          </w:tcPr>
          <w:p w14:paraId="23480B25"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MAÇÃ FUJI KG</w:t>
            </w:r>
          </w:p>
        </w:tc>
        <w:tc>
          <w:tcPr>
            <w:tcW w:w="552" w:type="dxa"/>
            <w:tcBorders>
              <w:top w:val="nil"/>
              <w:left w:val="nil"/>
              <w:bottom w:val="single" w:sz="4" w:space="0" w:color="000000"/>
              <w:right w:val="single" w:sz="4" w:space="0" w:color="000000"/>
            </w:tcBorders>
            <w:shd w:val="clear" w:color="auto" w:fill="auto"/>
            <w:noWrap/>
            <w:hideMark/>
          </w:tcPr>
          <w:p w14:paraId="1DE048C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50</w:t>
            </w:r>
          </w:p>
        </w:tc>
        <w:tc>
          <w:tcPr>
            <w:tcW w:w="674" w:type="dxa"/>
            <w:tcBorders>
              <w:top w:val="nil"/>
              <w:left w:val="nil"/>
              <w:bottom w:val="single" w:sz="4" w:space="0" w:color="000000"/>
              <w:right w:val="single" w:sz="4" w:space="0" w:color="000000"/>
            </w:tcBorders>
            <w:shd w:val="clear" w:color="auto" w:fill="auto"/>
            <w:hideMark/>
          </w:tcPr>
          <w:p w14:paraId="4054FF4A"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17D2A38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220,00</w:t>
            </w:r>
          </w:p>
        </w:tc>
        <w:tc>
          <w:tcPr>
            <w:tcW w:w="715" w:type="dxa"/>
            <w:tcBorders>
              <w:top w:val="nil"/>
              <w:left w:val="nil"/>
              <w:bottom w:val="single" w:sz="4" w:space="0" w:color="000000"/>
              <w:right w:val="single" w:sz="4" w:space="0" w:color="000000"/>
            </w:tcBorders>
            <w:shd w:val="clear" w:color="auto" w:fill="auto"/>
            <w:noWrap/>
            <w:hideMark/>
          </w:tcPr>
          <w:p w14:paraId="06D8769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9,90</w:t>
            </w:r>
          </w:p>
        </w:tc>
        <w:tc>
          <w:tcPr>
            <w:tcW w:w="1030" w:type="dxa"/>
            <w:tcBorders>
              <w:top w:val="nil"/>
              <w:left w:val="nil"/>
              <w:bottom w:val="single" w:sz="4" w:space="0" w:color="000000"/>
              <w:right w:val="single" w:sz="4" w:space="0" w:color="000000"/>
            </w:tcBorders>
            <w:shd w:val="clear" w:color="auto" w:fill="auto"/>
            <w:noWrap/>
            <w:hideMark/>
          </w:tcPr>
          <w:p w14:paraId="394A650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2.178,00</w:t>
            </w:r>
          </w:p>
        </w:tc>
      </w:tr>
      <w:tr w:rsidR="002A7DB9" w:rsidRPr="00CF2803" w14:paraId="21E8598C" w14:textId="4ECFBF91"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6EDFDA97"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2105</w:t>
            </w:r>
          </w:p>
        </w:tc>
        <w:tc>
          <w:tcPr>
            <w:tcW w:w="5980" w:type="dxa"/>
            <w:tcBorders>
              <w:top w:val="nil"/>
              <w:left w:val="nil"/>
              <w:bottom w:val="single" w:sz="4" w:space="0" w:color="000000"/>
              <w:right w:val="single" w:sz="4" w:space="0" w:color="000000"/>
            </w:tcBorders>
            <w:shd w:val="clear" w:color="auto" w:fill="auto"/>
            <w:hideMark/>
          </w:tcPr>
          <w:p w14:paraId="1CD1B8AF"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MACARRÃO CABELO DE ANJO com ovos, Pacote 500 g.embalagem</w:t>
            </w:r>
            <w:r w:rsidRPr="00CF2803">
              <w:rPr>
                <w:rFonts w:ascii="Arial" w:eastAsia="Times New Roman" w:hAnsi="Arial" w:cs="Arial"/>
                <w:sz w:val="20"/>
                <w:szCs w:val="20"/>
              </w:rPr>
              <w:br/>
              <w:t>transparente com informações nutricionais na embalagem, isento de mofo, de odores estranhos e insetos, validade de 06 meses</w:t>
            </w:r>
          </w:p>
        </w:tc>
        <w:tc>
          <w:tcPr>
            <w:tcW w:w="552" w:type="dxa"/>
            <w:tcBorders>
              <w:top w:val="nil"/>
              <w:left w:val="nil"/>
              <w:bottom w:val="single" w:sz="4" w:space="0" w:color="000000"/>
              <w:right w:val="single" w:sz="4" w:space="0" w:color="000000"/>
            </w:tcBorders>
            <w:shd w:val="clear" w:color="auto" w:fill="auto"/>
            <w:noWrap/>
            <w:hideMark/>
          </w:tcPr>
          <w:p w14:paraId="34A6E5B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51</w:t>
            </w:r>
          </w:p>
        </w:tc>
        <w:tc>
          <w:tcPr>
            <w:tcW w:w="674" w:type="dxa"/>
            <w:tcBorders>
              <w:top w:val="nil"/>
              <w:left w:val="nil"/>
              <w:bottom w:val="single" w:sz="4" w:space="0" w:color="000000"/>
              <w:right w:val="single" w:sz="4" w:space="0" w:color="000000"/>
            </w:tcBorders>
            <w:shd w:val="clear" w:color="auto" w:fill="auto"/>
            <w:hideMark/>
          </w:tcPr>
          <w:p w14:paraId="01C79D03"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pct</w:t>
            </w:r>
          </w:p>
        </w:tc>
        <w:tc>
          <w:tcPr>
            <w:tcW w:w="1241" w:type="dxa"/>
            <w:tcBorders>
              <w:top w:val="nil"/>
              <w:left w:val="nil"/>
              <w:bottom w:val="single" w:sz="4" w:space="0" w:color="000000"/>
              <w:right w:val="single" w:sz="4" w:space="0" w:color="000000"/>
            </w:tcBorders>
            <w:shd w:val="clear" w:color="auto" w:fill="auto"/>
            <w:noWrap/>
            <w:hideMark/>
          </w:tcPr>
          <w:p w14:paraId="61DF356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12,00</w:t>
            </w:r>
          </w:p>
        </w:tc>
        <w:tc>
          <w:tcPr>
            <w:tcW w:w="715" w:type="dxa"/>
            <w:tcBorders>
              <w:top w:val="nil"/>
              <w:left w:val="nil"/>
              <w:bottom w:val="single" w:sz="4" w:space="0" w:color="000000"/>
              <w:right w:val="single" w:sz="4" w:space="0" w:color="000000"/>
            </w:tcBorders>
            <w:shd w:val="clear" w:color="auto" w:fill="auto"/>
            <w:noWrap/>
            <w:hideMark/>
          </w:tcPr>
          <w:p w14:paraId="4B10D54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4,90</w:t>
            </w:r>
          </w:p>
        </w:tc>
        <w:tc>
          <w:tcPr>
            <w:tcW w:w="1030" w:type="dxa"/>
            <w:tcBorders>
              <w:top w:val="nil"/>
              <w:left w:val="nil"/>
              <w:bottom w:val="single" w:sz="4" w:space="0" w:color="000000"/>
              <w:right w:val="single" w:sz="4" w:space="0" w:color="000000"/>
            </w:tcBorders>
            <w:shd w:val="clear" w:color="auto" w:fill="auto"/>
            <w:noWrap/>
            <w:hideMark/>
          </w:tcPr>
          <w:p w14:paraId="5FD24D3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58,80</w:t>
            </w:r>
          </w:p>
        </w:tc>
      </w:tr>
      <w:tr w:rsidR="002A7DB9" w:rsidRPr="00CF2803" w14:paraId="6735E327" w14:textId="5A6C58C3"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69C0164A"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5707</w:t>
            </w:r>
          </w:p>
        </w:tc>
        <w:tc>
          <w:tcPr>
            <w:tcW w:w="5980" w:type="dxa"/>
            <w:tcBorders>
              <w:top w:val="nil"/>
              <w:left w:val="nil"/>
              <w:bottom w:val="single" w:sz="4" w:space="0" w:color="000000"/>
              <w:right w:val="single" w:sz="4" w:space="0" w:color="000000"/>
            </w:tcBorders>
            <w:shd w:val="clear" w:color="auto" w:fill="auto"/>
            <w:hideMark/>
          </w:tcPr>
          <w:p w14:paraId="09240B33"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MACARRÃO ESPAGUETE TIPO 1 EMBALAGEM 500G,embalagem</w:t>
            </w:r>
            <w:r w:rsidRPr="00CF2803">
              <w:rPr>
                <w:rFonts w:ascii="Arial" w:eastAsia="Times New Roman" w:hAnsi="Arial" w:cs="Arial"/>
                <w:sz w:val="20"/>
                <w:szCs w:val="20"/>
              </w:rPr>
              <w:br/>
              <w:t>transparente com informações nutricionais  na embalagem, isento</w:t>
            </w:r>
            <w:r w:rsidRPr="00CF2803">
              <w:rPr>
                <w:rFonts w:ascii="Arial" w:eastAsia="Times New Roman" w:hAnsi="Arial" w:cs="Arial"/>
                <w:sz w:val="20"/>
                <w:szCs w:val="20"/>
              </w:rPr>
              <w:br/>
              <w:t>de  mofo, de odores estranhos e insetos, validade de 06 meses a partir da entrega.</w:t>
            </w:r>
          </w:p>
        </w:tc>
        <w:tc>
          <w:tcPr>
            <w:tcW w:w="552" w:type="dxa"/>
            <w:tcBorders>
              <w:top w:val="nil"/>
              <w:left w:val="nil"/>
              <w:bottom w:val="single" w:sz="4" w:space="0" w:color="000000"/>
              <w:right w:val="single" w:sz="4" w:space="0" w:color="000000"/>
            </w:tcBorders>
            <w:shd w:val="clear" w:color="auto" w:fill="auto"/>
            <w:noWrap/>
            <w:hideMark/>
          </w:tcPr>
          <w:p w14:paraId="46CE4FB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52</w:t>
            </w:r>
          </w:p>
        </w:tc>
        <w:tc>
          <w:tcPr>
            <w:tcW w:w="674" w:type="dxa"/>
            <w:tcBorders>
              <w:top w:val="nil"/>
              <w:left w:val="nil"/>
              <w:bottom w:val="single" w:sz="4" w:space="0" w:color="000000"/>
              <w:right w:val="single" w:sz="4" w:space="0" w:color="000000"/>
            </w:tcBorders>
            <w:shd w:val="clear" w:color="auto" w:fill="auto"/>
            <w:hideMark/>
          </w:tcPr>
          <w:p w14:paraId="73D5BF94"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6A237A4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120,00</w:t>
            </w:r>
          </w:p>
        </w:tc>
        <w:tc>
          <w:tcPr>
            <w:tcW w:w="715" w:type="dxa"/>
            <w:tcBorders>
              <w:top w:val="nil"/>
              <w:left w:val="nil"/>
              <w:bottom w:val="single" w:sz="4" w:space="0" w:color="000000"/>
              <w:right w:val="single" w:sz="4" w:space="0" w:color="000000"/>
            </w:tcBorders>
            <w:shd w:val="clear" w:color="auto" w:fill="auto"/>
            <w:noWrap/>
            <w:hideMark/>
          </w:tcPr>
          <w:p w14:paraId="6E1652F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4,70</w:t>
            </w:r>
          </w:p>
        </w:tc>
        <w:tc>
          <w:tcPr>
            <w:tcW w:w="1030" w:type="dxa"/>
            <w:tcBorders>
              <w:top w:val="nil"/>
              <w:left w:val="nil"/>
              <w:bottom w:val="single" w:sz="4" w:space="0" w:color="000000"/>
              <w:right w:val="single" w:sz="4" w:space="0" w:color="000000"/>
            </w:tcBorders>
            <w:shd w:val="clear" w:color="auto" w:fill="auto"/>
            <w:noWrap/>
            <w:hideMark/>
          </w:tcPr>
          <w:p w14:paraId="697922B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564,00</w:t>
            </w:r>
          </w:p>
        </w:tc>
      </w:tr>
      <w:tr w:rsidR="002A7DB9" w:rsidRPr="00CF2803" w14:paraId="00C94F71" w14:textId="5E972AB0" w:rsidTr="002A7DB9">
        <w:trPr>
          <w:trHeight w:val="410"/>
        </w:trPr>
        <w:tc>
          <w:tcPr>
            <w:tcW w:w="829" w:type="dxa"/>
            <w:tcBorders>
              <w:top w:val="nil"/>
              <w:left w:val="single" w:sz="4" w:space="0" w:color="000000"/>
              <w:bottom w:val="single" w:sz="4" w:space="0" w:color="000000"/>
              <w:right w:val="single" w:sz="4" w:space="0" w:color="000000"/>
            </w:tcBorders>
            <w:shd w:val="clear" w:color="auto" w:fill="auto"/>
            <w:noWrap/>
            <w:hideMark/>
          </w:tcPr>
          <w:p w14:paraId="1958481B"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5708</w:t>
            </w:r>
          </w:p>
        </w:tc>
        <w:tc>
          <w:tcPr>
            <w:tcW w:w="5980" w:type="dxa"/>
            <w:tcBorders>
              <w:top w:val="nil"/>
              <w:left w:val="nil"/>
              <w:bottom w:val="single" w:sz="4" w:space="0" w:color="000000"/>
              <w:right w:val="single" w:sz="4" w:space="0" w:color="000000"/>
            </w:tcBorders>
            <w:shd w:val="clear" w:color="auto" w:fill="auto"/>
            <w:hideMark/>
          </w:tcPr>
          <w:p w14:paraId="6AD2EDBA"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 xml:space="preserve">MACARRÃO PARAFUSO TIPO 1 C/ OVOS 500g, produto obtido a partir da farinha de trigo tipo 1,com ovos, enrequecida com ferro e ácido folico, com aspecto, cheiro, cor e sabor proprios, </w:t>
            </w:r>
            <w:r w:rsidRPr="00CF2803">
              <w:rPr>
                <w:rFonts w:ascii="Arial" w:eastAsia="Times New Roman" w:hAnsi="Arial" w:cs="Arial"/>
                <w:sz w:val="20"/>
                <w:szCs w:val="20"/>
              </w:rPr>
              <w:lastRenderedPageBreak/>
              <w:t>isento de sujidades, parasitas e larvas. Acondicionados em</w:t>
            </w:r>
            <w:r w:rsidRPr="00CF2803">
              <w:rPr>
                <w:rFonts w:ascii="Arial" w:eastAsia="Times New Roman" w:hAnsi="Arial" w:cs="Arial"/>
                <w:sz w:val="20"/>
                <w:szCs w:val="20"/>
              </w:rPr>
              <w:br/>
              <w:t>embalagematóxica,  integra e resistente, com identificação do produto,  marca do fabricante, data do fabricante e validade. Prazo</w:t>
            </w:r>
            <w:r w:rsidRPr="00CF2803">
              <w:rPr>
                <w:rFonts w:ascii="Arial" w:eastAsia="Times New Roman" w:hAnsi="Arial" w:cs="Arial"/>
                <w:sz w:val="20"/>
                <w:szCs w:val="20"/>
              </w:rPr>
              <w:br/>
              <w:t>de validade mínima de 6 meses a partir da data de entrega.</w:t>
            </w:r>
          </w:p>
        </w:tc>
        <w:tc>
          <w:tcPr>
            <w:tcW w:w="552" w:type="dxa"/>
            <w:tcBorders>
              <w:top w:val="nil"/>
              <w:left w:val="nil"/>
              <w:bottom w:val="single" w:sz="4" w:space="0" w:color="000000"/>
              <w:right w:val="single" w:sz="4" w:space="0" w:color="000000"/>
            </w:tcBorders>
            <w:shd w:val="clear" w:color="auto" w:fill="auto"/>
            <w:noWrap/>
            <w:hideMark/>
          </w:tcPr>
          <w:p w14:paraId="38F6E21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lastRenderedPageBreak/>
              <w:t>53</w:t>
            </w:r>
          </w:p>
        </w:tc>
        <w:tc>
          <w:tcPr>
            <w:tcW w:w="674" w:type="dxa"/>
            <w:tcBorders>
              <w:top w:val="nil"/>
              <w:left w:val="nil"/>
              <w:bottom w:val="single" w:sz="4" w:space="0" w:color="000000"/>
              <w:right w:val="single" w:sz="4" w:space="0" w:color="000000"/>
            </w:tcBorders>
            <w:shd w:val="clear" w:color="auto" w:fill="auto"/>
            <w:hideMark/>
          </w:tcPr>
          <w:p w14:paraId="724B9CC9"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59CAB97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100,00</w:t>
            </w:r>
          </w:p>
        </w:tc>
        <w:tc>
          <w:tcPr>
            <w:tcW w:w="715" w:type="dxa"/>
            <w:tcBorders>
              <w:top w:val="nil"/>
              <w:left w:val="nil"/>
              <w:bottom w:val="single" w:sz="4" w:space="0" w:color="000000"/>
              <w:right w:val="single" w:sz="4" w:space="0" w:color="000000"/>
            </w:tcBorders>
            <w:shd w:val="clear" w:color="auto" w:fill="auto"/>
            <w:noWrap/>
            <w:hideMark/>
          </w:tcPr>
          <w:p w14:paraId="5139DA2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4,50</w:t>
            </w:r>
          </w:p>
        </w:tc>
        <w:tc>
          <w:tcPr>
            <w:tcW w:w="1030" w:type="dxa"/>
            <w:tcBorders>
              <w:top w:val="nil"/>
              <w:left w:val="nil"/>
              <w:bottom w:val="single" w:sz="4" w:space="0" w:color="000000"/>
              <w:right w:val="single" w:sz="4" w:space="0" w:color="000000"/>
            </w:tcBorders>
            <w:shd w:val="clear" w:color="auto" w:fill="auto"/>
            <w:noWrap/>
            <w:hideMark/>
          </w:tcPr>
          <w:p w14:paraId="3373E94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450,00</w:t>
            </w:r>
          </w:p>
        </w:tc>
      </w:tr>
      <w:tr w:rsidR="002A7DB9" w:rsidRPr="00CF2803" w14:paraId="783311BA" w14:textId="02D9AD35"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45F96530"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394</w:t>
            </w:r>
          </w:p>
        </w:tc>
        <w:tc>
          <w:tcPr>
            <w:tcW w:w="5980" w:type="dxa"/>
            <w:tcBorders>
              <w:top w:val="nil"/>
              <w:left w:val="nil"/>
              <w:bottom w:val="single" w:sz="4" w:space="0" w:color="000000"/>
              <w:right w:val="single" w:sz="4" w:space="0" w:color="000000"/>
            </w:tcBorders>
            <w:shd w:val="clear" w:color="auto" w:fill="auto"/>
            <w:hideMark/>
          </w:tcPr>
          <w:p w14:paraId="0BABB2B1"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MAMÃO, tipo formosa, de 1ª qualidade, tamanho médio,limpo,</w:t>
            </w:r>
            <w:r w:rsidRPr="00CF2803">
              <w:rPr>
                <w:rFonts w:ascii="Arial" w:eastAsia="Times New Roman" w:hAnsi="Arial" w:cs="Arial"/>
                <w:sz w:val="20"/>
                <w:szCs w:val="20"/>
              </w:rPr>
              <w:br/>
              <w:t>acondicionado em embalagem resistente e transparente, com etiqueta de pesagem</w:t>
            </w:r>
          </w:p>
        </w:tc>
        <w:tc>
          <w:tcPr>
            <w:tcW w:w="552" w:type="dxa"/>
            <w:tcBorders>
              <w:top w:val="nil"/>
              <w:left w:val="nil"/>
              <w:bottom w:val="single" w:sz="4" w:space="0" w:color="000000"/>
              <w:right w:val="single" w:sz="4" w:space="0" w:color="000000"/>
            </w:tcBorders>
            <w:shd w:val="clear" w:color="auto" w:fill="auto"/>
            <w:noWrap/>
            <w:hideMark/>
          </w:tcPr>
          <w:p w14:paraId="54F2DD7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54</w:t>
            </w:r>
          </w:p>
        </w:tc>
        <w:tc>
          <w:tcPr>
            <w:tcW w:w="674" w:type="dxa"/>
            <w:tcBorders>
              <w:top w:val="nil"/>
              <w:left w:val="nil"/>
              <w:bottom w:val="single" w:sz="4" w:space="0" w:color="000000"/>
              <w:right w:val="single" w:sz="4" w:space="0" w:color="000000"/>
            </w:tcBorders>
            <w:shd w:val="clear" w:color="auto" w:fill="auto"/>
            <w:hideMark/>
          </w:tcPr>
          <w:p w14:paraId="0427A5D5"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0011904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100,00</w:t>
            </w:r>
          </w:p>
        </w:tc>
        <w:tc>
          <w:tcPr>
            <w:tcW w:w="715" w:type="dxa"/>
            <w:tcBorders>
              <w:top w:val="nil"/>
              <w:left w:val="nil"/>
              <w:bottom w:val="single" w:sz="4" w:space="0" w:color="000000"/>
              <w:right w:val="single" w:sz="4" w:space="0" w:color="000000"/>
            </w:tcBorders>
            <w:shd w:val="clear" w:color="auto" w:fill="auto"/>
            <w:noWrap/>
            <w:hideMark/>
          </w:tcPr>
          <w:p w14:paraId="3CD9D57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6,99</w:t>
            </w:r>
          </w:p>
        </w:tc>
        <w:tc>
          <w:tcPr>
            <w:tcW w:w="1030" w:type="dxa"/>
            <w:tcBorders>
              <w:top w:val="nil"/>
              <w:left w:val="nil"/>
              <w:bottom w:val="single" w:sz="4" w:space="0" w:color="000000"/>
              <w:right w:val="single" w:sz="4" w:space="0" w:color="000000"/>
            </w:tcBorders>
            <w:shd w:val="clear" w:color="auto" w:fill="auto"/>
            <w:noWrap/>
            <w:hideMark/>
          </w:tcPr>
          <w:p w14:paraId="0BDEAA2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699,00</w:t>
            </w:r>
          </w:p>
        </w:tc>
      </w:tr>
      <w:tr w:rsidR="002A7DB9" w:rsidRPr="00CF2803" w14:paraId="7C980677" w14:textId="047499B3"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5A3C122B"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3471</w:t>
            </w:r>
          </w:p>
        </w:tc>
        <w:tc>
          <w:tcPr>
            <w:tcW w:w="5980" w:type="dxa"/>
            <w:tcBorders>
              <w:top w:val="nil"/>
              <w:left w:val="nil"/>
              <w:bottom w:val="single" w:sz="4" w:space="0" w:color="000000"/>
              <w:right w:val="single" w:sz="4" w:space="0" w:color="000000"/>
            </w:tcBorders>
            <w:shd w:val="clear" w:color="auto" w:fill="auto"/>
            <w:hideMark/>
          </w:tcPr>
          <w:p w14:paraId="4D91D05D"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MANGA - Embalagem em kg , grau médio de maturação.com casca sã, sem rupturas, acondicionado em embalagem resistente e</w:t>
            </w:r>
            <w:r w:rsidRPr="00CF2803">
              <w:rPr>
                <w:rFonts w:ascii="Arial" w:eastAsia="Times New Roman" w:hAnsi="Arial" w:cs="Arial"/>
                <w:sz w:val="20"/>
                <w:szCs w:val="20"/>
              </w:rPr>
              <w:br/>
              <w:t>transparente, com etiqueta de pesagem.</w:t>
            </w:r>
          </w:p>
        </w:tc>
        <w:tc>
          <w:tcPr>
            <w:tcW w:w="552" w:type="dxa"/>
            <w:tcBorders>
              <w:top w:val="nil"/>
              <w:left w:val="nil"/>
              <w:bottom w:val="single" w:sz="4" w:space="0" w:color="000000"/>
              <w:right w:val="single" w:sz="4" w:space="0" w:color="000000"/>
            </w:tcBorders>
            <w:shd w:val="clear" w:color="auto" w:fill="auto"/>
            <w:noWrap/>
            <w:hideMark/>
          </w:tcPr>
          <w:p w14:paraId="6DF36A5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55</w:t>
            </w:r>
          </w:p>
        </w:tc>
        <w:tc>
          <w:tcPr>
            <w:tcW w:w="674" w:type="dxa"/>
            <w:tcBorders>
              <w:top w:val="nil"/>
              <w:left w:val="nil"/>
              <w:bottom w:val="single" w:sz="4" w:space="0" w:color="000000"/>
              <w:right w:val="single" w:sz="4" w:space="0" w:color="000000"/>
            </w:tcBorders>
            <w:shd w:val="clear" w:color="auto" w:fill="auto"/>
            <w:hideMark/>
          </w:tcPr>
          <w:p w14:paraId="2E4323F5"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60C7493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100,00</w:t>
            </w:r>
          </w:p>
        </w:tc>
        <w:tc>
          <w:tcPr>
            <w:tcW w:w="715" w:type="dxa"/>
            <w:tcBorders>
              <w:top w:val="nil"/>
              <w:left w:val="nil"/>
              <w:bottom w:val="single" w:sz="4" w:space="0" w:color="000000"/>
              <w:right w:val="single" w:sz="4" w:space="0" w:color="000000"/>
            </w:tcBorders>
            <w:shd w:val="clear" w:color="auto" w:fill="auto"/>
            <w:noWrap/>
            <w:hideMark/>
          </w:tcPr>
          <w:p w14:paraId="584FB8D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9,90</w:t>
            </w:r>
          </w:p>
        </w:tc>
        <w:tc>
          <w:tcPr>
            <w:tcW w:w="1030" w:type="dxa"/>
            <w:tcBorders>
              <w:top w:val="nil"/>
              <w:left w:val="nil"/>
              <w:bottom w:val="single" w:sz="4" w:space="0" w:color="000000"/>
              <w:right w:val="single" w:sz="4" w:space="0" w:color="000000"/>
            </w:tcBorders>
            <w:shd w:val="clear" w:color="auto" w:fill="auto"/>
            <w:noWrap/>
            <w:hideMark/>
          </w:tcPr>
          <w:p w14:paraId="0571DF8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990,00</w:t>
            </w:r>
          </w:p>
        </w:tc>
      </w:tr>
      <w:tr w:rsidR="002A7DB9" w:rsidRPr="00CF2803" w14:paraId="24D170A4" w14:textId="14595916" w:rsidTr="002A7DB9">
        <w:trPr>
          <w:trHeight w:val="1575"/>
        </w:trPr>
        <w:tc>
          <w:tcPr>
            <w:tcW w:w="829" w:type="dxa"/>
            <w:tcBorders>
              <w:top w:val="nil"/>
              <w:left w:val="single" w:sz="4" w:space="0" w:color="000000"/>
              <w:bottom w:val="single" w:sz="4" w:space="0" w:color="000000"/>
              <w:right w:val="single" w:sz="4" w:space="0" w:color="000000"/>
            </w:tcBorders>
            <w:shd w:val="clear" w:color="auto" w:fill="auto"/>
            <w:noWrap/>
            <w:hideMark/>
          </w:tcPr>
          <w:p w14:paraId="6F3D02AE"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3090</w:t>
            </w:r>
          </w:p>
        </w:tc>
        <w:tc>
          <w:tcPr>
            <w:tcW w:w="5980" w:type="dxa"/>
            <w:tcBorders>
              <w:top w:val="nil"/>
              <w:left w:val="nil"/>
              <w:bottom w:val="single" w:sz="4" w:space="0" w:color="000000"/>
              <w:right w:val="single" w:sz="4" w:space="0" w:color="000000"/>
            </w:tcBorders>
            <w:shd w:val="clear" w:color="auto" w:fill="auto"/>
            <w:hideMark/>
          </w:tcPr>
          <w:p w14:paraId="129CCC5E"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MARGARINA com sal, embalagem 500 g. contendo no mínimo 60% de lipídeos e 0% de gorduras trans, com aspecto, cheiro, cor e</w:t>
            </w:r>
            <w:r w:rsidRPr="00CF2803">
              <w:rPr>
                <w:rFonts w:ascii="Arial" w:eastAsia="Times New Roman" w:hAnsi="Arial" w:cs="Arial"/>
                <w:sz w:val="20"/>
                <w:szCs w:val="20"/>
              </w:rPr>
              <w:br/>
              <w:t>sabor próprios, isenta de sujidades, parasitas e larvas, isento de ranço e de bolores. Acondicionada em embalagem atóxica, integra e resistente, com identificação do produto, marca do fabricante, data de fabricação e validade.Prazo de validade mínima de 06 meses a</w:t>
            </w:r>
            <w:r w:rsidRPr="00CF2803">
              <w:rPr>
                <w:rFonts w:ascii="Arial" w:eastAsia="Times New Roman" w:hAnsi="Arial" w:cs="Arial"/>
                <w:sz w:val="20"/>
                <w:szCs w:val="20"/>
              </w:rPr>
              <w:br/>
              <w:t>partir da data de entrega.</w:t>
            </w:r>
          </w:p>
        </w:tc>
        <w:tc>
          <w:tcPr>
            <w:tcW w:w="552" w:type="dxa"/>
            <w:tcBorders>
              <w:top w:val="nil"/>
              <w:left w:val="nil"/>
              <w:bottom w:val="single" w:sz="4" w:space="0" w:color="000000"/>
              <w:right w:val="single" w:sz="4" w:space="0" w:color="000000"/>
            </w:tcBorders>
            <w:shd w:val="clear" w:color="auto" w:fill="auto"/>
            <w:noWrap/>
            <w:hideMark/>
          </w:tcPr>
          <w:p w14:paraId="2458EF1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56</w:t>
            </w:r>
          </w:p>
        </w:tc>
        <w:tc>
          <w:tcPr>
            <w:tcW w:w="674" w:type="dxa"/>
            <w:tcBorders>
              <w:top w:val="nil"/>
              <w:left w:val="nil"/>
              <w:bottom w:val="single" w:sz="4" w:space="0" w:color="000000"/>
              <w:right w:val="single" w:sz="4" w:space="0" w:color="000000"/>
            </w:tcBorders>
            <w:shd w:val="clear" w:color="auto" w:fill="auto"/>
            <w:hideMark/>
          </w:tcPr>
          <w:p w14:paraId="02D82C81"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3A3015B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20,00</w:t>
            </w:r>
          </w:p>
        </w:tc>
        <w:tc>
          <w:tcPr>
            <w:tcW w:w="715" w:type="dxa"/>
            <w:tcBorders>
              <w:top w:val="nil"/>
              <w:left w:val="nil"/>
              <w:bottom w:val="single" w:sz="4" w:space="0" w:color="000000"/>
              <w:right w:val="single" w:sz="4" w:space="0" w:color="000000"/>
            </w:tcBorders>
            <w:shd w:val="clear" w:color="auto" w:fill="auto"/>
            <w:noWrap/>
            <w:hideMark/>
          </w:tcPr>
          <w:p w14:paraId="61BE314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6,99</w:t>
            </w:r>
          </w:p>
        </w:tc>
        <w:tc>
          <w:tcPr>
            <w:tcW w:w="1030" w:type="dxa"/>
            <w:tcBorders>
              <w:top w:val="nil"/>
              <w:left w:val="nil"/>
              <w:bottom w:val="single" w:sz="4" w:space="0" w:color="000000"/>
              <w:right w:val="single" w:sz="4" w:space="0" w:color="000000"/>
            </w:tcBorders>
            <w:shd w:val="clear" w:color="auto" w:fill="auto"/>
            <w:noWrap/>
            <w:hideMark/>
          </w:tcPr>
          <w:p w14:paraId="58753DD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139,80</w:t>
            </w:r>
          </w:p>
        </w:tc>
      </w:tr>
      <w:tr w:rsidR="002A7DB9" w:rsidRPr="00CF2803" w14:paraId="39A50579" w14:textId="1114D913"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1E94C302"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4645</w:t>
            </w:r>
          </w:p>
        </w:tc>
        <w:tc>
          <w:tcPr>
            <w:tcW w:w="5980" w:type="dxa"/>
            <w:tcBorders>
              <w:top w:val="nil"/>
              <w:left w:val="nil"/>
              <w:bottom w:val="single" w:sz="4" w:space="0" w:color="000000"/>
              <w:right w:val="single" w:sz="4" w:space="0" w:color="000000"/>
            </w:tcBorders>
            <w:shd w:val="clear" w:color="auto" w:fill="auto"/>
            <w:hideMark/>
          </w:tcPr>
          <w:p w14:paraId="4C09F2ED"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NATA - Nata pasteurizada, Creme de leite pasteurizado 500g, na embalagem deverá consta a data de fabricação, validade e o número do lote. validade de no mínimo 2 meses a apartir da</w:t>
            </w:r>
            <w:r w:rsidRPr="00CF2803">
              <w:rPr>
                <w:rFonts w:ascii="Arial" w:eastAsia="Times New Roman" w:hAnsi="Arial" w:cs="Arial"/>
                <w:sz w:val="20"/>
                <w:szCs w:val="20"/>
              </w:rPr>
              <w:br/>
              <w:t>entrega, registro conforme legislação vigente.</w:t>
            </w:r>
          </w:p>
        </w:tc>
        <w:tc>
          <w:tcPr>
            <w:tcW w:w="552" w:type="dxa"/>
            <w:tcBorders>
              <w:top w:val="nil"/>
              <w:left w:val="nil"/>
              <w:bottom w:val="single" w:sz="4" w:space="0" w:color="000000"/>
              <w:right w:val="single" w:sz="4" w:space="0" w:color="000000"/>
            </w:tcBorders>
            <w:shd w:val="clear" w:color="auto" w:fill="auto"/>
            <w:noWrap/>
            <w:hideMark/>
          </w:tcPr>
          <w:p w14:paraId="34B947B7"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59</w:t>
            </w:r>
          </w:p>
        </w:tc>
        <w:tc>
          <w:tcPr>
            <w:tcW w:w="674" w:type="dxa"/>
            <w:tcBorders>
              <w:top w:val="nil"/>
              <w:left w:val="nil"/>
              <w:bottom w:val="single" w:sz="4" w:space="0" w:color="000000"/>
              <w:right w:val="single" w:sz="4" w:space="0" w:color="000000"/>
            </w:tcBorders>
            <w:shd w:val="clear" w:color="auto" w:fill="auto"/>
            <w:hideMark/>
          </w:tcPr>
          <w:p w14:paraId="4300F43F"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16A6FAA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10,00</w:t>
            </w:r>
          </w:p>
        </w:tc>
        <w:tc>
          <w:tcPr>
            <w:tcW w:w="715" w:type="dxa"/>
            <w:tcBorders>
              <w:top w:val="nil"/>
              <w:left w:val="nil"/>
              <w:bottom w:val="single" w:sz="4" w:space="0" w:color="000000"/>
              <w:right w:val="single" w:sz="4" w:space="0" w:color="000000"/>
            </w:tcBorders>
            <w:shd w:val="clear" w:color="auto" w:fill="auto"/>
            <w:noWrap/>
            <w:hideMark/>
          </w:tcPr>
          <w:p w14:paraId="1EEA32A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10,90</w:t>
            </w:r>
          </w:p>
        </w:tc>
        <w:tc>
          <w:tcPr>
            <w:tcW w:w="1030" w:type="dxa"/>
            <w:tcBorders>
              <w:top w:val="nil"/>
              <w:left w:val="nil"/>
              <w:bottom w:val="single" w:sz="4" w:space="0" w:color="000000"/>
              <w:right w:val="single" w:sz="4" w:space="0" w:color="000000"/>
            </w:tcBorders>
            <w:shd w:val="clear" w:color="auto" w:fill="auto"/>
            <w:noWrap/>
            <w:hideMark/>
          </w:tcPr>
          <w:p w14:paraId="19A7138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109,00</w:t>
            </w:r>
          </w:p>
        </w:tc>
      </w:tr>
      <w:tr w:rsidR="002A7DB9" w:rsidRPr="00CF2803" w14:paraId="5DE59776" w14:textId="73841340"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0ACFCE39"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1839</w:t>
            </w:r>
          </w:p>
        </w:tc>
        <w:tc>
          <w:tcPr>
            <w:tcW w:w="5980" w:type="dxa"/>
            <w:tcBorders>
              <w:top w:val="nil"/>
              <w:left w:val="nil"/>
              <w:bottom w:val="single" w:sz="4" w:space="0" w:color="000000"/>
              <w:right w:val="single" w:sz="4" w:space="0" w:color="000000"/>
            </w:tcBorders>
            <w:shd w:val="clear" w:color="auto" w:fill="auto"/>
            <w:hideMark/>
          </w:tcPr>
          <w:p w14:paraId="61271D53"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ÓLEO DE SOJA: Óleo de soja refinado  - embalagem plástico 900 ml.livres de amassados ou qualquer outro defeito. Conter n aembalagem nome e o endereço do fabricante, nome e marca do</w:t>
            </w:r>
            <w:r w:rsidRPr="00CF2803">
              <w:rPr>
                <w:rFonts w:ascii="Arial" w:eastAsia="Times New Roman" w:hAnsi="Arial" w:cs="Arial"/>
                <w:sz w:val="20"/>
                <w:szCs w:val="20"/>
              </w:rPr>
              <w:br/>
              <w:t>produto, data de fabricação, validade mínima de 6 meses</w:t>
            </w:r>
          </w:p>
        </w:tc>
        <w:tc>
          <w:tcPr>
            <w:tcW w:w="552" w:type="dxa"/>
            <w:tcBorders>
              <w:top w:val="nil"/>
              <w:left w:val="nil"/>
              <w:bottom w:val="single" w:sz="4" w:space="0" w:color="000000"/>
              <w:right w:val="single" w:sz="4" w:space="0" w:color="000000"/>
            </w:tcBorders>
            <w:shd w:val="clear" w:color="auto" w:fill="auto"/>
            <w:noWrap/>
            <w:hideMark/>
          </w:tcPr>
          <w:p w14:paraId="349CD0F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60</w:t>
            </w:r>
          </w:p>
        </w:tc>
        <w:tc>
          <w:tcPr>
            <w:tcW w:w="674" w:type="dxa"/>
            <w:tcBorders>
              <w:top w:val="nil"/>
              <w:left w:val="nil"/>
              <w:bottom w:val="single" w:sz="4" w:space="0" w:color="000000"/>
              <w:right w:val="single" w:sz="4" w:space="0" w:color="000000"/>
            </w:tcBorders>
            <w:shd w:val="clear" w:color="auto" w:fill="auto"/>
            <w:hideMark/>
          </w:tcPr>
          <w:p w14:paraId="7F098F6F"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2CD0914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130,00</w:t>
            </w:r>
          </w:p>
        </w:tc>
        <w:tc>
          <w:tcPr>
            <w:tcW w:w="715" w:type="dxa"/>
            <w:tcBorders>
              <w:top w:val="nil"/>
              <w:left w:val="nil"/>
              <w:bottom w:val="single" w:sz="4" w:space="0" w:color="000000"/>
              <w:right w:val="single" w:sz="4" w:space="0" w:color="000000"/>
            </w:tcBorders>
            <w:shd w:val="clear" w:color="auto" w:fill="auto"/>
            <w:noWrap/>
            <w:hideMark/>
          </w:tcPr>
          <w:p w14:paraId="5861553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5,99</w:t>
            </w:r>
          </w:p>
        </w:tc>
        <w:tc>
          <w:tcPr>
            <w:tcW w:w="1030" w:type="dxa"/>
            <w:tcBorders>
              <w:top w:val="nil"/>
              <w:left w:val="nil"/>
              <w:bottom w:val="single" w:sz="4" w:space="0" w:color="000000"/>
              <w:right w:val="single" w:sz="4" w:space="0" w:color="000000"/>
            </w:tcBorders>
            <w:shd w:val="clear" w:color="auto" w:fill="auto"/>
            <w:noWrap/>
            <w:hideMark/>
          </w:tcPr>
          <w:p w14:paraId="290FCAD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778,70</w:t>
            </w:r>
          </w:p>
        </w:tc>
      </w:tr>
      <w:tr w:rsidR="002A7DB9" w:rsidRPr="00CF2803" w14:paraId="519CABFE" w14:textId="2F2931DF" w:rsidTr="002A7DB9">
        <w:trPr>
          <w:trHeight w:val="1125"/>
        </w:trPr>
        <w:tc>
          <w:tcPr>
            <w:tcW w:w="829" w:type="dxa"/>
            <w:tcBorders>
              <w:top w:val="nil"/>
              <w:left w:val="single" w:sz="4" w:space="0" w:color="000000"/>
              <w:bottom w:val="single" w:sz="4" w:space="0" w:color="000000"/>
              <w:right w:val="single" w:sz="4" w:space="0" w:color="000000"/>
            </w:tcBorders>
            <w:shd w:val="clear" w:color="auto" w:fill="auto"/>
            <w:noWrap/>
            <w:hideMark/>
          </w:tcPr>
          <w:p w14:paraId="4BF05F49"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4392</w:t>
            </w:r>
          </w:p>
        </w:tc>
        <w:tc>
          <w:tcPr>
            <w:tcW w:w="5980" w:type="dxa"/>
            <w:tcBorders>
              <w:top w:val="nil"/>
              <w:left w:val="nil"/>
              <w:bottom w:val="single" w:sz="4" w:space="0" w:color="000000"/>
              <w:right w:val="single" w:sz="4" w:space="0" w:color="000000"/>
            </w:tcBorders>
            <w:shd w:val="clear" w:color="auto" w:fill="auto"/>
            <w:hideMark/>
          </w:tcPr>
          <w:p w14:paraId="5F84500E"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ORÉGANO –  embalagem 100g., obtido de especimes vegetais genuínos de coloração verde paracente, com cheiro aromático e sabor próprio, isento de sujidades e materias estranhos a sua especie, acondicionando em embalagem plástica</w:t>
            </w:r>
            <w:r w:rsidRPr="00CF2803">
              <w:rPr>
                <w:rFonts w:ascii="Arial" w:eastAsia="Times New Roman" w:hAnsi="Arial" w:cs="Arial"/>
                <w:sz w:val="20"/>
                <w:szCs w:val="20"/>
              </w:rPr>
              <w:br/>
              <w:t>transparente,atóxica resistente e hermeticamente vedada</w:t>
            </w:r>
          </w:p>
        </w:tc>
        <w:tc>
          <w:tcPr>
            <w:tcW w:w="552" w:type="dxa"/>
            <w:tcBorders>
              <w:top w:val="nil"/>
              <w:left w:val="nil"/>
              <w:bottom w:val="single" w:sz="4" w:space="0" w:color="000000"/>
              <w:right w:val="single" w:sz="4" w:space="0" w:color="000000"/>
            </w:tcBorders>
            <w:shd w:val="clear" w:color="auto" w:fill="auto"/>
            <w:noWrap/>
            <w:hideMark/>
          </w:tcPr>
          <w:p w14:paraId="72000F6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61</w:t>
            </w:r>
          </w:p>
        </w:tc>
        <w:tc>
          <w:tcPr>
            <w:tcW w:w="674" w:type="dxa"/>
            <w:tcBorders>
              <w:top w:val="nil"/>
              <w:left w:val="nil"/>
              <w:bottom w:val="single" w:sz="4" w:space="0" w:color="000000"/>
              <w:right w:val="single" w:sz="4" w:space="0" w:color="000000"/>
            </w:tcBorders>
            <w:shd w:val="clear" w:color="auto" w:fill="auto"/>
            <w:hideMark/>
          </w:tcPr>
          <w:p w14:paraId="075D1A2D"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19C1E5C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4,00</w:t>
            </w:r>
          </w:p>
        </w:tc>
        <w:tc>
          <w:tcPr>
            <w:tcW w:w="715" w:type="dxa"/>
            <w:tcBorders>
              <w:top w:val="nil"/>
              <w:left w:val="nil"/>
              <w:bottom w:val="single" w:sz="4" w:space="0" w:color="000000"/>
              <w:right w:val="single" w:sz="4" w:space="0" w:color="000000"/>
            </w:tcBorders>
            <w:shd w:val="clear" w:color="auto" w:fill="auto"/>
            <w:noWrap/>
            <w:hideMark/>
          </w:tcPr>
          <w:p w14:paraId="3E98A3F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8,99</w:t>
            </w:r>
          </w:p>
        </w:tc>
        <w:tc>
          <w:tcPr>
            <w:tcW w:w="1030" w:type="dxa"/>
            <w:tcBorders>
              <w:top w:val="nil"/>
              <w:left w:val="nil"/>
              <w:bottom w:val="single" w:sz="4" w:space="0" w:color="000000"/>
              <w:right w:val="single" w:sz="4" w:space="0" w:color="000000"/>
            </w:tcBorders>
            <w:shd w:val="clear" w:color="auto" w:fill="auto"/>
            <w:noWrap/>
            <w:hideMark/>
          </w:tcPr>
          <w:p w14:paraId="00D6F5B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35,96</w:t>
            </w:r>
          </w:p>
        </w:tc>
      </w:tr>
      <w:tr w:rsidR="002A7DB9" w:rsidRPr="00CF2803" w14:paraId="69AC1A02" w14:textId="55C72A54"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027F128F"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388</w:t>
            </w:r>
          </w:p>
        </w:tc>
        <w:tc>
          <w:tcPr>
            <w:tcW w:w="5980" w:type="dxa"/>
            <w:tcBorders>
              <w:top w:val="nil"/>
              <w:left w:val="nil"/>
              <w:bottom w:val="single" w:sz="4" w:space="0" w:color="000000"/>
              <w:right w:val="single" w:sz="4" w:space="0" w:color="000000"/>
            </w:tcBorders>
            <w:shd w:val="clear" w:color="auto" w:fill="auto"/>
            <w:hideMark/>
          </w:tcPr>
          <w:p w14:paraId="5FF7AA60"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OVOS DE GALINHA Tipo 1, grandes, casca limpa intacta isenta e</w:t>
            </w:r>
            <w:r w:rsidRPr="00CF2803">
              <w:rPr>
                <w:rFonts w:ascii="Arial" w:eastAsia="Times New Roman" w:hAnsi="Arial" w:cs="Arial"/>
                <w:sz w:val="20"/>
                <w:szCs w:val="20"/>
              </w:rPr>
              <w:br/>
              <w:t>rachaduras  com registro do órgão de fiscalização (SIF, CISPOA ou SIM) Data de classificação e validade do produto.</w:t>
            </w:r>
          </w:p>
        </w:tc>
        <w:tc>
          <w:tcPr>
            <w:tcW w:w="552" w:type="dxa"/>
            <w:tcBorders>
              <w:top w:val="nil"/>
              <w:left w:val="nil"/>
              <w:bottom w:val="single" w:sz="4" w:space="0" w:color="000000"/>
              <w:right w:val="single" w:sz="4" w:space="0" w:color="000000"/>
            </w:tcBorders>
            <w:shd w:val="clear" w:color="auto" w:fill="auto"/>
            <w:noWrap/>
            <w:hideMark/>
          </w:tcPr>
          <w:p w14:paraId="3B50081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62</w:t>
            </w:r>
          </w:p>
        </w:tc>
        <w:tc>
          <w:tcPr>
            <w:tcW w:w="674" w:type="dxa"/>
            <w:tcBorders>
              <w:top w:val="nil"/>
              <w:left w:val="nil"/>
              <w:bottom w:val="single" w:sz="4" w:space="0" w:color="000000"/>
              <w:right w:val="single" w:sz="4" w:space="0" w:color="000000"/>
            </w:tcBorders>
            <w:shd w:val="clear" w:color="auto" w:fill="auto"/>
            <w:hideMark/>
          </w:tcPr>
          <w:p w14:paraId="0852EAFE"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DZ</w:t>
            </w:r>
          </w:p>
        </w:tc>
        <w:tc>
          <w:tcPr>
            <w:tcW w:w="1241" w:type="dxa"/>
            <w:tcBorders>
              <w:top w:val="nil"/>
              <w:left w:val="nil"/>
              <w:bottom w:val="single" w:sz="4" w:space="0" w:color="000000"/>
              <w:right w:val="single" w:sz="4" w:space="0" w:color="000000"/>
            </w:tcBorders>
            <w:shd w:val="clear" w:color="auto" w:fill="auto"/>
            <w:noWrap/>
            <w:hideMark/>
          </w:tcPr>
          <w:p w14:paraId="700DD22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130,00</w:t>
            </w:r>
          </w:p>
        </w:tc>
        <w:tc>
          <w:tcPr>
            <w:tcW w:w="715" w:type="dxa"/>
            <w:tcBorders>
              <w:top w:val="nil"/>
              <w:left w:val="nil"/>
              <w:bottom w:val="single" w:sz="4" w:space="0" w:color="000000"/>
              <w:right w:val="single" w:sz="4" w:space="0" w:color="000000"/>
            </w:tcBorders>
            <w:shd w:val="clear" w:color="auto" w:fill="auto"/>
            <w:noWrap/>
            <w:hideMark/>
          </w:tcPr>
          <w:p w14:paraId="5D4552F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7,99</w:t>
            </w:r>
          </w:p>
        </w:tc>
        <w:tc>
          <w:tcPr>
            <w:tcW w:w="1030" w:type="dxa"/>
            <w:tcBorders>
              <w:top w:val="nil"/>
              <w:left w:val="nil"/>
              <w:bottom w:val="single" w:sz="4" w:space="0" w:color="000000"/>
              <w:right w:val="single" w:sz="4" w:space="0" w:color="000000"/>
            </w:tcBorders>
            <w:shd w:val="clear" w:color="auto" w:fill="auto"/>
            <w:noWrap/>
            <w:hideMark/>
          </w:tcPr>
          <w:p w14:paraId="478C3A7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1.038,70</w:t>
            </w:r>
          </w:p>
        </w:tc>
      </w:tr>
      <w:tr w:rsidR="002A7DB9" w:rsidRPr="00CF2803" w14:paraId="11F5E2C5" w14:textId="731241F6" w:rsidTr="002A7DB9">
        <w:trPr>
          <w:trHeight w:val="1125"/>
        </w:trPr>
        <w:tc>
          <w:tcPr>
            <w:tcW w:w="829" w:type="dxa"/>
            <w:tcBorders>
              <w:top w:val="nil"/>
              <w:left w:val="single" w:sz="4" w:space="0" w:color="000000"/>
              <w:bottom w:val="single" w:sz="4" w:space="0" w:color="000000"/>
              <w:right w:val="single" w:sz="4" w:space="0" w:color="000000"/>
            </w:tcBorders>
            <w:shd w:val="clear" w:color="auto" w:fill="auto"/>
            <w:noWrap/>
            <w:hideMark/>
          </w:tcPr>
          <w:p w14:paraId="0A6EA7B4"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830174</w:t>
            </w:r>
          </w:p>
        </w:tc>
        <w:tc>
          <w:tcPr>
            <w:tcW w:w="5980" w:type="dxa"/>
            <w:tcBorders>
              <w:top w:val="nil"/>
              <w:left w:val="nil"/>
              <w:bottom w:val="single" w:sz="4" w:space="0" w:color="000000"/>
              <w:right w:val="single" w:sz="4" w:space="0" w:color="000000"/>
            </w:tcBorders>
            <w:shd w:val="clear" w:color="auto" w:fill="auto"/>
            <w:hideMark/>
          </w:tcPr>
          <w:p w14:paraId="52246A39"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PÃO DE CACHORRO QUENTE (Pacote c/10) , o produto deve estar livre de amassados, sujidades ou outras alterações que afetem sua qualidadee sua aceitação. A embalagem dos pães deve conter10 unidades do produto, plastico devidamente fechado. contendo data</w:t>
            </w:r>
            <w:r w:rsidRPr="00CF2803">
              <w:rPr>
                <w:rFonts w:ascii="Arial" w:eastAsia="Times New Roman" w:hAnsi="Arial" w:cs="Arial"/>
                <w:sz w:val="20"/>
                <w:szCs w:val="20"/>
              </w:rPr>
              <w:br/>
              <w:t>de fabricação e validade.</w:t>
            </w:r>
          </w:p>
        </w:tc>
        <w:tc>
          <w:tcPr>
            <w:tcW w:w="552" w:type="dxa"/>
            <w:tcBorders>
              <w:top w:val="nil"/>
              <w:left w:val="nil"/>
              <w:bottom w:val="single" w:sz="4" w:space="0" w:color="000000"/>
              <w:right w:val="single" w:sz="4" w:space="0" w:color="000000"/>
            </w:tcBorders>
            <w:shd w:val="clear" w:color="auto" w:fill="auto"/>
            <w:noWrap/>
            <w:hideMark/>
          </w:tcPr>
          <w:p w14:paraId="5A0BF1A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63</w:t>
            </w:r>
          </w:p>
        </w:tc>
        <w:tc>
          <w:tcPr>
            <w:tcW w:w="674" w:type="dxa"/>
            <w:tcBorders>
              <w:top w:val="nil"/>
              <w:left w:val="nil"/>
              <w:bottom w:val="single" w:sz="4" w:space="0" w:color="000000"/>
              <w:right w:val="single" w:sz="4" w:space="0" w:color="000000"/>
            </w:tcBorders>
            <w:shd w:val="clear" w:color="auto" w:fill="auto"/>
            <w:hideMark/>
          </w:tcPr>
          <w:p w14:paraId="1741C765"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PCT.</w:t>
            </w:r>
          </w:p>
        </w:tc>
        <w:tc>
          <w:tcPr>
            <w:tcW w:w="1241" w:type="dxa"/>
            <w:tcBorders>
              <w:top w:val="nil"/>
              <w:left w:val="nil"/>
              <w:bottom w:val="single" w:sz="4" w:space="0" w:color="000000"/>
              <w:right w:val="single" w:sz="4" w:space="0" w:color="000000"/>
            </w:tcBorders>
            <w:shd w:val="clear" w:color="auto" w:fill="auto"/>
            <w:noWrap/>
            <w:hideMark/>
          </w:tcPr>
          <w:p w14:paraId="518B249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180,00</w:t>
            </w:r>
          </w:p>
        </w:tc>
        <w:tc>
          <w:tcPr>
            <w:tcW w:w="715" w:type="dxa"/>
            <w:tcBorders>
              <w:top w:val="nil"/>
              <w:left w:val="nil"/>
              <w:bottom w:val="single" w:sz="4" w:space="0" w:color="000000"/>
              <w:right w:val="single" w:sz="4" w:space="0" w:color="000000"/>
            </w:tcBorders>
            <w:shd w:val="clear" w:color="auto" w:fill="auto"/>
            <w:noWrap/>
            <w:hideMark/>
          </w:tcPr>
          <w:p w14:paraId="62087A5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9,49</w:t>
            </w:r>
          </w:p>
        </w:tc>
        <w:tc>
          <w:tcPr>
            <w:tcW w:w="1030" w:type="dxa"/>
            <w:tcBorders>
              <w:top w:val="nil"/>
              <w:left w:val="nil"/>
              <w:bottom w:val="single" w:sz="4" w:space="0" w:color="000000"/>
              <w:right w:val="single" w:sz="4" w:space="0" w:color="000000"/>
            </w:tcBorders>
            <w:shd w:val="clear" w:color="auto" w:fill="auto"/>
            <w:noWrap/>
            <w:hideMark/>
          </w:tcPr>
          <w:p w14:paraId="7A4A5D9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1.708,20</w:t>
            </w:r>
          </w:p>
        </w:tc>
      </w:tr>
      <w:tr w:rsidR="002A7DB9" w:rsidRPr="00CF2803" w14:paraId="495226FA" w14:textId="337FFA4F"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210962EE"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3776</w:t>
            </w:r>
          </w:p>
        </w:tc>
        <w:tc>
          <w:tcPr>
            <w:tcW w:w="5980" w:type="dxa"/>
            <w:tcBorders>
              <w:top w:val="nil"/>
              <w:left w:val="nil"/>
              <w:bottom w:val="single" w:sz="4" w:space="0" w:color="000000"/>
              <w:right w:val="single" w:sz="4" w:space="0" w:color="000000"/>
            </w:tcBorders>
            <w:shd w:val="clear" w:color="auto" w:fill="auto"/>
            <w:hideMark/>
          </w:tcPr>
          <w:p w14:paraId="00250341"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PAO DE CENTEIO - Fatiado unidade de 500g.Farinha trigo  de trigo enriquecida de ac. fólico, farinha de rigo integral.</w:t>
            </w:r>
          </w:p>
        </w:tc>
        <w:tc>
          <w:tcPr>
            <w:tcW w:w="552" w:type="dxa"/>
            <w:tcBorders>
              <w:top w:val="nil"/>
              <w:left w:val="nil"/>
              <w:bottom w:val="single" w:sz="4" w:space="0" w:color="000000"/>
              <w:right w:val="single" w:sz="4" w:space="0" w:color="000000"/>
            </w:tcBorders>
            <w:shd w:val="clear" w:color="auto" w:fill="auto"/>
            <w:noWrap/>
            <w:hideMark/>
          </w:tcPr>
          <w:p w14:paraId="26FA905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64</w:t>
            </w:r>
          </w:p>
        </w:tc>
        <w:tc>
          <w:tcPr>
            <w:tcW w:w="674" w:type="dxa"/>
            <w:tcBorders>
              <w:top w:val="nil"/>
              <w:left w:val="nil"/>
              <w:bottom w:val="single" w:sz="4" w:space="0" w:color="000000"/>
              <w:right w:val="single" w:sz="4" w:space="0" w:color="000000"/>
            </w:tcBorders>
            <w:shd w:val="clear" w:color="auto" w:fill="auto"/>
            <w:hideMark/>
          </w:tcPr>
          <w:p w14:paraId="757FDDCD"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UN.</w:t>
            </w:r>
          </w:p>
        </w:tc>
        <w:tc>
          <w:tcPr>
            <w:tcW w:w="1241" w:type="dxa"/>
            <w:tcBorders>
              <w:top w:val="nil"/>
              <w:left w:val="nil"/>
              <w:bottom w:val="single" w:sz="4" w:space="0" w:color="000000"/>
              <w:right w:val="single" w:sz="4" w:space="0" w:color="000000"/>
            </w:tcBorders>
            <w:shd w:val="clear" w:color="auto" w:fill="auto"/>
            <w:noWrap/>
            <w:hideMark/>
          </w:tcPr>
          <w:p w14:paraId="456CF04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4,00</w:t>
            </w:r>
          </w:p>
        </w:tc>
        <w:tc>
          <w:tcPr>
            <w:tcW w:w="715" w:type="dxa"/>
            <w:tcBorders>
              <w:top w:val="nil"/>
              <w:left w:val="nil"/>
              <w:bottom w:val="single" w:sz="4" w:space="0" w:color="000000"/>
              <w:right w:val="single" w:sz="4" w:space="0" w:color="000000"/>
            </w:tcBorders>
            <w:shd w:val="clear" w:color="auto" w:fill="auto"/>
            <w:noWrap/>
            <w:hideMark/>
          </w:tcPr>
          <w:p w14:paraId="7F4B399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9,30</w:t>
            </w:r>
          </w:p>
        </w:tc>
        <w:tc>
          <w:tcPr>
            <w:tcW w:w="1030" w:type="dxa"/>
            <w:tcBorders>
              <w:top w:val="nil"/>
              <w:left w:val="nil"/>
              <w:bottom w:val="single" w:sz="4" w:space="0" w:color="000000"/>
              <w:right w:val="single" w:sz="4" w:space="0" w:color="000000"/>
            </w:tcBorders>
            <w:shd w:val="clear" w:color="auto" w:fill="auto"/>
            <w:noWrap/>
            <w:hideMark/>
          </w:tcPr>
          <w:p w14:paraId="03ED7FF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37,20</w:t>
            </w:r>
          </w:p>
        </w:tc>
      </w:tr>
      <w:tr w:rsidR="002A7DB9" w:rsidRPr="00CF2803" w14:paraId="5F12CE41" w14:textId="0DDC5E98"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6FAE2A45"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5402</w:t>
            </w:r>
          </w:p>
        </w:tc>
        <w:tc>
          <w:tcPr>
            <w:tcW w:w="5980" w:type="dxa"/>
            <w:tcBorders>
              <w:top w:val="nil"/>
              <w:left w:val="nil"/>
              <w:bottom w:val="single" w:sz="4" w:space="0" w:color="000000"/>
              <w:right w:val="single" w:sz="4" w:space="0" w:color="000000"/>
            </w:tcBorders>
            <w:shd w:val="clear" w:color="auto" w:fill="auto"/>
            <w:hideMark/>
          </w:tcPr>
          <w:p w14:paraId="07989706"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PÃO DE FORMA INTEGRAL, 500g bem acondicionado, assado ao</w:t>
            </w:r>
            <w:r w:rsidRPr="00CF2803">
              <w:rPr>
                <w:rFonts w:ascii="Arial" w:eastAsia="Times New Roman" w:hAnsi="Arial" w:cs="Arial"/>
                <w:sz w:val="20"/>
                <w:szCs w:val="20"/>
              </w:rPr>
              <w:br/>
              <w:t>ponto.</w:t>
            </w:r>
          </w:p>
        </w:tc>
        <w:tc>
          <w:tcPr>
            <w:tcW w:w="552" w:type="dxa"/>
            <w:tcBorders>
              <w:top w:val="nil"/>
              <w:left w:val="nil"/>
              <w:bottom w:val="single" w:sz="4" w:space="0" w:color="000000"/>
              <w:right w:val="single" w:sz="4" w:space="0" w:color="000000"/>
            </w:tcBorders>
            <w:shd w:val="clear" w:color="auto" w:fill="auto"/>
            <w:noWrap/>
            <w:hideMark/>
          </w:tcPr>
          <w:p w14:paraId="03E681B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65</w:t>
            </w:r>
          </w:p>
        </w:tc>
        <w:tc>
          <w:tcPr>
            <w:tcW w:w="674" w:type="dxa"/>
            <w:tcBorders>
              <w:top w:val="nil"/>
              <w:left w:val="nil"/>
              <w:bottom w:val="single" w:sz="4" w:space="0" w:color="000000"/>
              <w:right w:val="single" w:sz="4" w:space="0" w:color="000000"/>
            </w:tcBorders>
            <w:shd w:val="clear" w:color="auto" w:fill="auto"/>
            <w:hideMark/>
          </w:tcPr>
          <w:p w14:paraId="3D0A4C33"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PAC</w:t>
            </w:r>
          </w:p>
        </w:tc>
        <w:tc>
          <w:tcPr>
            <w:tcW w:w="1241" w:type="dxa"/>
            <w:tcBorders>
              <w:top w:val="nil"/>
              <w:left w:val="nil"/>
              <w:bottom w:val="single" w:sz="4" w:space="0" w:color="000000"/>
              <w:right w:val="single" w:sz="4" w:space="0" w:color="000000"/>
            </w:tcBorders>
            <w:shd w:val="clear" w:color="auto" w:fill="auto"/>
            <w:noWrap/>
            <w:hideMark/>
          </w:tcPr>
          <w:p w14:paraId="4F1A25C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25,00</w:t>
            </w:r>
          </w:p>
        </w:tc>
        <w:tc>
          <w:tcPr>
            <w:tcW w:w="715" w:type="dxa"/>
            <w:tcBorders>
              <w:top w:val="nil"/>
              <w:left w:val="nil"/>
              <w:bottom w:val="single" w:sz="4" w:space="0" w:color="000000"/>
              <w:right w:val="single" w:sz="4" w:space="0" w:color="000000"/>
            </w:tcBorders>
            <w:shd w:val="clear" w:color="auto" w:fill="auto"/>
            <w:noWrap/>
            <w:hideMark/>
          </w:tcPr>
          <w:p w14:paraId="3927462A"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8,90</w:t>
            </w:r>
          </w:p>
        </w:tc>
        <w:tc>
          <w:tcPr>
            <w:tcW w:w="1030" w:type="dxa"/>
            <w:tcBorders>
              <w:top w:val="nil"/>
              <w:left w:val="nil"/>
              <w:bottom w:val="single" w:sz="4" w:space="0" w:color="000000"/>
              <w:right w:val="single" w:sz="4" w:space="0" w:color="000000"/>
            </w:tcBorders>
            <w:shd w:val="clear" w:color="auto" w:fill="auto"/>
            <w:noWrap/>
            <w:hideMark/>
          </w:tcPr>
          <w:p w14:paraId="32BB860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222,50</w:t>
            </w:r>
          </w:p>
        </w:tc>
      </w:tr>
      <w:tr w:rsidR="002A7DB9" w:rsidRPr="00CF2803" w14:paraId="4FF4F0F2" w14:textId="0A807B61"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3F513C34"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5401</w:t>
            </w:r>
          </w:p>
        </w:tc>
        <w:tc>
          <w:tcPr>
            <w:tcW w:w="5980" w:type="dxa"/>
            <w:tcBorders>
              <w:top w:val="nil"/>
              <w:left w:val="nil"/>
              <w:bottom w:val="single" w:sz="4" w:space="0" w:color="000000"/>
              <w:right w:val="single" w:sz="4" w:space="0" w:color="000000"/>
            </w:tcBorders>
            <w:shd w:val="clear" w:color="auto" w:fill="auto"/>
            <w:hideMark/>
          </w:tcPr>
          <w:p w14:paraId="2A7F5F7F"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PEITO DE FRANGO SEM PELE, CONGELADO: Peito congelado.</w:t>
            </w:r>
            <w:r w:rsidRPr="00CF2803">
              <w:rPr>
                <w:rFonts w:ascii="Arial" w:eastAsia="Times New Roman" w:hAnsi="Arial" w:cs="Arial"/>
                <w:sz w:val="20"/>
                <w:szCs w:val="20"/>
              </w:rPr>
              <w:br/>
              <w:t>Embalagem kg ( file sassami)</w:t>
            </w:r>
          </w:p>
        </w:tc>
        <w:tc>
          <w:tcPr>
            <w:tcW w:w="552" w:type="dxa"/>
            <w:tcBorders>
              <w:top w:val="nil"/>
              <w:left w:val="nil"/>
              <w:bottom w:val="single" w:sz="4" w:space="0" w:color="000000"/>
              <w:right w:val="single" w:sz="4" w:space="0" w:color="000000"/>
            </w:tcBorders>
            <w:shd w:val="clear" w:color="auto" w:fill="auto"/>
            <w:noWrap/>
            <w:hideMark/>
          </w:tcPr>
          <w:p w14:paraId="737F655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67</w:t>
            </w:r>
          </w:p>
        </w:tc>
        <w:tc>
          <w:tcPr>
            <w:tcW w:w="674" w:type="dxa"/>
            <w:tcBorders>
              <w:top w:val="nil"/>
              <w:left w:val="nil"/>
              <w:bottom w:val="single" w:sz="4" w:space="0" w:color="000000"/>
              <w:right w:val="single" w:sz="4" w:space="0" w:color="000000"/>
            </w:tcBorders>
            <w:shd w:val="clear" w:color="auto" w:fill="auto"/>
            <w:hideMark/>
          </w:tcPr>
          <w:p w14:paraId="795FFBD8"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724D78B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40,00</w:t>
            </w:r>
          </w:p>
        </w:tc>
        <w:tc>
          <w:tcPr>
            <w:tcW w:w="715" w:type="dxa"/>
            <w:tcBorders>
              <w:top w:val="nil"/>
              <w:left w:val="nil"/>
              <w:bottom w:val="single" w:sz="4" w:space="0" w:color="000000"/>
              <w:right w:val="single" w:sz="4" w:space="0" w:color="000000"/>
            </w:tcBorders>
            <w:shd w:val="clear" w:color="auto" w:fill="auto"/>
            <w:noWrap/>
            <w:hideMark/>
          </w:tcPr>
          <w:p w14:paraId="211BF57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17,90</w:t>
            </w:r>
          </w:p>
        </w:tc>
        <w:tc>
          <w:tcPr>
            <w:tcW w:w="1030" w:type="dxa"/>
            <w:tcBorders>
              <w:top w:val="nil"/>
              <w:left w:val="nil"/>
              <w:bottom w:val="single" w:sz="4" w:space="0" w:color="000000"/>
              <w:right w:val="single" w:sz="4" w:space="0" w:color="000000"/>
            </w:tcBorders>
            <w:shd w:val="clear" w:color="auto" w:fill="auto"/>
            <w:noWrap/>
            <w:hideMark/>
          </w:tcPr>
          <w:p w14:paraId="48A3D37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716,00</w:t>
            </w:r>
          </w:p>
        </w:tc>
      </w:tr>
      <w:tr w:rsidR="002A7DB9" w:rsidRPr="00CF2803" w14:paraId="228EAC03" w14:textId="5C264E5A"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02CC56E6"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4393</w:t>
            </w:r>
          </w:p>
        </w:tc>
        <w:tc>
          <w:tcPr>
            <w:tcW w:w="5980" w:type="dxa"/>
            <w:tcBorders>
              <w:top w:val="nil"/>
              <w:left w:val="nil"/>
              <w:bottom w:val="single" w:sz="4" w:space="0" w:color="000000"/>
              <w:right w:val="single" w:sz="4" w:space="0" w:color="000000"/>
            </w:tcBorders>
            <w:shd w:val="clear" w:color="auto" w:fill="auto"/>
            <w:hideMark/>
          </w:tcPr>
          <w:p w14:paraId="742E6701"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PIMENTÃO VERDE, tamanho médio 1 kg, limpo, apresentando grau de maturidade que permite suportar a manipulação, o transporte e condiçãoes adequadas para o consumo, com ausência de sujidades,</w:t>
            </w:r>
            <w:r w:rsidRPr="00CF2803">
              <w:rPr>
                <w:rFonts w:ascii="Arial" w:eastAsia="Times New Roman" w:hAnsi="Arial" w:cs="Arial"/>
                <w:sz w:val="20"/>
                <w:szCs w:val="20"/>
              </w:rPr>
              <w:br/>
              <w:t>parasitas e larvas.</w:t>
            </w:r>
          </w:p>
        </w:tc>
        <w:tc>
          <w:tcPr>
            <w:tcW w:w="552" w:type="dxa"/>
            <w:tcBorders>
              <w:top w:val="nil"/>
              <w:left w:val="nil"/>
              <w:bottom w:val="single" w:sz="4" w:space="0" w:color="000000"/>
              <w:right w:val="single" w:sz="4" w:space="0" w:color="000000"/>
            </w:tcBorders>
            <w:shd w:val="clear" w:color="auto" w:fill="auto"/>
            <w:noWrap/>
            <w:hideMark/>
          </w:tcPr>
          <w:p w14:paraId="33328D1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68</w:t>
            </w:r>
          </w:p>
        </w:tc>
        <w:tc>
          <w:tcPr>
            <w:tcW w:w="674" w:type="dxa"/>
            <w:tcBorders>
              <w:top w:val="nil"/>
              <w:left w:val="nil"/>
              <w:bottom w:val="single" w:sz="4" w:space="0" w:color="000000"/>
              <w:right w:val="single" w:sz="4" w:space="0" w:color="000000"/>
            </w:tcBorders>
            <w:shd w:val="clear" w:color="auto" w:fill="auto"/>
            <w:hideMark/>
          </w:tcPr>
          <w:p w14:paraId="355AD81C"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79218B9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5,00</w:t>
            </w:r>
          </w:p>
        </w:tc>
        <w:tc>
          <w:tcPr>
            <w:tcW w:w="715" w:type="dxa"/>
            <w:tcBorders>
              <w:top w:val="nil"/>
              <w:left w:val="nil"/>
              <w:bottom w:val="single" w:sz="4" w:space="0" w:color="000000"/>
              <w:right w:val="single" w:sz="4" w:space="0" w:color="000000"/>
            </w:tcBorders>
            <w:shd w:val="clear" w:color="auto" w:fill="auto"/>
            <w:noWrap/>
            <w:hideMark/>
          </w:tcPr>
          <w:p w14:paraId="16F48BB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8,90</w:t>
            </w:r>
          </w:p>
        </w:tc>
        <w:tc>
          <w:tcPr>
            <w:tcW w:w="1030" w:type="dxa"/>
            <w:tcBorders>
              <w:top w:val="nil"/>
              <w:left w:val="nil"/>
              <w:bottom w:val="single" w:sz="4" w:space="0" w:color="000000"/>
              <w:right w:val="single" w:sz="4" w:space="0" w:color="000000"/>
            </w:tcBorders>
            <w:shd w:val="clear" w:color="auto" w:fill="auto"/>
            <w:noWrap/>
            <w:hideMark/>
          </w:tcPr>
          <w:p w14:paraId="3EA0314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44,50</w:t>
            </w:r>
          </w:p>
        </w:tc>
      </w:tr>
      <w:tr w:rsidR="002A7DB9" w:rsidRPr="00CF2803" w14:paraId="7BF71441" w14:textId="69331F11"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5A3A0B7B"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5403</w:t>
            </w:r>
          </w:p>
        </w:tc>
        <w:tc>
          <w:tcPr>
            <w:tcW w:w="5980" w:type="dxa"/>
            <w:tcBorders>
              <w:top w:val="nil"/>
              <w:left w:val="nil"/>
              <w:bottom w:val="single" w:sz="4" w:space="0" w:color="000000"/>
              <w:right w:val="single" w:sz="4" w:space="0" w:color="000000"/>
            </w:tcBorders>
            <w:shd w:val="clear" w:color="auto" w:fill="auto"/>
            <w:hideMark/>
          </w:tcPr>
          <w:p w14:paraId="7FD76305"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QUEIJO PRATO FATIADO TIPO LANCHE - Embalagem em kg, em</w:t>
            </w:r>
            <w:r w:rsidRPr="00CF2803">
              <w:rPr>
                <w:rFonts w:ascii="Arial" w:eastAsia="Times New Roman" w:hAnsi="Arial" w:cs="Arial"/>
                <w:sz w:val="20"/>
                <w:szCs w:val="20"/>
              </w:rPr>
              <w:br/>
              <w:t>embalqagem , cor características, sem machas</w:t>
            </w:r>
          </w:p>
        </w:tc>
        <w:tc>
          <w:tcPr>
            <w:tcW w:w="552" w:type="dxa"/>
            <w:tcBorders>
              <w:top w:val="nil"/>
              <w:left w:val="nil"/>
              <w:bottom w:val="single" w:sz="4" w:space="0" w:color="000000"/>
              <w:right w:val="single" w:sz="4" w:space="0" w:color="000000"/>
            </w:tcBorders>
            <w:shd w:val="clear" w:color="auto" w:fill="auto"/>
            <w:noWrap/>
            <w:hideMark/>
          </w:tcPr>
          <w:p w14:paraId="04FEA1E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70</w:t>
            </w:r>
          </w:p>
        </w:tc>
        <w:tc>
          <w:tcPr>
            <w:tcW w:w="674" w:type="dxa"/>
            <w:tcBorders>
              <w:top w:val="nil"/>
              <w:left w:val="nil"/>
              <w:bottom w:val="single" w:sz="4" w:space="0" w:color="000000"/>
              <w:right w:val="single" w:sz="4" w:space="0" w:color="000000"/>
            </w:tcBorders>
            <w:shd w:val="clear" w:color="auto" w:fill="auto"/>
            <w:hideMark/>
          </w:tcPr>
          <w:p w14:paraId="37957109"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7B1E2B8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24,00</w:t>
            </w:r>
          </w:p>
        </w:tc>
        <w:tc>
          <w:tcPr>
            <w:tcW w:w="715" w:type="dxa"/>
            <w:tcBorders>
              <w:top w:val="nil"/>
              <w:left w:val="nil"/>
              <w:bottom w:val="single" w:sz="4" w:space="0" w:color="000000"/>
              <w:right w:val="single" w:sz="4" w:space="0" w:color="000000"/>
            </w:tcBorders>
            <w:shd w:val="clear" w:color="auto" w:fill="auto"/>
            <w:noWrap/>
            <w:hideMark/>
          </w:tcPr>
          <w:p w14:paraId="4F77C76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45,00</w:t>
            </w:r>
          </w:p>
        </w:tc>
        <w:tc>
          <w:tcPr>
            <w:tcW w:w="1030" w:type="dxa"/>
            <w:tcBorders>
              <w:top w:val="nil"/>
              <w:left w:val="nil"/>
              <w:bottom w:val="single" w:sz="4" w:space="0" w:color="000000"/>
              <w:right w:val="single" w:sz="4" w:space="0" w:color="000000"/>
            </w:tcBorders>
            <w:shd w:val="clear" w:color="auto" w:fill="auto"/>
            <w:noWrap/>
            <w:hideMark/>
          </w:tcPr>
          <w:p w14:paraId="4129CF0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1.080,00</w:t>
            </w:r>
          </w:p>
        </w:tc>
      </w:tr>
      <w:tr w:rsidR="002A7DB9" w:rsidRPr="00CF2803" w14:paraId="1524B6C5" w14:textId="1976DCF8"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680D6CD7"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lastRenderedPageBreak/>
              <w:t>5888</w:t>
            </w:r>
          </w:p>
        </w:tc>
        <w:tc>
          <w:tcPr>
            <w:tcW w:w="5980" w:type="dxa"/>
            <w:tcBorders>
              <w:top w:val="nil"/>
              <w:left w:val="nil"/>
              <w:bottom w:val="single" w:sz="4" w:space="0" w:color="000000"/>
              <w:right w:val="single" w:sz="4" w:space="0" w:color="000000"/>
            </w:tcBorders>
            <w:shd w:val="clear" w:color="auto" w:fill="auto"/>
            <w:hideMark/>
          </w:tcPr>
          <w:p w14:paraId="66156625"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REPOLHO BRANCO, cabeça , tamanho médio, limpo, em condições adequadas para o consumo, com ausência de sujidades, parasitas e</w:t>
            </w:r>
            <w:r w:rsidRPr="00CF2803">
              <w:rPr>
                <w:rFonts w:ascii="Arial" w:eastAsia="Times New Roman" w:hAnsi="Arial" w:cs="Arial"/>
                <w:sz w:val="20"/>
                <w:szCs w:val="20"/>
              </w:rPr>
              <w:br/>
              <w:t>larvas.</w:t>
            </w:r>
          </w:p>
        </w:tc>
        <w:tc>
          <w:tcPr>
            <w:tcW w:w="552" w:type="dxa"/>
            <w:tcBorders>
              <w:top w:val="nil"/>
              <w:left w:val="nil"/>
              <w:bottom w:val="single" w:sz="4" w:space="0" w:color="000000"/>
              <w:right w:val="single" w:sz="4" w:space="0" w:color="000000"/>
            </w:tcBorders>
            <w:shd w:val="clear" w:color="auto" w:fill="auto"/>
            <w:noWrap/>
            <w:hideMark/>
          </w:tcPr>
          <w:p w14:paraId="5DFC84D0"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73</w:t>
            </w:r>
          </w:p>
        </w:tc>
        <w:tc>
          <w:tcPr>
            <w:tcW w:w="674" w:type="dxa"/>
            <w:tcBorders>
              <w:top w:val="nil"/>
              <w:left w:val="nil"/>
              <w:bottom w:val="single" w:sz="4" w:space="0" w:color="000000"/>
              <w:right w:val="single" w:sz="4" w:space="0" w:color="000000"/>
            </w:tcBorders>
            <w:shd w:val="clear" w:color="auto" w:fill="auto"/>
            <w:hideMark/>
          </w:tcPr>
          <w:p w14:paraId="3B800491"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393C02D2"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120,00</w:t>
            </w:r>
          </w:p>
        </w:tc>
        <w:tc>
          <w:tcPr>
            <w:tcW w:w="715" w:type="dxa"/>
            <w:tcBorders>
              <w:top w:val="nil"/>
              <w:left w:val="nil"/>
              <w:bottom w:val="single" w:sz="4" w:space="0" w:color="000000"/>
              <w:right w:val="single" w:sz="4" w:space="0" w:color="000000"/>
            </w:tcBorders>
            <w:shd w:val="clear" w:color="auto" w:fill="auto"/>
            <w:noWrap/>
            <w:hideMark/>
          </w:tcPr>
          <w:p w14:paraId="4E450B7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6,99</w:t>
            </w:r>
          </w:p>
        </w:tc>
        <w:tc>
          <w:tcPr>
            <w:tcW w:w="1030" w:type="dxa"/>
            <w:tcBorders>
              <w:top w:val="nil"/>
              <w:left w:val="nil"/>
              <w:bottom w:val="single" w:sz="4" w:space="0" w:color="000000"/>
              <w:right w:val="single" w:sz="4" w:space="0" w:color="000000"/>
            </w:tcBorders>
            <w:shd w:val="clear" w:color="auto" w:fill="auto"/>
            <w:noWrap/>
            <w:hideMark/>
          </w:tcPr>
          <w:p w14:paraId="49D540D3"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838,80</w:t>
            </w:r>
          </w:p>
        </w:tc>
      </w:tr>
      <w:tr w:rsidR="002A7DB9" w:rsidRPr="00CF2803" w14:paraId="279D006A" w14:textId="11D92310"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6FC1DB43"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5414</w:t>
            </w:r>
          </w:p>
        </w:tc>
        <w:tc>
          <w:tcPr>
            <w:tcW w:w="5980" w:type="dxa"/>
            <w:tcBorders>
              <w:top w:val="nil"/>
              <w:left w:val="nil"/>
              <w:bottom w:val="single" w:sz="4" w:space="0" w:color="000000"/>
              <w:right w:val="single" w:sz="4" w:space="0" w:color="000000"/>
            </w:tcBorders>
            <w:shd w:val="clear" w:color="auto" w:fill="auto"/>
            <w:hideMark/>
          </w:tcPr>
          <w:p w14:paraId="7B059172" w14:textId="77777777" w:rsidR="002A7DB9" w:rsidRPr="00CF2803" w:rsidRDefault="002A7DB9" w:rsidP="00C21C4B">
            <w:pPr>
              <w:rPr>
                <w:rFonts w:ascii="Arial" w:eastAsia="Times New Roman" w:hAnsi="Arial" w:cs="Arial"/>
                <w:sz w:val="20"/>
                <w:szCs w:val="20"/>
              </w:rPr>
            </w:pPr>
            <w:r w:rsidRPr="00CF2803">
              <w:rPr>
                <w:rFonts w:ascii="Arial" w:eastAsia="Times New Roman" w:hAnsi="Arial" w:cs="Arial"/>
                <w:sz w:val="20"/>
                <w:szCs w:val="20"/>
              </w:rPr>
              <w:t>SAL IODADO, Refinado 1kg, embalagem transparente, com informações nutricionais na embalagem. validade de 06 meses a umano a partir da entrega.</w:t>
            </w:r>
          </w:p>
        </w:tc>
        <w:tc>
          <w:tcPr>
            <w:tcW w:w="552" w:type="dxa"/>
            <w:tcBorders>
              <w:top w:val="nil"/>
              <w:left w:val="nil"/>
              <w:bottom w:val="single" w:sz="4" w:space="0" w:color="000000"/>
              <w:right w:val="single" w:sz="4" w:space="0" w:color="000000"/>
            </w:tcBorders>
            <w:shd w:val="clear" w:color="auto" w:fill="auto"/>
            <w:noWrap/>
            <w:hideMark/>
          </w:tcPr>
          <w:p w14:paraId="1FA9C93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75</w:t>
            </w:r>
          </w:p>
        </w:tc>
        <w:tc>
          <w:tcPr>
            <w:tcW w:w="674" w:type="dxa"/>
            <w:tcBorders>
              <w:top w:val="nil"/>
              <w:left w:val="nil"/>
              <w:bottom w:val="single" w:sz="4" w:space="0" w:color="000000"/>
              <w:right w:val="single" w:sz="4" w:space="0" w:color="000000"/>
            </w:tcBorders>
            <w:shd w:val="clear" w:color="auto" w:fill="auto"/>
            <w:hideMark/>
          </w:tcPr>
          <w:p w14:paraId="4F98EDC4"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38E6472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10,00</w:t>
            </w:r>
          </w:p>
        </w:tc>
        <w:tc>
          <w:tcPr>
            <w:tcW w:w="715" w:type="dxa"/>
            <w:tcBorders>
              <w:top w:val="nil"/>
              <w:left w:val="nil"/>
              <w:bottom w:val="single" w:sz="4" w:space="0" w:color="000000"/>
              <w:right w:val="single" w:sz="4" w:space="0" w:color="000000"/>
            </w:tcBorders>
            <w:shd w:val="clear" w:color="auto" w:fill="auto"/>
            <w:noWrap/>
            <w:hideMark/>
          </w:tcPr>
          <w:p w14:paraId="7545746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2,39</w:t>
            </w:r>
          </w:p>
        </w:tc>
        <w:tc>
          <w:tcPr>
            <w:tcW w:w="1030" w:type="dxa"/>
            <w:tcBorders>
              <w:top w:val="nil"/>
              <w:left w:val="nil"/>
              <w:bottom w:val="single" w:sz="4" w:space="0" w:color="000000"/>
              <w:right w:val="single" w:sz="4" w:space="0" w:color="000000"/>
            </w:tcBorders>
            <w:shd w:val="clear" w:color="auto" w:fill="auto"/>
            <w:noWrap/>
            <w:hideMark/>
          </w:tcPr>
          <w:p w14:paraId="04901C5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23,90</w:t>
            </w:r>
          </w:p>
        </w:tc>
      </w:tr>
      <w:tr w:rsidR="002A7DB9" w:rsidRPr="00CF2803" w14:paraId="3FE180F0" w14:textId="20942AE8" w:rsidTr="002A7DB9">
        <w:trPr>
          <w:trHeight w:val="1575"/>
        </w:trPr>
        <w:tc>
          <w:tcPr>
            <w:tcW w:w="829" w:type="dxa"/>
            <w:tcBorders>
              <w:top w:val="nil"/>
              <w:left w:val="single" w:sz="4" w:space="0" w:color="000000"/>
              <w:bottom w:val="single" w:sz="4" w:space="0" w:color="000000"/>
              <w:right w:val="single" w:sz="4" w:space="0" w:color="000000"/>
            </w:tcBorders>
            <w:shd w:val="clear" w:color="auto" w:fill="auto"/>
            <w:noWrap/>
            <w:hideMark/>
          </w:tcPr>
          <w:p w14:paraId="4D25BA2C"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5415</w:t>
            </w:r>
          </w:p>
        </w:tc>
        <w:tc>
          <w:tcPr>
            <w:tcW w:w="5980" w:type="dxa"/>
            <w:tcBorders>
              <w:top w:val="nil"/>
              <w:left w:val="nil"/>
              <w:bottom w:val="single" w:sz="4" w:space="0" w:color="000000"/>
              <w:right w:val="single" w:sz="4" w:space="0" w:color="000000"/>
            </w:tcBorders>
            <w:shd w:val="clear" w:color="auto" w:fill="auto"/>
            <w:hideMark/>
          </w:tcPr>
          <w:p w14:paraId="3B6417C1"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SALSICHA DE FRANGO, 1kg  tipo hot dog de 1ª qualidade, isento de aditivos ou substancias estranhas ao produto e que sejam</w:t>
            </w:r>
            <w:r w:rsidRPr="00CF2803">
              <w:rPr>
                <w:rFonts w:ascii="Arial" w:eastAsia="Times New Roman" w:hAnsi="Arial" w:cs="Arial"/>
                <w:sz w:val="20"/>
                <w:szCs w:val="20"/>
              </w:rPr>
              <w:br/>
              <w:t>impróprias ao consumo e ou/que alterem suas características. Acondicionado em embalagem primária,constituida de plástico atóxico,transparente, devidamente selada, com especificação, peso, validade, produto, marca/procedência, sem presença de</w:t>
            </w:r>
            <w:r w:rsidRPr="00CF2803">
              <w:rPr>
                <w:rFonts w:ascii="Arial" w:eastAsia="Times New Roman" w:hAnsi="Arial" w:cs="Arial"/>
                <w:sz w:val="20"/>
                <w:szCs w:val="20"/>
              </w:rPr>
              <w:br/>
              <w:t>sujidades. apresentar registro do produto no SIM, SIF ou CISPOA</w:t>
            </w:r>
          </w:p>
        </w:tc>
        <w:tc>
          <w:tcPr>
            <w:tcW w:w="552" w:type="dxa"/>
            <w:tcBorders>
              <w:top w:val="nil"/>
              <w:left w:val="nil"/>
              <w:bottom w:val="single" w:sz="4" w:space="0" w:color="000000"/>
              <w:right w:val="single" w:sz="4" w:space="0" w:color="000000"/>
            </w:tcBorders>
            <w:shd w:val="clear" w:color="auto" w:fill="auto"/>
            <w:noWrap/>
            <w:hideMark/>
          </w:tcPr>
          <w:p w14:paraId="09F024E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76</w:t>
            </w:r>
          </w:p>
        </w:tc>
        <w:tc>
          <w:tcPr>
            <w:tcW w:w="674" w:type="dxa"/>
            <w:tcBorders>
              <w:top w:val="nil"/>
              <w:left w:val="nil"/>
              <w:bottom w:val="single" w:sz="4" w:space="0" w:color="000000"/>
              <w:right w:val="single" w:sz="4" w:space="0" w:color="000000"/>
            </w:tcBorders>
            <w:shd w:val="clear" w:color="auto" w:fill="auto"/>
            <w:hideMark/>
          </w:tcPr>
          <w:p w14:paraId="5CC55B75"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1A527CA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15,00</w:t>
            </w:r>
          </w:p>
        </w:tc>
        <w:tc>
          <w:tcPr>
            <w:tcW w:w="715" w:type="dxa"/>
            <w:tcBorders>
              <w:top w:val="nil"/>
              <w:left w:val="nil"/>
              <w:bottom w:val="single" w:sz="4" w:space="0" w:color="000000"/>
              <w:right w:val="single" w:sz="4" w:space="0" w:color="000000"/>
            </w:tcBorders>
            <w:shd w:val="clear" w:color="auto" w:fill="auto"/>
            <w:noWrap/>
            <w:hideMark/>
          </w:tcPr>
          <w:p w14:paraId="69851B1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9,90</w:t>
            </w:r>
          </w:p>
        </w:tc>
        <w:tc>
          <w:tcPr>
            <w:tcW w:w="1030" w:type="dxa"/>
            <w:tcBorders>
              <w:top w:val="nil"/>
              <w:left w:val="nil"/>
              <w:bottom w:val="single" w:sz="4" w:space="0" w:color="000000"/>
              <w:right w:val="single" w:sz="4" w:space="0" w:color="000000"/>
            </w:tcBorders>
            <w:shd w:val="clear" w:color="auto" w:fill="auto"/>
            <w:noWrap/>
            <w:hideMark/>
          </w:tcPr>
          <w:p w14:paraId="326DF87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148,50</w:t>
            </w:r>
          </w:p>
        </w:tc>
      </w:tr>
      <w:tr w:rsidR="002A7DB9" w:rsidRPr="00CF2803" w14:paraId="4729A7A1" w14:textId="54CDB49F"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491C4842"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1821</w:t>
            </w:r>
          </w:p>
        </w:tc>
        <w:tc>
          <w:tcPr>
            <w:tcW w:w="5980" w:type="dxa"/>
            <w:tcBorders>
              <w:top w:val="nil"/>
              <w:left w:val="nil"/>
              <w:bottom w:val="single" w:sz="4" w:space="0" w:color="000000"/>
              <w:right w:val="single" w:sz="4" w:space="0" w:color="000000"/>
            </w:tcBorders>
            <w:shd w:val="clear" w:color="auto" w:fill="auto"/>
            <w:hideMark/>
          </w:tcPr>
          <w:p w14:paraId="5D0CFA58"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SUCO INTEGRAL DE UVA 1,5 litro, com identificação do  produto, rótulo de ingredientes, valor nutricional, data de fabricação,</w:t>
            </w:r>
            <w:r w:rsidRPr="00CF2803">
              <w:rPr>
                <w:rFonts w:ascii="Arial" w:eastAsia="Times New Roman" w:hAnsi="Arial" w:cs="Arial"/>
                <w:sz w:val="20"/>
                <w:szCs w:val="20"/>
              </w:rPr>
              <w:br/>
              <w:t>validade e registro no Ministerio da agricultura. validade mínima de</w:t>
            </w:r>
            <w:r w:rsidRPr="00CF2803">
              <w:rPr>
                <w:rFonts w:ascii="Arial" w:eastAsia="Times New Roman" w:hAnsi="Arial" w:cs="Arial"/>
                <w:sz w:val="20"/>
                <w:szCs w:val="20"/>
              </w:rPr>
              <w:br/>
              <w:t>06 meses, a contar da data da entrega</w:t>
            </w:r>
          </w:p>
        </w:tc>
        <w:tc>
          <w:tcPr>
            <w:tcW w:w="552" w:type="dxa"/>
            <w:tcBorders>
              <w:top w:val="nil"/>
              <w:left w:val="nil"/>
              <w:bottom w:val="single" w:sz="4" w:space="0" w:color="000000"/>
              <w:right w:val="single" w:sz="4" w:space="0" w:color="000000"/>
            </w:tcBorders>
            <w:shd w:val="clear" w:color="auto" w:fill="auto"/>
            <w:noWrap/>
            <w:hideMark/>
          </w:tcPr>
          <w:p w14:paraId="55ECF129"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77</w:t>
            </w:r>
          </w:p>
        </w:tc>
        <w:tc>
          <w:tcPr>
            <w:tcW w:w="674" w:type="dxa"/>
            <w:tcBorders>
              <w:top w:val="nil"/>
              <w:left w:val="nil"/>
              <w:bottom w:val="single" w:sz="4" w:space="0" w:color="000000"/>
              <w:right w:val="single" w:sz="4" w:space="0" w:color="000000"/>
            </w:tcBorders>
            <w:shd w:val="clear" w:color="auto" w:fill="auto"/>
            <w:hideMark/>
          </w:tcPr>
          <w:p w14:paraId="7DECA102"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L</w:t>
            </w:r>
          </w:p>
        </w:tc>
        <w:tc>
          <w:tcPr>
            <w:tcW w:w="1241" w:type="dxa"/>
            <w:tcBorders>
              <w:top w:val="nil"/>
              <w:left w:val="nil"/>
              <w:bottom w:val="single" w:sz="4" w:space="0" w:color="000000"/>
              <w:right w:val="single" w:sz="4" w:space="0" w:color="000000"/>
            </w:tcBorders>
            <w:shd w:val="clear" w:color="auto" w:fill="auto"/>
            <w:noWrap/>
            <w:hideMark/>
          </w:tcPr>
          <w:p w14:paraId="79E9D83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20,00</w:t>
            </w:r>
          </w:p>
        </w:tc>
        <w:tc>
          <w:tcPr>
            <w:tcW w:w="715" w:type="dxa"/>
            <w:tcBorders>
              <w:top w:val="nil"/>
              <w:left w:val="nil"/>
              <w:bottom w:val="single" w:sz="4" w:space="0" w:color="000000"/>
              <w:right w:val="single" w:sz="4" w:space="0" w:color="000000"/>
            </w:tcBorders>
            <w:shd w:val="clear" w:color="auto" w:fill="auto"/>
            <w:noWrap/>
            <w:hideMark/>
          </w:tcPr>
          <w:p w14:paraId="1B19889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14,50</w:t>
            </w:r>
          </w:p>
        </w:tc>
        <w:tc>
          <w:tcPr>
            <w:tcW w:w="1030" w:type="dxa"/>
            <w:tcBorders>
              <w:top w:val="nil"/>
              <w:left w:val="nil"/>
              <w:bottom w:val="single" w:sz="4" w:space="0" w:color="000000"/>
              <w:right w:val="single" w:sz="4" w:space="0" w:color="000000"/>
            </w:tcBorders>
            <w:shd w:val="clear" w:color="auto" w:fill="auto"/>
            <w:noWrap/>
            <w:hideMark/>
          </w:tcPr>
          <w:p w14:paraId="3D998FA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290,00</w:t>
            </w:r>
          </w:p>
        </w:tc>
      </w:tr>
      <w:tr w:rsidR="002A7DB9" w:rsidRPr="00CF2803" w14:paraId="52B0B6D6" w14:textId="29DE435C" w:rsidTr="002A7DB9">
        <w:trPr>
          <w:trHeight w:val="900"/>
        </w:trPr>
        <w:tc>
          <w:tcPr>
            <w:tcW w:w="829" w:type="dxa"/>
            <w:tcBorders>
              <w:top w:val="nil"/>
              <w:left w:val="single" w:sz="4" w:space="0" w:color="000000"/>
              <w:bottom w:val="single" w:sz="4" w:space="0" w:color="000000"/>
              <w:right w:val="single" w:sz="4" w:space="0" w:color="000000"/>
            </w:tcBorders>
            <w:shd w:val="clear" w:color="auto" w:fill="auto"/>
            <w:noWrap/>
            <w:hideMark/>
          </w:tcPr>
          <w:p w14:paraId="2410A5C7"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391</w:t>
            </w:r>
          </w:p>
        </w:tc>
        <w:tc>
          <w:tcPr>
            <w:tcW w:w="5980" w:type="dxa"/>
            <w:tcBorders>
              <w:top w:val="nil"/>
              <w:left w:val="nil"/>
              <w:bottom w:val="single" w:sz="4" w:space="0" w:color="000000"/>
              <w:right w:val="single" w:sz="4" w:space="0" w:color="000000"/>
            </w:tcBorders>
            <w:shd w:val="clear" w:color="auto" w:fill="auto"/>
            <w:hideMark/>
          </w:tcPr>
          <w:p w14:paraId="2DB4986A"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TOMATE– de 1ª qualidade, tamanho médio,o produto deve estar integro, com ponto adequado de amadurecimento. O produto não deve estar amassado, maduro ou verdedemais, entregue em</w:t>
            </w:r>
            <w:r w:rsidRPr="00CF2803">
              <w:rPr>
                <w:rFonts w:ascii="Arial" w:eastAsia="Times New Roman" w:hAnsi="Arial" w:cs="Arial"/>
                <w:sz w:val="20"/>
                <w:szCs w:val="20"/>
              </w:rPr>
              <w:br/>
              <w:t>embalagem plasticas.</w:t>
            </w:r>
          </w:p>
        </w:tc>
        <w:tc>
          <w:tcPr>
            <w:tcW w:w="552" w:type="dxa"/>
            <w:tcBorders>
              <w:top w:val="nil"/>
              <w:left w:val="nil"/>
              <w:bottom w:val="single" w:sz="4" w:space="0" w:color="000000"/>
              <w:right w:val="single" w:sz="4" w:space="0" w:color="000000"/>
            </w:tcBorders>
            <w:shd w:val="clear" w:color="auto" w:fill="auto"/>
            <w:noWrap/>
            <w:hideMark/>
          </w:tcPr>
          <w:p w14:paraId="0447DB2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78</w:t>
            </w:r>
          </w:p>
        </w:tc>
        <w:tc>
          <w:tcPr>
            <w:tcW w:w="674" w:type="dxa"/>
            <w:tcBorders>
              <w:top w:val="nil"/>
              <w:left w:val="nil"/>
              <w:bottom w:val="single" w:sz="4" w:space="0" w:color="000000"/>
              <w:right w:val="single" w:sz="4" w:space="0" w:color="000000"/>
            </w:tcBorders>
            <w:shd w:val="clear" w:color="auto" w:fill="auto"/>
            <w:hideMark/>
          </w:tcPr>
          <w:p w14:paraId="53AFF775"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20B5207E"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120,00</w:t>
            </w:r>
          </w:p>
        </w:tc>
        <w:tc>
          <w:tcPr>
            <w:tcW w:w="715" w:type="dxa"/>
            <w:tcBorders>
              <w:top w:val="nil"/>
              <w:left w:val="nil"/>
              <w:bottom w:val="single" w:sz="4" w:space="0" w:color="000000"/>
              <w:right w:val="single" w:sz="4" w:space="0" w:color="000000"/>
            </w:tcBorders>
            <w:shd w:val="clear" w:color="auto" w:fill="auto"/>
            <w:noWrap/>
            <w:hideMark/>
          </w:tcPr>
          <w:p w14:paraId="5FAC4535"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7,90</w:t>
            </w:r>
          </w:p>
        </w:tc>
        <w:tc>
          <w:tcPr>
            <w:tcW w:w="1030" w:type="dxa"/>
            <w:tcBorders>
              <w:top w:val="nil"/>
              <w:left w:val="nil"/>
              <w:bottom w:val="single" w:sz="4" w:space="0" w:color="000000"/>
              <w:right w:val="single" w:sz="4" w:space="0" w:color="000000"/>
            </w:tcBorders>
            <w:shd w:val="clear" w:color="auto" w:fill="auto"/>
            <w:noWrap/>
            <w:hideMark/>
          </w:tcPr>
          <w:p w14:paraId="6EE7EE5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948,00</w:t>
            </w:r>
          </w:p>
        </w:tc>
      </w:tr>
      <w:tr w:rsidR="002A7DB9" w:rsidRPr="00CF2803" w14:paraId="22A94A51" w14:textId="57FBDB89" w:rsidTr="002A7DB9">
        <w:trPr>
          <w:trHeight w:val="675"/>
        </w:trPr>
        <w:tc>
          <w:tcPr>
            <w:tcW w:w="829" w:type="dxa"/>
            <w:tcBorders>
              <w:top w:val="nil"/>
              <w:left w:val="single" w:sz="4" w:space="0" w:color="000000"/>
              <w:bottom w:val="single" w:sz="4" w:space="0" w:color="000000"/>
              <w:right w:val="single" w:sz="4" w:space="0" w:color="000000"/>
            </w:tcBorders>
            <w:shd w:val="clear" w:color="auto" w:fill="auto"/>
            <w:noWrap/>
            <w:hideMark/>
          </w:tcPr>
          <w:p w14:paraId="60630130"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5417</w:t>
            </w:r>
          </w:p>
        </w:tc>
        <w:tc>
          <w:tcPr>
            <w:tcW w:w="5980" w:type="dxa"/>
            <w:tcBorders>
              <w:top w:val="nil"/>
              <w:left w:val="nil"/>
              <w:bottom w:val="single" w:sz="4" w:space="0" w:color="000000"/>
              <w:right w:val="single" w:sz="4" w:space="0" w:color="000000"/>
            </w:tcBorders>
            <w:shd w:val="clear" w:color="auto" w:fill="auto"/>
            <w:hideMark/>
          </w:tcPr>
          <w:p w14:paraId="51317949"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VINAGRE DE MAÇA - Embalagem 750ml, embalagem resistente, livres de amassados, rachaduras ou qualquer vasamento. do tipo</w:t>
            </w:r>
            <w:r w:rsidRPr="00CF2803">
              <w:rPr>
                <w:rFonts w:ascii="Arial" w:eastAsia="Times New Roman" w:hAnsi="Arial" w:cs="Arial"/>
                <w:sz w:val="20"/>
                <w:szCs w:val="20"/>
              </w:rPr>
              <w:br/>
              <w:t>de maçã sem alcool</w:t>
            </w:r>
          </w:p>
        </w:tc>
        <w:tc>
          <w:tcPr>
            <w:tcW w:w="552" w:type="dxa"/>
            <w:tcBorders>
              <w:top w:val="nil"/>
              <w:left w:val="nil"/>
              <w:bottom w:val="single" w:sz="4" w:space="0" w:color="000000"/>
              <w:right w:val="single" w:sz="4" w:space="0" w:color="000000"/>
            </w:tcBorders>
            <w:shd w:val="clear" w:color="auto" w:fill="auto"/>
            <w:noWrap/>
            <w:hideMark/>
          </w:tcPr>
          <w:p w14:paraId="7206C01B"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79</w:t>
            </w:r>
          </w:p>
        </w:tc>
        <w:tc>
          <w:tcPr>
            <w:tcW w:w="674" w:type="dxa"/>
            <w:tcBorders>
              <w:top w:val="nil"/>
              <w:left w:val="nil"/>
              <w:bottom w:val="single" w:sz="4" w:space="0" w:color="000000"/>
              <w:right w:val="single" w:sz="4" w:space="0" w:color="000000"/>
            </w:tcBorders>
            <w:shd w:val="clear" w:color="auto" w:fill="auto"/>
            <w:hideMark/>
          </w:tcPr>
          <w:p w14:paraId="0804BCCE"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fr</w:t>
            </w:r>
          </w:p>
        </w:tc>
        <w:tc>
          <w:tcPr>
            <w:tcW w:w="1241" w:type="dxa"/>
            <w:tcBorders>
              <w:top w:val="nil"/>
              <w:left w:val="nil"/>
              <w:bottom w:val="single" w:sz="4" w:space="0" w:color="000000"/>
              <w:right w:val="single" w:sz="4" w:space="0" w:color="000000"/>
            </w:tcBorders>
            <w:shd w:val="clear" w:color="auto" w:fill="auto"/>
            <w:noWrap/>
            <w:hideMark/>
          </w:tcPr>
          <w:p w14:paraId="38CBDB04"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12,00</w:t>
            </w:r>
          </w:p>
        </w:tc>
        <w:tc>
          <w:tcPr>
            <w:tcW w:w="715" w:type="dxa"/>
            <w:tcBorders>
              <w:top w:val="nil"/>
              <w:left w:val="nil"/>
              <w:bottom w:val="single" w:sz="4" w:space="0" w:color="000000"/>
              <w:right w:val="single" w:sz="4" w:space="0" w:color="000000"/>
            </w:tcBorders>
            <w:shd w:val="clear" w:color="auto" w:fill="auto"/>
            <w:noWrap/>
            <w:hideMark/>
          </w:tcPr>
          <w:p w14:paraId="7F9DFA6C"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4,40</w:t>
            </w:r>
          </w:p>
        </w:tc>
        <w:tc>
          <w:tcPr>
            <w:tcW w:w="1030" w:type="dxa"/>
            <w:tcBorders>
              <w:top w:val="nil"/>
              <w:left w:val="nil"/>
              <w:bottom w:val="single" w:sz="4" w:space="0" w:color="000000"/>
              <w:right w:val="single" w:sz="4" w:space="0" w:color="000000"/>
            </w:tcBorders>
            <w:shd w:val="clear" w:color="auto" w:fill="auto"/>
            <w:noWrap/>
            <w:hideMark/>
          </w:tcPr>
          <w:p w14:paraId="6A9CF67F"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52,80</w:t>
            </w:r>
          </w:p>
        </w:tc>
      </w:tr>
      <w:tr w:rsidR="002A7DB9" w:rsidRPr="00CF2803" w14:paraId="31C120F5" w14:textId="53F32F89" w:rsidTr="002A7DB9">
        <w:trPr>
          <w:trHeight w:val="450"/>
        </w:trPr>
        <w:tc>
          <w:tcPr>
            <w:tcW w:w="829" w:type="dxa"/>
            <w:tcBorders>
              <w:top w:val="nil"/>
              <w:left w:val="single" w:sz="4" w:space="0" w:color="000000"/>
              <w:bottom w:val="single" w:sz="4" w:space="0" w:color="000000"/>
              <w:right w:val="single" w:sz="4" w:space="0" w:color="000000"/>
            </w:tcBorders>
            <w:shd w:val="clear" w:color="auto" w:fill="auto"/>
            <w:noWrap/>
            <w:hideMark/>
          </w:tcPr>
          <w:p w14:paraId="5394D9A5" w14:textId="77777777" w:rsidR="002A7DB9" w:rsidRPr="00CF2803" w:rsidRDefault="002A7DB9" w:rsidP="00C21C4B">
            <w:pPr>
              <w:jc w:val="right"/>
              <w:rPr>
                <w:rFonts w:ascii="Arial" w:eastAsia="Times New Roman" w:hAnsi="Arial" w:cs="Arial"/>
                <w:color w:val="000000"/>
                <w:sz w:val="20"/>
                <w:szCs w:val="20"/>
              </w:rPr>
            </w:pPr>
            <w:r w:rsidRPr="00CF2803">
              <w:rPr>
                <w:rFonts w:ascii="Arial" w:eastAsia="Times New Roman" w:hAnsi="Arial" w:cs="Arial"/>
                <w:color w:val="000000"/>
                <w:sz w:val="20"/>
                <w:szCs w:val="20"/>
              </w:rPr>
              <w:t>337</w:t>
            </w:r>
          </w:p>
        </w:tc>
        <w:tc>
          <w:tcPr>
            <w:tcW w:w="5980" w:type="dxa"/>
            <w:tcBorders>
              <w:top w:val="nil"/>
              <w:left w:val="nil"/>
              <w:bottom w:val="single" w:sz="4" w:space="0" w:color="000000"/>
              <w:right w:val="single" w:sz="4" w:space="0" w:color="000000"/>
            </w:tcBorders>
            <w:shd w:val="clear" w:color="auto" w:fill="auto"/>
            <w:hideMark/>
          </w:tcPr>
          <w:p w14:paraId="106E6F14"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sz w:val="20"/>
                <w:szCs w:val="20"/>
              </w:rPr>
              <w:t>CENOURA  kg 1ª qualidade, consistência firme, com tamanho e</w:t>
            </w:r>
            <w:r w:rsidRPr="00CF2803">
              <w:rPr>
                <w:rFonts w:ascii="Arial" w:eastAsia="Times New Roman" w:hAnsi="Arial" w:cs="Arial"/>
                <w:sz w:val="20"/>
                <w:szCs w:val="20"/>
              </w:rPr>
              <w:br/>
              <w:t>coloração uniforme, livre de sujidades.</w:t>
            </w:r>
          </w:p>
        </w:tc>
        <w:tc>
          <w:tcPr>
            <w:tcW w:w="552" w:type="dxa"/>
            <w:tcBorders>
              <w:top w:val="nil"/>
              <w:left w:val="nil"/>
              <w:bottom w:val="single" w:sz="4" w:space="0" w:color="000000"/>
              <w:right w:val="single" w:sz="4" w:space="0" w:color="000000"/>
            </w:tcBorders>
            <w:shd w:val="clear" w:color="auto" w:fill="auto"/>
            <w:noWrap/>
            <w:hideMark/>
          </w:tcPr>
          <w:p w14:paraId="77A80776"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80</w:t>
            </w:r>
          </w:p>
        </w:tc>
        <w:tc>
          <w:tcPr>
            <w:tcW w:w="674" w:type="dxa"/>
            <w:tcBorders>
              <w:top w:val="nil"/>
              <w:left w:val="nil"/>
              <w:bottom w:val="single" w:sz="4" w:space="0" w:color="000000"/>
              <w:right w:val="single" w:sz="4" w:space="0" w:color="000000"/>
            </w:tcBorders>
            <w:shd w:val="clear" w:color="auto" w:fill="auto"/>
            <w:hideMark/>
          </w:tcPr>
          <w:p w14:paraId="043338BA" w14:textId="77777777" w:rsidR="002A7DB9" w:rsidRPr="00CF2803" w:rsidRDefault="002A7DB9" w:rsidP="00C21C4B">
            <w:pPr>
              <w:jc w:val="center"/>
              <w:rPr>
                <w:rFonts w:ascii="Arial" w:eastAsia="Times New Roman" w:hAnsi="Arial" w:cs="Arial"/>
                <w:sz w:val="20"/>
                <w:szCs w:val="20"/>
              </w:rPr>
            </w:pPr>
            <w:r w:rsidRPr="00CF2803">
              <w:rPr>
                <w:rFonts w:ascii="Arial" w:eastAsia="Times New Roman" w:hAnsi="Arial" w:cs="Arial"/>
                <w:sz w:val="20"/>
                <w:szCs w:val="20"/>
              </w:rPr>
              <w:t>Kg</w:t>
            </w:r>
          </w:p>
        </w:tc>
        <w:tc>
          <w:tcPr>
            <w:tcW w:w="1241" w:type="dxa"/>
            <w:tcBorders>
              <w:top w:val="nil"/>
              <w:left w:val="nil"/>
              <w:bottom w:val="single" w:sz="4" w:space="0" w:color="000000"/>
              <w:right w:val="single" w:sz="4" w:space="0" w:color="000000"/>
            </w:tcBorders>
            <w:shd w:val="clear" w:color="auto" w:fill="auto"/>
            <w:noWrap/>
            <w:hideMark/>
          </w:tcPr>
          <w:p w14:paraId="3C13D89D"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60,00</w:t>
            </w:r>
          </w:p>
        </w:tc>
        <w:tc>
          <w:tcPr>
            <w:tcW w:w="715" w:type="dxa"/>
            <w:tcBorders>
              <w:top w:val="nil"/>
              <w:left w:val="nil"/>
              <w:bottom w:val="single" w:sz="4" w:space="0" w:color="000000"/>
              <w:right w:val="single" w:sz="4" w:space="0" w:color="000000"/>
            </w:tcBorders>
            <w:shd w:val="clear" w:color="auto" w:fill="auto"/>
            <w:noWrap/>
            <w:hideMark/>
          </w:tcPr>
          <w:p w14:paraId="6069DCD8"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6,99</w:t>
            </w:r>
          </w:p>
        </w:tc>
        <w:tc>
          <w:tcPr>
            <w:tcW w:w="1030" w:type="dxa"/>
            <w:tcBorders>
              <w:top w:val="nil"/>
              <w:left w:val="nil"/>
              <w:bottom w:val="single" w:sz="4" w:space="0" w:color="000000"/>
              <w:right w:val="single" w:sz="4" w:space="0" w:color="000000"/>
            </w:tcBorders>
            <w:shd w:val="clear" w:color="auto" w:fill="auto"/>
            <w:noWrap/>
            <w:hideMark/>
          </w:tcPr>
          <w:p w14:paraId="584A3431" w14:textId="77777777" w:rsidR="002A7DB9" w:rsidRPr="00CF2803" w:rsidRDefault="002A7DB9" w:rsidP="00C21C4B">
            <w:pPr>
              <w:jc w:val="center"/>
              <w:rPr>
                <w:rFonts w:ascii="Arial" w:eastAsia="Times New Roman" w:hAnsi="Arial" w:cs="Arial"/>
                <w:color w:val="000000"/>
                <w:sz w:val="20"/>
                <w:szCs w:val="20"/>
              </w:rPr>
            </w:pPr>
            <w:r w:rsidRPr="00CF2803">
              <w:rPr>
                <w:rFonts w:ascii="Arial" w:eastAsia="Times New Roman" w:hAnsi="Arial" w:cs="Arial"/>
                <w:color w:val="000000"/>
                <w:sz w:val="20"/>
                <w:szCs w:val="20"/>
              </w:rPr>
              <w:t>419,40</w:t>
            </w:r>
          </w:p>
        </w:tc>
      </w:tr>
      <w:tr w:rsidR="002A7DB9" w:rsidRPr="00CF2803" w14:paraId="3E0AFE4F" w14:textId="6EFCD9F6" w:rsidTr="002A7DB9">
        <w:trPr>
          <w:trHeight w:val="300"/>
        </w:trPr>
        <w:tc>
          <w:tcPr>
            <w:tcW w:w="9276" w:type="dxa"/>
            <w:gridSpan w:val="5"/>
            <w:tcBorders>
              <w:top w:val="single" w:sz="4" w:space="0" w:color="auto"/>
              <w:left w:val="single" w:sz="4" w:space="0" w:color="auto"/>
              <w:bottom w:val="single" w:sz="4" w:space="0" w:color="auto"/>
              <w:right w:val="single" w:sz="4" w:space="0" w:color="auto"/>
            </w:tcBorders>
            <w:shd w:val="clear" w:color="000000" w:fill="DCE6F1"/>
            <w:vAlign w:val="bottom"/>
            <w:hideMark/>
          </w:tcPr>
          <w:p w14:paraId="591A12B8" w14:textId="77777777" w:rsidR="002A7DB9" w:rsidRPr="00CF2803" w:rsidRDefault="002A7DB9" w:rsidP="00C21C4B">
            <w:pPr>
              <w:rPr>
                <w:rFonts w:ascii="Arial" w:eastAsia="Times New Roman" w:hAnsi="Arial" w:cs="Arial"/>
                <w:color w:val="000000"/>
                <w:sz w:val="20"/>
                <w:szCs w:val="20"/>
              </w:rPr>
            </w:pPr>
            <w:r w:rsidRPr="00CF2803">
              <w:rPr>
                <w:rFonts w:ascii="Arial" w:eastAsia="Times New Roman" w:hAnsi="Arial" w:cs="Arial"/>
                <w:color w:val="000000"/>
                <w:sz w:val="20"/>
                <w:szCs w:val="20"/>
              </w:rPr>
              <w:t> </w:t>
            </w:r>
          </w:p>
        </w:tc>
        <w:tc>
          <w:tcPr>
            <w:tcW w:w="715" w:type="dxa"/>
            <w:tcBorders>
              <w:top w:val="nil"/>
              <w:left w:val="nil"/>
              <w:bottom w:val="single" w:sz="4" w:space="0" w:color="auto"/>
              <w:right w:val="single" w:sz="4" w:space="0" w:color="auto"/>
            </w:tcBorders>
            <w:shd w:val="clear" w:color="000000" w:fill="DCE6F1"/>
            <w:hideMark/>
          </w:tcPr>
          <w:p w14:paraId="584D1421" w14:textId="77777777" w:rsidR="002A7DB9" w:rsidRPr="00CF2803" w:rsidRDefault="002A7DB9" w:rsidP="00C21C4B">
            <w:pPr>
              <w:jc w:val="right"/>
              <w:rPr>
                <w:rFonts w:ascii="Arial" w:eastAsia="Times New Roman" w:hAnsi="Arial" w:cs="Arial"/>
                <w:b/>
                <w:bCs/>
                <w:sz w:val="20"/>
                <w:szCs w:val="20"/>
              </w:rPr>
            </w:pPr>
            <w:r w:rsidRPr="00CF2803">
              <w:rPr>
                <w:rFonts w:ascii="Arial" w:eastAsia="Times New Roman" w:hAnsi="Arial" w:cs="Arial"/>
                <w:b/>
                <w:bCs/>
                <w:sz w:val="20"/>
                <w:szCs w:val="20"/>
              </w:rPr>
              <w:t>Total:</w:t>
            </w:r>
          </w:p>
        </w:tc>
        <w:tc>
          <w:tcPr>
            <w:tcW w:w="1030" w:type="dxa"/>
            <w:tcBorders>
              <w:top w:val="nil"/>
              <w:left w:val="nil"/>
              <w:bottom w:val="single" w:sz="4" w:space="0" w:color="000000"/>
              <w:right w:val="single" w:sz="4" w:space="0" w:color="000000"/>
            </w:tcBorders>
            <w:shd w:val="clear" w:color="000000" w:fill="DCE6F1"/>
            <w:noWrap/>
            <w:hideMark/>
          </w:tcPr>
          <w:p w14:paraId="200A166C" w14:textId="4986F65D" w:rsidR="002A7DB9" w:rsidRPr="00CF2803" w:rsidRDefault="00CD1063" w:rsidP="00C21C4B">
            <w:pPr>
              <w:jc w:val="center"/>
              <w:rPr>
                <w:rFonts w:ascii="Arial" w:eastAsia="Times New Roman" w:hAnsi="Arial" w:cs="Arial"/>
                <w:b/>
                <w:bCs/>
                <w:color w:val="000000"/>
                <w:sz w:val="20"/>
                <w:szCs w:val="20"/>
              </w:rPr>
            </w:pPr>
            <w:r w:rsidRPr="00CF2803">
              <w:rPr>
                <w:rFonts w:ascii="Arial" w:eastAsia="Times New Roman" w:hAnsi="Arial" w:cs="Arial"/>
                <w:b/>
                <w:bCs/>
                <w:color w:val="000000"/>
                <w:sz w:val="20"/>
                <w:szCs w:val="20"/>
              </w:rPr>
              <w:t>32.552,84</w:t>
            </w:r>
          </w:p>
        </w:tc>
      </w:tr>
      <w:tr w:rsidR="002A7DB9" w:rsidRPr="00CF2803" w14:paraId="67BBF044" w14:textId="1AC39D0C" w:rsidTr="002A7DB9">
        <w:trPr>
          <w:trHeight w:val="255"/>
        </w:trPr>
        <w:tc>
          <w:tcPr>
            <w:tcW w:w="829" w:type="dxa"/>
            <w:tcBorders>
              <w:top w:val="nil"/>
              <w:left w:val="nil"/>
              <w:bottom w:val="nil"/>
              <w:right w:val="nil"/>
            </w:tcBorders>
            <w:shd w:val="clear" w:color="auto" w:fill="auto"/>
            <w:noWrap/>
            <w:hideMark/>
          </w:tcPr>
          <w:p w14:paraId="46CAE4B5" w14:textId="77777777" w:rsidR="002A7DB9" w:rsidRPr="00CF2803" w:rsidRDefault="002A7DB9" w:rsidP="00C21C4B">
            <w:pPr>
              <w:jc w:val="center"/>
              <w:rPr>
                <w:rFonts w:ascii="Arial" w:eastAsia="Times New Roman" w:hAnsi="Arial" w:cs="Arial"/>
                <w:b/>
                <w:bCs/>
                <w:sz w:val="20"/>
                <w:szCs w:val="20"/>
              </w:rPr>
            </w:pPr>
          </w:p>
        </w:tc>
        <w:tc>
          <w:tcPr>
            <w:tcW w:w="5980" w:type="dxa"/>
            <w:tcBorders>
              <w:top w:val="nil"/>
              <w:left w:val="nil"/>
              <w:bottom w:val="nil"/>
              <w:right w:val="nil"/>
            </w:tcBorders>
            <w:shd w:val="clear" w:color="auto" w:fill="auto"/>
            <w:noWrap/>
            <w:hideMark/>
          </w:tcPr>
          <w:p w14:paraId="70B4BC95" w14:textId="77777777" w:rsidR="002A7DB9" w:rsidRPr="00CF2803" w:rsidRDefault="002A7DB9" w:rsidP="00C21C4B">
            <w:pPr>
              <w:rPr>
                <w:rFonts w:ascii="Arial" w:eastAsia="Times New Roman" w:hAnsi="Arial" w:cs="Arial"/>
                <w:sz w:val="20"/>
                <w:szCs w:val="20"/>
              </w:rPr>
            </w:pPr>
          </w:p>
        </w:tc>
        <w:tc>
          <w:tcPr>
            <w:tcW w:w="552" w:type="dxa"/>
            <w:tcBorders>
              <w:top w:val="nil"/>
              <w:left w:val="nil"/>
              <w:bottom w:val="nil"/>
              <w:right w:val="nil"/>
            </w:tcBorders>
            <w:shd w:val="clear" w:color="auto" w:fill="auto"/>
            <w:noWrap/>
            <w:hideMark/>
          </w:tcPr>
          <w:p w14:paraId="60B38F3F" w14:textId="77777777" w:rsidR="002A7DB9" w:rsidRPr="00CF2803" w:rsidRDefault="002A7DB9" w:rsidP="00C21C4B">
            <w:pPr>
              <w:rPr>
                <w:rFonts w:ascii="Arial" w:eastAsia="Times New Roman" w:hAnsi="Arial" w:cs="Arial"/>
                <w:sz w:val="20"/>
                <w:szCs w:val="20"/>
              </w:rPr>
            </w:pPr>
          </w:p>
        </w:tc>
        <w:tc>
          <w:tcPr>
            <w:tcW w:w="674" w:type="dxa"/>
            <w:tcBorders>
              <w:top w:val="nil"/>
              <w:left w:val="nil"/>
              <w:bottom w:val="nil"/>
              <w:right w:val="nil"/>
            </w:tcBorders>
            <w:shd w:val="clear" w:color="auto" w:fill="auto"/>
            <w:noWrap/>
            <w:hideMark/>
          </w:tcPr>
          <w:p w14:paraId="638B4C1C" w14:textId="77777777" w:rsidR="002A7DB9" w:rsidRPr="00CF2803" w:rsidRDefault="002A7DB9" w:rsidP="00C21C4B">
            <w:pPr>
              <w:rPr>
                <w:rFonts w:ascii="Arial" w:eastAsia="Times New Roman" w:hAnsi="Arial" w:cs="Arial"/>
                <w:sz w:val="20"/>
                <w:szCs w:val="20"/>
              </w:rPr>
            </w:pPr>
          </w:p>
        </w:tc>
        <w:tc>
          <w:tcPr>
            <w:tcW w:w="1241" w:type="dxa"/>
            <w:tcBorders>
              <w:top w:val="nil"/>
              <w:left w:val="nil"/>
              <w:bottom w:val="nil"/>
              <w:right w:val="nil"/>
            </w:tcBorders>
            <w:shd w:val="clear" w:color="auto" w:fill="auto"/>
            <w:noWrap/>
            <w:hideMark/>
          </w:tcPr>
          <w:p w14:paraId="71F3C169" w14:textId="77777777" w:rsidR="002A7DB9" w:rsidRPr="00CF2803" w:rsidRDefault="002A7DB9" w:rsidP="00C21C4B">
            <w:pPr>
              <w:rPr>
                <w:rFonts w:ascii="Arial" w:eastAsia="Times New Roman" w:hAnsi="Arial" w:cs="Arial"/>
                <w:sz w:val="20"/>
                <w:szCs w:val="20"/>
              </w:rPr>
            </w:pPr>
          </w:p>
        </w:tc>
        <w:tc>
          <w:tcPr>
            <w:tcW w:w="715" w:type="dxa"/>
            <w:tcBorders>
              <w:top w:val="nil"/>
              <w:left w:val="nil"/>
              <w:bottom w:val="nil"/>
              <w:right w:val="nil"/>
            </w:tcBorders>
            <w:shd w:val="clear" w:color="auto" w:fill="auto"/>
            <w:noWrap/>
            <w:hideMark/>
          </w:tcPr>
          <w:p w14:paraId="2F4FC0EC" w14:textId="77777777" w:rsidR="002A7DB9" w:rsidRPr="00CF2803" w:rsidRDefault="002A7DB9" w:rsidP="00C21C4B">
            <w:pPr>
              <w:rPr>
                <w:rFonts w:ascii="Arial" w:eastAsia="Times New Roman" w:hAnsi="Arial" w:cs="Arial"/>
                <w:sz w:val="20"/>
                <w:szCs w:val="20"/>
              </w:rPr>
            </w:pPr>
          </w:p>
        </w:tc>
        <w:tc>
          <w:tcPr>
            <w:tcW w:w="1030" w:type="dxa"/>
            <w:tcBorders>
              <w:top w:val="nil"/>
              <w:left w:val="nil"/>
              <w:bottom w:val="nil"/>
              <w:right w:val="nil"/>
            </w:tcBorders>
            <w:shd w:val="clear" w:color="auto" w:fill="auto"/>
            <w:noWrap/>
            <w:hideMark/>
          </w:tcPr>
          <w:p w14:paraId="21A8E73E" w14:textId="77777777" w:rsidR="002A7DB9" w:rsidRPr="00CF2803" w:rsidRDefault="002A7DB9" w:rsidP="00C21C4B">
            <w:pPr>
              <w:rPr>
                <w:rFonts w:ascii="Arial" w:eastAsia="Times New Roman" w:hAnsi="Arial" w:cs="Arial"/>
                <w:sz w:val="20"/>
                <w:szCs w:val="20"/>
              </w:rPr>
            </w:pPr>
          </w:p>
        </w:tc>
      </w:tr>
    </w:tbl>
    <w:p w14:paraId="0E02C973" w14:textId="1BF70677" w:rsidR="00253094" w:rsidRPr="00CF2803" w:rsidRDefault="00253094" w:rsidP="009F623B">
      <w:pPr>
        <w:jc w:val="both"/>
        <w:rPr>
          <w:rFonts w:ascii="Arial" w:eastAsia="Malgun Gothic" w:hAnsi="Arial" w:cs="Arial"/>
          <w:sz w:val="20"/>
          <w:szCs w:val="20"/>
        </w:rPr>
      </w:pPr>
    </w:p>
    <w:p w14:paraId="777940F2" w14:textId="77777777" w:rsidR="009F623B" w:rsidRPr="00CF2803" w:rsidRDefault="009F623B" w:rsidP="00CB1788">
      <w:pPr>
        <w:ind w:right="-427"/>
        <w:rPr>
          <w:rFonts w:ascii="Arial" w:eastAsia="Malgun Gothic" w:hAnsi="Arial" w:cs="Arial"/>
          <w:b/>
          <w:bCs/>
          <w:sz w:val="20"/>
          <w:szCs w:val="20"/>
        </w:rPr>
      </w:pPr>
      <w:r w:rsidRPr="00CF2803">
        <w:rPr>
          <w:rFonts w:ascii="Arial" w:eastAsia="Malgun Gothic" w:hAnsi="Arial" w:cs="Arial"/>
          <w:b/>
          <w:bCs/>
          <w:sz w:val="20"/>
          <w:szCs w:val="20"/>
        </w:rPr>
        <w:t>CLÁUSULA</w:t>
      </w:r>
      <w:r w:rsidRPr="00CF2803">
        <w:rPr>
          <w:rFonts w:ascii="Arial" w:eastAsia="Malgun Gothic" w:hAnsi="Arial" w:cs="Arial"/>
          <w:b/>
          <w:bCs/>
          <w:spacing w:val="-5"/>
          <w:sz w:val="20"/>
          <w:szCs w:val="20"/>
        </w:rPr>
        <w:t xml:space="preserve"> </w:t>
      </w:r>
      <w:r w:rsidRPr="00CF2803">
        <w:rPr>
          <w:rFonts w:ascii="Arial" w:eastAsia="Malgun Gothic" w:hAnsi="Arial" w:cs="Arial"/>
          <w:b/>
          <w:bCs/>
          <w:sz w:val="20"/>
          <w:szCs w:val="20"/>
        </w:rPr>
        <w:t>II</w:t>
      </w:r>
      <w:r w:rsidRPr="00CF2803">
        <w:rPr>
          <w:rFonts w:ascii="Arial" w:eastAsia="Malgun Gothic" w:hAnsi="Arial" w:cs="Arial"/>
          <w:b/>
          <w:bCs/>
          <w:spacing w:val="2"/>
          <w:sz w:val="20"/>
          <w:szCs w:val="20"/>
        </w:rPr>
        <w:t xml:space="preserve"> </w:t>
      </w:r>
      <w:r w:rsidRPr="00CF2803">
        <w:rPr>
          <w:rFonts w:ascii="Arial" w:eastAsia="Malgun Gothic" w:hAnsi="Arial" w:cs="Arial"/>
          <w:b/>
          <w:bCs/>
          <w:sz w:val="20"/>
          <w:szCs w:val="20"/>
        </w:rPr>
        <w:t>- PREÇO</w:t>
      </w:r>
    </w:p>
    <w:p w14:paraId="01BD767C" w14:textId="72C981E7" w:rsidR="009F623B" w:rsidRPr="00CF2803" w:rsidRDefault="009F623B" w:rsidP="009F623B">
      <w:pPr>
        <w:jc w:val="both"/>
        <w:rPr>
          <w:rFonts w:ascii="Arial" w:eastAsia="Malgun Gothic" w:hAnsi="Arial" w:cs="Arial"/>
          <w:b/>
          <w:sz w:val="20"/>
          <w:szCs w:val="20"/>
        </w:rPr>
      </w:pPr>
      <w:r w:rsidRPr="00CF2803">
        <w:rPr>
          <w:rFonts w:ascii="Arial" w:eastAsia="Malgun Gothic" w:hAnsi="Arial" w:cs="Arial"/>
          <w:sz w:val="20"/>
          <w:szCs w:val="20"/>
        </w:rPr>
        <w:t>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valor total dos itens descritos acima</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é</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de</w:t>
      </w:r>
      <w:r w:rsidRPr="00CF2803">
        <w:rPr>
          <w:rFonts w:ascii="Arial" w:eastAsia="Malgun Gothic" w:hAnsi="Arial" w:cs="Arial"/>
          <w:spacing w:val="-1"/>
          <w:sz w:val="20"/>
          <w:szCs w:val="20"/>
        </w:rPr>
        <w:t xml:space="preserve"> </w:t>
      </w:r>
      <w:r w:rsidRPr="00CF2803">
        <w:rPr>
          <w:rFonts w:ascii="Arial" w:eastAsia="Malgun Gothic" w:hAnsi="Arial" w:cs="Arial"/>
          <w:b/>
          <w:sz w:val="20"/>
          <w:szCs w:val="20"/>
        </w:rPr>
        <w:t xml:space="preserve">R$ </w:t>
      </w:r>
      <w:r w:rsidR="00CD1063" w:rsidRPr="00CF2803">
        <w:rPr>
          <w:rFonts w:ascii="Arial" w:eastAsia="Malgun Gothic" w:hAnsi="Arial" w:cs="Arial"/>
          <w:b/>
          <w:sz w:val="20"/>
          <w:szCs w:val="20"/>
        </w:rPr>
        <w:t>32.552,84</w:t>
      </w:r>
      <w:r w:rsidRPr="00CF2803">
        <w:rPr>
          <w:rFonts w:ascii="Arial" w:eastAsia="Malgun Gothic" w:hAnsi="Arial" w:cs="Arial"/>
          <w:b/>
          <w:sz w:val="20"/>
          <w:szCs w:val="20"/>
        </w:rPr>
        <w:t xml:space="preserve"> (</w:t>
      </w:r>
      <w:r w:rsidR="00CD1063" w:rsidRPr="00CF2803">
        <w:rPr>
          <w:rFonts w:ascii="Arial" w:eastAsia="Malgun Gothic" w:hAnsi="Arial" w:cs="Arial"/>
          <w:b/>
          <w:sz w:val="20"/>
          <w:szCs w:val="20"/>
        </w:rPr>
        <w:t>trinta e dois mil quinhentos e cinquenta e dois reais e oitenta e quatro centavos</w:t>
      </w:r>
      <w:r w:rsidRPr="00CF2803">
        <w:rPr>
          <w:rFonts w:ascii="Arial" w:eastAsia="Malgun Gothic" w:hAnsi="Arial" w:cs="Arial"/>
          <w:b/>
          <w:sz w:val="20"/>
          <w:szCs w:val="20"/>
        </w:rPr>
        <w:t>).</w:t>
      </w:r>
    </w:p>
    <w:p w14:paraId="5C771C2E" w14:textId="77777777"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sz w:val="20"/>
          <w:szCs w:val="20"/>
        </w:rPr>
        <w:t>§</w:t>
      </w:r>
      <w:r w:rsidRPr="00CF2803">
        <w:rPr>
          <w:rFonts w:ascii="Arial" w:eastAsia="Malgun Gothic" w:hAnsi="Arial" w:cs="Arial"/>
          <w:b/>
          <w:sz w:val="20"/>
          <w:szCs w:val="20"/>
        </w:rPr>
        <w:t xml:space="preserve">1°. </w:t>
      </w:r>
      <w:r w:rsidRPr="00CF2803">
        <w:rPr>
          <w:rFonts w:ascii="Arial" w:eastAsia="Malgun Gothic" w:hAnsi="Arial" w:cs="Arial"/>
          <w:sz w:val="20"/>
          <w:szCs w:val="20"/>
        </w:rPr>
        <w:t>Os preços propostos serão considerados completos e abrangem todos os tributos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(impostos, taxas, emolumentos, contribuições fiscais e parafiscais), fornecimento de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mão-de-obra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especializada,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leis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sociais,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administração,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lucros,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equipamentos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ferramental</w:t>
      </w:r>
      <w:r w:rsidRPr="00CF2803">
        <w:rPr>
          <w:rFonts w:ascii="Arial" w:eastAsia="Malgun Gothic" w:hAnsi="Arial" w:cs="Arial"/>
          <w:spacing w:val="30"/>
          <w:sz w:val="20"/>
          <w:szCs w:val="20"/>
        </w:rPr>
        <w:t xml:space="preserve"> </w:t>
      </w:r>
      <w:r w:rsidRPr="00CF2803">
        <w:rPr>
          <w:rFonts w:ascii="Arial" w:eastAsia="Malgun Gothic" w:hAnsi="Arial" w:cs="Arial"/>
          <w:sz w:val="20"/>
          <w:szCs w:val="20"/>
        </w:rPr>
        <w:t>de</w:t>
      </w:r>
      <w:r w:rsidRPr="00CF2803">
        <w:rPr>
          <w:rFonts w:ascii="Arial" w:eastAsia="Malgun Gothic" w:hAnsi="Arial" w:cs="Arial"/>
          <w:spacing w:val="31"/>
          <w:sz w:val="20"/>
          <w:szCs w:val="20"/>
        </w:rPr>
        <w:t xml:space="preserve"> </w:t>
      </w:r>
      <w:r w:rsidRPr="00CF2803">
        <w:rPr>
          <w:rFonts w:ascii="Arial" w:eastAsia="Malgun Gothic" w:hAnsi="Arial" w:cs="Arial"/>
          <w:sz w:val="20"/>
          <w:szCs w:val="20"/>
        </w:rPr>
        <w:t>material</w:t>
      </w:r>
      <w:r w:rsidRPr="00CF2803">
        <w:rPr>
          <w:rFonts w:ascii="Arial" w:eastAsia="Malgun Gothic" w:hAnsi="Arial" w:cs="Arial"/>
          <w:spacing w:val="31"/>
          <w:sz w:val="20"/>
          <w:szCs w:val="20"/>
        </w:rPr>
        <w:t xml:space="preserve"> </w:t>
      </w:r>
      <w:r w:rsidRPr="00CF2803">
        <w:rPr>
          <w:rFonts w:ascii="Arial" w:eastAsia="Malgun Gothic" w:hAnsi="Arial" w:cs="Arial"/>
          <w:sz w:val="20"/>
          <w:szCs w:val="20"/>
        </w:rPr>
        <w:t>e</w:t>
      </w:r>
      <w:r w:rsidRPr="00CF2803">
        <w:rPr>
          <w:rFonts w:ascii="Arial" w:eastAsia="Malgun Gothic" w:hAnsi="Arial" w:cs="Arial"/>
          <w:spacing w:val="31"/>
          <w:sz w:val="20"/>
          <w:szCs w:val="20"/>
        </w:rPr>
        <w:t xml:space="preserve"> </w:t>
      </w:r>
      <w:r w:rsidRPr="00CF2803">
        <w:rPr>
          <w:rFonts w:ascii="Arial" w:eastAsia="Malgun Gothic" w:hAnsi="Arial" w:cs="Arial"/>
          <w:sz w:val="20"/>
          <w:szCs w:val="20"/>
        </w:rPr>
        <w:t>de</w:t>
      </w:r>
      <w:r w:rsidRPr="00CF2803">
        <w:rPr>
          <w:rFonts w:ascii="Arial" w:eastAsia="Malgun Gothic" w:hAnsi="Arial" w:cs="Arial"/>
          <w:spacing w:val="34"/>
          <w:sz w:val="20"/>
          <w:szCs w:val="20"/>
        </w:rPr>
        <w:t xml:space="preserve"> </w:t>
      </w:r>
      <w:r w:rsidRPr="00CF2803">
        <w:rPr>
          <w:rFonts w:ascii="Arial" w:eastAsia="Malgun Gothic" w:hAnsi="Arial" w:cs="Arial"/>
          <w:sz w:val="20"/>
          <w:szCs w:val="20"/>
        </w:rPr>
        <w:t>pessoal</w:t>
      </w:r>
      <w:r w:rsidRPr="00CF2803">
        <w:rPr>
          <w:rFonts w:ascii="Arial" w:eastAsia="Malgun Gothic" w:hAnsi="Arial" w:cs="Arial"/>
          <w:spacing w:val="35"/>
          <w:sz w:val="20"/>
          <w:szCs w:val="20"/>
        </w:rPr>
        <w:t xml:space="preserve"> </w:t>
      </w:r>
      <w:r w:rsidRPr="00CF2803">
        <w:rPr>
          <w:rFonts w:ascii="Arial" w:eastAsia="Malgun Gothic" w:hAnsi="Arial" w:cs="Arial"/>
          <w:sz w:val="20"/>
          <w:szCs w:val="20"/>
        </w:rPr>
        <w:t>e</w:t>
      </w:r>
      <w:r w:rsidRPr="00CF2803">
        <w:rPr>
          <w:rFonts w:ascii="Arial" w:eastAsia="Malgun Gothic" w:hAnsi="Arial" w:cs="Arial"/>
          <w:spacing w:val="34"/>
          <w:sz w:val="20"/>
          <w:szCs w:val="20"/>
        </w:rPr>
        <w:t xml:space="preserve"> </w:t>
      </w:r>
      <w:r w:rsidRPr="00CF2803">
        <w:rPr>
          <w:rFonts w:ascii="Arial" w:eastAsia="Malgun Gothic" w:hAnsi="Arial" w:cs="Arial"/>
          <w:sz w:val="20"/>
          <w:szCs w:val="20"/>
        </w:rPr>
        <w:t>qualquer</w:t>
      </w:r>
      <w:r w:rsidRPr="00CF2803">
        <w:rPr>
          <w:rFonts w:ascii="Arial" w:eastAsia="Malgun Gothic" w:hAnsi="Arial" w:cs="Arial"/>
          <w:spacing w:val="33"/>
          <w:sz w:val="20"/>
          <w:szCs w:val="20"/>
        </w:rPr>
        <w:t xml:space="preserve"> </w:t>
      </w:r>
      <w:r w:rsidRPr="00CF2803">
        <w:rPr>
          <w:rFonts w:ascii="Arial" w:eastAsia="Malgun Gothic" w:hAnsi="Arial" w:cs="Arial"/>
          <w:sz w:val="20"/>
          <w:szCs w:val="20"/>
        </w:rPr>
        <w:t>despesa,</w:t>
      </w:r>
      <w:r w:rsidRPr="00CF2803">
        <w:rPr>
          <w:rFonts w:ascii="Arial" w:eastAsia="Malgun Gothic" w:hAnsi="Arial" w:cs="Arial"/>
          <w:spacing w:val="35"/>
          <w:sz w:val="20"/>
          <w:szCs w:val="20"/>
        </w:rPr>
        <w:t xml:space="preserve"> </w:t>
      </w:r>
      <w:r w:rsidRPr="00CF2803">
        <w:rPr>
          <w:rFonts w:ascii="Arial" w:eastAsia="Malgun Gothic" w:hAnsi="Arial" w:cs="Arial"/>
          <w:sz w:val="20"/>
          <w:szCs w:val="20"/>
        </w:rPr>
        <w:t>acessória</w:t>
      </w:r>
      <w:r w:rsidRPr="00CF2803">
        <w:rPr>
          <w:rFonts w:ascii="Arial" w:eastAsia="Malgun Gothic" w:hAnsi="Arial" w:cs="Arial"/>
          <w:spacing w:val="35"/>
          <w:sz w:val="20"/>
          <w:szCs w:val="20"/>
        </w:rPr>
        <w:t xml:space="preserve"> </w:t>
      </w:r>
      <w:r w:rsidRPr="00CF2803">
        <w:rPr>
          <w:rFonts w:ascii="Arial" w:eastAsia="Malgun Gothic" w:hAnsi="Arial" w:cs="Arial"/>
          <w:sz w:val="20"/>
          <w:szCs w:val="20"/>
        </w:rPr>
        <w:t>e/ou</w:t>
      </w:r>
      <w:r w:rsidRPr="00CF2803">
        <w:rPr>
          <w:rFonts w:ascii="Arial" w:eastAsia="Malgun Gothic" w:hAnsi="Arial" w:cs="Arial"/>
          <w:spacing w:val="35"/>
          <w:sz w:val="20"/>
          <w:szCs w:val="20"/>
        </w:rPr>
        <w:t xml:space="preserve"> </w:t>
      </w:r>
      <w:r w:rsidRPr="00CF2803">
        <w:rPr>
          <w:rFonts w:ascii="Arial" w:eastAsia="Malgun Gothic" w:hAnsi="Arial" w:cs="Arial"/>
          <w:sz w:val="20"/>
          <w:szCs w:val="20"/>
        </w:rPr>
        <w:t>necessária,</w:t>
      </w:r>
      <w:r w:rsidRPr="00CF2803">
        <w:rPr>
          <w:rFonts w:ascii="Arial" w:eastAsia="Malgun Gothic" w:hAnsi="Arial" w:cs="Arial"/>
          <w:spacing w:val="-61"/>
          <w:sz w:val="20"/>
          <w:szCs w:val="20"/>
        </w:rPr>
        <w:t xml:space="preserve"> </w:t>
      </w:r>
      <w:r w:rsidRPr="00CF2803">
        <w:rPr>
          <w:rFonts w:ascii="Arial" w:eastAsia="Malgun Gothic" w:hAnsi="Arial" w:cs="Arial"/>
          <w:sz w:val="20"/>
          <w:szCs w:val="20"/>
        </w:rPr>
        <w:t>não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especificada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neste Edital.</w:t>
      </w:r>
    </w:p>
    <w:p w14:paraId="60810633" w14:textId="77777777"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b/>
          <w:sz w:val="20"/>
          <w:szCs w:val="20"/>
        </w:rPr>
        <w:t xml:space="preserve">§2°: </w:t>
      </w:r>
      <w:r w:rsidRPr="00CF2803">
        <w:rPr>
          <w:rFonts w:ascii="Arial" w:eastAsia="Malgun Gothic" w:hAnsi="Arial" w:cs="Arial"/>
          <w:sz w:val="20"/>
          <w:szCs w:val="20"/>
        </w:rPr>
        <w:t>O preço deverá ser fixo, equivalente ao de mercado na data da apresentação da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proposta.</w:t>
      </w:r>
    </w:p>
    <w:p w14:paraId="50D7BC2D" w14:textId="77777777" w:rsidR="009F623B" w:rsidRPr="00CF2803" w:rsidRDefault="009F623B" w:rsidP="009F623B">
      <w:pPr>
        <w:rPr>
          <w:rFonts w:ascii="Arial" w:eastAsia="Malgun Gothic" w:hAnsi="Arial" w:cs="Arial"/>
          <w:sz w:val="20"/>
          <w:szCs w:val="20"/>
        </w:rPr>
      </w:pPr>
    </w:p>
    <w:p w14:paraId="7F5AE887" w14:textId="77777777" w:rsidR="009F623B" w:rsidRPr="00CF2803" w:rsidRDefault="009F623B" w:rsidP="009F623B">
      <w:pPr>
        <w:rPr>
          <w:rFonts w:ascii="Arial" w:eastAsia="Malgun Gothic" w:hAnsi="Arial" w:cs="Arial"/>
          <w:b/>
          <w:bCs/>
          <w:sz w:val="20"/>
          <w:szCs w:val="20"/>
        </w:rPr>
      </w:pPr>
      <w:r w:rsidRPr="00CF2803">
        <w:rPr>
          <w:rFonts w:ascii="Arial" w:eastAsia="Malgun Gothic" w:hAnsi="Arial" w:cs="Arial"/>
          <w:b/>
          <w:bCs/>
          <w:sz w:val="20"/>
          <w:szCs w:val="20"/>
        </w:rPr>
        <w:t>CLÁUSULA</w:t>
      </w:r>
      <w:r w:rsidRPr="00CF2803">
        <w:rPr>
          <w:rFonts w:ascii="Arial" w:eastAsia="Malgun Gothic" w:hAnsi="Arial" w:cs="Arial"/>
          <w:b/>
          <w:bCs/>
          <w:spacing w:val="-6"/>
          <w:sz w:val="20"/>
          <w:szCs w:val="20"/>
        </w:rPr>
        <w:t xml:space="preserve"> </w:t>
      </w:r>
      <w:r w:rsidRPr="00CF2803">
        <w:rPr>
          <w:rFonts w:ascii="Arial" w:eastAsia="Malgun Gothic" w:hAnsi="Arial" w:cs="Arial"/>
          <w:b/>
          <w:bCs/>
          <w:sz w:val="20"/>
          <w:szCs w:val="20"/>
        </w:rPr>
        <w:t>III</w:t>
      </w:r>
      <w:r w:rsidRPr="00CF2803">
        <w:rPr>
          <w:rFonts w:ascii="Arial" w:eastAsia="Malgun Gothic" w:hAnsi="Arial" w:cs="Arial"/>
          <w:b/>
          <w:bCs/>
          <w:spacing w:val="-1"/>
          <w:sz w:val="20"/>
          <w:szCs w:val="20"/>
        </w:rPr>
        <w:t xml:space="preserve"> </w:t>
      </w:r>
      <w:r w:rsidRPr="00CF2803">
        <w:rPr>
          <w:rFonts w:ascii="Arial" w:eastAsia="Malgun Gothic" w:hAnsi="Arial" w:cs="Arial"/>
          <w:b/>
          <w:bCs/>
          <w:sz w:val="20"/>
          <w:szCs w:val="20"/>
        </w:rPr>
        <w:t>-</w:t>
      </w:r>
      <w:r w:rsidRPr="00CF2803">
        <w:rPr>
          <w:rFonts w:ascii="Arial" w:eastAsia="Malgun Gothic" w:hAnsi="Arial" w:cs="Arial"/>
          <w:b/>
          <w:bCs/>
          <w:spacing w:val="1"/>
          <w:sz w:val="20"/>
          <w:szCs w:val="20"/>
        </w:rPr>
        <w:t xml:space="preserve"> </w:t>
      </w:r>
      <w:r w:rsidRPr="00CF2803">
        <w:rPr>
          <w:rFonts w:ascii="Arial" w:eastAsia="Malgun Gothic" w:hAnsi="Arial" w:cs="Arial"/>
          <w:b/>
          <w:bCs/>
          <w:sz w:val="20"/>
          <w:szCs w:val="20"/>
        </w:rPr>
        <w:t>REAJUSTE</w:t>
      </w:r>
      <w:r w:rsidRPr="00CF2803">
        <w:rPr>
          <w:rFonts w:ascii="Arial" w:eastAsia="Malgun Gothic" w:hAnsi="Arial" w:cs="Arial"/>
          <w:b/>
          <w:bCs/>
          <w:spacing w:val="-1"/>
          <w:sz w:val="20"/>
          <w:szCs w:val="20"/>
        </w:rPr>
        <w:t xml:space="preserve"> </w:t>
      </w:r>
      <w:r w:rsidRPr="00CF2803">
        <w:rPr>
          <w:rFonts w:ascii="Arial" w:eastAsia="Malgun Gothic" w:hAnsi="Arial" w:cs="Arial"/>
          <w:b/>
          <w:bCs/>
          <w:sz w:val="20"/>
          <w:szCs w:val="20"/>
        </w:rPr>
        <w:t>E</w:t>
      </w:r>
      <w:r w:rsidRPr="00CF2803">
        <w:rPr>
          <w:rFonts w:ascii="Arial" w:eastAsia="Malgun Gothic" w:hAnsi="Arial" w:cs="Arial"/>
          <w:b/>
          <w:bCs/>
          <w:spacing w:val="2"/>
          <w:sz w:val="20"/>
          <w:szCs w:val="20"/>
        </w:rPr>
        <w:t xml:space="preserve"> </w:t>
      </w:r>
      <w:r w:rsidRPr="00CF2803">
        <w:rPr>
          <w:rFonts w:ascii="Arial" w:eastAsia="Malgun Gothic" w:hAnsi="Arial" w:cs="Arial"/>
          <w:b/>
          <w:bCs/>
          <w:sz w:val="20"/>
          <w:szCs w:val="20"/>
        </w:rPr>
        <w:t>REALINHAMENTO</w:t>
      </w:r>
      <w:r w:rsidRPr="00CF2803">
        <w:rPr>
          <w:rFonts w:ascii="Arial" w:eastAsia="Malgun Gothic" w:hAnsi="Arial" w:cs="Arial"/>
          <w:b/>
          <w:bCs/>
          <w:spacing w:val="-1"/>
          <w:sz w:val="20"/>
          <w:szCs w:val="20"/>
        </w:rPr>
        <w:t xml:space="preserve"> </w:t>
      </w:r>
      <w:r w:rsidRPr="00CF2803">
        <w:rPr>
          <w:rFonts w:ascii="Arial" w:eastAsia="Malgun Gothic" w:hAnsi="Arial" w:cs="Arial"/>
          <w:b/>
          <w:bCs/>
          <w:sz w:val="20"/>
          <w:szCs w:val="20"/>
        </w:rPr>
        <w:t>DOS PREÇOS</w:t>
      </w:r>
    </w:p>
    <w:p w14:paraId="68135C4C" w14:textId="19B8AD93"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b/>
          <w:sz w:val="20"/>
          <w:szCs w:val="20"/>
        </w:rPr>
        <w:t>§</w:t>
      </w:r>
      <w:r w:rsidR="009F0C47" w:rsidRPr="00CF2803">
        <w:rPr>
          <w:rFonts w:ascii="Arial" w:eastAsia="Malgun Gothic" w:hAnsi="Arial" w:cs="Arial"/>
          <w:b/>
          <w:sz w:val="20"/>
          <w:szCs w:val="20"/>
        </w:rPr>
        <w:t>1</w:t>
      </w:r>
      <w:r w:rsidRPr="00CF2803">
        <w:rPr>
          <w:rFonts w:ascii="Arial" w:eastAsia="Malgun Gothic" w:hAnsi="Arial" w:cs="Arial"/>
          <w:b/>
          <w:sz w:val="20"/>
          <w:szCs w:val="20"/>
        </w:rPr>
        <w:t xml:space="preserve">°. </w:t>
      </w:r>
      <w:r w:rsidRPr="00CF2803">
        <w:rPr>
          <w:rFonts w:ascii="Arial" w:eastAsia="Malgun Gothic" w:hAnsi="Arial" w:cs="Arial"/>
          <w:sz w:val="20"/>
          <w:szCs w:val="20"/>
        </w:rPr>
        <w:t>O beneficiário d</w:t>
      </w:r>
      <w:r w:rsidR="009F0C47" w:rsidRPr="00CF2803">
        <w:rPr>
          <w:rFonts w:ascii="Arial" w:eastAsia="Malgun Gothic" w:hAnsi="Arial" w:cs="Arial"/>
          <w:sz w:val="20"/>
          <w:szCs w:val="20"/>
        </w:rPr>
        <w:t>este contrato</w:t>
      </w:r>
      <w:r w:rsidRPr="00CF2803">
        <w:rPr>
          <w:rFonts w:ascii="Arial" w:eastAsia="Malgun Gothic" w:hAnsi="Arial" w:cs="Arial"/>
          <w:sz w:val="20"/>
          <w:szCs w:val="20"/>
        </w:rPr>
        <w:t>, em função da dinâmica do mercado poderá solicitar 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realinhamento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preços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vigentes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através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solicitação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formal</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via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protocolo direcionado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ao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Gestor</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Contrato,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desde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que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acompanhada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documentos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que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 xml:space="preserve">comprovem a procedência do pedido, tais como: </w:t>
      </w:r>
      <w:r w:rsidRPr="00CF2803">
        <w:rPr>
          <w:rFonts w:ascii="Arial" w:eastAsia="Malgun Gothic" w:hAnsi="Arial" w:cs="Arial"/>
          <w:color w:val="333333"/>
          <w:sz w:val="20"/>
          <w:szCs w:val="20"/>
        </w:rPr>
        <w:t>lista de preço de fabricantes, notas</w:t>
      </w:r>
      <w:r w:rsidRPr="00CF2803">
        <w:rPr>
          <w:rFonts w:ascii="Arial" w:eastAsia="Malgun Gothic" w:hAnsi="Arial" w:cs="Arial"/>
          <w:color w:val="333333"/>
          <w:spacing w:val="1"/>
          <w:sz w:val="20"/>
          <w:szCs w:val="20"/>
        </w:rPr>
        <w:t xml:space="preserve"> </w:t>
      </w:r>
      <w:r w:rsidRPr="00CF2803">
        <w:rPr>
          <w:rFonts w:ascii="Arial" w:eastAsia="Malgun Gothic" w:hAnsi="Arial" w:cs="Arial"/>
          <w:color w:val="333333"/>
          <w:sz w:val="20"/>
          <w:szCs w:val="20"/>
        </w:rPr>
        <w:t>fiscais de aquisição de matérias primas, de transporte de mercadorias, alusivas à época</w:t>
      </w:r>
      <w:r w:rsidRPr="00CF2803">
        <w:rPr>
          <w:rFonts w:ascii="Arial" w:eastAsia="Malgun Gothic" w:hAnsi="Arial" w:cs="Arial"/>
          <w:color w:val="333333"/>
          <w:spacing w:val="1"/>
          <w:sz w:val="20"/>
          <w:szCs w:val="20"/>
        </w:rPr>
        <w:t xml:space="preserve"> </w:t>
      </w:r>
      <w:r w:rsidRPr="00CF2803">
        <w:rPr>
          <w:rFonts w:ascii="Arial" w:eastAsia="Malgun Gothic" w:hAnsi="Arial" w:cs="Arial"/>
          <w:color w:val="333333"/>
          <w:sz w:val="20"/>
          <w:szCs w:val="20"/>
        </w:rPr>
        <w:t>da elaboração da</w:t>
      </w:r>
      <w:r w:rsidRPr="00CF2803">
        <w:rPr>
          <w:rFonts w:ascii="Arial" w:eastAsia="Malgun Gothic" w:hAnsi="Arial" w:cs="Arial"/>
          <w:color w:val="333333"/>
          <w:spacing w:val="-3"/>
          <w:sz w:val="20"/>
          <w:szCs w:val="20"/>
        </w:rPr>
        <w:t xml:space="preserve"> </w:t>
      </w:r>
      <w:r w:rsidRPr="00CF2803">
        <w:rPr>
          <w:rFonts w:ascii="Arial" w:eastAsia="Malgun Gothic" w:hAnsi="Arial" w:cs="Arial"/>
          <w:color w:val="333333"/>
          <w:sz w:val="20"/>
          <w:szCs w:val="20"/>
        </w:rPr>
        <w:t>proposta</w:t>
      </w:r>
      <w:r w:rsidRPr="00CF2803">
        <w:rPr>
          <w:rFonts w:ascii="Arial" w:eastAsia="Malgun Gothic" w:hAnsi="Arial" w:cs="Arial"/>
          <w:color w:val="333333"/>
          <w:spacing w:val="-2"/>
          <w:sz w:val="20"/>
          <w:szCs w:val="20"/>
        </w:rPr>
        <w:t xml:space="preserve"> </w:t>
      </w:r>
      <w:r w:rsidRPr="00CF2803">
        <w:rPr>
          <w:rFonts w:ascii="Arial" w:eastAsia="Malgun Gothic" w:hAnsi="Arial" w:cs="Arial"/>
          <w:color w:val="333333"/>
          <w:sz w:val="20"/>
          <w:szCs w:val="20"/>
        </w:rPr>
        <w:t>e</w:t>
      </w:r>
      <w:r w:rsidRPr="00CF2803">
        <w:rPr>
          <w:rFonts w:ascii="Arial" w:eastAsia="Malgun Gothic" w:hAnsi="Arial" w:cs="Arial"/>
          <w:color w:val="333333"/>
          <w:spacing w:val="-1"/>
          <w:sz w:val="20"/>
          <w:szCs w:val="20"/>
        </w:rPr>
        <w:t xml:space="preserve"> </w:t>
      </w:r>
      <w:r w:rsidRPr="00CF2803">
        <w:rPr>
          <w:rFonts w:ascii="Arial" w:eastAsia="Malgun Gothic" w:hAnsi="Arial" w:cs="Arial"/>
          <w:color w:val="333333"/>
          <w:sz w:val="20"/>
          <w:szCs w:val="20"/>
        </w:rPr>
        <w:t>do</w:t>
      </w:r>
      <w:r w:rsidRPr="00CF2803">
        <w:rPr>
          <w:rFonts w:ascii="Arial" w:eastAsia="Malgun Gothic" w:hAnsi="Arial" w:cs="Arial"/>
          <w:color w:val="333333"/>
          <w:spacing w:val="-5"/>
          <w:sz w:val="20"/>
          <w:szCs w:val="20"/>
        </w:rPr>
        <w:t xml:space="preserve"> </w:t>
      </w:r>
      <w:r w:rsidRPr="00CF2803">
        <w:rPr>
          <w:rFonts w:ascii="Arial" w:eastAsia="Malgun Gothic" w:hAnsi="Arial" w:cs="Arial"/>
          <w:color w:val="333333"/>
          <w:sz w:val="20"/>
          <w:szCs w:val="20"/>
        </w:rPr>
        <w:t>momento do</w:t>
      </w:r>
      <w:r w:rsidRPr="00CF2803">
        <w:rPr>
          <w:rFonts w:ascii="Arial" w:eastAsia="Malgun Gothic" w:hAnsi="Arial" w:cs="Arial"/>
          <w:color w:val="333333"/>
          <w:spacing w:val="-3"/>
          <w:sz w:val="20"/>
          <w:szCs w:val="20"/>
        </w:rPr>
        <w:t xml:space="preserve"> </w:t>
      </w:r>
      <w:r w:rsidRPr="00CF2803">
        <w:rPr>
          <w:rFonts w:ascii="Arial" w:eastAsia="Malgun Gothic" w:hAnsi="Arial" w:cs="Arial"/>
          <w:color w:val="333333"/>
          <w:sz w:val="20"/>
          <w:szCs w:val="20"/>
        </w:rPr>
        <w:t>pedido</w:t>
      </w:r>
      <w:r w:rsidRPr="00CF2803">
        <w:rPr>
          <w:rFonts w:ascii="Arial" w:eastAsia="Malgun Gothic" w:hAnsi="Arial" w:cs="Arial"/>
          <w:color w:val="333333"/>
          <w:spacing w:val="-1"/>
          <w:sz w:val="20"/>
          <w:szCs w:val="20"/>
        </w:rPr>
        <w:t xml:space="preserve"> </w:t>
      </w:r>
      <w:r w:rsidRPr="00CF2803">
        <w:rPr>
          <w:rFonts w:ascii="Arial" w:eastAsia="Malgun Gothic" w:hAnsi="Arial" w:cs="Arial"/>
          <w:color w:val="333333"/>
          <w:sz w:val="20"/>
          <w:szCs w:val="20"/>
        </w:rPr>
        <w:t>de</w:t>
      </w:r>
      <w:r w:rsidRPr="00CF2803">
        <w:rPr>
          <w:rFonts w:ascii="Arial" w:eastAsia="Malgun Gothic" w:hAnsi="Arial" w:cs="Arial"/>
          <w:color w:val="333333"/>
          <w:spacing w:val="-2"/>
          <w:sz w:val="20"/>
          <w:szCs w:val="20"/>
        </w:rPr>
        <w:t xml:space="preserve"> </w:t>
      </w:r>
      <w:r w:rsidRPr="00CF2803">
        <w:rPr>
          <w:rFonts w:ascii="Arial" w:eastAsia="Malgun Gothic" w:hAnsi="Arial" w:cs="Arial"/>
          <w:color w:val="333333"/>
          <w:sz w:val="20"/>
          <w:szCs w:val="20"/>
        </w:rPr>
        <w:t>desoneração</w:t>
      </w:r>
      <w:r w:rsidRPr="00CF2803">
        <w:rPr>
          <w:rFonts w:ascii="Arial" w:eastAsia="Malgun Gothic" w:hAnsi="Arial" w:cs="Arial"/>
          <w:color w:val="333333"/>
          <w:spacing w:val="1"/>
          <w:sz w:val="20"/>
          <w:szCs w:val="20"/>
        </w:rPr>
        <w:t xml:space="preserve"> </w:t>
      </w:r>
      <w:r w:rsidRPr="00CF2803">
        <w:rPr>
          <w:rFonts w:ascii="Arial" w:eastAsia="Malgun Gothic" w:hAnsi="Arial" w:cs="Arial"/>
          <w:color w:val="333333"/>
          <w:sz w:val="20"/>
          <w:szCs w:val="20"/>
        </w:rPr>
        <w:t>do</w:t>
      </w:r>
      <w:r w:rsidRPr="00CF2803">
        <w:rPr>
          <w:rFonts w:ascii="Arial" w:eastAsia="Malgun Gothic" w:hAnsi="Arial" w:cs="Arial"/>
          <w:color w:val="333333"/>
          <w:spacing w:val="-3"/>
          <w:sz w:val="20"/>
          <w:szCs w:val="20"/>
        </w:rPr>
        <w:t xml:space="preserve"> </w:t>
      </w:r>
      <w:r w:rsidRPr="00CF2803">
        <w:rPr>
          <w:rFonts w:ascii="Arial" w:eastAsia="Malgun Gothic" w:hAnsi="Arial" w:cs="Arial"/>
          <w:color w:val="333333"/>
          <w:sz w:val="20"/>
          <w:szCs w:val="20"/>
        </w:rPr>
        <w:t>compromisso;</w:t>
      </w:r>
    </w:p>
    <w:p w14:paraId="49C8B549" w14:textId="77777777"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b/>
          <w:sz w:val="20"/>
          <w:szCs w:val="20"/>
        </w:rPr>
        <w:t xml:space="preserve">§3°. </w:t>
      </w:r>
      <w:r w:rsidRPr="00CF2803">
        <w:rPr>
          <w:rFonts w:ascii="Arial" w:eastAsia="Malgun Gothic" w:hAnsi="Arial" w:cs="Arial"/>
          <w:sz w:val="20"/>
          <w:szCs w:val="20"/>
        </w:rPr>
        <w:t>O realinhamento não poderá ultrapassar o preço praticado no mercado e deverá</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manter</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diferença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percentual</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apurada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entre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preço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originalmente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constante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proposta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e o preço</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de</w:t>
      </w:r>
      <w:r w:rsidRPr="00CF2803">
        <w:rPr>
          <w:rFonts w:ascii="Arial" w:eastAsia="Malgun Gothic" w:hAnsi="Arial" w:cs="Arial"/>
          <w:spacing w:val="3"/>
          <w:sz w:val="20"/>
          <w:szCs w:val="20"/>
        </w:rPr>
        <w:t xml:space="preserve"> </w:t>
      </w:r>
      <w:r w:rsidRPr="00CF2803">
        <w:rPr>
          <w:rFonts w:ascii="Arial" w:eastAsia="Malgun Gothic" w:hAnsi="Arial" w:cs="Arial"/>
          <w:sz w:val="20"/>
          <w:szCs w:val="20"/>
        </w:rPr>
        <w:t>mercado</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vigente</w:t>
      </w:r>
      <w:r w:rsidRPr="00CF2803">
        <w:rPr>
          <w:rFonts w:ascii="Arial" w:eastAsia="Malgun Gothic" w:hAnsi="Arial" w:cs="Arial"/>
          <w:spacing w:val="-3"/>
          <w:sz w:val="20"/>
          <w:szCs w:val="20"/>
        </w:rPr>
        <w:t xml:space="preserve"> </w:t>
      </w:r>
      <w:r w:rsidRPr="00CF2803">
        <w:rPr>
          <w:rFonts w:ascii="Arial" w:eastAsia="Malgun Gothic" w:hAnsi="Arial" w:cs="Arial"/>
          <w:sz w:val="20"/>
          <w:szCs w:val="20"/>
        </w:rPr>
        <w:t>à época.</w:t>
      </w:r>
    </w:p>
    <w:p w14:paraId="33DF9E04" w14:textId="77777777"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b/>
          <w:sz w:val="20"/>
          <w:szCs w:val="20"/>
        </w:rPr>
        <w:t xml:space="preserve">§4°. </w:t>
      </w:r>
      <w:r w:rsidRPr="00CF2803">
        <w:rPr>
          <w:rFonts w:ascii="Arial" w:eastAsia="Malgun Gothic" w:hAnsi="Arial" w:cs="Arial"/>
          <w:sz w:val="20"/>
          <w:szCs w:val="20"/>
        </w:rPr>
        <w:t>O pedido de realinhamento dos preços praticados poderá acarretar pesquisa de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preços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junto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aos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demais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fornecedores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com</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preços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registrados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podendo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ocorrer</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substituição na ordem classificatória de fornecedor devido à obrigatoriedade legal de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aquisição</w:t>
      </w:r>
      <w:r w:rsidRPr="00CF2803">
        <w:rPr>
          <w:rFonts w:ascii="Arial" w:eastAsia="Malgun Gothic" w:hAnsi="Arial" w:cs="Arial"/>
          <w:spacing w:val="-3"/>
          <w:sz w:val="20"/>
          <w:szCs w:val="20"/>
        </w:rPr>
        <w:t xml:space="preserve"> </w:t>
      </w:r>
      <w:r w:rsidRPr="00CF2803">
        <w:rPr>
          <w:rFonts w:ascii="Arial" w:eastAsia="Malgun Gothic" w:hAnsi="Arial" w:cs="Arial"/>
          <w:sz w:val="20"/>
          <w:szCs w:val="20"/>
        </w:rPr>
        <w:t>pelo</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menor preço.</w:t>
      </w:r>
    </w:p>
    <w:p w14:paraId="24BDD9E5" w14:textId="3514E09A"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b/>
          <w:sz w:val="20"/>
          <w:szCs w:val="20"/>
        </w:rPr>
        <w:t xml:space="preserve">§5º. </w:t>
      </w:r>
      <w:r w:rsidRPr="00CF2803">
        <w:rPr>
          <w:rFonts w:ascii="Arial" w:eastAsia="Malgun Gothic" w:hAnsi="Arial" w:cs="Arial"/>
          <w:sz w:val="20"/>
          <w:szCs w:val="20"/>
        </w:rPr>
        <w:t>Independentemente do disposto no §</w:t>
      </w:r>
      <w:r w:rsidR="009F0C47" w:rsidRPr="00CF2803">
        <w:rPr>
          <w:rFonts w:ascii="Arial" w:eastAsia="Malgun Gothic" w:hAnsi="Arial" w:cs="Arial"/>
          <w:sz w:val="20"/>
          <w:szCs w:val="20"/>
        </w:rPr>
        <w:t>1</w:t>
      </w:r>
      <w:r w:rsidRPr="00CF2803">
        <w:rPr>
          <w:rFonts w:ascii="Arial" w:eastAsia="Malgun Gothic" w:hAnsi="Arial" w:cs="Arial"/>
          <w:sz w:val="20"/>
          <w:szCs w:val="20"/>
        </w:rPr>
        <w:t>°. da Cláusula Terceira a Comissão poderá,</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 xml:space="preserve">na vigência do </w:t>
      </w:r>
      <w:r w:rsidR="009F0C47" w:rsidRPr="00CF2803">
        <w:rPr>
          <w:rFonts w:ascii="Arial" w:eastAsia="Malgun Gothic" w:hAnsi="Arial" w:cs="Arial"/>
          <w:sz w:val="20"/>
          <w:szCs w:val="20"/>
        </w:rPr>
        <w:t>contrato</w:t>
      </w:r>
      <w:r w:rsidRPr="00CF2803">
        <w:rPr>
          <w:rFonts w:ascii="Arial" w:eastAsia="Malgun Gothic" w:hAnsi="Arial" w:cs="Arial"/>
          <w:sz w:val="20"/>
          <w:szCs w:val="20"/>
        </w:rPr>
        <w:t>, solicitar a redução dos preços registrados, garantida a prévia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defesa do beneficiário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do registro, e de conformidade com os parâmetros de pesquisa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do mercado realizada ou quando alterações conjunturais provocarem a redução dos</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preços praticados no mercado nacional e/ou internacional, sendo que o novo preço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fixado será</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válido a partir da</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publicação na</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Imprensa</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Oficial.</w:t>
      </w:r>
    </w:p>
    <w:p w14:paraId="225CE2E3" w14:textId="77777777" w:rsidR="009F623B" w:rsidRPr="00CF2803" w:rsidRDefault="009F623B" w:rsidP="009F623B">
      <w:pPr>
        <w:rPr>
          <w:rFonts w:ascii="Arial" w:eastAsia="Malgun Gothic" w:hAnsi="Arial" w:cs="Arial"/>
          <w:sz w:val="20"/>
          <w:szCs w:val="20"/>
        </w:rPr>
      </w:pPr>
    </w:p>
    <w:p w14:paraId="6078D6E2" w14:textId="77777777" w:rsidR="009F623B" w:rsidRPr="00CF2803" w:rsidRDefault="009F623B" w:rsidP="009F623B">
      <w:pPr>
        <w:rPr>
          <w:rFonts w:ascii="Arial" w:eastAsia="Malgun Gothic" w:hAnsi="Arial" w:cs="Arial"/>
          <w:b/>
          <w:bCs/>
          <w:sz w:val="20"/>
          <w:szCs w:val="20"/>
        </w:rPr>
      </w:pPr>
      <w:r w:rsidRPr="00CF2803">
        <w:rPr>
          <w:rFonts w:ascii="Arial" w:eastAsia="Malgun Gothic" w:hAnsi="Arial" w:cs="Arial"/>
          <w:b/>
          <w:bCs/>
          <w:sz w:val="20"/>
          <w:szCs w:val="20"/>
        </w:rPr>
        <w:t>CLÁUSULA</w:t>
      </w:r>
      <w:r w:rsidRPr="00CF2803">
        <w:rPr>
          <w:rFonts w:ascii="Arial" w:eastAsia="Malgun Gothic" w:hAnsi="Arial" w:cs="Arial"/>
          <w:b/>
          <w:bCs/>
          <w:spacing w:val="-7"/>
          <w:sz w:val="20"/>
          <w:szCs w:val="20"/>
        </w:rPr>
        <w:t xml:space="preserve"> </w:t>
      </w:r>
      <w:r w:rsidRPr="00CF2803">
        <w:rPr>
          <w:rFonts w:ascii="Arial" w:eastAsia="Malgun Gothic" w:hAnsi="Arial" w:cs="Arial"/>
          <w:b/>
          <w:bCs/>
          <w:sz w:val="20"/>
          <w:szCs w:val="20"/>
        </w:rPr>
        <w:t>IV</w:t>
      </w:r>
      <w:r w:rsidRPr="00CF2803">
        <w:rPr>
          <w:rFonts w:ascii="Arial" w:eastAsia="Malgun Gothic" w:hAnsi="Arial" w:cs="Arial"/>
          <w:b/>
          <w:bCs/>
          <w:spacing w:val="1"/>
          <w:sz w:val="20"/>
          <w:szCs w:val="20"/>
        </w:rPr>
        <w:t xml:space="preserve"> </w:t>
      </w:r>
      <w:r w:rsidRPr="00CF2803">
        <w:rPr>
          <w:rFonts w:ascii="Arial" w:eastAsia="Malgun Gothic" w:hAnsi="Arial" w:cs="Arial"/>
          <w:b/>
          <w:bCs/>
          <w:sz w:val="20"/>
          <w:szCs w:val="20"/>
        </w:rPr>
        <w:t>–</w:t>
      </w:r>
      <w:r w:rsidRPr="00CF2803">
        <w:rPr>
          <w:rFonts w:ascii="Arial" w:eastAsia="Malgun Gothic" w:hAnsi="Arial" w:cs="Arial"/>
          <w:b/>
          <w:bCs/>
          <w:spacing w:val="-3"/>
          <w:sz w:val="20"/>
          <w:szCs w:val="20"/>
        </w:rPr>
        <w:t xml:space="preserve"> </w:t>
      </w:r>
      <w:r w:rsidRPr="00CF2803">
        <w:rPr>
          <w:rFonts w:ascii="Arial" w:eastAsia="Malgun Gothic" w:hAnsi="Arial" w:cs="Arial"/>
          <w:b/>
          <w:bCs/>
          <w:sz w:val="20"/>
          <w:szCs w:val="20"/>
        </w:rPr>
        <w:t>PRAZOS</w:t>
      </w:r>
      <w:r w:rsidRPr="00CF2803">
        <w:rPr>
          <w:rFonts w:ascii="Arial" w:eastAsia="Malgun Gothic" w:hAnsi="Arial" w:cs="Arial"/>
          <w:b/>
          <w:bCs/>
          <w:spacing w:val="-4"/>
          <w:sz w:val="20"/>
          <w:szCs w:val="20"/>
        </w:rPr>
        <w:t xml:space="preserve"> </w:t>
      </w:r>
      <w:r w:rsidRPr="00CF2803">
        <w:rPr>
          <w:rFonts w:ascii="Arial" w:eastAsia="Malgun Gothic" w:hAnsi="Arial" w:cs="Arial"/>
          <w:b/>
          <w:bCs/>
          <w:sz w:val="20"/>
          <w:szCs w:val="20"/>
        </w:rPr>
        <w:t>E</w:t>
      </w:r>
      <w:r w:rsidRPr="00CF2803">
        <w:rPr>
          <w:rFonts w:ascii="Arial" w:eastAsia="Malgun Gothic" w:hAnsi="Arial" w:cs="Arial"/>
          <w:b/>
          <w:bCs/>
          <w:spacing w:val="1"/>
          <w:sz w:val="20"/>
          <w:szCs w:val="20"/>
        </w:rPr>
        <w:t xml:space="preserve"> </w:t>
      </w:r>
      <w:r w:rsidRPr="00CF2803">
        <w:rPr>
          <w:rFonts w:ascii="Arial" w:eastAsia="Malgun Gothic" w:hAnsi="Arial" w:cs="Arial"/>
          <w:b/>
          <w:bCs/>
          <w:sz w:val="20"/>
          <w:szCs w:val="20"/>
        </w:rPr>
        <w:t>DO</w:t>
      </w:r>
      <w:r w:rsidRPr="00CF2803">
        <w:rPr>
          <w:rFonts w:ascii="Arial" w:eastAsia="Malgun Gothic" w:hAnsi="Arial" w:cs="Arial"/>
          <w:b/>
          <w:bCs/>
          <w:spacing w:val="1"/>
          <w:sz w:val="20"/>
          <w:szCs w:val="20"/>
        </w:rPr>
        <w:t xml:space="preserve"> </w:t>
      </w:r>
      <w:r w:rsidRPr="00CF2803">
        <w:rPr>
          <w:rFonts w:ascii="Arial" w:eastAsia="Malgun Gothic" w:hAnsi="Arial" w:cs="Arial"/>
          <w:b/>
          <w:bCs/>
          <w:sz w:val="20"/>
          <w:szCs w:val="20"/>
        </w:rPr>
        <w:t>FORNECIMENTO</w:t>
      </w:r>
    </w:p>
    <w:p w14:paraId="16D893B1" w14:textId="608D6142" w:rsidR="009F623B" w:rsidRPr="00CF2803" w:rsidRDefault="005340D2" w:rsidP="005340D2">
      <w:pPr>
        <w:jc w:val="both"/>
        <w:rPr>
          <w:rFonts w:ascii="Arial" w:eastAsia="Malgun Gothic" w:hAnsi="Arial" w:cs="Arial"/>
          <w:sz w:val="20"/>
          <w:szCs w:val="20"/>
        </w:rPr>
      </w:pPr>
      <w:r w:rsidRPr="00CF2803">
        <w:rPr>
          <w:rFonts w:ascii="Arial" w:eastAsia="Malgun Gothic" w:hAnsi="Arial" w:cs="Arial"/>
          <w:b/>
          <w:bCs/>
          <w:sz w:val="20"/>
          <w:szCs w:val="20"/>
        </w:rPr>
        <w:t>4.1.</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fornecedor</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classificado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em</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1º</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(primeiro)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lugar</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nos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preços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registrados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será</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convocado</w:t>
      </w:r>
      <w:r w:rsidR="009F623B" w:rsidRPr="00CF2803">
        <w:rPr>
          <w:rFonts w:ascii="Arial" w:eastAsia="Malgun Gothic" w:hAnsi="Arial" w:cs="Arial"/>
          <w:spacing w:val="29"/>
          <w:sz w:val="20"/>
          <w:szCs w:val="20"/>
        </w:rPr>
        <w:t xml:space="preserve"> </w:t>
      </w:r>
      <w:r w:rsidR="009F623B" w:rsidRPr="00CF2803">
        <w:rPr>
          <w:rFonts w:ascii="Arial" w:eastAsia="Malgun Gothic" w:hAnsi="Arial" w:cs="Arial"/>
          <w:sz w:val="20"/>
          <w:szCs w:val="20"/>
        </w:rPr>
        <w:t>a</w:t>
      </w:r>
      <w:r w:rsidR="009F623B" w:rsidRPr="00CF2803">
        <w:rPr>
          <w:rFonts w:ascii="Arial" w:eastAsia="Malgun Gothic" w:hAnsi="Arial" w:cs="Arial"/>
          <w:spacing w:val="29"/>
          <w:sz w:val="20"/>
          <w:szCs w:val="20"/>
        </w:rPr>
        <w:t xml:space="preserve"> </w:t>
      </w:r>
      <w:r w:rsidR="009F623B" w:rsidRPr="00CF2803">
        <w:rPr>
          <w:rFonts w:ascii="Arial" w:eastAsia="Malgun Gothic" w:hAnsi="Arial" w:cs="Arial"/>
          <w:sz w:val="20"/>
          <w:szCs w:val="20"/>
        </w:rPr>
        <w:t>firma</w:t>
      </w:r>
      <w:r w:rsidR="009F0C47" w:rsidRPr="00CF2803">
        <w:rPr>
          <w:rFonts w:ascii="Arial" w:eastAsia="Malgun Gothic" w:hAnsi="Arial" w:cs="Arial"/>
          <w:sz w:val="20"/>
          <w:szCs w:val="20"/>
        </w:rPr>
        <w:t xml:space="preserve">r </w:t>
      </w:r>
      <w:r w:rsidR="009F623B" w:rsidRPr="00CF2803">
        <w:rPr>
          <w:rFonts w:ascii="Arial" w:eastAsia="Malgun Gothic" w:hAnsi="Arial" w:cs="Arial"/>
          <w:sz w:val="20"/>
          <w:szCs w:val="20"/>
        </w:rPr>
        <w:t>o</w:t>
      </w:r>
      <w:r w:rsidR="009F623B" w:rsidRPr="00CF2803">
        <w:rPr>
          <w:rFonts w:ascii="Arial" w:eastAsia="Malgun Gothic" w:hAnsi="Arial" w:cs="Arial"/>
          <w:spacing w:val="28"/>
          <w:sz w:val="20"/>
          <w:szCs w:val="20"/>
        </w:rPr>
        <w:t xml:space="preserve"> </w:t>
      </w:r>
      <w:r w:rsidR="009F623B" w:rsidRPr="00CF2803">
        <w:rPr>
          <w:rFonts w:ascii="Arial" w:eastAsia="Malgun Gothic" w:hAnsi="Arial" w:cs="Arial"/>
          <w:sz w:val="20"/>
          <w:szCs w:val="20"/>
        </w:rPr>
        <w:t>contrato</w:t>
      </w:r>
      <w:r w:rsidR="009F623B" w:rsidRPr="00CF2803">
        <w:rPr>
          <w:rFonts w:ascii="Arial" w:eastAsia="Malgun Gothic" w:hAnsi="Arial" w:cs="Arial"/>
          <w:spacing w:val="30"/>
          <w:sz w:val="20"/>
          <w:szCs w:val="20"/>
        </w:rPr>
        <w:t xml:space="preserve"> </w:t>
      </w:r>
      <w:r w:rsidR="009F623B" w:rsidRPr="00CF2803">
        <w:rPr>
          <w:rFonts w:ascii="Arial" w:eastAsia="Malgun Gothic" w:hAnsi="Arial" w:cs="Arial"/>
          <w:sz w:val="20"/>
          <w:szCs w:val="20"/>
        </w:rPr>
        <w:t>no</w:t>
      </w:r>
      <w:r w:rsidR="009F623B" w:rsidRPr="00CF2803">
        <w:rPr>
          <w:rFonts w:ascii="Arial" w:eastAsia="Malgun Gothic" w:hAnsi="Arial" w:cs="Arial"/>
          <w:spacing w:val="30"/>
          <w:sz w:val="20"/>
          <w:szCs w:val="20"/>
        </w:rPr>
        <w:t xml:space="preserve"> </w:t>
      </w:r>
      <w:r w:rsidR="009F623B" w:rsidRPr="00CF2803">
        <w:rPr>
          <w:rFonts w:ascii="Arial" w:eastAsia="Malgun Gothic" w:hAnsi="Arial" w:cs="Arial"/>
          <w:sz w:val="20"/>
          <w:szCs w:val="20"/>
        </w:rPr>
        <w:t>prazo</w:t>
      </w:r>
      <w:r w:rsidR="009F623B" w:rsidRPr="00CF2803">
        <w:rPr>
          <w:rFonts w:ascii="Arial" w:eastAsia="Malgun Gothic" w:hAnsi="Arial" w:cs="Arial"/>
          <w:spacing w:val="29"/>
          <w:sz w:val="20"/>
          <w:szCs w:val="20"/>
        </w:rPr>
        <w:t xml:space="preserve"> </w:t>
      </w:r>
      <w:r w:rsidR="009F623B" w:rsidRPr="00CF2803">
        <w:rPr>
          <w:rFonts w:ascii="Arial" w:eastAsia="Malgun Gothic" w:hAnsi="Arial" w:cs="Arial"/>
          <w:sz w:val="20"/>
          <w:szCs w:val="20"/>
        </w:rPr>
        <w:t>de</w:t>
      </w:r>
      <w:r w:rsidR="009F623B" w:rsidRPr="00CF2803">
        <w:rPr>
          <w:rFonts w:ascii="Arial" w:eastAsia="Malgun Gothic" w:hAnsi="Arial" w:cs="Arial"/>
          <w:spacing w:val="31"/>
          <w:sz w:val="20"/>
          <w:szCs w:val="20"/>
        </w:rPr>
        <w:t xml:space="preserve"> </w:t>
      </w:r>
      <w:r w:rsidR="009F623B" w:rsidRPr="00CF2803">
        <w:rPr>
          <w:rFonts w:ascii="Arial" w:eastAsia="Malgun Gothic" w:hAnsi="Arial" w:cs="Arial"/>
          <w:sz w:val="20"/>
          <w:szCs w:val="20"/>
        </w:rPr>
        <w:t>05</w:t>
      </w:r>
      <w:r w:rsidR="009F623B" w:rsidRPr="00CF2803">
        <w:rPr>
          <w:rFonts w:ascii="Arial" w:eastAsia="Malgun Gothic" w:hAnsi="Arial" w:cs="Arial"/>
          <w:spacing w:val="28"/>
          <w:sz w:val="20"/>
          <w:szCs w:val="20"/>
        </w:rPr>
        <w:t xml:space="preserve"> </w:t>
      </w:r>
      <w:r w:rsidR="009F623B" w:rsidRPr="00CF2803">
        <w:rPr>
          <w:rFonts w:ascii="Arial" w:eastAsia="Malgun Gothic" w:hAnsi="Arial" w:cs="Arial"/>
          <w:sz w:val="20"/>
          <w:szCs w:val="20"/>
        </w:rPr>
        <w:t>(cinco)</w:t>
      </w:r>
      <w:r w:rsidR="009F623B" w:rsidRPr="00CF2803">
        <w:rPr>
          <w:rFonts w:ascii="Arial" w:eastAsia="Malgun Gothic" w:hAnsi="Arial" w:cs="Arial"/>
          <w:spacing w:val="-61"/>
          <w:sz w:val="20"/>
          <w:szCs w:val="20"/>
        </w:rPr>
        <w:t xml:space="preserve"> </w:t>
      </w:r>
      <w:r w:rsidR="009F623B" w:rsidRPr="00CF2803">
        <w:rPr>
          <w:rFonts w:ascii="Arial" w:eastAsia="Malgun Gothic" w:hAnsi="Arial" w:cs="Arial"/>
          <w:sz w:val="20"/>
          <w:szCs w:val="20"/>
        </w:rPr>
        <w:t>dias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úteis, 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contar do</w:t>
      </w:r>
      <w:r w:rsidR="009F623B" w:rsidRPr="00CF2803">
        <w:rPr>
          <w:rFonts w:ascii="Arial" w:eastAsia="Malgun Gothic" w:hAnsi="Arial" w:cs="Arial"/>
          <w:spacing w:val="-3"/>
          <w:sz w:val="20"/>
          <w:szCs w:val="20"/>
        </w:rPr>
        <w:t xml:space="preserve"> </w:t>
      </w:r>
      <w:r w:rsidR="009F623B" w:rsidRPr="00CF2803">
        <w:rPr>
          <w:rFonts w:ascii="Arial" w:eastAsia="Malgun Gothic" w:hAnsi="Arial" w:cs="Arial"/>
          <w:sz w:val="20"/>
          <w:szCs w:val="20"/>
        </w:rPr>
        <w:t>dia</w:t>
      </w:r>
      <w:r w:rsidR="009F623B" w:rsidRPr="00CF2803">
        <w:rPr>
          <w:rFonts w:ascii="Arial" w:eastAsia="Malgun Gothic" w:hAnsi="Arial" w:cs="Arial"/>
          <w:spacing w:val="-2"/>
          <w:sz w:val="20"/>
          <w:szCs w:val="20"/>
        </w:rPr>
        <w:t xml:space="preserve"> </w:t>
      </w:r>
      <w:r w:rsidR="009F623B" w:rsidRPr="00CF2803">
        <w:rPr>
          <w:rFonts w:ascii="Arial" w:eastAsia="Malgun Gothic" w:hAnsi="Arial" w:cs="Arial"/>
          <w:sz w:val="20"/>
          <w:szCs w:val="20"/>
        </w:rPr>
        <w:t>seguinte ao</w:t>
      </w:r>
      <w:r w:rsidR="009F623B" w:rsidRPr="00CF2803">
        <w:rPr>
          <w:rFonts w:ascii="Arial" w:eastAsia="Malgun Gothic" w:hAnsi="Arial" w:cs="Arial"/>
          <w:spacing w:val="-2"/>
          <w:sz w:val="20"/>
          <w:szCs w:val="20"/>
        </w:rPr>
        <w:t xml:space="preserve"> </w:t>
      </w:r>
      <w:r w:rsidR="009F623B" w:rsidRPr="00CF2803">
        <w:rPr>
          <w:rFonts w:ascii="Arial" w:eastAsia="Malgun Gothic" w:hAnsi="Arial" w:cs="Arial"/>
          <w:sz w:val="20"/>
          <w:szCs w:val="20"/>
        </w:rPr>
        <w:t>recebimento da</w:t>
      </w:r>
      <w:r w:rsidR="009F623B" w:rsidRPr="00CF2803">
        <w:rPr>
          <w:rFonts w:ascii="Arial" w:eastAsia="Malgun Gothic" w:hAnsi="Arial" w:cs="Arial"/>
          <w:spacing w:val="-3"/>
          <w:sz w:val="20"/>
          <w:szCs w:val="20"/>
        </w:rPr>
        <w:t xml:space="preserve"> </w:t>
      </w:r>
      <w:r w:rsidR="009F623B" w:rsidRPr="00CF2803">
        <w:rPr>
          <w:rFonts w:ascii="Arial" w:eastAsia="Malgun Gothic" w:hAnsi="Arial" w:cs="Arial"/>
          <w:sz w:val="20"/>
          <w:szCs w:val="20"/>
        </w:rPr>
        <w:t>convocação expressa</w:t>
      </w:r>
      <w:r w:rsidR="009F623B" w:rsidRPr="00CF2803">
        <w:rPr>
          <w:rFonts w:ascii="Arial" w:eastAsia="Malgun Gothic" w:hAnsi="Arial" w:cs="Arial"/>
          <w:spacing w:val="-2"/>
          <w:sz w:val="20"/>
          <w:szCs w:val="20"/>
        </w:rPr>
        <w:t xml:space="preserve"> </w:t>
      </w:r>
      <w:r w:rsidR="009F623B" w:rsidRPr="00CF2803">
        <w:rPr>
          <w:rFonts w:ascii="Arial" w:eastAsia="Malgun Gothic" w:hAnsi="Arial" w:cs="Arial"/>
          <w:sz w:val="20"/>
          <w:szCs w:val="20"/>
        </w:rPr>
        <w:t>e formal.</w:t>
      </w:r>
    </w:p>
    <w:p w14:paraId="0DA69CE2" w14:textId="57EC4FC0" w:rsidR="009F623B" w:rsidRPr="00CF2803" w:rsidRDefault="005340D2" w:rsidP="009F623B">
      <w:pPr>
        <w:jc w:val="both"/>
        <w:rPr>
          <w:rFonts w:ascii="Arial" w:eastAsia="Malgun Gothic" w:hAnsi="Arial" w:cs="Arial"/>
          <w:color w:val="333333"/>
          <w:sz w:val="20"/>
          <w:szCs w:val="20"/>
        </w:rPr>
      </w:pPr>
      <w:r w:rsidRPr="00CF2803">
        <w:rPr>
          <w:rFonts w:ascii="Arial" w:eastAsia="Malgun Gothic" w:hAnsi="Arial" w:cs="Arial"/>
          <w:b/>
          <w:bCs/>
          <w:sz w:val="20"/>
          <w:szCs w:val="20"/>
        </w:rPr>
        <w:t>4.2.</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O prazo de validade do</w:t>
      </w:r>
      <w:r w:rsidR="004E4848" w:rsidRPr="00CF2803">
        <w:rPr>
          <w:rFonts w:ascii="Arial" w:eastAsia="Malgun Gothic" w:hAnsi="Arial" w:cs="Arial"/>
          <w:sz w:val="20"/>
          <w:szCs w:val="20"/>
        </w:rPr>
        <w:t xml:space="preserve"> presente contrato ser</w:t>
      </w:r>
      <w:r w:rsidR="009F623B" w:rsidRPr="00CF2803">
        <w:rPr>
          <w:rFonts w:ascii="Arial" w:eastAsia="Malgun Gothic" w:hAnsi="Arial" w:cs="Arial"/>
          <w:sz w:val="20"/>
          <w:szCs w:val="20"/>
        </w:rPr>
        <w:t xml:space="preserve">á de </w:t>
      </w:r>
      <w:r w:rsidR="004E4848" w:rsidRPr="00CF2803">
        <w:rPr>
          <w:rFonts w:ascii="Arial" w:eastAsia="Malgun Gothic" w:hAnsi="Arial" w:cs="Arial"/>
          <w:sz w:val="20"/>
          <w:szCs w:val="20"/>
        </w:rPr>
        <w:t>90</w:t>
      </w:r>
      <w:r w:rsidR="009F623B" w:rsidRPr="00CF2803">
        <w:rPr>
          <w:rFonts w:ascii="Arial" w:eastAsia="Malgun Gothic" w:hAnsi="Arial" w:cs="Arial"/>
          <w:sz w:val="20"/>
          <w:szCs w:val="20"/>
        </w:rPr>
        <w:t xml:space="preserve"> (</w:t>
      </w:r>
      <w:r w:rsidR="004E4848" w:rsidRPr="00CF2803">
        <w:rPr>
          <w:rFonts w:ascii="Arial" w:eastAsia="Malgun Gothic" w:hAnsi="Arial" w:cs="Arial"/>
          <w:sz w:val="20"/>
          <w:szCs w:val="20"/>
        </w:rPr>
        <w:t>noventa</w:t>
      </w:r>
      <w:r w:rsidR="009F623B" w:rsidRPr="00CF2803">
        <w:rPr>
          <w:rFonts w:ascii="Arial" w:eastAsia="Malgun Gothic" w:hAnsi="Arial" w:cs="Arial"/>
          <w:sz w:val="20"/>
          <w:szCs w:val="20"/>
        </w:rPr>
        <w:t xml:space="preserve">) </w:t>
      </w:r>
      <w:r w:rsidR="004E4848" w:rsidRPr="00CF2803">
        <w:rPr>
          <w:rFonts w:ascii="Arial" w:eastAsia="Malgun Gothic" w:hAnsi="Arial" w:cs="Arial"/>
          <w:sz w:val="20"/>
          <w:szCs w:val="20"/>
        </w:rPr>
        <w:t>dias</w:t>
      </w:r>
      <w:r w:rsidR="009F623B" w:rsidRPr="00CF2803">
        <w:rPr>
          <w:rFonts w:ascii="Arial" w:eastAsia="Malgun Gothic" w:hAnsi="Arial" w:cs="Arial"/>
          <w:sz w:val="20"/>
          <w:szCs w:val="20"/>
        </w:rPr>
        <w:t xml:space="preserve"> oficiais,</w:t>
      </w:r>
      <w:r w:rsidR="009F623B" w:rsidRPr="00CF2803">
        <w:rPr>
          <w:rFonts w:ascii="Arial" w:eastAsia="Malgun Gothic" w:hAnsi="Arial" w:cs="Arial"/>
          <w:spacing w:val="1"/>
          <w:sz w:val="20"/>
          <w:szCs w:val="20"/>
        </w:rPr>
        <w:t xml:space="preserve"> </w:t>
      </w:r>
      <w:r w:rsidR="004E4848" w:rsidRPr="00CF2803">
        <w:rPr>
          <w:rFonts w:ascii="Arial" w:eastAsia="Malgun Gothic" w:hAnsi="Arial" w:cs="Arial"/>
          <w:spacing w:val="1"/>
          <w:sz w:val="20"/>
          <w:szCs w:val="20"/>
        </w:rPr>
        <w:t xml:space="preserve">a contar de </w:t>
      </w:r>
      <w:r w:rsidR="009F0C47" w:rsidRPr="00CF2803">
        <w:rPr>
          <w:rFonts w:ascii="Arial" w:eastAsia="Malgun Gothic" w:hAnsi="Arial" w:cs="Arial"/>
          <w:spacing w:val="1"/>
          <w:sz w:val="20"/>
          <w:szCs w:val="20"/>
        </w:rPr>
        <w:t>16</w:t>
      </w:r>
      <w:r w:rsidR="004E4848" w:rsidRPr="00CF2803">
        <w:rPr>
          <w:rFonts w:ascii="Arial" w:eastAsia="Malgun Gothic" w:hAnsi="Arial" w:cs="Arial"/>
          <w:spacing w:val="1"/>
          <w:sz w:val="20"/>
          <w:szCs w:val="20"/>
        </w:rPr>
        <w:t xml:space="preserve">/02/2024 à </w:t>
      </w:r>
      <w:r w:rsidR="00634BCA" w:rsidRPr="00CF2803">
        <w:rPr>
          <w:rFonts w:ascii="Arial" w:eastAsia="Malgun Gothic" w:hAnsi="Arial" w:cs="Arial"/>
          <w:spacing w:val="1"/>
          <w:sz w:val="20"/>
          <w:szCs w:val="20"/>
        </w:rPr>
        <w:t>15/05/2024</w:t>
      </w:r>
      <w:r w:rsidR="009F623B" w:rsidRPr="00CF2803">
        <w:rPr>
          <w:rFonts w:ascii="Arial" w:eastAsia="Malgun Gothic" w:hAnsi="Arial" w:cs="Arial"/>
          <w:sz w:val="20"/>
          <w:szCs w:val="20"/>
        </w:rPr>
        <w:t xml:space="preserve">, </w:t>
      </w:r>
      <w:r w:rsidR="009F623B" w:rsidRPr="00CF2803">
        <w:rPr>
          <w:rFonts w:ascii="Arial" w:eastAsia="Malgun Gothic" w:hAnsi="Arial" w:cs="Arial"/>
          <w:color w:val="333333"/>
          <w:sz w:val="20"/>
          <w:szCs w:val="20"/>
        </w:rPr>
        <w:t>e poderá ser prorrogado, por igual</w:t>
      </w:r>
      <w:r w:rsidR="009F623B" w:rsidRPr="00CF2803">
        <w:rPr>
          <w:rFonts w:ascii="Arial" w:eastAsia="Malgun Gothic" w:hAnsi="Arial" w:cs="Arial"/>
          <w:color w:val="333333"/>
          <w:spacing w:val="1"/>
          <w:sz w:val="20"/>
          <w:szCs w:val="20"/>
        </w:rPr>
        <w:t xml:space="preserve"> </w:t>
      </w:r>
      <w:r w:rsidR="009F623B" w:rsidRPr="00CF2803">
        <w:rPr>
          <w:rFonts w:ascii="Arial" w:eastAsia="Malgun Gothic" w:hAnsi="Arial" w:cs="Arial"/>
          <w:color w:val="333333"/>
          <w:sz w:val="20"/>
          <w:szCs w:val="20"/>
        </w:rPr>
        <w:t>período,</w:t>
      </w:r>
      <w:r w:rsidR="009F623B" w:rsidRPr="00CF2803">
        <w:rPr>
          <w:rFonts w:ascii="Arial" w:eastAsia="Malgun Gothic" w:hAnsi="Arial" w:cs="Arial"/>
          <w:color w:val="333333"/>
          <w:spacing w:val="1"/>
          <w:sz w:val="20"/>
          <w:szCs w:val="20"/>
        </w:rPr>
        <w:t xml:space="preserve"> </w:t>
      </w:r>
      <w:r w:rsidR="00661D67" w:rsidRPr="00CF2803">
        <w:rPr>
          <w:rFonts w:ascii="Arial" w:eastAsia="Malgun Gothic" w:hAnsi="Arial" w:cs="Arial"/>
          <w:color w:val="333333"/>
          <w:spacing w:val="1"/>
          <w:sz w:val="20"/>
          <w:szCs w:val="20"/>
        </w:rPr>
        <w:t xml:space="preserve">havendo necessidade, </w:t>
      </w:r>
      <w:r w:rsidR="009F623B" w:rsidRPr="00CF2803">
        <w:rPr>
          <w:rFonts w:ascii="Arial" w:eastAsia="Malgun Gothic" w:hAnsi="Arial" w:cs="Arial"/>
          <w:color w:val="333333"/>
          <w:sz w:val="20"/>
          <w:szCs w:val="20"/>
        </w:rPr>
        <w:t>desde</w:t>
      </w:r>
      <w:r w:rsidR="009F623B" w:rsidRPr="00CF2803">
        <w:rPr>
          <w:rFonts w:ascii="Arial" w:eastAsia="Malgun Gothic" w:hAnsi="Arial" w:cs="Arial"/>
          <w:color w:val="333333"/>
          <w:spacing w:val="1"/>
          <w:sz w:val="20"/>
          <w:szCs w:val="20"/>
        </w:rPr>
        <w:t xml:space="preserve"> </w:t>
      </w:r>
      <w:r w:rsidR="009F623B" w:rsidRPr="00CF2803">
        <w:rPr>
          <w:rFonts w:ascii="Arial" w:eastAsia="Malgun Gothic" w:hAnsi="Arial" w:cs="Arial"/>
          <w:color w:val="333333"/>
          <w:sz w:val="20"/>
          <w:szCs w:val="20"/>
        </w:rPr>
        <w:t>que comprovado</w:t>
      </w:r>
      <w:r w:rsidR="009F623B" w:rsidRPr="00CF2803">
        <w:rPr>
          <w:rFonts w:ascii="Arial" w:eastAsia="Malgun Gothic" w:hAnsi="Arial" w:cs="Arial"/>
          <w:color w:val="333333"/>
          <w:spacing w:val="-2"/>
          <w:sz w:val="20"/>
          <w:szCs w:val="20"/>
        </w:rPr>
        <w:t xml:space="preserve"> </w:t>
      </w:r>
      <w:r w:rsidR="009F623B" w:rsidRPr="00CF2803">
        <w:rPr>
          <w:rFonts w:ascii="Arial" w:eastAsia="Malgun Gothic" w:hAnsi="Arial" w:cs="Arial"/>
          <w:color w:val="333333"/>
          <w:sz w:val="20"/>
          <w:szCs w:val="20"/>
        </w:rPr>
        <w:t>o</w:t>
      </w:r>
      <w:r w:rsidR="009F623B" w:rsidRPr="00CF2803">
        <w:rPr>
          <w:rFonts w:ascii="Arial" w:eastAsia="Malgun Gothic" w:hAnsi="Arial" w:cs="Arial"/>
          <w:color w:val="333333"/>
          <w:spacing w:val="-1"/>
          <w:sz w:val="20"/>
          <w:szCs w:val="20"/>
        </w:rPr>
        <w:t xml:space="preserve"> </w:t>
      </w:r>
      <w:r w:rsidR="009F623B" w:rsidRPr="00CF2803">
        <w:rPr>
          <w:rFonts w:ascii="Arial" w:eastAsia="Malgun Gothic" w:hAnsi="Arial" w:cs="Arial"/>
          <w:color w:val="333333"/>
          <w:sz w:val="20"/>
          <w:szCs w:val="20"/>
        </w:rPr>
        <w:t>preço</w:t>
      </w:r>
      <w:r w:rsidR="009F623B" w:rsidRPr="00CF2803">
        <w:rPr>
          <w:rFonts w:ascii="Arial" w:eastAsia="Malgun Gothic" w:hAnsi="Arial" w:cs="Arial"/>
          <w:color w:val="333333"/>
          <w:spacing w:val="1"/>
          <w:sz w:val="20"/>
          <w:szCs w:val="20"/>
        </w:rPr>
        <w:t xml:space="preserve"> </w:t>
      </w:r>
      <w:r w:rsidR="009F623B" w:rsidRPr="00CF2803">
        <w:rPr>
          <w:rFonts w:ascii="Arial" w:eastAsia="Malgun Gothic" w:hAnsi="Arial" w:cs="Arial"/>
          <w:color w:val="333333"/>
          <w:sz w:val="20"/>
          <w:szCs w:val="20"/>
        </w:rPr>
        <w:t>vantajoso.</w:t>
      </w:r>
    </w:p>
    <w:p w14:paraId="4BDD4AB0" w14:textId="7B18D932"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b/>
          <w:bCs/>
          <w:sz w:val="20"/>
          <w:szCs w:val="20"/>
        </w:rPr>
        <w:t>4.3.</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Os produtos alimentícios deverão ser entregues, no Centro Administrativo II – Setor de Alimentação e Nutrição, localizado na Rua Alfredo Eitelwein, nº 2033, centro de Ernestina-RS, de forma parcelada, conforme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quantidades solicitada, no horário das 08h às 11h e das 13h às 14h.</w:t>
      </w:r>
    </w:p>
    <w:p w14:paraId="2A202C1C" w14:textId="3986D813"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b/>
          <w:bCs/>
          <w:sz w:val="20"/>
          <w:szCs w:val="20"/>
        </w:rPr>
        <w:t>4.4.</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 xml:space="preserve">O prazo de entrega será de até </w:t>
      </w:r>
      <w:r w:rsidR="009F623B" w:rsidRPr="00CF2803">
        <w:rPr>
          <w:rFonts w:ascii="Arial" w:eastAsia="Malgun Gothic" w:hAnsi="Arial" w:cs="Arial"/>
          <w:b/>
          <w:sz w:val="20"/>
          <w:szCs w:val="20"/>
        </w:rPr>
        <w:t>05 (cinco) dias úteis</w:t>
      </w:r>
      <w:r w:rsidR="009F623B" w:rsidRPr="00CF2803">
        <w:rPr>
          <w:rFonts w:ascii="Arial" w:eastAsia="Malgun Gothic" w:hAnsi="Arial" w:cs="Arial"/>
          <w:sz w:val="20"/>
          <w:szCs w:val="20"/>
        </w:rPr>
        <w:t>, a contar do recebimento da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NOTA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EMPENHO,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no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local</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especificado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na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mesma,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sem</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custos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adicionais.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O</w:t>
      </w:r>
      <w:r w:rsidR="009F623B" w:rsidRPr="00CF2803">
        <w:rPr>
          <w:rFonts w:ascii="Arial" w:eastAsia="Malgun Gothic" w:hAnsi="Arial" w:cs="Arial"/>
          <w:spacing w:val="-61"/>
          <w:sz w:val="20"/>
          <w:szCs w:val="20"/>
        </w:rPr>
        <w:t xml:space="preserve">  </w:t>
      </w:r>
      <w:r w:rsidR="009F623B" w:rsidRPr="00CF2803">
        <w:rPr>
          <w:rFonts w:ascii="Arial" w:eastAsia="Malgun Gothic" w:hAnsi="Arial" w:cs="Arial"/>
          <w:sz w:val="20"/>
          <w:szCs w:val="20"/>
        </w:rPr>
        <w:t xml:space="preserve"> servidor autorizado, que receber o objeto, conferirá a quantidade, após o </w:t>
      </w:r>
      <w:r w:rsidR="009F623B" w:rsidRPr="00CF2803">
        <w:rPr>
          <w:rFonts w:ascii="Arial" w:eastAsia="Malgun Gothic" w:hAnsi="Arial" w:cs="Arial"/>
          <w:spacing w:val="-61"/>
          <w:sz w:val="20"/>
          <w:szCs w:val="20"/>
        </w:rPr>
        <w:t xml:space="preserve"> </w:t>
      </w:r>
      <w:r w:rsidR="009F623B" w:rsidRPr="00CF2803">
        <w:rPr>
          <w:rFonts w:ascii="Arial" w:eastAsia="Malgun Gothic" w:hAnsi="Arial" w:cs="Arial"/>
          <w:sz w:val="20"/>
          <w:szCs w:val="20"/>
        </w:rPr>
        <w:t>que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assinará</w:t>
      </w:r>
      <w:r w:rsidR="009F623B" w:rsidRPr="00CF2803">
        <w:rPr>
          <w:rFonts w:ascii="Arial" w:eastAsia="Malgun Gothic" w:hAnsi="Arial" w:cs="Arial"/>
          <w:spacing w:val="-2"/>
          <w:sz w:val="20"/>
          <w:szCs w:val="20"/>
        </w:rPr>
        <w:t xml:space="preserve"> </w:t>
      </w:r>
      <w:r w:rsidR="009F623B" w:rsidRPr="00CF2803">
        <w:rPr>
          <w:rFonts w:ascii="Arial" w:eastAsia="Malgun Gothic" w:hAnsi="Arial" w:cs="Arial"/>
          <w:sz w:val="20"/>
          <w:szCs w:val="20"/>
        </w:rPr>
        <w:t>o comprovante de</w:t>
      </w:r>
      <w:r w:rsidR="009F623B" w:rsidRPr="00CF2803">
        <w:rPr>
          <w:rFonts w:ascii="Arial" w:eastAsia="Malgun Gothic" w:hAnsi="Arial" w:cs="Arial"/>
          <w:spacing w:val="-2"/>
          <w:sz w:val="20"/>
          <w:szCs w:val="20"/>
        </w:rPr>
        <w:t xml:space="preserve"> </w:t>
      </w:r>
      <w:r w:rsidR="009F623B" w:rsidRPr="00CF2803">
        <w:rPr>
          <w:rFonts w:ascii="Arial" w:eastAsia="Malgun Gothic" w:hAnsi="Arial" w:cs="Arial"/>
          <w:sz w:val="20"/>
          <w:szCs w:val="20"/>
        </w:rPr>
        <w:t>recebimento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da</w:t>
      </w:r>
      <w:r w:rsidR="009F623B" w:rsidRPr="00CF2803">
        <w:rPr>
          <w:rFonts w:ascii="Arial" w:eastAsia="Malgun Gothic" w:hAnsi="Arial" w:cs="Arial"/>
          <w:spacing w:val="-4"/>
          <w:sz w:val="20"/>
          <w:szCs w:val="20"/>
        </w:rPr>
        <w:t xml:space="preserve"> </w:t>
      </w:r>
      <w:r w:rsidR="009F623B" w:rsidRPr="00CF2803">
        <w:rPr>
          <w:rFonts w:ascii="Arial" w:eastAsia="Malgun Gothic" w:hAnsi="Arial" w:cs="Arial"/>
          <w:sz w:val="20"/>
          <w:szCs w:val="20"/>
        </w:rPr>
        <w:t>mercadoria</w:t>
      </w:r>
      <w:r w:rsidR="009F623B" w:rsidRPr="00CF2803">
        <w:rPr>
          <w:rFonts w:ascii="Arial" w:eastAsia="Malgun Gothic" w:hAnsi="Arial" w:cs="Arial"/>
          <w:spacing w:val="-3"/>
          <w:sz w:val="20"/>
          <w:szCs w:val="20"/>
        </w:rPr>
        <w:t xml:space="preserve"> </w:t>
      </w:r>
      <w:r w:rsidR="009F623B" w:rsidRPr="00CF2803">
        <w:rPr>
          <w:rFonts w:ascii="Arial" w:eastAsia="Malgun Gothic" w:hAnsi="Arial" w:cs="Arial"/>
          <w:sz w:val="20"/>
          <w:szCs w:val="20"/>
        </w:rPr>
        <w:t>e</w:t>
      </w:r>
      <w:r w:rsidR="009F623B" w:rsidRPr="00CF2803">
        <w:rPr>
          <w:rFonts w:ascii="Arial" w:eastAsia="Malgun Gothic" w:hAnsi="Arial" w:cs="Arial"/>
          <w:spacing w:val="-2"/>
          <w:sz w:val="20"/>
          <w:szCs w:val="20"/>
        </w:rPr>
        <w:t xml:space="preserve"> </w:t>
      </w:r>
      <w:r w:rsidR="009F623B" w:rsidRPr="00CF2803">
        <w:rPr>
          <w:rFonts w:ascii="Arial" w:eastAsia="Malgun Gothic" w:hAnsi="Arial" w:cs="Arial"/>
          <w:sz w:val="20"/>
          <w:szCs w:val="20"/>
        </w:rPr>
        <w:t>a nota</w:t>
      </w:r>
      <w:r w:rsidR="009F623B" w:rsidRPr="00CF2803">
        <w:rPr>
          <w:rFonts w:ascii="Arial" w:eastAsia="Malgun Gothic" w:hAnsi="Arial" w:cs="Arial"/>
          <w:spacing w:val="-2"/>
          <w:sz w:val="20"/>
          <w:szCs w:val="20"/>
        </w:rPr>
        <w:t xml:space="preserve"> </w:t>
      </w:r>
      <w:r w:rsidR="009F623B" w:rsidRPr="00CF2803">
        <w:rPr>
          <w:rFonts w:ascii="Arial" w:eastAsia="Malgun Gothic" w:hAnsi="Arial" w:cs="Arial"/>
          <w:sz w:val="20"/>
          <w:szCs w:val="20"/>
        </w:rPr>
        <w:t>fiscal.</w:t>
      </w:r>
    </w:p>
    <w:p w14:paraId="00C889AB" w14:textId="0FD7D742" w:rsidR="00C04539" w:rsidRPr="00CF2803" w:rsidRDefault="00C04539" w:rsidP="00C04539">
      <w:pPr>
        <w:jc w:val="both"/>
        <w:rPr>
          <w:rFonts w:ascii="Arial" w:hAnsi="Arial" w:cs="Arial"/>
          <w:sz w:val="20"/>
          <w:szCs w:val="20"/>
        </w:rPr>
      </w:pPr>
      <w:r w:rsidRPr="00CF2803">
        <w:rPr>
          <w:rFonts w:ascii="Arial" w:eastAsia="Malgun Gothic" w:hAnsi="Arial" w:cs="Arial"/>
          <w:b/>
          <w:bCs/>
          <w:sz w:val="20"/>
          <w:szCs w:val="20"/>
        </w:rPr>
        <w:t>4.5.</w:t>
      </w:r>
      <w:r w:rsidRPr="00CF2803">
        <w:rPr>
          <w:rFonts w:ascii="Arial" w:eastAsia="Malgun Gothic" w:hAnsi="Arial" w:cs="Arial"/>
          <w:sz w:val="20"/>
          <w:szCs w:val="20"/>
        </w:rPr>
        <w:t xml:space="preserve"> </w:t>
      </w:r>
      <w:r w:rsidRPr="00CF2803">
        <w:rPr>
          <w:rFonts w:ascii="Arial" w:hAnsi="Arial" w:cs="Arial"/>
          <w:sz w:val="20"/>
          <w:szCs w:val="20"/>
        </w:rPr>
        <w:t>Fica assegurado à CONTRATANTE o direito de rejeitar os produtos e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a empresa deverá substituí-los ou complementá-las em 12 horas. Caso a substituição/reparação dos produtos não ocorra no prazo determinado, estará a CONTRATADA incorrendo em atraso na entrega e sujeita à aplicação das sanções previstas neste termo.</w:t>
      </w:r>
    </w:p>
    <w:p w14:paraId="051C1BFC" w14:textId="285626D3" w:rsidR="00C04539" w:rsidRPr="00CF2803" w:rsidRDefault="00C04539" w:rsidP="00C04539">
      <w:pPr>
        <w:jc w:val="both"/>
        <w:rPr>
          <w:rFonts w:ascii="Arial" w:eastAsia="Malgun Gothic" w:hAnsi="Arial" w:cs="Arial"/>
          <w:sz w:val="20"/>
          <w:szCs w:val="20"/>
        </w:rPr>
      </w:pPr>
    </w:p>
    <w:p w14:paraId="44A91605" w14:textId="7FEFDDCF"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b/>
          <w:bCs/>
          <w:sz w:val="20"/>
          <w:szCs w:val="20"/>
        </w:rPr>
        <w:t>4.</w:t>
      </w:r>
      <w:r w:rsidR="00C04539" w:rsidRPr="00CF2803">
        <w:rPr>
          <w:rFonts w:ascii="Arial" w:eastAsia="Malgun Gothic" w:hAnsi="Arial" w:cs="Arial"/>
          <w:b/>
          <w:bCs/>
          <w:sz w:val="20"/>
          <w:szCs w:val="20"/>
        </w:rPr>
        <w:t>6</w:t>
      </w:r>
      <w:r w:rsidRPr="00CF2803">
        <w:rPr>
          <w:rFonts w:ascii="Arial" w:eastAsia="Malgun Gothic" w:hAnsi="Arial" w:cs="Arial"/>
          <w:b/>
          <w:bCs/>
          <w:sz w:val="20"/>
          <w:szCs w:val="20"/>
        </w:rPr>
        <w:t>.</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As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datas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entrega,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horários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locais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deverão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ser</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rigorosamente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seguidos,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devendo os produtos ser entregues somente quando houver uma pessoa responsável</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para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recebimento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conferência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itens.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horários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serão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indicados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nos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cronogramas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entrega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emitido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pela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nutricionista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responsável.</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Neste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cronograma,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constará o horário de funcionamento do Setor de Alimentação e Nutrição e o horário para as entregas que deverá ser respeitado.</w:t>
      </w:r>
    </w:p>
    <w:p w14:paraId="019C04E1" w14:textId="6F4457F0" w:rsidR="009F623B" w:rsidRPr="00CF2803" w:rsidRDefault="005340D2" w:rsidP="009F623B">
      <w:pPr>
        <w:jc w:val="both"/>
        <w:rPr>
          <w:rFonts w:ascii="Arial" w:eastAsia="Malgun Gothic" w:hAnsi="Arial" w:cs="Arial"/>
          <w:b/>
          <w:sz w:val="20"/>
          <w:szCs w:val="20"/>
        </w:rPr>
      </w:pPr>
      <w:r w:rsidRPr="00CF2803">
        <w:rPr>
          <w:rFonts w:ascii="Arial" w:eastAsia="Malgun Gothic" w:hAnsi="Arial" w:cs="Arial"/>
          <w:b/>
          <w:bCs/>
          <w:sz w:val="20"/>
          <w:szCs w:val="20"/>
        </w:rPr>
        <w:t>4.</w:t>
      </w:r>
      <w:r w:rsidR="00C04539" w:rsidRPr="00CF2803">
        <w:rPr>
          <w:rFonts w:ascii="Arial" w:eastAsia="Malgun Gothic" w:hAnsi="Arial" w:cs="Arial"/>
          <w:b/>
          <w:bCs/>
          <w:sz w:val="20"/>
          <w:szCs w:val="20"/>
        </w:rPr>
        <w:t>7</w:t>
      </w:r>
      <w:r w:rsidRPr="00CF2803">
        <w:rPr>
          <w:rFonts w:ascii="Arial" w:eastAsia="Malgun Gothic" w:hAnsi="Arial" w:cs="Arial"/>
          <w:b/>
          <w:bCs/>
          <w:sz w:val="20"/>
          <w:szCs w:val="20"/>
        </w:rPr>
        <w:t>.</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Para</w:t>
      </w:r>
      <w:r w:rsidR="009F623B" w:rsidRPr="00CF2803">
        <w:rPr>
          <w:rFonts w:ascii="Arial" w:eastAsia="Malgun Gothic" w:hAnsi="Arial" w:cs="Arial"/>
          <w:spacing w:val="-4"/>
          <w:sz w:val="20"/>
          <w:szCs w:val="20"/>
        </w:rPr>
        <w:t xml:space="preserve"> </w:t>
      </w:r>
      <w:r w:rsidR="009F623B" w:rsidRPr="00CF2803">
        <w:rPr>
          <w:rFonts w:ascii="Arial" w:eastAsia="Malgun Gothic" w:hAnsi="Arial" w:cs="Arial"/>
          <w:sz w:val="20"/>
          <w:szCs w:val="20"/>
        </w:rPr>
        <w:t>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produtos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b/>
          <w:sz w:val="20"/>
          <w:szCs w:val="20"/>
        </w:rPr>
        <w:t>perecíveis,</w:t>
      </w:r>
      <w:r w:rsidR="009F623B" w:rsidRPr="00CF2803">
        <w:rPr>
          <w:rFonts w:ascii="Arial" w:eastAsia="Malgun Gothic" w:hAnsi="Arial" w:cs="Arial"/>
          <w:b/>
          <w:spacing w:val="1"/>
          <w:sz w:val="20"/>
          <w:szCs w:val="20"/>
        </w:rPr>
        <w:t xml:space="preserve"> </w:t>
      </w:r>
      <w:r w:rsidR="009F623B" w:rsidRPr="00CF2803">
        <w:rPr>
          <w:rFonts w:ascii="Arial" w:eastAsia="Malgun Gothic" w:hAnsi="Arial" w:cs="Arial"/>
          <w:b/>
          <w:sz w:val="20"/>
          <w:szCs w:val="20"/>
        </w:rPr>
        <w:t>resfriados</w:t>
      </w:r>
      <w:r w:rsidR="009F623B" w:rsidRPr="00CF2803">
        <w:rPr>
          <w:rFonts w:ascii="Arial" w:eastAsia="Malgun Gothic" w:hAnsi="Arial" w:cs="Arial"/>
          <w:b/>
          <w:spacing w:val="-3"/>
          <w:sz w:val="20"/>
          <w:szCs w:val="20"/>
        </w:rPr>
        <w:t xml:space="preserve"> </w:t>
      </w:r>
      <w:r w:rsidR="009F623B" w:rsidRPr="00CF2803">
        <w:rPr>
          <w:rFonts w:ascii="Arial" w:eastAsia="Malgun Gothic" w:hAnsi="Arial" w:cs="Arial"/>
          <w:b/>
          <w:sz w:val="20"/>
          <w:szCs w:val="20"/>
        </w:rPr>
        <w:t>ou</w:t>
      </w:r>
      <w:r w:rsidR="009F623B" w:rsidRPr="00CF2803">
        <w:rPr>
          <w:rFonts w:ascii="Arial" w:eastAsia="Malgun Gothic" w:hAnsi="Arial" w:cs="Arial"/>
          <w:b/>
          <w:spacing w:val="-1"/>
          <w:sz w:val="20"/>
          <w:szCs w:val="20"/>
        </w:rPr>
        <w:t xml:space="preserve"> </w:t>
      </w:r>
      <w:r w:rsidR="009F623B" w:rsidRPr="00CF2803">
        <w:rPr>
          <w:rFonts w:ascii="Arial" w:eastAsia="Malgun Gothic" w:hAnsi="Arial" w:cs="Arial"/>
          <w:b/>
          <w:sz w:val="20"/>
          <w:szCs w:val="20"/>
        </w:rPr>
        <w:t>congelados:</w:t>
      </w:r>
    </w:p>
    <w:p w14:paraId="0C312571" w14:textId="474E462D" w:rsidR="009F623B" w:rsidRPr="00CF2803" w:rsidRDefault="009F623B" w:rsidP="009F623B">
      <w:pPr>
        <w:jc w:val="both"/>
        <w:rPr>
          <w:rFonts w:ascii="Arial" w:eastAsia="Malgun Gothic" w:hAnsi="Arial" w:cs="Arial"/>
          <w:spacing w:val="-61"/>
          <w:sz w:val="20"/>
          <w:szCs w:val="20"/>
        </w:rPr>
      </w:pPr>
      <w:r w:rsidRPr="00CF2803">
        <w:rPr>
          <w:rFonts w:ascii="Arial" w:eastAsia="Malgun Gothic" w:hAnsi="Arial" w:cs="Arial"/>
          <w:sz w:val="20"/>
          <w:szCs w:val="20"/>
        </w:rPr>
        <w:t>a)</w:t>
      </w:r>
      <w:r w:rsidR="005340D2" w:rsidRPr="00CF2803">
        <w:rPr>
          <w:rFonts w:ascii="Arial" w:eastAsia="Malgun Gothic" w:hAnsi="Arial" w:cs="Arial"/>
          <w:sz w:val="20"/>
          <w:szCs w:val="20"/>
        </w:rPr>
        <w:t xml:space="preserve"> </w:t>
      </w:r>
      <w:r w:rsidRPr="00CF2803">
        <w:rPr>
          <w:rFonts w:ascii="Arial" w:eastAsia="Malgun Gothic" w:hAnsi="Arial" w:cs="Arial"/>
          <w:sz w:val="20"/>
          <w:szCs w:val="20"/>
        </w:rPr>
        <w:t xml:space="preserve">As entregas serão </w:t>
      </w:r>
      <w:r w:rsidRPr="00CF2803">
        <w:rPr>
          <w:rFonts w:ascii="Arial" w:eastAsia="Malgun Gothic" w:hAnsi="Arial" w:cs="Arial"/>
          <w:b/>
          <w:sz w:val="20"/>
          <w:szCs w:val="20"/>
        </w:rPr>
        <w:t xml:space="preserve">SEMANAIS </w:t>
      </w:r>
      <w:r w:rsidRPr="00CF2803">
        <w:rPr>
          <w:rFonts w:ascii="Arial" w:eastAsia="Malgun Gothic" w:hAnsi="Arial" w:cs="Arial"/>
          <w:sz w:val="20"/>
          <w:szCs w:val="20"/>
        </w:rPr>
        <w:t>e as quantidades serão de acordo com a necessidades das escolas, conforme cronograma ou planilha emitida pelas Nutricionistas responsáveis</w:t>
      </w:r>
      <w:r w:rsidRPr="00CF2803">
        <w:rPr>
          <w:rFonts w:ascii="Arial" w:eastAsia="Malgun Gothic" w:hAnsi="Arial" w:cs="Arial"/>
          <w:spacing w:val="-61"/>
          <w:sz w:val="20"/>
          <w:szCs w:val="20"/>
        </w:rPr>
        <w:t xml:space="preserve"> .</w:t>
      </w:r>
    </w:p>
    <w:p w14:paraId="5973EBA7" w14:textId="20E719E5"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sz w:val="20"/>
          <w:szCs w:val="20"/>
        </w:rPr>
        <w:t>b)</w:t>
      </w:r>
      <w:r w:rsidR="005340D2" w:rsidRPr="00CF2803">
        <w:rPr>
          <w:rFonts w:ascii="Arial" w:eastAsia="Malgun Gothic" w:hAnsi="Arial" w:cs="Arial"/>
          <w:sz w:val="20"/>
          <w:szCs w:val="20"/>
        </w:rPr>
        <w:t xml:space="preserve"> </w:t>
      </w:r>
      <w:r w:rsidRPr="00CF2803">
        <w:rPr>
          <w:rFonts w:ascii="Arial" w:eastAsia="Malgun Gothic" w:hAnsi="Arial" w:cs="Arial"/>
          <w:sz w:val="20"/>
          <w:szCs w:val="20"/>
        </w:rPr>
        <w:t>Deverão conter</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identificação,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peso,</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data de fabricação ou da pesagem, validade,</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fornecedor,</w:t>
      </w:r>
      <w:r w:rsidRPr="00CF2803">
        <w:rPr>
          <w:rFonts w:ascii="Arial" w:eastAsia="Malgun Gothic" w:hAnsi="Arial" w:cs="Arial"/>
          <w:spacing w:val="1"/>
          <w:sz w:val="20"/>
          <w:szCs w:val="20"/>
        </w:rPr>
        <w:t xml:space="preserve"> </w:t>
      </w:r>
      <w:r w:rsidRPr="00CF2803">
        <w:rPr>
          <w:rFonts w:ascii="Arial" w:eastAsia="Malgun Gothic" w:hAnsi="Arial" w:cs="Arial"/>
          <w:sz w:val="20"/>
          <w:szCs w:val="20"/>
        </w:rPr>
        <w:t>procedência,</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tabela</w:t>
      </w:r>
      <w:r w:rsidRPr="00CF2803">
        <w:rPr>
          <w:rFonts w:ascii="Arial" w:eastAsia="Malgun Gothic" w:hAnsi="Arial" w:cs="Arial"/>
          <w:spacing w:val="-3"/>
          <w:sz w:val="20"/>
          <w:szCs w:val="20"/>
        </w:rPr>
        <w:t xml:space="preserve"> </w:t>
      </w:r>
      <w:r w:rsidRPr="00CF2803">
        <w:rPr>
          <w:rFonts w:ascii="Arial" w:eastAsia="Malgun Gothic" w:hAnsi="Arial" w:cs="Arial"/>
          <w:sz w:val="20"/>
          <w:szCs w:val="20"/>
        </w:rPr>
        <w:t>nutricional e</w:t>
      </w:r>
      <w:r w:rsidRPr="00CF2803">
        <w:rPr>
          <w:rFonts w:ascii="Arial" w:eastAsia="Malgun Gothic" w:hAnsi="Arial" w:cs="Arial"/>
          <w:spacing w:val="-2"/>
          <w:sz w:val="20"/>
          <w:szCs w:val="20"/>
        </w:rPr>
        <w:t xml:space="preserve"> </w:t>
      </w:r>
      <w:r w:rsidRPr="00CF2803">
        <w:rPr>
          <w:rFonts w:ascii="Arial" w:eastAsia="Malgun Gothic" w:hAnsi="Arial" w:cs="Arial"/>
          <w:sz w:val="20"/>
          <w:szCs w:val="20"/>
        </w:rPr>
        <w:t>ingredientes.</w:t>
      </w:r>
    </w:p>
    <w:p w14:paraId="4F243D2F" w14:textId="07AB0793"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sz w:val="20"/>
          <w:szCs w:val="20"/>
        </w:rPr>
        <w:t xml:space="preserve">c) </w:t>
      </w:r>
      <w:r w:rsidR="009F623B" w:rsidRPr="00CF2803">
        <w:rPr>
          <w:rFonts w:ascii="Arial" w:eastAsia="Malgun Gothic" w:hAnsi="Arial" w:cs="Arial"/>
          <w:sz w:val="20"/>
          <w:szCs w:val="20"/>
        </w:rPr>
        <w:t>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veículo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que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transportará</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esses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alimentos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deverá ser refrigerado para manutenção da temperatura ideal</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até</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a entrega, bem</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como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todas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as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caixas</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e/ou</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embalagens deverão estar em perfeitas condições de higiene e limpeza.</w:t>
      </w:r>
    </w:p>
    <w:p w14:paraId="1A3A6BD0" w14:textId="1DA88616"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sz w:val="20"/>
          <w:szCs w:val="20"/>
        </w:rPr>
        <w:t xml:space="preserve">d) </w:t>
      </w:r>
      <w:r w:rsidR="009F623B" w:rsidRPr="00CF2803">
        <w:rPr>
          <w:rFonts w:ascii="Arial" w:eastAsia="Malgun Gothic" w:hAnsi="Arial" w:cs="Arial"/>
          <w:sz w:val="20"/>
          <w:szCs w:val="20"/>
        </w:rPr>
        <w:t>Para itens como queijo e mortadela esses deverão ser fatiados e embalados à vácuo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em</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embalagem</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devidamente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identificada</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com</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valor</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nutricional,</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lote,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fabricação</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e</w:t>
      </w:r>
      <w:r w:rsidR="009F623B" w:rsidRPr="00CF2803">
        <w:rPr>
          <w:rFonts w:ascii="Arial" w:eastAsia="Malgun Gothic" w:hAnsi="Arial" w:cs="Arial"/>
          <w:spacing w:val="1"/>
          <w:sz w:val="20"/>
          <w:szCs w:val="20"/>
        </w:rPr>
        <w:t xml:space="preserve"> </w:t>
      </w:r>
      <w:r w:rsidR="009F623B" w:rsidRPr="00CF2803">
        <w:rPr>
          <w:rFonts w:ascii="Arial" w:eastAsia="Malgun Gothic" w:hAnsi="Arial" w:cs="Arial"/>
          <w:sz w:val="20"/>
          <w:szCs w:val="20"/>
        </w:rPr>
        <w:t>validade.</w:t>
      </w:r>
    </w:p>
    <w:p w14:paraId="27CE50BD" w14:textId="7961C448"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b/>
          <w:bCs/>
          <w:sz w:val="20"/>
          <w:szCs w:val="20"/>
        </w:rPr>
        <w:t>4.</w:t>
      </w:r>
      <w:r w:rsidR="00C04539" w:rsidRPr="00CF2803">
        <w:rPr>
          <w:rFonts w:ascii="Arial" w:eastAsia="Malgun Gothic" w:hAnsi="Arial" w:cs="Arial"/>
          <w:b/>
          <w:bCs/>
          <w:sz w:val="20"/>
          <w:szCs w:val="20"/>
        </w:rPr>
        <w:t>8</w:t>
      </w:r>
      <w:r w:rsidRPr="00CF2803">
        <w:rPr>
          <w:rFonts w:ascii="Arial" w:eastAsia="Malgun Gothic" w:hAnsi="Arial" w:cs="Arial"/>
          <w:b/>
          <w:bCs/>
          <w:sz w:val="20"/>
          <w:szCs w:val="20"/>
        </w:rPr>
        <w:t>.</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 xml:space="preserve">Para os produtos de </w:t>
      </w:r>
      <w:r w:rsidR="009F623B" w:rsidRPr="00CF2803">
        <w:rPr>
          <w:rFonts w:ascii="Arial" w:eastAsia="Malgun Gothic" w:hAnsi="Arial" w:cs="Arial"/>
          <w:b/>
          <w:bCs/>
          <w:sz w:val="20"/>
          <w:szCs w:val="20"/>
        </w:rPr>
        <w:t>panificação</w:t>
      </w:r>
      <w:r w:rsidR="009F623B" w:rsidRPr="00CF2803">
        <w:rPr>
          <w:rFonts w:ascii="Arial" w:eastAsia="Malgun Gothic" w:hAnsi="Arial" w:cs="Arial"/>
          <w:sz w:val="20"/>
          <w:szCs w:val="20"/>
        </w:rPr>
        <w:t>:</w:t>
      </w:r>
    </w:p>
    <w:p w14:paraId="30FC335D" w14:textId="757229C0"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sz w:val="20"/>
          <w:szCs w:val="20"/>
        </w:rPr>
        <w:t xml:space="preserve">a)As entregas são </w:t>
      </w:r>
      <w:r w:rsidRPr="00CF2803">
        <w:rPr>
          <w:rFonts w:ascii="Arial" w:eastAsia="Malgun Gothic" w:hAnsi="Arial" w:cs="Arial"/>
          <w:b/>
          <w:bCs/>
          <w:sz w:val="20"/>
          <w:szCs w:val="20"/>
        </w:rPr>
        <w:t>SEMANAIS</w:t>
      </w:r>
      <w:r w:rsidRPr="00CF2803">
        <w:rPr>
          <w:rFonts w:ascii="Arial" w:eastAsia="Malgun Gothic" w:hAnsi="Arial" w:cs="Arial"/>
          <w:sz w:val="20"/>
          <w:szCs w:val="20"/>
        </w:rPr>
        <w:t xml:space="preserve"> e as quantidades serão de acordo com a necessidade das escolas, os dias de entrega deverão obedecer cronograma emitido pelas Nutricionistas (até 5 vezes na semana) . Os itens de panificação devem vir em embalagem própria para o alimento, material atóxico, conter data de fabricação, validade, informações nutricionais e ingredientes. Além disso, ser fresco, fabricado no máximo no dia anterior, não estar congelado e nem ter sido congelado anteriormente, e não conter mofo. Estar com características próprias do alimento.</w:t>
      </w:r>
    </w:p>
    <w:p w14:paraId="7AFC849C" w14:textId="334E7471"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b/>
          <w:bCs/>
          <w:sz w:val="20"/>
          <w:szCs w:val="20"/>
        </w:rPr>
        <w:t>4.</w:t>
      </w:r>
      <w:r w:rsidR="00C04539" w:rsidRPr="00CF2803">
        <w:rPr>
          <w:rFonts w:ascii="Arial" w:eastAsia="Malgun Gothic" w:hAnsi="Arial" w:cs="Arial"/>
          <w:b/>
          <w:bCs/>
          <w:sz w:val="20"/>
          <w:szCs w:val="20"/>
        </w:rPr>
        <w:t>9</w:t>
      </w:r>
      <w:r w:rsidRPr="00CF2803">
        <w:rPr>
          <w:rFonts w:ascii="Arial" w:eastAsia="Malgun Gothic" w:hAnsi="Arial" w:cs="Arial"/>
          <w:b/>
          <w:bCs/>
          <w:sz w:val="20"/>
          <w:szCs w:val="20"/>
        </w:rPr>
        <w:t>.</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Para os produtos de Hortifrutigranjeiros (hortaliça, frutas e legumes) :</w:t>
      </w:r>
    </w:p>
    <w:p w14:paraId="44783E78" w14:textId="77777777"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sz w:val="20"/>
          <w:szCs w:val="20"/>
        </w:rPr>
        <w:t>As entregas são SEMANAIS e as quantidades serão de acordo com a necessidade de cada escola, os dias de entrega deverão obedecer cronograma emitido pelas Nutricionistas (de 1 a 2 vezes na semana)</w:t>
      </w:r>
    </w:p>
    <w:p w14:paraId="55DAE371" w14:textId="652CCC30"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sz w:val="20"/>
          <w:szCs w:val="20"/>
        </w:rPr>
        <w:t>Deverão respeitar as exigências sanitárias e descrições do termo de referência do item. Estar acondicionados em embalagens e caixas de transporte limpas e em perfeitas condições de higiene.</w:t>
      </w:r>
    </w:p>
    <w:p w14:paraId="49543759" w14:textId="64E9E5BE"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b/>
          <w:bCs/>
          <w:sz w:val="20"/>
          <w:szCs w:val="20"/>
        </w:rPr>
        <w:t>4.</w:t>
      </w:r>
      <w:r w:rsidR="00C04539" w:rsidRPr="00CF2803">
        <w:rPr>
          <w:rFonts w:ascii="Arial" w:eastAsia="Malgun Gothic" w:hAnsi="Arial" w:cs="Arial"/>
          <w:b/>
          <w:bCs/>
          <w:sz w:val="20"/>
          <w:szCs w:val="20"/>
        </w:rPr>
        <w:t>10</w:t>
      </w:r>
      <w:r w:rsidRPr="00CF2803">
        <w:rPr>
          <w:rFonts w:ascii="Arial" w:eastAsia="Malgun Gothic" w:hAnsi="Arial" w:cs="Arial"/>
          <w:b/>
          <w:bCs/>
          <w:sz w:val="20"/>
          <w:szCs w:val="20"/>
        </w:rPr>
        <w:t>.</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 xml:space="preserve">Para os produtos </w:t>
      </w:r>
      <w:r w:rsidR="009F623B" w:rsidRPr="00CF2803">
        <w:rPr>
          <w:rFonts w:ascii="Arial" w:eastAsia="Malgun Gothic" w:hAnsi="Arial" w:cs="Arial"/>
          <w:b/>
          <w:bCs/>
          <w:sz w:val="20"/>
          <w:szCs w:val="20"/>
        </w:rPr>
        <w:t>não perecíveis</w:t>
      </w:r>
      <w:r w:rsidR="009F623B" w:rsidRPr="00CF2803">
        <w:rPr>
          <w:rFonts w:ascii="Arial" w:eastAsia="Malgun Gothic" w:hAnsi="Arial" w:cs="Arial"/>
          <w:sz w:val="20"/>
          <w:szCs w:val="20"/>
        </w:rPr>
        <w:t>:</w:t>
      </w:r>
    </w:p>
    <w:p w14:paraId="1C8C6C75" w14:textId="77777777" w:rsidR="005340D2" w:rsidRPr="00CF2803" w:rsidRDefault="009F623B" w:rsidP="009F623B">
      <w:pPr>
        <w:jc w:val="both"/>
        <w:rPr>
          <w:rFonts w:ascii="Arial" w:eastAsia="Malgun Gothic" w:hAnsi="Arial" w:cs="Arial"/>
          <w:sz w:val="20"/>
          <w:szCs w:val="20"/>
        </w:rPr>
      </w:pPr>
      <w:r w:rsidRPr="00CF2803">
        <w:rPr>
          <w:rFonts w:ascii="Arial" w:eastAsia="Malgun Gothic" w:hAnsi="Arial" w:cs="Arial"/>
          <w:sz w:val="20"/>
          <w:szCs w:val="20"/>
        </w:rPr>
        <w:t xml:space="preserve">a)Os demais produtos (não perecíveis) deverão ser entregues </w:t>
      </w:r>
      <w:r w:rsidR="00C13672" w:rsidRPr="00CF2803">
        <w:rPr>
          <w:rFonts w:ascii="Arial" w:eastAsia="Malgun Gothic" w:hAnsi="Arial" w:cs="Arial"/>
          <w:sz w:val="20"/>
          <w:szCs w:val="20"/>
        </w:rPr>
        <w:t>quinzenalmente</w:t>
      </w:r>
      <w:r w:rsidRPr="00CF2803">
        <w:rPr>
          <w:rFonts w:ascii="Arial" w:eastAsia="Malgun Gothic" w:hAnsi="Arial" w:cs="Arial"/>
          <w:sz w:val="20"/>
          <w:szCs w:val="20"/>
        </w:rPr>
        <w:t xml:space="preserve"> ou em casos excepcionais quando se fizer necessário mais de uma entrega dentro d</w:t>
      </w:r>
      <w:r w:rsidR="00C13672" w:rsidRPr="00CF2803">
        <w:rPr>
          <w:rFonts w:ascii="Arial" w:eastAsia="Malgun Gothic" w:hAnsi="Arial" w:cs="Arial"/>
          <w:sz w:val="20"/>
          <w:szCs w:val="20"/>
        </w:rPr>
        <w:t>a</w:t>
      </w:r>
      <w:r w:rsidRPr="00CF2803">
        <w:rPr>
          <w:rFonts w:ascii="Arial" w:eastAsia="Malgun Gothic" w:hAnsi="Arial" w:cs="Arial"/>
          <w:sz w:val="20"/>
          <w:szCs w:val="20"/>
        </w:rPr>
        <w:t xml:space="preserve"> </w:t>
      </w:r>
      <w:r w:rsidR="00C13672" w:rsidRPr="00CF2803">
        <w:rPr>
          <w:rFonts w:ascii="Arial" w:eastAsia="Malgun Gothic" w:hAnsi="Arial" w:cs="Arial"/>
          <w:sz w:val="20"/>
          <w:szCs w:val="20"/>
        </w:rPr>
        <w:t>quinzena</w:t>
      </w:r>
      <w:r w:rsidRPr="00CF2803">
        <w:rPr>
          <w:rFonts w:ascii="Arial" w:eastAsia="Malgun Gothic" w:hAnsi="Arial" w:cs="Arial"/>
          <w:sz w:val="20"/>
          <w:szCs w:val="20"/>
        </w:rPr>
        <w:t xml:space="preserve">; </w:t>
      </w:r>
    </w:p>
    <w:p w14:paraId="3EDC2E3E" w14:textId="66CE89E1"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sz w:val="20"/>
          <w:szCs w:val="20"/>
        </w:rPr>
        <w:t>b)Os alimentos deverão vir em embalagem própria para o alimento, material atóxico com rótulo dentro das exigências da ANVISA, conter data de fabricação, validade, lote, dados do fornecedor, informações nutricionais e ingredientes.</w:t>
      </w:r>
    </w:p>
    <w:p w14:paraId="1FE6E35B" w14:textId="77777777" w:rsidR="009F623B" w:rsidRPr="00CF2803" w:rsidRDefault="009F623B" w:rsidP="009F623B">
      <w:pPr>
        <w:jc w:val="both"/>
        <w:rPr>
          <w:rFonts w:ascii="Arial" w:eastAsia="Malgun Gothic" w:hAnsi="Arial" w:cs="Arial"/>
          <w:sz w:val="20"/>
          <w:szCs w:val="20"/>
        </w:rPr>
      </w:pPr>
      <w:r w:rsidRPr="00CF2803">
        <w:rPr>
          <w:rFonts w:ascii="Arial" w:eastAsia="Malgun Gothic" w:hAnsi="Arial" w:cs="Arial"/>
          <w:sz w:val="20"/>
          <w:szCs w:val="20"/>
        </w:rPr>
        <w:t>c)Validade mínima de 06 meses a contar da data de entrega, e os alimentos cuja validade seja inferior a seis meses deverão ser entregues com no máximo 25% de sua validade expirada no dia da entrega;</w:t>
      </w:r>
    </w:p>
    <w:p w14:paraId="3EB14BC6" w14:textId="61B07455"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b/>
          <w:bCs/>
          <w:sz w:val="20"/>
          <w:szCs w:val="20"/>
        </w:rPr>
        <w:t>4.1</w:t>
      </w:r>
      <w:r w:rsidR="00C04539" w:rsidRPr="00CF2803">
        <w:rPr>
          <w:rFonts w:ascii="Arial" w:eastAsia="Malgun Gothic" w:hAnsi="Arial" w:cs="Arial"/>
          <w:b/>
          <w:bCs/>
          <w:sz w:val="20"/>
          <w:szCs w:val="20"/>
        </w:rPr>
        <w:t>1</w:t>
      </w:r>
      <w:r w:rsidRPr="00CF2803">
        <w:rPr>
          <w:rFonts w:ascii="Arial" w:eastAsia="Malgun Gothic" w:hAnsi="Arial" w:cs="Arial"/>
          <w:b/>
          <w:bCs/>
          <w:sz w:val="20"/>
          <w:szCs w:val="20"/>
        </w:rPr>
        <w:t>.</w:t>
      </w:r>
      <w:r w:rsidRPr="00CF2803">
        <w:rPr>
          <w:rFonts w:ascii="Arial" w:eastAsia="Malgun Gothic" w:hAnsi="Arial" w:cs="Arial"/>
          <w:sz w:val="20"/>
          <w:szCs w:val="20"/>
        </w:rPr>
        <w:t xml:space="preserve"> </w:t>
      </w:r>
      <w:r w:rsidR="009F623B" w:rsidRPr="00CF2803">
        <w:rPr>
          <w:rFonts w:ascii="Arial" w:eastAsia="Malgun Gothic" w:hAnsi="Arial" w:cs="Arial"/>
          <w:sz w:val="20"/>
          <w:szCs w:val="20"/>
        </w:rPr>
        <w:t xml:space="preserve">Para </w:t>
      </w:r>
      <w:r w:rsidR="009F623B" w:rsidRPr="00CF2803">
        <w:rPr>
          <w:rFonts w:ascii="Arial" w:eastAsia="Malgun Gothic" w:hAnsi="Arial" w:cs="Arial"/>
          <w:b/>
          <w:bCs/>
          <w:sz w:val="20"/>
          <w:szCs w:val="20"/>
        </w:rPr>
        <w:t>carnes e ovos</w:t>
      </w:r>
      <w:r w:rsidR="009F623B" w:rsidRPr="00CF2803">
        <w:rPr>
          <w:rFonts w:ascii="Arial" w:eastAsia="Malgun Gothic" w:hAnsi="Arial" w:cs="Arial"/>
          <w:sz w:val="20"/>
          <w:szCs w:val="20"/>
        </w:rPr>
        <w:t>:</w:t>
      </w:r>
    </w:p>
    <w:p w14:paraId="32B4BFD3" w14:textId="3C25AB6B"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sz w:val="20"/>
          <w:szCs w:val="20"/>
        </w:rPr>
        <w:t xml:space="preserve">a) </w:t>
      </w:r>
      <w:r w:rsidR="009F623B" w:rsidRPr="00CF2803">
        <w:rPr>
          <w:rFonts w:ascii="Arial" w:eastAsia="Malgun Gothic" w:hAnsi="Arial" w:cs="Arial"/>
          <w:sz w:val="20"/>
          <w:szCs w:val="20"/>
        </w:rPr>
        <w:t>Os ovos deverão ser isentos de sujidades, parasitas ou larvas; não devem apresentar quaisquer lesões de ordem física, mecânica ou biológica. Deverão conter identificação completa (fabricação, validade, lote etc).</w:t>
      </w:r>
    </w:p>
    <w:p w14:paraId="27BF8B8F" w14:textId="22AB0528"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sz w:val="20"/>
          <w:szCs w:val="20"/>
        </w:rPr>
        <w:t xml:space="preserve">b) </w:t>
      </w:r>
      <w:r w:rsidR="009F623B" w:rsidRPr="00CF2803">
        <w:rPr>
          <w:rFonts w:ascii="Arial" w:eastAsia="Malgun Gothic" w:hAnsi="Arial" w:cs="Arial"/>
          <w:sz w:val="20"/>
          <w:szCs w:val="20"/>
        </w:rPr>
        <w:t xml:space="preserve">Todas as carnes deverão ter características, cores e aspecto próprios. Deverão ser embaladas e rotuladas conforme legislação da ANVISA. Em embalagens primárias de no mínimo 01 kg em material próprio e atóxico. Identificação do lote, data da fabricação e validade. As carnes congeladas deverão ter data de validade mínima de 06 meses a contar da data de entrega, ou no máximo seu prazo de validade expirado em 25%. A empresa </w:t>
      </w:r>
      <w:r w:rsidR="009F623B" w:rsidRPr="00CF2803">
        <w:rPr>
          <w:rFonts w:ascii="Arial" w:eastAsia="Malgun Gothic" w:hAnsi="Arial" w:cs="Arial"/>
          <w:sz w:val="20"/>
          <w:szCs w:val="20"/>
        </w:rPr>
        <w:lastRenderedPageBreak/>
        <w:t>fornecedora deverá também ter cuidados em relação à manutenção da temperatura do alimento, de acordo com as regras do fabricante, no momento do transporte e entrega.</w:t>
      </w:r>
    </w:p>
    <w:p w14:paraId="7A59C549" w14:textId="3BD4EA5C" w:rsidR="009F623B" w:rsidRPr="00CF2803" w:rsidRDefault="005340D2" w:rsidP="009F623B">
      <w:pPr>
        <w:jc w:val="both"/>
        <w:rPr>
          <w:rFonts w:ascii="Arial" w:eastAsia="Malgun Gothic" w:hAnsi="Arial" w:cs="Arial"/>
          <w:sz w:val="20"/>
          <w:szCs w:val="20"/>
        </w:rPr>
      </w:pPr>
      <w:r w:rsidRPr="00CF2803">
        <w:rPr>
          <w:rFonts w:ascii="Arial" w:eastAsia="Malgun Gothic" w:hAnsi="Arial" w:cs="Arial"/>
          <w:sz w:val="20"/>
          <w:szCs w:val="20"/>
        </w:rPr>
        <w:t xml:space="preserve">c) </w:t>
      </w:r>
      <w:r w:rsidR="009F623B" w:rsidRPr="00CF2803">
        <w:rPr>
          <w:rFonts w:ascii="Arial" w:eastAsia="Malgun Gothic" w:hAnsi="Arial" w:cs="Arial"/>
          <w:sz w:val="20"/>
          <w:szCs w:val="20"/>
        </w:rPr>
        <w:t>Especificamente as carnes moídas deverão conter no máximo 10% de gorduras e 3% de aponeurose, ser isentas de ossos e cartilagens e nervos, manipuladas em boas condições de higiene e provenientes de animais em boas condições de saúde abatidos sob inspeção veterinária.</w:t>
      </w:r>
    </w:p>
    <w:p w14:paraId="1C11F0D6" w14:textId="47E953DB" w:rsidR="005340D2" w:rsidRPr="00CF2803" w:rsidRDefault="005340D2" w:rsidP="005340D2">
      <w:pPr>
        <w:jc w:val="both"/>
        <w:rPr>
          <w:rFonts w:ascii="Arial" w:eastAsia="Malgun Gothic" w:hAnsi="Arial" w:cs="Arial"/>
          <w:sz w:val="20"/>
          <w:szCs w:val="20"/>
        </w:rPr>
      </w:pPr>
      <w:r w:rsidRPr="00CF2803">
        <w:rPr>
          <w:rFonts w:ascii="Arial" w:eastAsia="Malgun Gothic" w:hAnsi="Arial" w:cs="Arial"/>
          <w:b/>
          <w:bCs/>
          <w:sz w:val="20"/>
          <w:szCs w:val="20"/>
        </w:rPr>
        <w:t>4.1</w:t>
      </w:r>
      <w:r w:rsidR="00C04539" w:rsidRPr="00CF2803">
        <w:rPr>
          <w:rFonts w:ascii="Arial" w:eastAsia="Malgun Gothic" w:hAnsi="Arial" w:cs="Arial"/>
          <w:b/>
          <w:bCs/>
          <w:sz w:val="20"/>
          <w:szCs w:val="20"/>
        </w:rPr>
        <w:t>2</w:t>
      </w:r>
      <w:r w:rsidRPr="00CF2803">
        <w:rPr>
          <w:rFonts w:ascii="Arial" w:eastAsia="Malgun Gothic" w:hAnsi="Arial" w:cs="Arial"/>
          <w:b/>
          <w:bCs/>
          <w:sz w:val="20"/>
          <w:szCs w:val="20"/>
        </w:rPr>
        <w:t>.</w:t>
      </w:r>
      <w:r w:rsidRPr="00CF2803">
        <w:rPr>
          <w:rFonts w:ascii="Arial" w:eastAsia="Malgun Gothic" w:hAnsi="Arial" w:cs="Arial"/>
          <w:sz w:val="20"/>
          <w:szCs w:val="20"/>
        </w:rPr>
        <w:t>O entregador deverá estar com vestimenta ou uniforme limpo e portando identificação da empresa.</w:t>
      </w:r>
    </w:p>
    <w:p w14:paraId="7751083F" w14:textId="68B39788" w:rsidR="005340D2" w:rsidRPr="00CF2803" w:rsidRDefault="005340D2" w:rsidP="005340D2">
      <w:pPr>
        <w:jc w:val="both"/>
        <w:rPr>
          <w:rFonts w:ascii="Arial" w:eastAsia="Malgun Gothic" w:hAnsi="Arial" w:cs="Arial"/>
          <w:sz w:val="20"/>
          <w:szCs w:val="20"/>
        </w:rPr>
      </w:pPr>
      <w:r w:rsidRPr="00CF2803">
        <w:rPr>
          <w:rFonts w:ascii="Arial" w:eastAsia="Malgun Gothic" w:hAnsi="Arial" w:cs="Arial"/>
          <w:b/>
          <w:bCs/>
          <w:sz w:val="20"/>
          <w:szCs w:val="20"/>
        </w:rPr>
        <w:t>4.1</w:t>
      </w:r>
      <w:r w:rsidR="00C04539" w:rsidRPr="00CF2803">
        <w:rPr>
          <w:rFonts w:ascii="Arial" w:eastAsia="Malgun Gothic" w:hAnsi="Arial" w:cs="Arial"/>
          <w:b/>
          <w:bCs/>
          <w:sz w:val="20"/>
          <w:szCs w:val="20"/>
        </w:rPr>
        <w:t>3</w:t>
      </w:r>
      <w:r w:rsidRPr="00CF2803">
        <w:rPr>
          <w:rFonts w:ascii="Arial" w:eastAsia="Malgun Gothic" w:hAnsi="Arial" w:cs="Arial"/>
          <w:b/>
          <w:bCs/>
          <w:sz w:val="20"/>
          <w:szCs w:val="20"/>
        </w:rPr>
        <w:t>.</w:t>
      </w:r>
      <w:r w:rsidRPr="00CF2803">
        <w:rPr>
          <w:rFonts w:ascii="Arial" w:eastAsia="Malgun Gothic" w:hAnsi="Arial" w:cs="Arial"/>
          <w:sz w:val="20"/>
          <w:szCs w:val="20"/>
        </w:rPr>
        <w:t xml:space="preserve"> Os produtos congelados e/ou resfriados deverão ser transportados em veículo refrigerado com temperatura adequada estabelecida pelas Normas da Vigilância Sanitária.</w:t>
      </w:r>
    </w:p>
    <w:p w14:paraId="7AB6562A" w14:textId="5F54FC46" w:rsidR="005340D2" w:rsidRPr="00CF2803" w:rsidRDefault="005340D2" w:rsidP="005340D2">
      <w:pPr>
        <w:jc w:val="both"/>
        <w:rPr>
          <w:rFonts w:ascii="Arial" w:eastAsia="Malgun Gothic" w:hAnsi="Arial" w:cs="Arial"/>
          <w:sz w:val="20"/>
          <w:szCs w:val="20"/>
        </w:rPr>
      </w:pPr>
      <w:r w:rsidRPr="00CF2803">
        <w:rPr>
          <w:rFonts w:ascii="Arial" w:eastAsia="Malgun Gothic" w:hAnsi="Arial" w:cs="Arial"/>
          <w:b/>
          <w:bCs/>
          <w:sz w:val="20"/>
          <w:szCs w:val="20"/>
        </w:rPr>
        <w:t>4.1</w:t>
      </w:r>
      <w:r w:rsidR="00C04539" w:rsidRPr="00CF2803">
        <w:rPr>
          <w:rFonts w:ascii="Arial" w:eastAsia="Malgun Gothic" w:hAnsi="Arial" w:cs="Arial"/>
          <w:b/>
          <w:bCs/>
          <w:sz w:val="20"/>
          <w:szCs w:val="20"/>
        </w:rPr>
        <w:t>4</w:t>
      </w:r>
      <w:r w:rsidRPr="00CF2803">
        <w:rPr>
          <w:rFonts w:ascii="Arial" w:eastAsia="Malgun Gothic" w:hAnsi="Arial" w:cs="Arial"/>
          <w:b/>
          <w:bCs/>
          <w:sz w:val="20"/>
          <w:szCs w:val="20"/>
        </w:rPr>
        <w:t>.</w:t>
      </w:r>
      <w:r w:rsidRPr="00CF2803">
        <w:rPr>
          <w:rFonts w:ascii="Arial" w:eastAsia="Malgun Gothic" w:hAnsi="Arial" w:cs="Arial"/>
          <w:sz w:val="20"/>
          <w:szCs w:val="20"/>
        </w:rPr>
        <w:t xml:space="preserve"> Os gêneros alimentícios que estiverem com as embalagens amassadas, rasgadas, estufadas, furadas não serão recebidos.</w:t>
      </w:r>
    </w:p>
    <w:p w14:paraId="40147E12" w14:textId="06CE4DE5" w:rsidR="005340D2" w:rsidRPr="00CF2803" w:rsidRDefault="005340D2" w:rsidP="005340D2">
      <w:pPr>
        <w:jc w:val="both"/>
        <w:rPr>
          <w:rFonts w:ascii="Arial" w:eastAsia="Malgun Gothic" w:hAnsi="Arial" w:cs="Arial"/>
          <w:sz w:val="20"/>
          <w:szCs w:val="20"/>
        </w:rPr>
      </w:pPr>
      <w:r w:rsidRPr="00CF2803">
        <w:rPr>
          <w:rFonts w:ascii="Arial" w:eastAsia="Malgun Gothic" w:hAnsi="Arial" w:cs="Arial"/>
          <w:b/>
          <w:bCs/>
          <w:sz w:val="20"/>
          <w:szCs w:val="20"/>
        </w:rPr>
        <w:t>4.1</w:t>
      </w:r>
      <w:r w:rsidR="00C04539" w:rsidRPr="00CF2803">
        <w:rPr>
          <w:rFonts w:ascii="Arial" w:eastAsia="Malgun Gothic" w:hAnsi="Arial" w:cs="Arial"/>
          <w:b/>
          <w:bCs/>
          <w:sz w:val="20"/>
          <w:szCs w:val="20"/>
        </w:rPr>
        <w:t>5</w:t>
      </w:r>
      <w:r w:rsidRPr="00CF2803">
        <w:rPr>
          <w:rFonts w:ascii="Arial" w:eastAsia="Malgun Gothic" w:hAnsi="Arial" w:cs="Arial"/>
          <w:b/>
          <w:bCs/>
          <w:sz w:val="20"/>
          <w:szCs w:val="20"/>
        </w:rPr>
        <w:t>.</w:t>
      </w:r>
      <w:r w:rsidRPr="00CF2803">
        <w:rPr>
          <w:rFonts w:ascii="Arial" w:eastAsia="Malgun Gothic" w:hAnsi="Arial" w:cs="Arial"/>
          <w:sz w:val="20"/>
          <w:szCs w:val="20"/>
        </w:rPr>
        <w:t xml:space="preserve"> A licitante vencedora deverá autorizar a visitação técnica da Nutricionista responsável técnica pela alimentação escolar do município e/ou membros do Conselho de Alimentação Escolar do Município de </w:t>
      </w:r>
      <w:r w:rsidR="001D4EFD" w:rsidRPr="00CF2803">
        <w:rPr>
          <w:rFonts w:ascii="Arial" w:eastAsia="Malgun Gothic" w:hAnsi="Arial" w:cs="Arial"/>
          <w:sz w:val="20"/>
          <w:szCs w:val="20"/>
        </w:rPr>
        <w:t>Ernestina</w:t>
      </w:r>
      <w:r w:rsidRPr="00CF2803">
        <w:rPr>
          <w:rFonts w:ascii="Arial" w:eastAsia="Malgun Gothic" w:hAnsi="Arial" w:cs="Arial"/>
          <w:sz w:val="20"/>
          <w:szCs w:val="20"/>
        </w:rPr>
        <w:t>, em seus estabelecimentos comerciais e/ou industriais, durante toda a vigência contratual.</w:t>
      </w:r>
    </w:p>
    <w:p w14:paraId="703A6E8C" w14:textId="77777777" w:rsidR="005A46BD" w:rsidRPr="00CF2803" w:rsidRDefault="005A46BD" w:rsidP="005A46BD">
      <w:pPr>
        <w:rPr>
          <w:rFonts w:ascii="Arial" w:hAnsi="Arial" w:cs="Arial"/>
          <w:b/>
          <w:bCs/>
          <w:sz w:val="20"/>
          <w:szCs w:val="20"/>
        </w:rPr>
      </w:pPr>
    </w:p>
    <w:p w14:paraId="0AE80A12" w14:textId="04C76355" w:rsidR="005A46BD" w:rsidRPr="00CF2803" w:rsidRDefault="005A46BD" w:rsidP="005A46BD">
      <w:pPr>
        <w:rPr>
          <w:rFonts w:ascii="Arial" w:eastAsia="Malgun Gothic" w:hAnsi="Arial" w:cs="Arial"/>
          <w:b/>
          <w:bCs/>
          <w:sz w:val="20"/>
          <w:szCs w:val="20"/>
        </w:rPr>
      </w:pPr>
      <w:r w:rsidRPr="00CF2803">
        <w:rPr>
          <w:rFonts w:ascii="Arial" w:eastAsia="Malgun Gothic" w:hAnsi="Arial" w:cs="Arial"/>
          <w:b/>
          <w:bCs/>
          <w:sz w:val="20"/>
          <w:szCs w:val="20"/>
        </w:rPr>
        <w:t>CLÁUSULA V - PAGAMENTOS</w:t>
      </w:r>
    </w:p>
    <w:p w14:paraId="02D714E8" w14:textId="2BD23EEA"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O pagamento será efetuado, no prazo de 30 (trinta) dias após a entrega do objeto e sua consequente aceitação.</w:t>
      </w:r>
    </w:p>
    <w:p w14:paraId="1049BCE2" w14:textId="77777777"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§1º.Os valores somente serão liberados mediante a apresentação das notas fiscais, devidamente assinadas pelo responsável pelo recebimento do objeto.</w:t>
      </w:r>
    </w:p>
    <w:p w14:paraId="77DFF135" w14:textId="77777777"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§2º. O pagamento será efetuado através de depósito bancário de titularidade do licitante.</w:t>
      </w:r>
    </w:p>
    <w:p w14:paraId="65357D8E" w14:textId="77777777"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§3º.Para fins de Imposto de Renda Retido na Fonte de que trata o art. 158, inciso I, da Constituição da Republica, deverá ser observado o disposto no art. 64, da Lei Federal nº 9.430/1996 e a Instrução Normativa da Receita Federal do Brasil nº 1.234/2012, ou a que vier a substituí-la.</w:t>
      </w:r>
    </w:p>
    <w:p w14:paraId="423220EC" w14:textId="5A369829"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 xml:space="preserve">§4º. As despesas correrão por conta da seguinte dotação orçamentária: </w:t>
      </w:r>
    </w:p>
    <w:p w14:paraId="24C30598" w14:textId="77777777"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 xml:space="preserve">Secretaria Municipal de Educação, Cultura, Desporto e Turismo  </w:t>
      </w:r>
    </w:p>
    <w:p w14:paraId="68BA591B" w14:textId="77777777"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 xml:space="preserve">Recurso PNAE e Livre </w:t>
      </w:r>
    </w:p>
    <w:p w14:paraId="4FF94630" w14:textId="77777777"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Projeto/Atividade: 2048 e 2054</w:t>
      </w:r>
    </w:p>
    <w:p w14:paraId="520BAB9A" w14:textId="7F560F4B"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Rubrica: 33.90.30.07.00.00.00</w:t>
      </w:r>
      <w:r w:rsidR="00634BCA" w:rsidRPr="00CF2803">
        <w:rPr>
          <w:rFonts w:ascii="Arial" w:eastAsia="Malgun Gothic" w:hAnsi="Arial" w:cs="Arial"/>
          <w:sz w:val="20"/>
          <w:szCs w:val="20"/>
        </w:rPr>
        <w:t>.</w:t>
      </w:r>
    </w:p>
    <w:p w14:paraId="1825C358" w14:textId="77777777"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§5º. A contratada suportará o ônus decorrente do atraso, caso as Notas Fiscais/Faturas contenham vícios ou incorreções que impossibilitem o pagamento.</w:t>
      </w:r>
    </w:p>
    <w:p w14:paraId="7BC3D6FD" w14:textId="7729C8E3"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§6º.As obrigações decorrentes do fornecimento de bens constantes d</w:t>
      </w:r>
      <w:r w:rsidR="00661D67" w:rsidRPr="00CF2803">
        <w:rPr>
          <w:rFonts w:ascii="Arial" w:eastAsia="Malgun Gothic" w:hAnsi="Arial" w:cs="Arial"/>
          <w:sz w:val="20"/>
          <w:szCs w:val="20"/>
        </w:rPr>
        <w:t>a Dispensa de Licitação</w:t>
      </w:r>
      <w:r w:rsidRPr="00CF2803">
        <w:rPr>
          <w:rFonts w:ascii="Arial" w:eastAsia="Malgun Gothic" w:hAnsi="Arial" w:cs="Arial"/>
          <w:sz w:val="20"/>
          <w:szCs w:val="20"/>
        </w:rPr>
        <w:t xml:space="preserve"> a serem firmadas entre o Município de Ernestina e o FORNECEDOR são formalizadas através dest</w:t>
      </w:r>
      <w:r w:rsidR="00661D67" w:rsidRPr="00CF2803">
        <w:rPr>
          <w:rFonts w:ascii="Arial" w:eastAsia="Malgun Gothic" w:hAnsi="Arial" w:cs="Arial"/>
          <w:sz w:val="20"/>
          <w:szCs w:val="20"/>
        </w:rPr>
        <w:t>e contrato</w:t>
      </w:r>
      <w:r w:rsidRPr="00CF2803">
        <w:rPr>
          <w:rFonts w:ascii="Arial" w:eastAsia="Malgun Gothic" w:hAnsi="Arial" w:cs="Arial"/>
          <w:sz w:val="20"/>
          <w:szCs w:val="20"/>
        </w:rPr>
        <w:t>, observadas as condições estabelecidas no Edital, seus anexos e na legislação vigente.</w:t>
      </w:r>
    </w:p>
    <w:p w14:paraId="231BA7D1" w14:textId="38DEB7C5"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sz w:val="20"/>
          <w:szCs w:val="20"/>
        </w:rPr>
        <w:t>§7º. Na hipótese do FORNECEDOR primeiro classificado ter seu registro cancelado, não assinar, não aceitar</w:t>
      </w:r>
      <w:r w:rsidR="00661D67" w:rsidRPr="00CF2803">
        <w:rPr>
          <w:rFonts w:ascii="Arial" w:eastAsia="Malgun Gothic" w:hAnsi="Arial" w:cs="Arial"/>
          <w:sz w:val="20"/>
          <w:szCs w:val="20"/>
        </w:rPr>
        <w:t xml:space="preserve"> </w:t>
      </w:r>
      <w:r w:rsidRPr="00CF2803">
        <w:rPr>
          <w:rFonts w:ascii="Arial" w:eastAsia="Malgun Gothic" w:hAnsi="Arial" w:cs="Arial"/>
          <w:sz w:val="20"/>
          <w:szCs w:val="20"/>
        </w:rPr>
        <w:t xml:space="preserve"> no prazo e condi</w:t>
      </w:r>
      <w:r w:rsidR="00661D67" w:rsidRPr="00CF2803">
        <w:rPr>
          <w:rFonts w:ascii="Arial" w:eastAsia="Malgun Gothic" w:hAnsi="Arial" w:cs="Arial"/>
          <w:sz w:val="20"/>
          <w:szCs w:val="20"/>
        </w:rPr>
        <w:t>ç</w:t>
      </w:r>
      <w:r w:rsidRPr="00CF2803">
        <w:rPr>
          <w:rFonts w:ascii="Arial" w:eastAsia="Malgun Gothic" w:hAnsi="Arial" w:cs="Arial"/>
          <w:sz w:val="20"/>
          <w:szCs w:val="20"/>
        </w:rPr>
        <w:t>ões estabelecidas, poderão ser convocados os fornecedores remanescentes, na ordem de classificação, para fazê-lo em igual prazo e nas condições propostas pelo primeiro classificado, inclusive quanto ao preço, independentemente da cominação prevista no art. 89, da Lei 14.133/21.</w:t>
      </w:r>
    </w:p>
    <w:p w14:paraId="663299EA" w14:textId="77777777" w:rsidR="005A46BD" w:rsidRPr="00CF2803" w:rsidRDefault="005A46BD" w:rsidP="005A46BD">
      <w:pPr>
        <w:jc w:val="both"/>
        <w:rPr>
          <w:rFonts w:ascii="Arial" w:eastAsia="Malgun Gothic" w:hAnsi="Arial" w:cs="Arial"/>
          <w:sz w:val="20"/>
          <w:szCs w:val="20"/>
        </w:rPr>
      </w:pPr>
    </w:p>
    <w:p w14:paraId="40BEDED7" w14:textId="77777777" w:rsidR="005A46BD" w:rsidRPr="00CF2803" w:rsidRDefault="005A46BD" w:rsidP="005A46BD">
      <w:pPr>
        <w:rPr>
          <w:rFonts w:ascii="Arial" w:eastAsia="Malgun Gothic" w:hAnsi="Arial" w:cs="Arial"/>
          <w:b/>
          <w:bCs/>
          <w:sz w:val="20"/>
          <w:szCs w:val="20"/>
        </w:rPr>
      </w:pPr>
      <w:r w:rsidRPr="00CF2803">
        <w:rPr>
          <w:rFonts w:ascii="Arial" w:eastAsia="Malgun Gothic" w:hAnsi="Arial" w:cs="Arial"/>
          <w:b/>
          <w:bCs/>
          <w:sz w:val="20"/>
          <w:szCs w:val="20"/>
        </w:rPr>
        <w:t>CLÁUSULA VI - RECEBIMENTO DO OBJETO</w:t>
      </w:r>
    </w:p>
    <w:p w14:paraId="7CE1E485" w14:textId="0108AF91"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b/>
          <w:bCs/>
          <w:sz w:val="20"/>
          <w:szCs w:val="20"/>
        </w:rPr>
        <w:t>6.1.</w:t>
      </w:r>
      <w:r w:rsidRPr="00CF2803">
        <w:rPr>
          <w:rFonts w:ascii="Arial" w:eastAsia="Malgun Gothic" w:hAnsi="Arial" w:cs="Arial"/>
          <w:sz w:val="20"/>
          <w:szCs w:val="20"/>
        </w:rPr>
        <w:t>O objeto do presente contrato será recebido por agente público ou comissão de agentes, podendo contar com o apoio do(s) fiscalizador(es) do contrato ou assistido por terceiros, comprovando-se o atendimento de todas as exigências contratuais, confrontando o objeto que estiver sendo entregue com o objeto contratado.</w:t>
      </w:r>
    </w:p>
    <w:p w14:paraId="22FABC1D" w14:textId="77777777"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b/>
          <w:bCs/>
          <w:sz w:val="20"/>
          <w:szCs w:val="20"/>
        </w:rPr>
        <w:t>6.2.</w:t>
      </w:r>
      <w:r w:rsidRPr="00CF2803">
        <w:rPr>
          <w:rFonts w:ascii="Arial" w:eastAsia="Malgun Gothic" w:hAnsi="Arial" w:cs="Arial"/>
          <w:sz w:val="20"/>
          <w:szCs w:val="20"/>
        </w:rPr>
        <w:t xml:space="preserve"> Constatada divergência entre o objeto contratado e o objeto que estiver em procedimento de entrega, o recebimento não deverá ser realizado, e poderá ser instaurada diligência para obtenção de solução.</w:t>
      </w:r>
    </w:p>
    <w:p w14:paraId="080F6713" w14:textId="77777777" w:rsidR="005A46BD" w:rsidRPr="00CF2803" w:rsidRDefault="005A46BD" w:rsidP="005A46BD">
      <w:pPr>
        <w:jc w:val="both"/>
        <w:rPr>
          <w:rFonts w:ascii="Arial" w:eastAsia="Malgun Gothic" w:hAnsi="Arial" w:cs="Arial"/>
          <w:sz w:val="20"/>
          <w:szCs w:val="20"/>
        </w:rPr>
      </w:pPr>
      <w:r w:rsidRPr="00CF2803">
        <w:rPr>
          <w:rFonts w:ascii="Arial" w:eastAsia="Malgun Gothic" w:hAnsi="Arial" w:cs="Arial"/>
          <w:b/>
          <w:bCs/>
          <w:sz w:val="20"/>
          <w:szCs w:val="20"/>
        </w:rPr>
        <w:t>6.3.</w:t>
      </w:r>
      <w:r w:rsidRPr="00CF2803">
        <w:rPr>
          <w:rFonts w:ascii="Arial" w:eastAsia="Malgun Gothic" w:hAnsi="Arial" w:cs="Arial"/>
          <w:sz w:val="20"/>
          <w:szCs w:val="20"/>
        </w:rPr>
        <w:t>O recebimento não eximirá a CONTRATADA de eventual responsabilização.</w:t>
      </w:r>
    </w:p>
    <w:p w14:paraId="06DD6299" w14:textId="77777777" w:rsidR="005A46BD" w:rsidRPr="00CF2803" w:rsidRDefault="005A46BD" w:rsidP="005A46BD">
      <w:pPr>
        <w:jc w:val="both"/>
        <w:rPr>
          <w:rFonts w:ascii="Arial" w:eastAsia="Malgun Gothic" w:hAnsi="Arial" w:cs="Arial"/>
          <w:sz w:val="20"/>
          <w:szCs w:val="20"/>
        </w:rPr>
      </w:pPr>
    </w:p>
    <w:p w14:paraId="2AC6D179" w14:textId="77777777" w:rsidR="005A46BD" w:rsidRPr="00CF2803" w:rsidRDefault="005A46BD" w:rsidP="005A46BD">
      <w:pPr>
        <w:rPr>
          <w:rFonts w:ascii="Arial" w:eastAsia="Malgun Gothic" w:hAnsi="Arial" w:cs="Arial"/>
          <w:b/>
          <w:bCs/>
          <w:sz w:val="20"/>
          <w:szCs w:val="20"/>
        </w:rPr>
      </w:pPr>
      <w:r w:rsidRPr="00CF2803">
        <w:rPr>
          <w:rFonts w:ascii="Arial" w:eastAsia="Malgun Gothic" w:hAnsi="Arial" w:cs="Arial"/>
          <w:b/>
          <w:bCs/>
          <w:sz w:val="20"/>
          <w:szCs w:val="20"/>
        </w:rPr>
        <w:t>CLÁUSULA VII - DAS SANÇÕES ADMINISTRATIVAS</w:t>
      </w:r>
    </w:p>
    <w:p w14:paraId="285ECFFF" w14:textId="752D42FA"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b/>
          <w:bCs/>
          <w:sz w:val="20"/>
          <w:szCs w:val="20"/>
        </w:rPr>
        <w:t>7.1.</w:t>
      </w:r>
      <w:r w:rsidR="00B41012" w:rsidRPr="00CF2803">
        <w:rPr>
          <w:rFonts w:ascii="Arial" w:eastAsia="Malgun Gothic" w:hAnsi="Arial" w:cs="Arial"/>
          <w:sz w:val="20"/>
          <w:szCs w:val="20"/>
        </w:rPr>
        <w:t xml:space="preserve"> </w:t>
      </w:r>
      <w:r w:rsidRPr="00CF2803">
        <w:rPr>
          <w:rFonts w:ascii="Arial" w:eastAsia="Malgun Gothic" w:hAnsi="Arial" w:cs="Arial"/>
          <w:sz w:val="20"/>
          <w:szCs w:val="20"/>
        </w:rPr>
        <w:t>A CONTRATADA estará sujeita às seguintes penalidades:</w:t>
      </w:r>
    </w:p>
    <w:p w14:paraId="585E3696" w14:textId="61AF06B7"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t>7.1.11 Advertência, no caso de inexecução parcial do contrato, quando não se justificar a imposição de penalidade mais grave.</w:t>
      </w:r>
    </w:p>
    <w:p w14:paraId="3161073D" w14:textId="78E97449"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t>7.1.2. Multa, no percentual compreendido entre 0,5% e 30% do valor do contrato, que poderá ser cumulada com a advertência, o impedimento ou a declaração de nidoneidade de licitar ou de contratar.</w:t>
      </w:r>
    </w:p>
    <w:p w14:paraId="725F7477" w14:textId="5812AA8F"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t>7.1.3. Impedimento de licitar e de contratar com o CONTRATANTE, pelo prazo de até 3 (três) anos, nas seguintes hipóteses:</w:t>
      </w:r>
    </w:p>
    <w:p w14:paraId="5303FA1B" w14:textId="6280D2ED"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t>7.1.3.1. Dar causa à inexecução parcial do contrato que cause grave dano ao Município, ao funcionamento dos serviços públicos ou ao interesse coletivo.</w:t>
      </w:r>
    </w:p>
    <w:p w14:paraId="5A9EC7D5" w14:textId="0328B01C"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t>7.1.3.2. Dar causa à inexecução total do contrato.</w:t>
      </w:r>
    </w:p>
    <w:p w14:paraId="1865110B" w14:textId="2BF52B9B"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t>7.1.3.3. Deixar de entregar a documentação exigida para o certame.</w:t>
      </w:r>
    </w:p>
    <w:p w14:paraId="784BA497" w14:textId="04610F49"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t>7.1.3.4. Não manter a proposta, salvo em decorrência de fato superveniente devidamente justificado.</w:t>
      </w:r>
    </w:p>
    <w:p w14:paraId="08F62DA5" w14:textId="3FB05C20"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t>7.1.3.5. Não celebrar o contrato ou não entregar a documentação exigida para a contratação, quando convocado dentro do prazo de validade de sua proposta.</w:t>
      </w:r>
    </w:p>
    <w:p w14:paraId="6741BEEC" w14:textId="6F64FD52"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lastRenderedPageBreak/>
        <w:t>7.1.3.6. Ensejar o retardamento da execução ou da entrega do objeto da licitação sem motivo justificado.</w:t>
      </w:r>
    </w:p>
    <w:p w14:paraId="60465579" w14:textId="35C7C7E5" w:rsidR="005A46BD" w:rsidRPr="00CF2803" w:rsidRDefault="005A46BD" w:rsidP="00B41012">
      <w:pPr>
        <w:jc w:val="both"/>
        <w:rPr>
          <w:rFonts w:ascii="Arial" w:eastAsia="Malgun Gothic" w:hAnsi="Arial" w:cs="Arial"/>
          <w:sz w:val="20"/>
          <w:szCs w:val="20"/>
        </w:rPr>
      </w:pPr>
      <w:r w:rsidRPr="00CF2803">
        <w:rPr>
          <w:rFonts w:ascii="Arial" w:eastAsia="Malgun Gothic" w:hAnsi="Arial" w:cs="Arial"/>
          <w:sz w:val="20"/>
          <w:szCs w:val="20"/>
        </w:rPr>
        <w:t>7.1.</w:t>
      </w:r>
      <w:r w:rsidR="00B41012" w:rsidRPr="00CF2803">
        <w:rPr>
          <w:rFonts w:ascii="Arial" w:eastAsia="Malgun Gothic" w:hAnsi="Arial" w:cs="Arial"/>
          <w:sz w:val="20"/>
          <w:szCs w:val="20"/>
        </w:rPr>
        <w:t>4</w:t>
      </w:r>
      <w:r w:rsidRPr="00CF2803">
        <w:rPr>
          <w:rFonts w:ascii="Arial" w:eastAsia="Malgun Gothic" w:hAnsi="Arial" w:cs="Arial"/>
          <w:sz w:val="20"/>
          <w:szCs w:val="20"/>
        </w:rPr>
        <w:t>Declaração de inidoneidade de licitar e contratar com qualquer órgão público da Administração Federal, Estadual, Distrital ou Municipal, direta ou indireta, pelo prazo de 3 (três) a 6 (seis) anos, nas seguintes situações:</w:t>
      </w:r>
    </w:p>
    <w:p w14:paraId="0549F8D3" w14:textId="0ACE22DF"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7.1.4.1. </w:t>
      </w:r>
      <w:r w:rsidR="005A46BD" w:rsidRPr="00CF2803">
        <w:rPr>
          <w:rFonts w:ascii="Arial" w:eastAsia="Malgun Gothic" w:hAnsi="Arial" w:cs="Arial"/>
          <w:sz w:val="20"/>
          <w:szCs w:val="20"/>
        </w:rPr>
        <w:t>Apresentar declaração ou documentação falsa exigida para o certame ou prestar declaração falsa durante a licitação ou a execução do contrato.</w:t>
      </w:r>
    </w:p>
    <w:p w14:paraId="01DB5F6B" w14:textId="5934E1F8"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7.1.4.2. </w:t>
      </w:r>
      <w:r w:rsidR="005A46BD" w:rsidRPr="00CF2803">
        <w:rPr>
          <w:rFonts w:ascii="Arial" w:eastAsia="Malgun Gothic" w:hAnsi="Arial" w:cs="Arial"/>
          <w:sz w:val="20"/>
          <w:szCs w:val="20"/>
        </w:rPr>
        <w:t>Fraudar a licitação ou praticar ato fraudulento na execução do contrato.</w:t>
      </w:r>
    </w:p>
    <w:p w14:paraId="57E83827" w14:textId="17400FE0"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7.1.4.3. </w:t>
      </w:r>
      <w:r w:rsidR="005A46BD" w:rsidRPr="00CF2803">
        <w:rPr>
          <w:rFonts w:ascii="Arial" w:eastAsia="Malgun Gothic" w:hAnsi="Arial" w:cs="Arial"/>
          <w:sz w:val="20"/>
          <w:szCs w:val="20"/>
        </w:rPr>
        <w:t>Comportar-se de modo inidôneo ou cometer fraude de qualquer natureza.</w:t>
      </w:r>
    </w:p>
    <w:p w14:paraId="02BF176D" w14:textId="6F27096C"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7.1.4.4. </w:t>
      </w:r>
      <w:r w:rsidR="005A46BD" w:rsidRPr="00CF2803">
        <w:rPr>
          <w:rFonts w:ascii="Arial" w:eastAsia="Malgun Gothic" w:hAnsi="Arial" w:cs="Arial"/>
          <w:sz w:val="20"/>
          <w:szCs w:val="20"/>
        </w:rPr>
        <w:t>Praticar atos ilícitos com vistas a frustrar os objetivos da licitação.</w:t>
      </w:r>
    </w:p>
    <w:p w14:paraId="77F26040" w14:textId="6537D464"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7.1.4.5. </w:t>
      </w:r>
      <w:r w:rsidR="005A46BD" w:rsidRPr="00CF2803">
        <w:rPr>
          <w:rFonts w:ascii="Arial" w:eastAsia="Malgun Gothic" w:hAnsi="Arial" w:cs="Arial"/>
          <w:sz w:val="20"/>
          <w:szCs w:val="20"/>
        </w:rPr>
        <w:t>Praticar ato lesivo previsto no art. 5º da Lei nº 12.846, de 1º de agosto de 2013.</w:t>
      </w:r>
    </w:p>
    <w:p w14:paraId="2863652D" w14:textId="33F1406C"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b/>
          <w:bCs/>
          <w:sz w:val="20"/>
          <w:szCs w:val="20"/>
        </w:rPr>
        <w:t>7.2.</w:t>
      </w:r>
      <w:r w:rsidRPr="00CF2803">
        <w:rPr>
          <w:rFonts w:ascii="Arial" w:eastAsia="Malgun Gothic" w:hAnsi="Arial" w:cs="Arial"/>
          <w:sz w:val="20"/>
          <w:szCs w:val="20"/>
        </w:rPr>
        <w:t xml:space="preserve"> </w:t>
      </w:r>
      <w:r w:rsidR="005A46BD" w:rsidRPr="00CF2803">
        <w:rPr>
          <w:rFonts w:ascii="Arial" w:eastAsia="Malgun Gothic" w:hAnsi="Arial" w:cs="Arial"/>
          <w:sz w:val="20"/>
          <w:szCs w:val="20"/>
        </w:rPr>
        <w:t>Na aplicação das sanções serão considerados:</w:t>
      </w:r>
    </w:p>
    <w:p w14:paraId="082D2560" w14:textId="4B6EBF48"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7.2.1. </w:t>
      </w:r>
      <w:r w:rsidR="005A46BD" w:rsidRPr="00CF2803">
        <w:rPr>
          <w:rFonts w:ascii="Arial" w:eastAsia="Malgun Gothic" w:hAnsi="Arial" w:cs="Arial"/>
          <w:sz w:val="20"/>
          <w:szCs w:val="20"/>
        </w:rPr>
        <w:t>A natureza e a gravidade da infração cometida.</w:t>
      </w:r>
    </w:p>
    <w:p w14:paraId="46FF85ED" w14:textId="37356FCF"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7.2.2. </w:t>
      </w:r>
      <w:r w:rsidR="005A46BD" w:rsidRPr="00CF2803">
        <w:rPr>
          <w:rFonts w:ascii="Arial" w:eastAsia="Malgun Gothic" w:hAnsi="Arial" w:cs="Arial"/>
          <w:sz w:val="20"/>
          <w:szCs w:val="20"/>
        </w:rPr>
        <w:t>As peculiaridades do caso concreto.</w:t>
      </w:r>
    </w:p>
    <w:p w14:paraId="53C1BBD3" w14:textId="1A901D24"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7.2.3. </w:t>
      </w:r>
      <w:r w:rsidR="005A46BD" w:rsidRPr="00CF2803">
        <w:rPr>
          <w:rFonts w:ascii="Arial" w:eastAsia="Malgun Gothic" w:hAnsi="Arial" w:cs="Arial"/>
          <w:sz w:val="20"/>
          <w:szCs w:val="20"/>
        </w:rPr>
        <w:t>As circunstâncias agravantes ou atenuantes.</w:t>
      </w:r>
    </w:p>
    <w:p w14:paraId="4A4F689D" w14:textId="7DC82013"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7.2.4. </w:t>
      </w:r>
      <w:r w:rsidR="005A46BD" w:rsidRPr="00CF2803">
        <w:rPr>
          <w:rFonts w:ascii="Arial" w:eastAsia="Malgun Gothic" w:hAnsi="Arial" w:cs="Arial"/>
          <w:sz w:val="20"/>
          <w:szCs w:val="20"/>
        </w:rPr>
        <w:t>Os danos que dela provierem para o CONTRATANTE.</w:t>
      </w:r>
    </w:p>
    <w:p w14:paraId="636D3C81" w14:textId="61F1D517"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sz w:val="20"/>
          <w:szCs w:val="20"/>
        </w:rPr>
        <w:t xml:space="preserve">7.2.5. </w:t>
      </w:r>
      <w:r w:rsidR="005A46BD" w:rsidRPr="00CF2803">
        <w:rPr>
          <w:rFonts w:ascii="Arial" w:eastAsia="Malgun Gothic" w:hAnsi="Arial" w:cs="Arial"/>
          <w:sz w:val="20"/>
          <w:szCs w:val="20"/>
        </w:rPr>
        <w:t>A implantação ou o aperfeiçoamento de programa de integridade, conforme normas e orientações dos órgãos de controle.</w:t>
      </w:r>
    </w:p>
    <w:p w14:paraId="38E7641A" w14:textId="7AFF07B9"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b/>
          <w:bCs/>
          <w:sz w:val="20"/>
          <w:szCs w:val="20"/>
        </w:rPr>
        <w:t>7.3.</w:t>
      </w:r>
      <w:r w:rsidRPr="00CF2803">
        <w:rPr>
          <w:rFonts w:ascii="Arial" w:eastAsia="Malgun Gothic" w:hAnsi="Arial" w:cs="Arial"/>
          <w:sz w:val="20"/>
          <w:szCs w:val="20"/>
        </w:rPr>
        <w:t xml:space="preserve"> </w:t>
      </w:r>
      <w:r w:rsidR="005A46BD" w:rsidRPr="00CF2803">
        <w:rPr>
          <w:rFonts w:ascii="Arial" w:eastAsia="Malgun Gothic" w:hAnsi="Arial" w:cs="Arial"/>
          <w:sz w:val="20"/>
          <w:szCs w:val="20"/>
        </w:rPr>
        <w:t>Na aplicação das sanções previstas nesta cláusula, será oportunizado à</w:t>
      </w:r>
      <w:r w:rsidRPr="00CF2803">
        <w:rPr>
          <w:rFonts w:ascii="Arial" w:eastAsia="Malgun Gothic" w:hAnsi="Arial" w:cs="Arial"/>
          <w:sz w:val="20"/>
          <w:szCs w:val="20"/>
        </w:rPr>
        <w:t xml:space="preserve"> </w:t>
      </w:r>
      <w:r w:rsidR="005A46BD" w:rsidRPr="00CF2803">
        <w:rPr>
          <w:rFonts w:ascii="Arial" w:eastAsia="Malgun Gothic" w:hAnsi="Arial" w:cs="Arial"/>
          <w:sz w:val="20"/>
          <w:szCs w:val="20"/>
        </w:rPr>
        <w:t>CONTRATADA defesa, no prazo de 15 (quinze) dias úteis, contados da sua intimação.</w:t>
      </w:r>
    </w:p>
    <w:p w14:paraId="1FF81D2D" w14:textId="72A7BAF2" w:rsidR="005A46BD" w:rsidRPr="00CF2803" w:rsidRDefault="00B41012" w:rsidP="00B41012">
      <w:pPr>
        <w:jc w:val="both"/>
        <w:rPr>
          <w:rFonts w:ascii="Arial" w:eastAsia="Malgun Gothic" w:hAnsi="Arial" w:cs="Arial"/>
          <w:sz w:val="20"/>
          <w:szCs w:val="20"/>
        </w:rPr>
      </w:pPr>
      <w:r w:rsidRPr="00CF2803">
        <w:rPr>
          <w:rFonts w:ascii="Arial" w:eastAsia="Malgun Gothic" w:hAnsi="Arial" w:cs="Arial"/>
          <w:b/>
          <w:bCs/>
          <w:sz w:val="20"/>
          <w:szCs w:val="20"/>
        </w:rPr>
        <w:t>7.4.</w:t>
      </w:r>
      <w:r w:rsidRPr="00CF2803">
        <w:rPr>
          <w:rFonts w:ascii="Arial" w:eastAsia="Malgun Gothic" w:hAnsi="Arial" w:cs="Arial"/>
          <w:sz w:val="20"/>
          <w:szCs w:val="20"/>
        </w:rPr>
        <w:t xml:space="preserve"> </w:t>
      </w:r>
      <w:r w:rsidR="005A46BD" w:rsidRPr="00CF2803">
        <w:rPr>
          <w:rFonts w:ascii="Arial" w:eastAsia="Malgun Gothic" w:hAnsi="Arial" w:cs="Arial"/>
          <w:sz w:val="20"/>
          <w:szCs w:val="20"/>
        </w:rPr>
        <w:t>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44C3E8CD" w14:textId="77777777" w:rsidR="005A46BD" w:rsidRPr="00CF2803" w:rsidRDefault="005A46BD" w:rsidP="005A46BD">
      <w:pPr>
        <w:jc w:val="both"/>
        <w:rPr>
          <w:rFonts w:ascii="Arial" w:eastAsia="Malgun Gothic" w:hAnsi="Arial" w:cs="Arial"/>
          <w:sz w:val="20"/>
          <w:szCs w:val="20"/>
        </w:rPr>
      </w:pPr>
    </w:p>
    <w:p w14:paraId="68E4932B" w14:textId="37C91692" w:rsidR="00B41012" w:rsidRPr="00CF2803" w:rsidRDefault="00B41012" w:rsidP="005A46BD">
      <w:pPr>
        <w:jc w:val="both"/>
        <w:rPr>
          <w:rFonts w:ascii="Arial" w:eastAsia="Malgun Gothic" w:hAnsi="Arial" w:cs="Arial"/>
          <w:b/>
          <w:bCs/>
          <w:sz w:val="20"/>
          <w:szCs w:val="20"/>
        </w:rPr>
      </w:pPr>
      <w:r w:rsidRPr="00CF2803">
        <w:rPr>
          <w:rFonts w:ascii="Arial" w:eastAsiaTheme="minorHAnsi" w:hAnsi="Arial" w:cs="Arial"/>
          <w:b/>
          <w:bCs/>
          <w:sz w:val="20"/>
          <w:szCs w:val="20"/>
          <w:lang w:val="pt-BR"/>
          <w14:ligatures w14:val="standardContextual"/>
        </w:rPr>
        <w:t xml:space="preserve">CLÁUSULA VIII- DO CANCELAMENTO DO </w:t>
      </w:r>
      <w:r w:rsidR="00634BCA" w:rsidRPr="00CF2803">
        <w:rPr>
          <w:rFonts w:ascii="Arial" w:eastAsiaTheme="minorHAnsi" w:hAnsi="Arial" w:cs="Arial"/>
          <w:b/>
          <w:bCs/>
          <w:sz w:val="20"/>
          <w:szCs w:val="20"/>
          <w:lang w:val="pt-BR"/>
          <w14:ligatures w14:val="standardContextual"/>
        </w:rPr>
        <w:t>PROCESSO</w:t>
      </w:r>
    </w:p>
    <w:p w14:paraId="37A2841E" w14:textId="44C8C4C2" w:rsidR="00B41012" w:rsidRPr="00CF2803" w:rsidRDefault="00B41012" w:rsidP="00B41012">
      <w:pPr>
        <w:widowControl/>
        <w:adjustRightInd w:val="0"/>
        <w:rPr>
          <w:rFonts w:ascii="Arial" w:eastAsiaTheme="minorHAnsi" w:hAnsi="Arial" w:cs="Arial"/>
          <w:color w:val="333333"/>
          <w:sz w:val="20"/>
          <w:szCs w:val="20"/>
          <w:lang w:val="pt-BR"/>
          <w14:ligatures w14:val="standardContextual"/>
        </w:rPr>
      </w:pPr>
      <w:r w:rsidRPr="00CF2803">
        <w:rPr>
          <w:rFonts w:ascii="Arial" w:eastAsiaTheme="minorHAnsi" w:hAnsi="Arial" w:cs="Arial"/>
          <w:b/>
          <w:bCs/>
          <w:color w:val="333333"/>
          <w:sz w:val="20"/>
          <w:szCs w:val="20"/>
          <w:lang w:val="pt-BR"/>
          <w14:ligatures w14:val="standardContextual"/>
        </w:rPr>
        <w:t>8.1.</w:t>
      </w:r>
      <w:r w:rsidRPr="00CF2803">
        <w:rPr>
          <w:rFonts w:ascii="Arial" w:eastAsiaTheme="minorHAnsi" w:hAnsi="Arial" w:cs="Arial"/>
          <w:color w:val="333333"/>
          <w:sz w:val="20"/>
          <w:szCs w:val="20"/>
          <w:lang w:val="pt-BR"/>
          <w14:ligatures w14:val="standardContextual"/>
        </w:rPr>
        <w:t xml:space="preserve"> O</w:t>
      </w:r>
      <w:r w:rsidR="00634BCA" w:rsidRPr="00CF2803">
        <w:rPr>
          <w:rFonts w:ascii="Arial" w:eastAsiaTheme="minorHAnsi" w:hAnsi="Arial" w:cs="Arial"/>
          <w:color w:val="333333"/>
          <w:sz w:val="20"/>
          <w:szCs w:val="20"/>
          <w:lang w:val="pt-BR"/>
          <w14:ligatures w14:val="standardContextual"/>
        </w:rPr>
        <w:t xml:space="preserve">s </w:t>
      </w:r>
      <w:r w:rsidR="00CF2803">
        <w:rPr>
          <w:rFonts w:ascii="Arial" w:eastAsiaTheme="minorHAnsi" w:hAnsi="Arial" w:cs="Arial"/>
          <w:color w:val="333333"/>
          <w:sz w:val="20"/>
          <w:szCs w:val="20"/>
          <w:lang w:val="pt-BR"/>
          <w14:ligatures w14:val="standardContextual"/>
        </w:rPr>
        <w:t>i</w:t>
      </w:r>
      <w:r w:rsidR="00634BCA" w:rsidRPr="00CF2803">
        <w:rPr>
          <w:rFonts w:ascii="Arial" w:eastAsiaTheme="minorHAnsi" w:hAnsi="Arial" w:cs="Arial"/>
          <w:color w:val="333333"/>
          <w:sz w:val="20"/>
          <w:szCs w:val="20"/>
          <w:lang w:val="pt-BR"/>
          <w14:ligatures w14:val="standardContextual"/>
        </w:rPr>
        <w:t>tens</w:t>
      </w:r>
      <w:r w:rsidRPr="00CF2803">
        <w:rPr>
          <w:rFonts w:ascii="Arial" w:eastAsiaTheme="minorHAnsi" w:hAnsi="Arial" w:cs="Arial"/>
          <w:color w:val="333333"/>
          <w:sz w:val="20"/>
          <w:szCs w:val="20"/>
          <w:lang w:val="pt-BR"/>
          <w14:ligatures w14:val="standardContextual"/>
        </w:rPr>
        <w:t xml:space="preserve"> do</w:t>
      </w:r>
      <w:r w:rsidR="00CF2803">
        <w:rPr>
          <w:rFonts w:ascii="Arial" w:eastAsiaTheme="minorHAnsi" w:hAnsi="Arial" w:cs="Arial"/>
          <w:color w:val="333333"/>
          <w:sz w:val="20"/>
          <w:szCs w:val="20"/>
          <w:lang w:val="pt-BR"/>
          <w14:ligatures w14:val="standardContextual"/>
        </w:rPr>
        <w:t>s</w:t>
      </w:r>
      <w:r w:rsidRPr="00CF2803">
        <w:rPr>
          <w:rFonts w:ascii="Arial" w:eastAsiaTheme="minorHAnsi" w:hAnsi="Arial" w:cs="Arial"/>
          <w:color w:val="333333"/>
          <w:sz w:val="20"/>
          <w:szCs w:val="20"/>
          <w:lang w:val="pt-BR"/>
          <w14:ligatures w14:val="standardContextual"/>
        </w:rPr>
        <w:t xml:space="preserve"> fornecedor</w:t>
      </w:r>
      <w:r w:rsidR="00CF2803">
        <w:rPr>
          <w:rFonts w:ascii="Arial" w:eastAsiaTheme="minorHAnsi" w:hAnsi="Arial" w:cs="Arial"/>
          <w:color w:val="333333"/>
          <w:sz w:val="20"/>
          <w:szCs w:val="20"/>
          <w:lang w:val="pt-BR"/>
          <w14:ligatures w14:val="standardContextual"/>
        </w:rPr>
        <w:t>es</w:t>
      </w:r>
      <w:r w:rsidRPr="00CF2803">
        <w:rPr>
          <w:rFonts w:ascii="Arial" w:eastAsiaTheme="minorHAnsi" w:hAnsi="Arial" w:cs="Arial"/>
          <w:color w:val="333333"/>
          <w:sz w:val="20"/>
          <w:szCs w:val="20"/>
          <w:lang w:val="pt-BR"/>
          <w14:ligatures w14:val="standardContextual"/>
        </w:rPr>
        <w:t xml:space="preserve"> ser</w:t>
      </w:r>
      <w:r w:rsidR="00CF2803">
        <w:rPr>
          <w:rFonts w:ascii="Arial" w:eastAsiaTheme="minorHAnsi" w:hAnsi="Arial" w:cs="Arial"/>
          <w:color w:val="333333"/>
          <w:sz w:val="20"/>
          <w:szCs w:val="20"/>
          <w:lang w:val="pt-BR"/>
          <w14:ligatures w14:val="standardContextual"/>
        </w:rPr>
        <w:t>ão</w:t>
      </w:r>
      <w:r w:rsidRPr="00CF2803">
        <w:rPr>
          <w:rFonts w:ascii="Arial" w:eastAsiaTheme="minorHAnsi" w:hAnsi="Arial" w:cs="Arial"/>
          <w:color w:val="333333"/>
          <w:sz w:val="20"/>
          <w:szCs w:val="20"/>
          <w:lang w:val="pt-BR"/>
          <w14:ligatures w14:val="standardContextual"/>
        </w:rPr>
        <w:t xml:space="preserve"> cancelado</w:t>
      </w:r>
      <w:r w:rsidR="00CF2803">
        <w:rPr>
          <w:rFonts w:ascii="Arial" w:eastAsiaTheme="minorHAnsi" w:hAnsi="Arial" w:cs="Arial"/>
          <w:color w:val="333333"/>
          <w:sz w:val="20"/>
          <w:szCs w:val="20"/>
          <w:lang w:val="pt-BR"/>
          <w14:ligatures w14:val="standardContextual"/>
        </w:rPr>
        <w:t>s</w:t>
      </w:r>
      <w:r w:rsidRPr="00CF2803">
        <w:rPr>
          <w:rFonts w:ascii="Arial" w:eastAsiaTheme="minorHAnsi" w:hAnsi="Arial" w:cs="Arial"/>
          <w:color w:val="333333"/>
          <w:sz w:val="20"/>
          <w:szCs w:val="20"/>
          <w:lang w:val="pt-BR"/>
          <w14:ligatures w14:val="standardContextual"/>
        </w:rPr>
        <w:t xml:space="preserve"> quando:</w:t>
      </w:r>
    </w:p>
    <w:p w14:paraId="70B3338F" w14:textId="09C94A52" w:rsidR="00B41012" w:rsidRPr="00CF2803" w:rsidRDefault="00B41012" w:rsidP="00B41012">
      <w:pPr>
        <w:widowControl/>
        <w:adjustRightInd w:val="0"/>
        <w:jc w:val="both"/>
        <w:rPr>
          <w:rFonts w:ascii="Arial" w:eastAsiaTheme="minorHAnsi" w:hAnsi="Arial" w:cs="Arial"/>
          <w:color w:val="333333"/>
          <w:sz w:val="20"/>
          <w:szCs w:val="20"/>
          <w:lang w:val="pt-BR"/>
          <w14:ligatures w14:val="standardContextual"/>
        </w:rPr>
      </w:pPr>
      <w:r w:rsidRPr="00CF2803">
        <w:rPr>
          <w:rFonts w:ascii="Arial" w:eastAsiaTheme="minorHAnsi" w:hAnsi="Arial" w:cs="Arial"/>
          <w:color w:val="333333"/>
          <w:sz w:val="20"/>
          <w:szCs w:val="20"/>
          <w:lang w:val="pt-BR"/>
          <w14:ligatures w14:val="standardContextual"/>
        </w:rPr>
        <w:t>I - descumprir as condições d</w:t>
      </w:r>
      <w:r w:rsidR="00634BCA" w:rsidRPr="00CF2803">
        <w:rPr>
          <w:rFonts w:ascii="Arial" w:eastAsiaTheme="minorHAnsi" w:hAnsi="Arial" w:cs="Arial"/>
          <w:color w:val="333333"/>
          <w:sz w:val="20"/>
          <w:szCs w:val="20"/>
          <w:lang w:val="pt-BR"/>
          <w14:ligatures w14:val="standardContextual"/>
        </w:rPr>
        <w:t>o contrato</w:t>
      </w:r>
      <w:r w:rsidRPr="00CF2803">
        <w:rPr>
          <w:rFonts w:ascii="Arial" w:eastAsiaTheme="minorHAnsi" w:hAnsi="Arial" w:cs="Arial"/>
          <w:color w:val="333333"/>
          <w:sz w:val="20"/>
          <w:szCs w:val="20"/>
          <w:lang w:val="pt-BR"/>
          <w14:ligatures w14:val="standardContextual"/>
        </w:rPr>
        <w:t>;</w:t>
      </w:r>
    </w:p>
    <w:p w14:paraId="67DB5B27" w14:textId="230200C8" w:rsidR="00B41012" w:rsidRPr="00CF2803" w:rsidRDefault="00B41012" w:rsidP="00B41012">
      <w:pPr>
        <w:widowControl/>
        <w:adjustRightInd w:val="0"/>
        <w:jc w:val="both"/>
        <w:rPr>
          <w:rFonts w:ascii="Arial" w:eastAsiaTheme="minorHAnsi" w:hAnsi="Arial" w:cs="Arial"/>
          <w:color w:val="333333"/>
          <w:sz w:val="20"/>
          <w:szCs w:val="20"/>
          <w:lang w:val="pt-BR"/>
          <w14:ligatures w14:val="standardContextual"/>
        </w:rPr>
      </w:pPr>
      <w:r w:rsidRPr="00CF2803">
        <w:rPr>
          <w:rFonts w:ascii="Arial" w:eastAsiaTheme="minorHAnsi" w:hAnsi="Arial" w:cs="Arial"/>
          <w:color w:val="000000"/>
          <w:sz w:val="20"/>
          <w:szCs w:val="20"/>
          <w:lang w:val="pt-BR"/>
          <w14:ligatures w14:val="standardContextual"/>
        </w:rPr>
        <w:t xml:space="preserve">II - </w:t>
      </w:r>
      <w:r w:rsidRPr="00CF2803">
        <w:rPr>
          <w:rFonts w:ascii="Arial" w:eastAsiaTheme="minorHAnsi" w:hAnsi="Arial" w:cs="Arial"/>
          <w:color w:val="333333"/>
          <w:sz w:val="20"/>
          <w:szCs w:val="20"/>
          <w:lang w:val="pt-BR"/>
          <w14:ligatures w14:val="standardContextual"/>
        </w:rPr>
        <w:t>não receber a nota de empenho ou instrumento equivalente no prazo estabelecido pela administração, sem justificativa aceitável;</w:t>
      </w:r>
    </w:p>
    <w:p w14:paraId="1E2827CD" w14:textId="3CB2005C" w:rsidR="00B41012" w:rsidRPr="00CF2803" w:rsidRDefault="00B41012" w:rsidP="00B41012">
      <w:pPr>
        <w:widowControl/>
        <w:adjustRightInd w:val="0"/>
        <w:jc w:val="both"/>
        <w:rPr>
          <w:rFonts w:ascii="Arial" w:eastAsiaTheme="minorHAnsi" w:hAnsi="Arial" w:cs="Arial"/>
          <w:color w:val="333333"/>
          <w:sz w:val="20"/>
          <w:szCs w:val="20"/>
          <w:lang w:val="pt-BR"/>
          <w14:ligatures w14:val="standardContextual"/>
        </w:rPr>
      </w:pPr>
      <w:r w:rsidRPr="00CF2803">
        <w:rPr>
          <w:rFonts w:ascii="Arial" w:eastAsiaTheme="minorHAnsi" w:hAnsi="Arial" w:cs="Arial"/>
          <w:color w:val="000000"/>
          <w:sz w:val="20"/>
          <w:szCs w:val="20"/>
          <w:lang w:val="pt-BR"/>
          <w14:ligatures w14:val="standardContextual"/>
        </w:rPr>
        <w:t xml:space="preserve">III - </w:t>
      </w:r>
      <w:r w:rsidRPr="00CF2803">
        <w:rPr>
          <w:rFonts w:ascii="Arial" w:eastAsiaTheme="minorHAnsi" w:hAnsi="Arial" w:cs="Arial"/>
          <w:color w:val="333333"/>
          <w:sz w:val="20"/>
          <w:szCs w:val="20"/>
          <w:lang w:val="pt-BR"/>
          <w14:ligatures w14:val="standardContextual"/>
        </w:rPr>
        <w:t>não aceitar reduzir seu preço</w:t>
      </w:r>
      <w:r w:rsidR="00634BCA" w:rsidRPr="00CF2803">
        <w:rPr>
          <w:rFonts w:ascii="Arial" w:eastAsiaTheme="minorHAnsi" w:hAnsi="Arial" w:cs="Arial"/>
          <w:color w:val="333333"/>
          <w:sz w:val="20"/>
          <w:szCs w:val="20"/>
          <w:lang w:val="pt-BR"/>
          <w14:ligatures w14:val="standardContextual"/>
        </w:rPr>
        <w:t xml:space="preserve"> ofertado</w:t>
      </w:r>
      <w:r w:rsidRPr="00CF2803">
        <w:rPr>
          <w:rFonts w:ascii="Arial" w:eastAsiaTheme="minorHAnsi" w:hAnsi="Arial" w:cs="Arial"/>
          <w:color w:val="333333"/>
          <w:sz w:val="20"/>
          <w:szCs w:val="20"/>
          <w:lang w:val="pt-BR"/>
          <w14:ligatures w14:val="standardContextual"/>
        </w:rPr>
        <w:t>, na hipótese de este se tornar superior àqueles praticados no mercado;</w:t>
      </w:r>
    </w:p>
    <w:p w14:paraId="57E5918B" w14:textId="460B41C1" w:rsidR="00B41012" w:rsidRPr="00CF2803" w:rsidRDefault="00B41012" w:rsidP="00B41012">
      <w:pPr>
        <w:widowControl/>
        <w:adjustRightInd w:val="0"/>
        <w:jc w:val="both"/>
        <w:rPr>
          <w:rFonts w:ascii="Arial" w:eastAsiaTheme="minorHAnsi" w:hAnsi="Arial" w:cs="Arial"/>
          <w:color w:val="333333"/>
          <w:sz w:val="20"/>
          <w:szCs w:val="20"/>
          <w:lang w:val="pt-BR"/>
          <w14:ligatures w14:val="standardContextual"/>
        </w:rPr>
      </w:pPr>
      <w:r w:rsidRPr="00CF2803">
        <w:rPr>
          <w:rFonts w:ascii="Arial" w:eastAsiaTheme="minorHAnsi" w:hAnsi="Arial" w:cs="Arial"/>
          <w:color w:val="000000"/>
          <w:sz w:val="20"/>
          <w:szCs w:val="20"/>
          <w:lang w:val="pt-BR"/>
          <w14:ligatures w14:val="standardContextual"/>
        </w:rPr>
        <w:t xml:space="preserve">IV - </w:t>
      </w:r>
      <w:r w:rsidRPr="00CF2803">
        <w:rPr>
          <w:rFonts w:ascii="Arial" w:eastAsiaTheme="minorHAnsi" w:hAnsi="Arial" w:cs="Arial"/>
          <w:color w:val="333333"/>
          <w:sz w:val="20"/>
          <w:szCs w:val="20"/>
          <w:lang w:val="pt-BR"/>
          <w14:ligatures w14:val="standardContextual"/>
        </w:rPr>
        <w:t>sofrer sanção prevista no inciso III ou IV do caput do art. 156 da Lei federal nº 14.133, de 1º de abril de 2021; ou</w:t>
      </w:r>
    </w:p>
    <w:p w14:paraId="247E6387" w14:textId="5BC2E864" w:rsidR="00B41012" w:rsidRPr="00CF2803" w:rsidRDefault="00B41012" w:rsidP="00B41012">
      <w:pPr>
        <w:widowControl/>
        <w:adjustRightInd w:val="0"/>
        <w:jc w:val="both"/>
        <w:rPr>
          <w:rFonts w:ascii="Arial" w:eastAsiaTheme="minorHAnsi" w:hAnsi="Arial" w:cs="Arial"/>
          <w:color w:val="333333"/>
          <w:sz w:val="20"/>
          <w:szCs w:val="20"/>
          <w:lang w:val="pt-BR"/>
          <w14:ligatures w14:val="standardContextual"/>
        </w:rPr>
      </w:pPr>
      <w:r w:rsidRPr="00CF2803">
        <w:rPr>
          <w:rFonts w:ascii="Arial" w:eastAsiaTheme="minorHAnsi" w:hAnsi="Arial" w:cs="Arial"/>
          <w:color w:val="000000"/>
          <w:sz w:val="20"/>
          <w:szCs w:val="20"/>
          <w:lang w:val="pt-BR"/>
          <w14:ligatures w14:val="standardContextual"/>
        </w:rPr>
        <w:t xml:space="preserve">V - </w:t>
      </w:r>
      <w:r w:rsidRPr="00CF2803">
        <w:rPr>
          <w:rFonts w:ascii="Arial" w:eastAsiaTheme="minorHAnsi" w:hAnsi="Arial" w:cs="Arial"/>
          <w:color w:val="333333"/>
          <w:sz w:val="20"/>
          <w:szCs w:val="20"/>
          <w:lang w:val="pt-BR"/>
          <w14:ligatures w14:val="standardContextual"/>
        </w:rPr>
        <w:t>for condenado por algum dos crimes previstos no art. 178 da Lei federal nº 14.133, de 1º de abril de 2021, por sentença transitada em julgado.</w:t>
      </w:r>
    </w:p>
    <w:p w14:paraId="719E0003" w14:textId="34555FF9" w:rsidR="00B41012" w:rsidRPr="00CF2803" w:rsidRDefault="00B41012" w:rsidP="00B41012">
      <w:pPr>
        <w:widowControl/>
        <w:adjustRightInd w:val="0"/>
        <w:jc w:val="both"/>
        <w:rPr>
          <w:rFonts w:ascii="Arial" w:eastAsiaTheme="minorHAnsi" w:hAnsi="Arial" w:cs="Arial"/>
          <w:color w:val="333333"/>
          <w:sz w:val="20"/>
          <w:szCs w:val="20"/>
          <w:lang w:val="pt-BR"/>
          <w14:ligatures w14:val="standardContextual"/>
        </w:rPr>
      </w:pPr>
      <w:r w:rsidRPr="00CF2803">
        <w:rPr>
          <w:rFonts w:ascii="Arial" w:eastAsiaTheme="minorHAnsi" w:hAnsi="Arial" w:cs="Arial"/>
          <w:b/>
          <w:bCs/>
          <w:color w:val="000000"/>
          <w:sz w:val="20"/>
          <w:szCs w:val="20"/>
          <w:lang w:val="pt-BR"/>
          <w14:ligatures w14:val="standardContextual"/>
        </w:rPr>
        <w:t>Parágrafo único</w:t>
      </w:r>
      <w:r w:rsidR="00C061EA" w:rsidRPr="00CF2803">
        <w:rPr>
          <w:rFonts w:ascii="Arial" w:eastAsiaTheme="minorHAnsi" w:hAnsi="Arial" w:cs="Arial"/>
          <w:b/>
          <w:bCs/>
          <w:color w:val="000000"/>
          <w:sz w:val="20"/>
          <w:szCs w:val="20"/>
          <w:lang w:val="pt-BR"/>
          <w14:ligatures w14:val="standardContextual"/>
        </w:rPr>
        <w:t>:</w:t>
      </w:r>
      <w:r w:rsidRPr="00CF2803">
        <w:rPr>
          <w:rFonts w:ascii="Arial" w:eastAsiaTheme="minorHAnsi" w:hAnsi="Arial" w:cs="Arial"/>
          <w:color w:val="333333"/>
          <w:sz w:val="20"/>
          <w:szCs w:val="20"/>
          <w:lang w:val="pt-BR"/>
          <w14:ligatures w14:val="standardContextual"/>
        </w:rPr>
        <w:t xml:space="preserve"> O cancelamento de registros nas hipóteses previstas neste artigo será formalizado após decisão da autoridade competente, assegurados o contraditório e a ampla defesa.</w:t>
      </w:r>
    </w:p>
    <w:p w14:paraId="4943142F" w14:textId="15D9FAA5" w:rsidR="00B41012" w:rsidRPr="00CF2803" w:rsidRDefault="00B41012" w:rsidP="00B41012">
      <w:pPr>
        <w:widowControl/>
        <w:adjustRightInd w:val="0"/>
        <w:jc w:val="both"/>
        <w:rPr>
          <w:rFonts w:ascii="Arial" w:eastAsiaTheme="minorHAnsi" w:hAnsi="Arial" w:cs="Arial"/>
          <w:color w:val="333333"/>
          <w:sz w:val="20"/>
          <w:szCs w:val="20"/>
          <w:lang w:val="pt-BR"/>
          <w14:ligatures w14:val="standardContextual"/>
        </w:rPr>
      </w:pPr>
      <w:r w:rsidRPr="00CF2803">
        <w:rPr>
          <w:rFonts w:ascii="Arial" w:eastAsiaTheme="minorHAnsi" w:hAnsi="Arial" w:cs="Arial"/>
          <w:b/>
          <w:bCs/>
          <w:color w:val="000000"/>
          <w:sz w:val="20"/>
          <w:szCs w:val="20"/>
          <w:lang w:val="pt-BR"/>
          <w14:ligatures w14:val="standardContextual"/>
        </w:rPr>
        <w:t>8.2.</w:t>
      </w:r>
      <w:r w:rsidRPr="00CF2803">
        <w:rPr>
          <w:rFonts w:ascii="Arial" w:eastAsiaTheme="minorHAnsi" w:hAnsi="Arial" w:cs="Arial"/>
          <w:color w:val="000000"/>
          <w:sz w:val="20"/>
          <w:szCs w:val="20"/>
          <w:lang w:val="pt-BR"/>
          <w14:ligatures w14:val="standardContextual"/>
        </w:rPr>
        <w:t xml:space="preserve"> </w:t>
      </w:r>
      <w:r w:rsidRPr="00CF2803">
        <w:rPr>
          <w:rFonts w:ascii="Arial" w:eastAsiaTheme="minorHAnsi" w:hAnsi="Arial" w:cs="Arial"/>
          <w:color w:val="333333"/>
          <w:sz w:val="20"/>
          <w:szCs w:val="20"/>
          <w:lang w:val="pt-BR"/>
          <w14:ligatures w14:val="standardContextual"/>
        </w:rPr>
        <w:t xml:space="preserve">O cancelamento do </w:t>
      </w:r>
      <w:r w:rsidR="00634BCA" w:rsidRPr="00CF2803">
        <w:rPr>
          <w:rFonts w:ascii="Arial" w:eastAsiaTheme="minorHAnsi" w:hAnsi="Arial" w:cs="Arial"/>
          <w:color w:val="333333"/>
          <w:sz w:val="20"/>
          <w:szCs w:val="20"/>
          <w:lang w:val="pt-BR"/>
          <w14:ligatures w14:val="standardContextual"/>
        </w:rPr>
        <w:t>contrato</w:t>
      </w:r>
      <w:r w:rsidRPr="00CF2803">
        <w:rPr>
          <w:rFonts w:ascii="Arial" w:eastAsiaTheme="minorHAnsi" w:hAnsi="Arial" w:cs="Arial"/>
          <w:color w:val="333333"/>
          <w:sz w:val="20"/>
          <w:szCs w:val="20"/>
          <w:lang w:val="pt-BR"/>
          <w14:ligatures w14:val="standardContextual"/>
        </w:rPr>
        <w:t xml:space="preserve"> poderá decorrer de caso fortuito ou força maior que prejudique o cumprimento d</w:t>
      </w:r>
      <w:r w:rsidR="00634BCA" w:rsidRPr="00CF2803">
        <w:rPr>
          <w:rFonts w:ascii="Arial" w:eastAsiaTheme="minorHAnsi" w:hAnsi="Arial" w:cs="Arial"/>
          <w:color w:val="333333"/>
          <w:sz w:val="20"/>
          <w:szCs w:val="20"/>
          <w:lang w:val="pt-BR"/>
          <w14:ligatures w14:val="standardContextual"/>
        </w:rPr>
        <w:t>o processo</w:t>
      </w:r>
      <w:r w:rsidRPr="00CF2803">
        <w:rPr>
          <w:rFonts w:ascii="Arial" w:eastAsiaTheme="minorHAnsi" w:hAnsi="Arial" w:cs="Arial"/>
          <w:color w:val="333333"/>
          <w:sz w:val="20"/>
          <w:szCs w:val="20"/>
          <w:lang w:val="pt-BR"/>
          <w14:ligatures w14:val="standardContextual"/>
        </w:rPr>
        <w:t>, devidamente comprovado e justificado:</w:t>
      </w:r>
    </w:p>
    <w:p w14:paraId="2D6A1C1A" w14:textId="77777777" w:rsidR="00B41012" w:rsidRPr="00CF2803" w:rsidRDefault="00B41012" w:rsidP="00B41012">
      <w:pPr>
        <w:widowControl/>
        <w:adjustRightInd w:val="0"/>
        <w:rPr>
          <w:rFonts w:ascii="Arial" w:eastAsiaTheme="minorHAnsi" w:hAnsi="Arial" w:cs="Arial"/>
          <w:color w:val="333333"/>
          <w:sz w:val="20"/>
          <w:szCs w:val="20"/>
          <w:lang w:val="pt-BR"/>
          <w14:ligatures w14:val="standardContextual"/>
        </w:rPr>
      </w:pPr>
      <w:r w:rsidRPr="00CF2803">
        <w:rPr>
          <w:rFonts w:ascii="Arial" w:eastAsiaTheme="minorHAnsi" w:hAnsi="Arial" w:cs="Arial"/>
          <w:color w:val="000000"/>
          <w:sz w:val="20"/>
          <w:szCs w:val="20"/>
          <w:lang w:val="pt-BR"/>
          <w14:ligatures w14:val="standardContextual"/>
        </w:rPr>
        <w:t xml:space="preserve">I - </w:t>
      </w:r>
      <w:r w:rsidRPr="00CF2803">
        <w:rPr>
          <w:rFonts w:ascii="Arial" w:eastAsiaTheme="minorHAnsi" w:hAnsi="Arial" w:cs="Arial"/>
          <w:color w:val="333333"/>
          <w:sz w:val="20"/>
          <w:szCs w:val="20"/>
          <w:lang w:val="pt-BR"/>
          <w14:ligatures w14:val="standardContextual"/>
        </w:rPr>
        <w:t>por razão de interesse público; ou</w:t>
      </w:r>
    </w:p>
    <w:p w14:paraId="6E060712" w14:textId="5AC4E0CB" w:rsidR="009F623B" w:rsidRPr="00CF2803" w:rsidRDefault="00B41012" w:rsidP="00B41012">
      <w:pPr>
        <w:jc w:val="both"/>
        <w:rPr>
          <w:rFonts w:ascii="Arial" w:eastAsiaTheme="minorHAnsi" w:hAnsi="Arial" w:cs="Arial"/>
          <w:color w:val="333333"/>
          <w:sz w:val="20"/>
          <w:szCs w:val="20"/>
          <w:lang w:val="pt-BR"/>
          <w14:ligatures w14:val="standardContextual"/>
        </w:rPr>
      </w:pPr>
      <w:r w:rsidRPr="00CF2803">
        <w:rPr>
          <w:rFonts w:ascii="Arial" w:eastAsiaTheme="minorHAnsi" w:hAnsi="Arial" w:cs="Arial"/>
          <w:color w:val="000000"/>
          <w:sz w:val="20"/>
          <w:szCs w:val="20"/>
          <w:lang w:val="pt-BR"/>
          <w14:ligatures w14:val="standardContextual"/>
        </w:rPr>
        <w:t xml:space="preserve">II - </w:t>
      </w:r>
      <w:r w:rsidRPr="00CF2803">
        <w:rPr>
          <w:rFonts w:ascii="Arial" w:eastAsiaTheme="minorHAnsi" w:hAnsi="Arial" w:cs="Arial"/>
          <w:color w:val="333333"/>
          <w:sz w:val="20"/>
          <w:szCs w:val="20"/>
          <w:lang w:val="pt-BR"/>
          <w14:ligatures w14:val="standardContextual"/>
        </w:rPr>
        <w:t>a pedido do fornecedor.</w:t>
      </w:r>
    </w:p>
    <w:p w14:paraId="239A5622" w14:textId="77777777" w:rsidR="00B41012" w:rsidRPr="00CF2803" w:rsidRDefault="00B41012" w:rsidP="00B41012">
      <w:pPr>
        <w:jc w:val="both"/>
        <w:rPr>
          <w:rFonts w:ascii="Arial" w:eastAsia="Malgun Gothic" w:hAnsi="Arial" w:cs="Arial"/>
          <w:sz w:val="20"/>
          <w:szCs w:val="20"/>
        </w:rPr>
      </w:pPr>
    </w:p>
    <w:p w14:paraId="52A9600A" w14:textId="77777777" w:rsidR="00B41012" w:rsidRPr="00CF2803" w:rsidRDefault="00B41012" w:rsidP="00B41012">
      <w:pPr>
        <w:widowControl/>
        <w:adjustRightInd w:val="0"/>
        <w:rPr>
          <w:rFonts w:ascii="Arial" w:eastAsiaTheme="minorHAnsi" w:hAnsi="Arial" w:cs="Arial"/>
          <w:b/>
          <w:bCs/>
          <w:sz w:val="20"/>
          <w:szCs w:val="20"/>
          <w:lang w:val="pt-BR"/>
          <w14:ligatures w14:val="standardContextual"/>
        </w:rPr>
      </w:pPr>
      <w:r w:rsidRPr="00CF2803">
        <w:rPr>
          <w:rFonts w:ascii="Arial" w:eastAsiaTheme="minorHAnsi" w:hAnsi="Arial" w:cs="Arial"/>
          <w:b/>
          <w:bCs/>
          <w:sz w:val="20"/>
          <w:szCs w:val="20"/>
          <w:lang w:val="pt-BR"/>
          <w14:ligatures w14:val="standardContextual"/>
        </w:rPr>
        <w:t>CLÁUSULA IX – DA EXTINÇÃO DO CONTRATO</w:t>
      </w:r>
    </w:p>
    <w:p w14:paraId="5E6BACE6" w14:textId="6867FF6A" w:rsidR="00B41012" w:rsidRPr="00CF2803" w:rsidRDefault="00B41012" w:rsidP="00C061EA">
      <w:pPr>
        <w:widowControl/>
        <w:adjustRightInd w:val="0"/>
        <w:jc w:val="both"/>
        <w:rPr>
          <w:rFonts w:ascii="Arial" w:eastAsiaTheme="minorHAnsi" w:hAnsi="Arial" w:cs="Arial"/>
          <w:color w:val="000000"/>
          <w:sz w:val="20"/>
          <w:szCs w:val="20"/>
          <w:lang w:val="pt-BR"/>
          <w14:ligatures w14:val="standardContextual"/>
        </w:rPr>
      </w:pPr>
      <w:r w:rsidRPr="00CF2803">
        <w:rPr>
          <w:rFonts w:ascii="Arial" w:eastAsiaTheme="minorHAnsi" w:hAnsi="Arial" w:cs="Arial"/>
          <w:color w:val="000000"/>
          <w:sz w:val="20"/>
          <w:szCs w:val="20"/>
          <w:lang w:val="pt-BR"/>
          <w14:ligatures w14:val="standardContextual"/>
        </w:rPr>
        <w:t>As hipóteses que constituem motivo para extinção contratual estão elencadas no art.137 da Lei nº 14.133/21, que poderão se dar, após assegurados o contraditório e a ampla defesa à CONTRATADA.</w:t>
      </w:r>
    </w:p>
    <w:p w14:paraId="63D4CEBE" w14:textId="78BE6689" w:rsidR="00B41012" w:rsidRPr="00CF2803" w:rsidRDefault="00B41012" w:rsidP="00C061EA">
      <w:pPr>
        <w:widowControl/>
        <w:adjustRightInd w:val="0"/>
        <w:jc w:val="both"/>
        <w:rPr>
          <w:rFonts w:ascii="Arial" w:eastAsiaTheme="minorHAnsi" w:hAnsi="Arial" w:cs="Arial"/>
          <w:sz w:val="20"/>
          <w:szCs w:val="20"/>
          <w:lang w:val="pt-BR"/>
          <w14:ligatures w14:val="standardContextual"/>
        </w:rPr>
      </w:pPr>
      <w:r w:rsidRPr="00CF2803">
        <w:rPr>
          <w:rFonts w:ascii="Arial" w:eastAsiaTheme="minorHAnsi" w:hAnsi="Arial" w:cs="Arial"/>
          <w:b/>
          <w:bCs/>
          <w:sz w:val="20"/>
          <w:szCs w:val="20"/>
          <w:lang w:val="pt-BR"/>
          <w14:ligatures w14:val="standardContextual"/>
        </w:rPr>
        <w:t>9.1.</w:t>
      </w:r>
      <w:r w:rsidRPr="00CF2803">
        <w:rPr>
          <w:rFonts w:ascii="Arial" w:eastAsiaTheme="minorHAnsi" w:hAnsi="Arial" w:cs="Arial"/>
          <w:sz w:val="20"/>
          <w:szCs w:val="20"/>
          <w:lang w:val="pt-BR"/>
          <w14:ligatures w14:val="standardContextual"/>
        </w:rPr>
        <w:t xml:space="preserve"> A extinção do contrato poderá ser:</w:t>
      </w:r>
    </w:p>
    <w:p w14:paraId="4BDBD435" w14:textId="6A80D467" w:rsidR="00B41012" w:rsidRPr="00CF2803" w:rsidRDefault="00B41012" w:rsidP="00C061EA">
      <w:pPr>
        <w:widowControl/>
        <w:adjustRightInd w:val="0"/>
        <w:jc w:val="both"/>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9.1.1. Determinada por ato unilateral e escrito do CONTRATANTE, exceto no caso de descumprimento decorrente de sua própria conduta.</w:t>
      </w:r>
    </w:p>
    <w:p w14:paraId="246DFBD2" w14:textId="149A8C91" w:rsidR="00B41012" w:rsidRPr="00CF2803" w:rsidRDefault="00B41012" w:rsidP="00C061EA">
      <w:pPr>
        <w:widowControl/>
        <w:adjustRightInd w:val="0"/>
        <w:jc w:val="both"/>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9.1.2. Consensual, por acordo entre as partes, desde que haja interesse do CONTRATANTE.</w:t>
      </w:r>
    </w:p>
    <w:p w14:paraId="4E2C455F" w14:textId="77777777" w:rsidR="00B41012" w:rsidRPr="00CF2803" w:rsidRDefault="00B41012" w:rsidP="00B41012">
      <w:pPr>
        <w:widowControl/>
        <w:adjustRightInd w:val="0"/>
        <w:rPr>
          <w:rFonts w:ascii="Arial" w:eastAsiaTheme="minorHAnsi" w:hAnsi="Arial" w:cs="Arial"/>
          <w:sz w:val="20"/>
          <w:szCs w:val="20"/>
          <w:lang w:val="pt-BR"/>
          <w14:ligatures w14:val="standardContextual"/>
        </w:rPr>
      </w:pPr>
    </w:p>
    <w:p w14:paraId="1CBE0B62" w14:textId="24DAB208" w:rsidR="00B41012" w:rsidRPr="00CF2803" w:rsidRDefault="00B41012" w:rsidP="00B41012">
      <w:pPr>
        <w:widowControl/>
        <w:adjustRightInd w:val="0"/>
        <w:jc w:val="both"/>
        <w:rPr>
          <w:rFonts w:ascii="Arial" w:eastAsiaTheme="minorHAnsi" w:hAnsi="Arial" w:cs="Arial"/>
          <w:b/>
          <w:bCs/>
          <w:sz w:val="20"/>
          <w:szCs w:val="20"/>
          <w:lang w:val="pt-BR"/>
          <w14:ligatures w14:val="standardContextual"/>
        </w:rPr>
      </w:pPr>
      <w:r w:rsidRPr="00CF2803">
        <w:rPr>
          <w:rFonts w:ascii="Arial" w:eastAsiaTheme="minorHAnsi" w:hAnsi="Arial" w:cs="Arial"/>
          <w:b/>
          <w:bCs/>
          <w:sz w:val="20"/>
          <w:szCs w:val="20"/>
          <w:lang w:val="pt-BR"/>
          <w14:ligatures w14:val="standardContextual"/>
        </w:rPr>
        <w:t>CLÁUSULA X - DA AUTORIZAÇÃO PARA O FORNECIMENTO DO OBJETO</w:t>
      </w:r>
    </w:p>
    <w:p w14:paraId="0774D081" w14:textId="2A1E3A41" w:rsidR="00B41012" w:rsidRPr="00CF2803" w:rsidRDefault="00B41012" w:rsidP="00B41012">
      <w:pPr>
        <w:widowControl/>
        <w:adjustRightInd w:val="0"/>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O fornecimento do objeto d</w:t>
      </w:r>
      <w:r w:rsidR="00634BCA" w:rsidRPr="00CF2803">
        <w:rPr>
          <w:rFonts w:ascii="Arial" w:eastAsiaTheme="minorHAnsi" w:hAnsi="Arial" w:cs="Arial"/>
          <w:sz w:val="20"/>
          <w:szCs w:val="20"/>
          <w:lang w:val="pt-BR"/>
          <w14:ligatures w14:val="standardContextual"/>
        </w:rPr>
        <w:t>o</w:t>
      </w:r>
      <w:r w:rsidRPr="00CF2803">
        <w:rPr>
          <w:rFonts w:ascii="Arial" w:eastAsiaTheme="minorHAnsi" w:hAnsi="Arial" w:cs="Arial"/>
          <w:sz w:val="20"/>
          <w:szCs w:val="20"/>
          <w:lang w:val="pt-BR"/>
          <w14:ligatures w14:val="standardContextual"/>
        </w:rPr>
        <w:t xml:space="preserve"> presente</w:t>
      </w:r>
      <w:r w:rsidR="00634BCA" w:rsidRPr="00CF2803">
        <w:rPr>
          <w:rFonts w:ascii="Arial" w:eastAsiaTheme="minorHAnsi" w:hAnsi="Arial" w:cs="Arial"/>
          <w:sz w:val="20"/>
          <w:szCs w:val="20"/>
          <w:lang w:val="pt-BR"/>
          <w14:ligatures w14:val="standardContextual"/>
        </w:rPr>
        <w:t xml:space="preserve"> contrato</w:t>
      </w:r>
      <w:r w:rsidRPr="00CF2803">
        <w:rPr>
          <w:rFonts w:ascii="Arial" w:eastAsiaTheme="minorHAnsi" w:hAnsi="Arial" w:cs="Arial"/>
          <w:sz w:val="20"/>
          <w:szCs w:val="20"/>
          <w:lang w:val="pt-BR"/>
          <w14:ligatures w14:val="standardContextual"/>
        </w:rPr>
        <w:t xml:space="preserve"> ser</w:t>
      </w:r>
      <w:r w:rsidR="00C061EA" w:rsidRPr="00CF2803">
        <w:rPr>
          <w:rFonts w:ascii="Arial" w:eastAsiaTheme="minorHAnsi" w:hAnsi="Arial" w:cs="Arial"/>
          <w:sz w:val="20"/>
          <w:szCs w:val="20"/>
          <w:lang w:val="pt-BR"/>
          <w14:ligatures w14:val="standardContextual"/>
        </w:rPr>
        <w:t>á</w:t>
      </w:r>
      <w:r w:rsidRPr="00CF2803">
        <w:rPr>
          <w:rFonts w:ascii="Arial" w:eastAsiaTheme="minorHAnsi" w:hAnsi="Arial" w:cs="Arial"/>
          <w:sz w:val="20"/>
          <w:szCs w:val="20"/>
          <w:lang w:val="pt-BR"/>
          <w14:ligatures w14:val="standardContextual"/>
        </w:rPr>
        <w:t xml:space="preserve"> autorizad</w:t>
      </w:r>
      <w:r w:rsidR="00C061EA" w:rsidRPr="00CF2803">
        <w:rPr>
          <w:rFonts w:ascii="Arial" w:eastAsiaTheme="minorHAnsi" w:hAnsi="Arial" w:cs="Arial"/>
          <w:sz w:val="20"/>
          <w:szCs w:val="20"/>
          <w:lang w:val="pt-BR"/>
          <w14:ligatures w14:val="standardContextual"/>
        </w:rPr>
        <w:t>o</w:t>
      </w:r>
      <w:r w:rsidRPr="00CF2803">
        <w:rPr>
          <w:rFonts w:ascii="Arial" w:eastAsiaTheme="minorHAnsi" w:hAnsi="Arial" w:cs="Arial"/>
          <w:sz w:val="20"/>
          <w:szCs w:val="20"/>
          <w:lang w:val="pt-BR"/>
          <w14:ligatures w14:val="standardContextual"/>
        </w:rPr>
        <w:t>,</w:t>
      </w:r>
      <w:r w:rsidR="00C061EA" w:rsidRPr="00CF2803">
        <w:rPr>
          <w:rFonts w:ascii="Arial" w:eastAsiaTheme="minorHAnsi" w:hAnsi="Arial" w:cs="Arial"/>
          <w:sz w:val="20"/>
          <w:szCs w:val="20"/>
          <w:lang w:val="pt-BR"/>
          <w14:ligatures w14:val="standardContextual"/>
        </w:rPr>
        <w:t xml:space="preserve"> </w:t>
      </w:r>
      <w:r w:rsidRPr="00CF2803">
        <w:rPr>
          <w:rFonts w:ascii="Arial" w:eastAsiaTheme="minorHAnsi" w:hAnsi="Arial" w:cs="Arial"/>
          <w:sz w:val="20"/>
          <w:szCs w:val="20"/>
          <w:lang w:val="pt-BR"/>
          <w14:ligatures w14:val="standardContextual"/>
        </w:rPr>
        <w:t>caso a caso, pelo Sr. Prefeito Municipal ou a quem delegar competência.</w:t>
      </w:r>
    </w:p>
    <w:p w14:paraId="08C1E780" w14:textId="77777777" w:rsidR="00C061EA" w:rsidRPr="00CF2803" w:rsidRDefault="00C061EA" w:rsidP="00B41012">
      <w:pPr>
        <w:widowControl/>
        <w:adjustRightInd w:val="0"/>
        <w:rPr>
          <w:rFonts w:ascii="Arial" w:eastAsiaTheme="minorHAnsi" w:hAnsi="Arial" w:cs="Arial"/>
          <w:sz w:val="20"/>
          <w:szCs w:val="20"/>
          <w:lang w:val="pt-BR"/>
          <w14:ligatures w14:val="standardContextual"/>
        </w:rPr>
      </w:pPr>
    </w:p>
    <w:p w14:paraId="43AE4428" w14:textId="77777777" w:rsidR="00C061EA" w:rsidRPr="00CF2803" w:rsidRDefault="00C061EA" w:rsidP="00C061EA">
      <w:pPr>
        <w:widowControl/>
        <w:adjustRightInd w:val="0"/>
        <w:rPr>
          <w:rFonts w:ascii="Arial" w:eastAsiaTheme="minorHAnsi" w:hAnsi="Arial" w:cs="Arial"/>
          <w:b/>
          <w:bCs/>
          <w:sz w:val="20"/>
          <w:szCs w:val="20"/>
          <w:lang w:val="pt-BR"/>
          <w14:ligatures w14:val="standardContextual"/>
        </w:rPr>
      </w:pPr>
      <w:r w:rsidRPr="00CF2803">
        <w:rPr>
          <w:rFonts w:ascii="Arial" w:eastAsiaTheme="minorHAnsi" w:hAnsi="Arial" w:cs="Arial"/>
          <w:b/>
          <w:bCs/>
          <w:sz w:val="20"/>
          <w:szCs w:val="20"/>
          <w:lang w:val="pt-BR"/>
          <w14:ligatures w14:val="standardContextual"/>
        </w:rPr>
        <w:t>CLÁUSULA XI– DAS OBRIGAÇÕES DA CONTRATADA</w:t>
      </w:r>
    </w:p>
    <w:p w14:paraId="0F7979CB" w14:textId="77777777" w:rsidR="00C061EA" w:rsidRPr="00CF2803" w:rsidRDefault="00C061EA" w:rsidP="00C061EA">
      <w:pPr>
        <w:widowControl/>
        <w:adjustRightInd w:val="0"/>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São obrigações da Contratada:</w:t>
      </w:r>
    </w:p>
    <w:p w14:paraId="7A905193" w14:textId="1D4766C9" w:rsidR="00C061EA" w:rsidRPr="00CF2803" w:rsidRDefault="00C061EA" w:rsidP="00C061EA">
      <w:pPr>
        <w:pStyle w:val="PargrafodaLista"/>
        <w:widowControl/>
        <w:numPr>
          <w:ilvl w:val="0"/>
          <w:numId w:val="4"/>
        </w:numPr>
        <w:adjustRightInd w:val="0"/>
        <w:jc w:val="both"/>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Fornecer o objeto de acordo com as especificações, quantidade e prazos pactuados, bem como nos termos da sua proposta.</w:t>
      </w:r>
    </w:p>
    <w:p w14:paraId="1227424C" w14:textId="5FBF1FFB" w:rsidR="00C061EA" w:rsidRPr="00CF2803" w:rsidRDefault="00C061EA" w:rsidP="00C061EA">
      <w:pPr>
        <w:pStyle w:val="PargrafodaLista"/>
        <w:widowControl/>
        <w:numPr>
          <w:ilvl w:val="0"/>
          <w:numId w:val="4"/>
        </w:numPr>
        <w:adjustRightInd w:val="0"/>
        <w:jc w:val="both"/>
        <w:rPr>
          <w:rFonts w:ascii="Arial" w:eastAsia="Malgun Gothic" w:hAnsi="Arial" w:cs="Arial"/>
          <w:sz w:val="20"/>
          <w:szCs w:val="20"/>
        </w:rPr>
      </w:pPr>
      <w:r w:rsidRPr="00CF2803">
        <w:rPr>
          <w:rFonts w:ascii="Arial" w:eastAsiaTheme="minorHAnsi" w:hAnsi="Arial" w:cs="Arial"/>
          <w:sz w:val="20"/>
          <w:szCs w:val="20"/>
          <w:lang w:val="pt-BR"/>
          <w14:ligatures w14:val="standardContextual"/>
        </w:rPr>
        <w:t xml:space="preserve">Responsabilizar-se pela integralidade dos ônus, dos tributos, dos emolumentos, dos honorários e das despesas incidentes sobre o objeto contratado, bem como por cumprir todas as obrigações trabalhistas, </w:t>
      </w:r>
      <w:r w:rsidRPr="00CF2803">
        <w:rPr>
          <w:rFonts w:ascii="Arial" w:eastAsiaTheme="minorHAnsi" w:hAnsi="Arial" w:cs="Arial"/>
          <w:sz w:val="20"/>
          <w:szCs w:val="20"/>
          <w:lang w:val="pt-BR"/>
          <w14:ligatures w14:val="standardContextual"/>
        </w:rPr>
        <w:lastRenderedPageBreak/>
        <w:t>previdenciárias e acidentárias relativas aos empregados que utilizar para a execução do objeto, inclusive as decorrentes de convenções, acordos ou dissídios coletivos.</w:t>
      </w:r>
    </w:p>
    <w:p w14:paraId="62C880CC" w14:textId="77777777" w:rsidR="00C061EA" w:rsidRPr="00CF2803" w:rsidRDefault="00C061EA" w:rsidP="00C061EA">
      <w:pPr>
        <w:widowControl/>
        <w:adjustRightInd w:val="0"/>
        <w:jc w:val="both"/>
        <w:rPr>
          <w:rFonts w:ascii="Arial" w:eastAsia="Malgun Gothic" w:hAnsi="Arial" w:cs="Arial"/>
          <w:sz w:val="20"/>
          <w:szCs w:val="20"/>
        </w:rPr>
      </w:pPr>
    </w:p>
    <w:p w14:paraId="04796987" w14:textId="77777777" w:rsidR="00C061EA" w:rsidRPr="00CF2803" w:rsidRDefault="00C061EA" w:rsidP="00C061EA">
      <w:pPr>
        <w:widowControl/>
        <w:adjustRightInd w:val="0"/>
        <w:rPr>
          <w:rFonts w:ascii="Arial" w:hAnsi="Arial" w:cs="Arial"/>
          <w:b/>
          <w:bCs/>
          <w:sz w:val="20"/>
          <w:szCs w:val="20"/>
        </w:rPr>
      </w:pPr>
      <w:r w:rsidRPr="00CF2803">
        <w:rPr>
          <w:rFonts w:ascii="Arial" w:eastAsiaTheme="minorHAnsi" w:hAnsi="Arial" w:cs="Arial"/>
          <w:b/>
          <w:bCs/>
          <w:sz w:val="20"/>
          <w:szCs w:val="20"/>
          <w:lang w:val="pt-BR"/>
          <w14:ligatures w14:val="standardContextual"/>
        </w:rPr>
        <w:t>CLÁUSULA XII -CASOS FORTUITOS OU DE FORÇA MAIOR</w:t>
      </w:r>
    </w:p>
    <w:p w14:paraId="40D209C7" w14:textId="4EF90B53" w:rsidR="00C061EA" w:rsidRPr="00CF2803" w:rsidRDefault="00C061EA" w:rsidP="00C061EA">
      <w:pPr>
        <w:widowControl/>
        <w:adjustRightInd w:val="0"/>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Serão considerados casos fortuitos ou de força maior, para efeito de cancelamento d</w:t>
      </w:r>
      <w:r w:rsidR="00634BCA" w:rsidRPr="00CF2803">
        <w:rPr>
          <w:rFonts w:ascii="Arial" w:eastAsiaTheme="minorHAnsi" w:hAnsi="Arial" w:cs="Arial"/>
          <w:sz w:val="20"/>
          <w:szCs w:val="20"/>
          <w:lang w:val="pt-BR"/>
          <w14:ligatures w14:val="standardContextual"/>
        </w:rPr>
        <w:t>este contrato</w:t>
      </w:r>
      <w:r w:rsidRPr="00CF2803">
        <w:rPr>
          <w:rFonts w:ascii="Arial" w:eastAsiaTheme="minorHAnsi" w:hAnsi="Arial" w:cs="Arial"/>
          <w:sz w:val="20"/>
          <w:szCs w:val="20"/>
          <w:lang w:val="pt-BR"/>
          <w14:ligatures w14:val="standardContextual"/>
        </w:rPr>
        <w:t xml:space="preserve"> ou não aplicação de sanções, os inadimplementos decorrentes das situações a seguir, quando vierem a atrasar a entrega dos produtos no local onde estiver sendo executado o objeto do contrato:</w:t>
      </w:r>
    </w:p>
    <w:p w14:paraId="54CDF7CD" w14:textId="2492DF55" w:rsidR="00C061EA" w:rsidRPr="00CF2803" w:rsidRDefault="00C061EA" w:rsidP="00C061EA">
      <w:pPr>
        <w:pStyle w:val="PargrafodaLista"/>
        <w:widowControl/>
        <w:numPr>
          <w:ilvl w:val="0"/>
          <w:numId w:val="5"/>
        </w:numPr>
        <w:adjustRightInd w:val="0"/>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greve geral;</w:t>
      </w:r>
    </w:p>
    <w:p w14:paraId="64B42817" w14:textId="77777777" w:rsidR="00C061EA" w:rsidRPr="00CF2803" w:rsidRDefault="00C061EA" w:rsidP="00C061EA">
      <w:pPr>
        <w:pStyle w:val="PargrafodaLista"/>
        <w:widowControl/>
        <w:numPr>
          <w:ilvl w:val="0"/>
          <w:numId w:val="5"/>
        </w:numPr>
        <w:adjustRightInd w:val="0"/>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calamidade pública;</w:t>
      </w:r>
    </w:p>
    <w:p w14:paraId="2C4F3FF0" w14:textId="21DECBE0" w:rsidR="00C061EA" w:rsidRPr="00CF2803" w:rsidRDefault="00C061EA" w:rsidP="00C061EA">
      <w:pPr>
        <w:pStyle w:val="PargrafodaLista"/>
        <w:widowControl/>
        <w:numPr>
          <w:ilvl w:val="0"/>
          <w:numId w:val="5"/>
        </w:numPr>
        <w:adjustRightInd w:val="0"/>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interrupção dos meios de transporte;</w:t>
      </w:r>
    </w:p>
    <w:p w14:paraId="04F61FF7" w14:textId="38798D7E" w:rsidR="00C061EA" w:rsidRPr="00CF2803" w:rsidRDefault="00C061EA" w:rsidP="00C061EA">
      <w:pPr>
        <w:pStyle w:val="PargrafodaLista"/>
        <w:widowControl/>
        <w:numPr>
          <w:ilvl w:val="0"/>
          <w:numId w:val="5"/>
        </w:numPr>
        <w:adjustRightInd w:val="0"/>
        <w:rPr>
          <w:rFonts w:ascii="Arial" w:eastAsiaTheme="minorHAnsi" w:hAnsi="Arial" w:cs="Arial"/>
          <w:sz w:val="20"/>
          <w:szCs w:val="20"/>
          <w:lang w:val="pt-BR"/>
          <w14:ligatures w14:val="standardContextual"/>
        </w:rPr>
      </w:pPr>
      <w:r w:rsidRPr="00CF2803">
        <w:rPr>
          <w:rFonts w:ascii="Arial" w:eastAsiaTheme="minorHAnsi" w:hAnsi="Arial" w:cs="Arial"/>
          <w:sz w:val="20"/>
          <w:szCs w:val="20"/>
          <w:lang w:val="pt-BR"/>
          <w14:ligatures w14:val="standardContextual"/>
        </w:rPr>
        <w:t>condições meteorológicas excepcionalmente prejudiciais; e outros casos que se enquadram no parágrafo único do art. 393 do Código Civil Brasileiro (Lei n°. 10.406/2002).</w:t>
      </w:r>
    </w:p>
    <w:p w14:paraId="7134EE84" w14:textId="77777777" w:rsidR="00C061EA" w:rsidRPr="00CF2803" w:rsidRDefault="00C061EA" w:rsidP="00C061EA">
      <w:pPr>
        <w:widowControl/>
        <w:adjustRightInd w:val="0"/>
        <w:jc w:val="both"/>
        <w:rPr>
          <w:rFonts w:ascii="Arial" w:eastAsiaTheme="minorHAnsi" w:hAnsi="Arial" w:cs="Arial"/>
          <w:color w:val="000000"/>
          <w:sz w:val="20"/>
          <w:szCs w:val="20"/>
          <w:lang w:val="pt-BR"/>
          <w14:ligatures w14:val="standardContextual"/>
        </w:rPr>
      </w:pPr>
      <w:r w:rsidRPr="00CF2803">
        <w:rPr>
          <w:rFonts w:ascii="Arial" w:eastAsiaTheme="minorHAnsi" w:hAnsi="Arial" w:cs="Arial"/>
          <w:b/>
          <w:bCs/>
          <w:color w:val="000000"/>
          <w:sz w:val="20"/>
          <w:szCs w:val="20"/>
          <w:lang w:val="pt-BR"/>
          <w14:ligatures w14:val="standardContextual"/>
        </w:rPr>
        <w:t>Parágrafo Único:</w:t>
      </w:r>
      <w:r w:rsidRPr="00CF2803">
        <w:rPr>
          <w:rFonts w:ascii="Arial" w:eastAsiaTheme="minorHAnsi" w:hAnsi="Arial" w:cs="Arial"/>
          <w:color w:val="000000"/>
          <w:sz w:val="20"/>
          <w:szCs w:val="20"/>
          <w:lang w:val="pt-BR"/>
          <w14:ligatures w14:val="standardContextual"/>
        </w:rPr>
        <w:t xml:space="preserve"> Sempre que ocorrerem situações que impliquem caso fortuito ou de força maior, o fato deverá ser comunicado ao Município, até 24 horas após a ocorrência, devidamente justificados pela contratada.</w:t>
      </w:r>
    </w:p>
    <w:p w14:paraId="7924A6B6" w14:textId="77777777" w:rsidR="00C061EA" w:rsidRPr="00CF2803" w:rsidRDefault="00C061EA" w:rsidP="00C061EA">
      <w:pPr>
        <w:widowControl/>
        <w:adjustRightInd w:val="0"/>
        <w:jc w:val="both"/>
        <w:rPr>
          <w:rFonts w:ascii="Arial" w:eastAsiaTheme="minorHAnsi" w:hAnsi="Arial" w:cs="Arial"/>
          <w:color w:val="000000"/>
          <w:sz w:val="20"/>
          <w:szCs w:val="20"/>
          <w:lang w:val="pt-BR"/>
          <w14:ligatures w14:val="standardContextual"/>
        </w:rPr>
      </w:pPr>
    </w:p>
    <w:p w14:paraId="31030F3D" w14:textId="77777777" w:rsidR="00C061EA" w:rsidRPr="00CF2803" w:rsidRDefault="00C061EA" w:rsidP="00C061EA">
      <w:pPr>
        <w:widowControl/>
        <w:adjustRightInd w:val="0"/>
        <w:rPr>
          <w:rFonts w:ascii="Arial" w:eastAsiaTheme="minorHAnsi" w:hAnsi="Arial" w:cs="Arial"/>
          <w:b/>
          <w:bCs/>
          <w:sz w:val="20"/>
          <w:szCs w:val="20"/>
          <w:lang w:val="pt-BR"/>
          <w14:ligatures w14:val="standardContextual"/>
        </w:rPr>
      </w:pPr>
      <w:r w:rsidRPr="00CF2803">
        <w:rPr>
          <w:rFonts w:ascii="Arial" w:eastAsiaTheme="minorHAnsi" w:hAnsi="Arial" w:cs="Arial"/>
          <w:b/>
          <w:bCs/>
          <w:sz w:val="20"/>
          <w:szCs w:val="20"/>
          <w:lang w:val="pt-BR"/>
          <w14:ligatures w14:val="standardContextual"/>
        </w:rPr>
        <w:t>CLÁUSULA XIII - DO FORO</w:t>
      </w:r>
    </w:p>
    <w:p w14:paraId="5D6C6F6D" w14:textId="3D892A29" w:rsidR="00C061EA" w:rsidRPr="00CF2803" w:rsidRDefault="00C061EA" w:rsidP="00C061EA">
      <w:pPr>
        <w:jc w:val="both"/>
        <w:rPr>
          <w:rFonts w:ascii="Arial" w:eastAsiaTheme="minorHAnsi" w:hAnsi="Arial" w:cs="Arial"/>
          <w:color w:val="000000"/>
          <w:sz w:val="20"/>
          <w:szCs w:val="20"/>
          <w:lang w:val="pt-BR"/>
          <w14:ligatures w14:val="standardContextual"/>
        </w:rPr>
      </w:pPr>
      <w:r w:rsidRPr="00CF2803">
        <w:rPr>
          <w:rFonts w:ascii="Arial" w:eastAsiaTheme="minorHAnsi" w:hAnsi="Arial" w:cs="Arial"/>
          <w:color w:val="000000"/>
          <w:sz w:val="20"/>
          <w:szCs w:val="20"/>
          <w:lang w:val="pt-BR"/>
          <w14:ligatures w14:val="standardContextual"/>
        </w:rPr>
        <w:t xml:space="preserve">Fica eleito o Foro da cidade de Passo Fundo/RS, para dirimir eventuais dúvidas e/ou conflitos originados </w:t>
      </w:r>
      <w:r w:rsidR="00634BCA" w:rsidRPr="00CF2803">
        <w:rPr>
          <w:rFonts w:ascii="Arial" w:eastAsiaTheme="minorHAnsi" w:hAnsi="Arial" w:cs="Arial"/>
          <w:color w:val="000000"/>
          <w:sz w:val="20"/>
          <w:szCs w:val="20"/>
          <w:lang w:val="pt-BR"/>
          <w14:ligatures w14:val="standardContextual"/>
        </w:rPr>
        <w:t xml:space="preserve">pelo </w:t>
      </w:r>
      <w:r w:rsidRPr="00CF2803">
        <w:rPr>
          <w:rFonts w:ascii="Arial" w:eastAsiaTheme="minorHAnsi" w:hAnsi="Arial" w:cs="Arial"/>
          <w:color w:val="000000"/>
          <w:sz w:val="20"/>
          <w:szCs w:val="20"/>
          <w:lang w:val="pt-BR"/>
          <w14:ligatures w14:val="standardContextual"/>
        </w:rPr>
        <w:t>presente</w:t>
      </w:r>
      <w:r w:rsidR="00634BCA" w:rsidRPr="00CF2803">
        <w:rPr>
          <w:rFonts w:ascii="Arial" w:eastAsiaTheme="minorHAnsi" w:hAnsi="Arial" w:cs="Arial"/>
          <w:color w:val="000000"/>
          <w:sz w:val="20"/>
          <w:szCs w:val="20"/>
          <w:lang w:val="pt-BR"/>
          <w14:ligatures w14:val="standardContextual"/>
        </w:rPr>
        <w:t xml:space="preserve"> </w:t>
      </w:r>
      <w:r w:rsidRPr="00CF2803">
        <w:rPr>
          <w:rFonts w:ascii="Arial" w:eastAsiaTheme="minorHAnsi" w:hAnsi="Arial" w:cs="Arial"/>
          <w:color w:val="000000"/>
          <w:sz w:val="20"/>
          <w:szCs w:val="20"/>
          <w:lang w:val="pt-BR"/>
          <w14:ligatures w14:val="standardContextual"/>
        </w:rPr>
        <w:t>contrato, com renúncia a quaisquer outros por mais privilegiados que possam ser.</w:t>
      </w:r>
    </w:p>
    <w:p w14:paraId="23FB8164" w14:textId="6DACF414" w:rsidR="00C061EA" w:rsidRPr="00CF2803" w:rsidRDefault="00C061EA" w:rsidP="00C061EA">
      <w:pPr>
        <w:jc w:val="both"/>
        <w:rPr>
          <w:rFonts w:ascii="Arial" w:eastAsiaTheme="minorHAnsi" w:hAnsi="Arial" w:cs="Arial"/>
          <w:color w:val="000000"/>
          <w:sz w:val="20"/>
          <w:szCs w:val="20"/>
          <w:lang w:val="pt-BR"/>
          <w14:ligatures w14:val="standardContextual"/>
        </w:rPr>
      </w:pPr>
      <w:r w:rsidRPr="00CF2803">
        <w:rPr>
          <w:rFonts w:ascii="Arial" w:eastAsiaTheme="minorHAnsi" w:hAnsi="Arial" w:cs="Arial"/>
          <w:color w:val="000000"/>
          <w:sz w:val="20"/>
          <w:szCs w:val="20"/>
          <w:lang w:val="pt-BR"/>
          <w14:ligatures w14:val="standardContextual"/>
        </w:rPr>
        <w:t>Assim, justos e contratados, assinam o presente instrumento em duas (2) vias de igual teor e forma, na presença de testemunhas, para que surtam seus legais e jurídicos efeitos.</w:t>
      </w:r>
    </w:p>
    <w:p w14:paraId="029F962D" w14:textId="77777777" w:rsidR="00C061EA" w:rsidRPr="00CF2803" w:rsidRDefault="00C061EA" w:rsidP="00C061EA">
      <w:pPr>
        <w:jc w:val="both"/>
        <w:rPr>
          <w:rFonts w:ascii="Arial" w:eastAsiaTheme="minorHAnsi" w:hAnsi="Arial" w:cs="Arial"/>
          <w:color w:val="000000"/>
          <w:sz w:val="20"/>
          <w:szCs w:val="20"/>
          <w:lang w:val="pt-BR"/>
          <w14:ligatures w14:val="standardContextual"/>
        </w:rPr>
      </w:pPr>
    </w:p>
    <w:p w14:paraId="0A2062A1" w14:textId="77777777" w:rsidR="00C061EA" w:rsidRPr="00CF2803" w:rsidRDefault="00C061EA" w:rsidP="00C061EA">
      <w:pPr>
        <w:widowControl/>
        <w:adjustRightInd w:val="0"/>
        <w:jc w:val="both"/>
        <w:rPr>
          <w:rFonts w:ascii="Arial" w:eastAsia="Malgun Gothic" w:hAnsi="Arial" w:cs="Arial"/>
          <w:sz w:val="20"/>
          <w:szCs w:val="20"/>
        </w:rPr>
      </w:pPr>
    </w:p>
    <w:p w14:paraId="471EC007" w14:textId="56D354E3" w:rsidR="00C061EA" w:rsidRPr="00CF2803" w:rsidRDefault="00C061EA" w:rsidP="00C061EA">
      <w:pPr>
        <w:pStyle w:val="Ttulo4"/>
        <w:tabs>
          <w:tab w:val="left" w:pos="1725"/>
          <w:tab w:val="left" w:pos="2712"/>
        </w:tabs>
        <w:spacing w:before="1"/>
        <w:ind w:left="84"/>
        <w:jc w:val="center"/>
        <w:rPr>
          <w:rFonts w:ascii="Arial" w:hAnsi="Arial" w:cs="Arial"/>
          <w:sz w:val="20"/>
          <w:szCs w:val="20"/>
        </w:rPr>
      </w:pPr>
      <w:r w:rsidRPr="00CF2803">
        <w:rPr>
          <w:rFonts w:ascii="Arial" w:hAnsi="Arial" w:cs="Arial"/>
          <w:spacing w:val="-2"/>
          <w:sz w:val="20"/>
          <w:szCs w:val="20"/>
        </w:rPr>
        <w:t>ERNESTINA,</w:t>
      </w:r>
      <w:r w:rsidRPr="00CF2803">
        <w:rPr>
          <w:rFonts w:ascii="Arial" w:hAnsi="Arial" w:cs="Arial"/>
          <w:spacing w:val="10"/>
          <w:sz w:val="20"/>
          <w:szCs w:val="20"/>
        </w:rPr>
        <w:t xml:space="preserve"> </w:t>
      </w:r>
      <w:r w:rsidR="00634BCA" w:rsidRPr="00CF2803">
        <w:rPr>
          <w:rFonts w:ascii="Arial" w:hAnsi="Arial" w:cs="Arial"/>
          <w:spacing w:val="10"/>
          <w:sz w:val="20"/>
          <w:szCs w:val="20"/>
        </w:rPr>
        <w:t xml:space="preserve">16 de fevereiro </w:t>
      </w:r>
      <w:r w:rsidRPr="00CF2803">
        <w:rPr>
          <w:rFonts w:ascii="Arial" w:hAnsi="Arial" w:cs="Arial"/>
          <w:sz w:val="20"/>
          <w:szCs w:val="20"/>
        </w:rPr>
        <w:t>de</w:t>
      </w:r>
      <w:r w:rsidRPr="00CF2803">
        <w:rPr>
          <w:rFonts w:ascii="Arial" w:hAnsi="Arial" w:cs="Arial"/>
          <w:spacing w:val="-1"/>
          <w:sz w:val="20"/>
          <w:szCs w:val="20"/>
        </w:rPr>
        <w:t xml:space="preserve"> </w:t>
      </w:r>
      <w:r w:rsidRPr="00CF2803">
        <w:rPr>
          <w:rFonts w:ascii="Arial" w:hAnsi="Arial" w:cs="Arial"/>
          <w:spacing w:val="-4"/>
          <w:sz w:val="20"/>
          <w:szCs w:val="20"/>
        </w:rPr>
        <w:t>2024.</w:t>
      </w:r>
    </w:p>
    <w:p w14:paraId="01B9B5D2" w14:textId="77777777" w:rsidR="00C061EA" w:rsidRPr="00CF2803" w:rsidRDefault="00C061EA" w:rsidP="00C061EA">
      <w:pPr>
        <w:pStyle w:val="Corpodetexto"/>
        <w:rPr>
          <w:rFonts w:ascii="Arial" w:hAnsi="Arial" w:cs="Arial"/>
          <w:b/>
          <w:sz w:val="20"/>
          <w:szCs w:val="20"/>
        </w:rPr>
      </w:pPr>
    </w:p>
    <w:p w14:paraId="4C80F4A2" w14:textId="77777777" w:rsidR="00C061EA" w:rsidRPr="00CF2803" w:rsidRDefault="00C061EA" w:rsidP="00C061EA">
      <w:pPr>
        <w:pStyle w:val="Corpodetexto"/>
        <w:rPr>
          <w:rFonts w:ascii="Arial" w:hAnsi="Arial" w:cs="Arial"/>
          <w:b/>
          <w:sz w:val="20"/>
          <w:szCs w:val="20"/>
        </w:rPr>
      </w:pPr>
    </w:p>
    <w:p w14:paraId="670E962F" w14:textId="77777777" w:rsidR="00C061EA" w:rsidRPr="00CF2803" w:rsidRDefault="00C061EA" w:rsidP="00C061EA">
      <w:pPr>
        <w:pStyle w:val="Corpodetexto"/>
        <w:rPr>
          <w:rFonts w:ascii="Arial" w:hAnsi="Arial" w:cs="Arial"/>
          <w:b/>
          <w:sz w:val="20"/>
          <w:szCs w:val="20"/>
        </w:rPr>
      </w:pPr>
    </w:p>
    <w:p w14:paraId="01BDB6CB" w14:textId="77777777" w:rsidR="00C061EA" w:rsidRPr="00CF2803" w:rsidRDefault="00C061EA" w:rsidP="00C061EA">
      <w:pPr>
        <w:pStyle w:val="Corpodetexto"/>
        <w:rPr>
          <w:rFonts w:ascii="Arial" w:hAnsi="Arial" w:cs="Arial"/>
          <w:b/>
          <w:sz w:val="20"/>
          <w:szCs w:val="20"/>
        </w:rPr>
      </w:pPr>
    </w:p>
    <w:p w14:paraId="0A35BF4D" w14:textId="2E40C941" w:rsidR="00C061EA" w:rsidRPr="00CF2803" w:rsidRDefault="00C061EA" w:rsidP="00C061EA">
      <w:pPr>
        <w:pStyle w:val="Corpodetexto"/>
        <w:spacing w:before="215"/>
        <w:jc w:val="center"/>
        <w:rPr>
          <w:rFonts w:ascii="Arial" w:hAnsi="Arial" w:cs="Arial"/>
          <w:bCs/>
          <w:sz w:val="20"/>
          <w:szCs w:val="20"/>
        </w:rPr>
      </w:pPr>
      <w:r w:rsidRPr="00CF2803">
        <w:rPr>
          <w:rFonts w:ascii="Arial" w:hAnsi="Arial" w:cs="Arial"/>
          <w:bCs/>
          <w:sz w:val="20"/>
          <w:szCs w:val="20"/>
        </w:rPr>
        <w:t>_______________________</w:t>
      </w:r>
    </w:p>
    <w:p w14:paraId="4164874F" w14:textId="5894B8B4" w:rsidR="00C061EA" w:rsidRPr="00CF2803" w:rsidRDefault="00C061EA" w:rsidP="00C061EA">
      <w:pPr>
        <w:pStyle w:val="Corpodetexto"/>
        <w:spacing w:before="0"/>
        <w:jc w:val="center"/>
        <w:rPr>
          <w:rFonts w:ascii="Arial" w:hAnsi="Arial" w:cs="Arial"/>
          <w:bCs/>
          <w:sz w:val="20"/>
          <w:szCs w:val="20"/>
        </w:rPr>
      </w:pPr>
      <w:r w:rsidRPr="00CF2803">
        <w:rPr>
          <w:rFonts w:ascii="Arial" w:hAnsi="Arial" w:cs="Arial"/>
          <w:bCs/>
          <w:sz w:val="20"/>
          <w:szCs w:val="20"/>
        </w:rPr>
        <w:t>RENATO BECKER</w:t>
      </w:r>
    </w:p>
    <w:p w14:paraId="03E03813" w14:textId="09736E62" w:rsidR="00C061EA" w:rsidRPr="00CF2803" w:rsidRDefault="00C061EA" w:rsidP="00C061EA">
      <w:pPr>
        <w:pStyle w:val="Corpodetexto"/>
        <w:spacing w:before="0"/>
        <w:jc w:val="center"/>
        <w:rPr>
          <w:rFonts w:ascii="Arial" w:hAnsi="Arial" w:cs="Arial"/>
          <w:bCs/>
          <w:sz w:val="20"/>
          <w:szCs w:val="20"/>
        </w:rPr>
      </w:pPr>
      <w:r w:rsidRPr="00CF2803">
        <w:rPr>
          <w:rFonts w:ascii="Arial" w:hAnsi="Arial" w:cs="Arial"/>
          <w:bCs/>
          <w:sz w:val="20"/>
          <w:szCs w:val="20"/>
        </w:rPr>
        <w:t>Prefeito Municipal</w:t>
      </w:r>
    </w:p>
    <w:p w14:paraId="38EE3890" w14:textId="57CCEE20" w:rsidR="00C061EA" w:rsidRPr="00CF2803" w:rsidRDefault="00C061EA" w:rsidP="00C061EA">
      <w:pPr>
        <w:pStyle w:val="Corpodetexto"/>
        <w:spacing w:before="0"/>
        <w:jc w:val="center"/>
        <w:rPr>
          <w:rFonts w:ascii="Arial" w:hAnsi="Arial" w:cs="Arial"/>
          <w:bCs/>
          <w:sz w:val="20"/>
          <w:szCs w:val="20"/>
        </w:rPr>
      </w:pPr>
      <w:r w:rsidRPr="00CF2803">
        <w:rPr>
          <w:rFonts w:ascii="Arial" w:hAnsi="Arial" w:cs="Arial"/>
          <w:bCs/>
          <w:sz w:val="20"/>
          <w:szCs w:val="20"/>
        </w:rPr>
        <w:t>Contratante</w:t>
      </w:r>
    </w:p>
    <w:p w14:paraId="14DFC596" w14:textId="77777777" w:rsidR="00C061EA" w:rsidRPr="00CF2803" w:rsidRDefault="00C061EA" w:rsidP="00C061EA">
      <w:pPr>
        <w:pStyle w:val="Corpodetexto"/>
        <w:spacing w:before="0"/>
        <w:jc w:val="center"/>
        <w:rPr>
          <w:rFonts w:ascii="Arial" w:hAnsi="Arial" w:cs="Arial"/>
          <w:bCs/>
          <w:sz w:val="20"/>
          <w:szCs w:val="20"/>
        </w:rPr>
      </w:pPr>
    </w:p>
    <w:p w14:paraId="44B86B86" w14:textId="77777777" w:rsidR="00C061EA" w:rsidRPr="00CF2803" w:rsidRDefault="00C061EA" w:rsidP="00C061EA">
      <w:pPr>
        <w:pStyle w:val="Corpodetexto"/>
        <w:spacing w:before="0"/>
        <w:jc w:val="center"/>
        <w:rPr>
          <w:rFonts w:ascii="Arial" w:hAnsi="Arial" w:cs="Arial"/>
          <w:bCs/>
          <w:sz w:val="20"/>
          <w:szCs w:val="20"/>
        </w:rPr>
      </w:pPr>
    </w:p>
    <w:p w14:paraId="47679952" w14:textId="77777777" w:rsidR="00C061EA" w:rsidRPr="00CF2803" w:rsidRDefault="00C061EA" w:rsidP="00C061EA">
      <w:pPr>
        <w:pStyle w:val="Corpodetexto"/>
        <w:spacing w:before="0"/>
        <w:jc w:val="center"/>
        <w:rPr>
          <w:rFonts w:ascii="Arial" w:hAnsi="Arial" w:cs="Arial"/>
          <w:bCs/>
          <w:sz w:val="20"/>
          <w:szCs w:val="20"/>
        </w:rPr>
      </w:pPr>
    </w:p>
    <w:p w14:paraId="60DED481" w14:textId="77777777" w:rsidR="00C061EA" w:rsidRPr="00CF2803" w:rsidRDefault="00C061EA" w:rsidP="00C061EA">
      <w:pPr>
        <w:pStyle w:val="Corpodetexto"/>
        <w:spacing w:before="0"/>
        <w:jc w:val="center"/>
        <w:rPr>
          <w:rFonts w:ascii="Arial" w:hAnsi="Arial" w:cs="Arial"/>
          <w:bCs/>
          <w:sz w:val="20"/>
          <w:szCs w:val="20"/>
        </w:rPr>
      </w:pPr>
    </w:p>
    <w:p w14:paraId="7D834E43" w14:textId="3F12B9A9" w:rsidR="00C061EA" w:rsidRPr="00CF2803" w:rsidRDefault="00C061EA" w:rsidP="00C061EA">
      <w:pPr>
        <w:pStyle w:val="Corpodetexto"/>
        <w:spacing w:before="0"/>
        <w:jc w:val="center"/>
        <w:rPr>
          <w:rFonts w:ascii="Arial" w:hAnsi="Arial" w:cs="Arial"/>
          <w:bCs/>
          <w:sz w:val="20"/>
          <w:szCs w:val="20"/>
        </w:rPr>
      </w:pPr>
      <w:r w:rsidRPr="00CF2803">
        <w:rPr>
          <w:rFonts w:ascii="Arial" w:hAnsi="Arial" w:cs="Arial"/>
          <w:bCs/>
          <w:sz w:val="20"/>
          <w:szCs w:val="20"/>
        </w:rPr>
        <w:t>___________________________</w:t>
      </w:r>
    </w:p>
    <w:p w14:paraId="4E4EAD22" w14:textId="5BDAD088" w:rsidR="00634BCA" w:rsidRPr="00CF2803" w:rsidRDefault="00CF2803" w:rsidP="00C061EA">
      <w:pPr>
        <w:pStyle w:val="Corpodetexto"/>
        <w:spacing w:before="0"/>
        <w:jc w:val="center"/>
        <w:rPr>
          <w:rFonts w:ascii="Arial" w:hAnsi="Arial" w:cs="Arial"/>
          <w:bCs/>
          <w:sz w:val="20"/>
          <w:szCs w:val="20"/>
        </w:rPr>
      </w:pPr>
      <w:r w:rsidRPr="00CF2803">
        <w:rPr>
          <w:rFonts w:ascii="Arial" w:hAnsi="Arial" w:cs="Arial"/>
          <w:bCs/>
          <w:sz w:val="20"/>
          <w:szCs w:val="20"/>
        </w:rPr>
        <w:t>S.C. MERCADO LTDA</w:t>
      </w:r>
    </w:p>
    <w:p w14:paraId="001B9E4B" w14:textId="046C6AED" w:rsidR="00C061EA" w:rsidRPr="00CF2803" w:rsidRDefault="00C061EA" w:rsidP="00C061EA">
      <w:pPr>
        <w:pStyle w:val="Corpodetexto"/>
        <w:spacing w:before="0"/>
        <w:jc w:val="center"/>
        <w:rPr>
          <w:rFonts w:ascii="Arial" w:hAnsi="Arial" w:cs="Arial"/>
          <w:bCs/>
          <w:sz w:val="20"/>
          <w:szCs w:val="20"/>
        </w:rPr>
      </w:pPr>
      <w:r w:rsidRPr="00CF2803">
        <w:rPr>
          <w:rFonts w:ascii="Arial" w:hAnsi="Arial" w:cs="Arial"/>
          <w:bCs/>
          <w:sz w:val="20"/>
          <w:szCs w:val="20"/>
        </w:rPr>
        <w:t>Contratada</w:t>
      </w:r>
    </w:p>
    <w:sectPr w:rsidR="00C061EA" w:rsidRPr="00CF2803" w:rsidSect="00CB1788">
      <w:headerReference w:type="default" r:id="rId7"/>
      <w:footerReference w:type="default" r:id="rId8"/>
      <w:pgSz w:w="11906" w:h="16838"/>
      <w:pgMar w:top="1418" w:right="566"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F1EF4" w14:textId="77777777" w:rsidR="00CB54FA" w:rsidRDefault="00CB54FA" w:rsidP="00CB54FA">
      <w:r>
        <w:separator/>
      </w:r>
    </w:p>
  </w:endnote>
  <w:endnote w:type="continuationSeparator" w:id="0">
    <w:p w14:paraId="54B8CB5E" w14:textId="77777777" w:rsidR="00CB54FA" w:rsidRDefault="00CB54FA" w:rsidP="00CB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CIDFont+F4">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7EBC9" w14:textId="36D89ACB" w:rsidR="00CB54FA" w:rsidRDefault="00CB54FA">
    <w:pPr>
      <w:pStyle w:val="Rodap"/>
    </w:pPr>
    <w:r>
      <w:rPr>
        <w:noProof/>
      </w:rPr>
      <w:drawing>
        <wp:anchor distT="0" distB="0" distL="0" distR="0" simplePos="0" relativeHeight="251661312" behindDoc="1" locked="0" layoutInCell="1" allowOverlap="1" wp14:anchorId="2EB71CD6" wp14:editId="59D24C02">
          <wp:simplePos x="0" y="0"/>
          <wp:positionH relativeFrom="margin">
            <wp:posOffset>-87782</wp:posOffset>
          </wp:positionH>
          <wp:positionV relativeFrom="page">
            <wp:posOffset>9934956</wp:posOffset>
          </wp:positionV>
          <wp:extent cx="6480047" cy="595887"/>
          <wp:effectExtent l="0" t="0" r="0" b="0"/>
          <wp:wrapNone/>
          <wp:docPr id="1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480047" cy="59588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1AEF4" w14:textId="77777777" w:rsidR="00CB54FA" w:rsidRDefault="00CB54FA" w:rsidP="00CB54FA">
      <w:r>
        <w:separator/>
      </w:r>
    </w:p>
  </w:footnote>
  <w:footnote w:type="continuationSeparator" w:id="0">
    <w:p w14:paraId="35DC4252" w14:textId="77777777" w:rsidR="00CB54FA" w:rsidRDefault="00CB54FA" w:rsidP="00CB5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1E475" w14:textId="21F9A99A" w:rsidR="00CB54FA" w:rsidRDefault="00CB54FA">
    <w:pPr>
      <w:pStyle w:val="Cabealho"/>
    </w:pPr>
    <w:r>
      <w:rPr>
        <w:noProof/>
      </w:rPr>
      <w:drawing>
        <wp:anchor distT="0" distB="0" distL="114300" distR="114300" simplePos="0" relativeHeight="251659264" behindDoc="0" locked="0" layoutInCell="1" allowOverlap="1" wp14:anchorId="01EC4F57" wp14:editId="2920CCED">
          <wp:simplePos x="0" y="0"/>
          <wp:positionH relativeFrom="margin">
            <wp:align>center</wp:align>
          </wp:positionH>
          <wp:positionV relativeFrom="paragraph">
            <wp:posOffset>-191110</wp:posOffset>
          </wp:positionV>
          <wp:extent cx="5395753" cy="526593"/>
          <wp:effectExtent l="0" t="0" r="0" b="6985"/>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FD8"/>
    <w:multiLevelType w:val="hybridMultilevel"/>
    <w:tmpl w:val="8CA2C9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1E80814"/>
    <w:multiLevelType w:val="multilevel"/>
    <w:tmpl w:val="CC9648D8"/>
    <w:lvl w:ilvl="0">
      <w:start w:val="1"/>
      <w:numFmt w:val="decimal"/>
      <w:lvlText w:val="%1."/>
      <w:lvlJc w:val="left"/>
      <w:pPr>
        <w:ind w:left="301" w:hanging="202"/>
      </w:pPr>
      <w:rPr>
        <w:rFonts w:ascii="Arial" w:eastAsia="Arial" w:hAnsi="Arial" w:cs="Arial" w:hint="default"/>
        <w:b/>
        <w:bCs/>
        <w:spacing w:val="-1"/>
        <w:w w:val="100"/>
        <w:sz w:val="22"/>
        <w:szCs w:val="22"/>
        <w:lang w:val="pt-PT" w:eastAsia="en-US" w:bidi="ar-SA"/>
      </w:rPr>
    </w:lvl>
    <w:lvl w:ilvl="1">
      <w:start w:val="1"/>
      <w:numFmt w:val="decimal"/>
      <w:lvlText w:val="%1.%2."/>
      <w:lvlJc w:val="left"/>
      <w:pPr>
        <w:ind w:left="100" w:hanging="632"/>
      </w:pPr>
      <w:rPr>
        <w:rFonts w:hint="default"/>
        <w:b/>
        <w:bCs/>
        <w:spacing w:val="-1"/>
        <w:w w:val="100"/>
        <w:lang w:val="pt-PT" w:eastAsia="en-US" w:bidi="ar-SA"/>
      </w:rPr>
    </w:lvl>
    <w:lvl w:ilvl="2">
      <w:start w:val="1"/>
      <w:numFmt w:val="decimal"/>
      <w:lvlText w:val="%1.%2.%3."/>
      <w:lvlJc w:val="left"/>
      <w:pPr>
        <w:ind w:left="100" w:hanging="632"/>
      </w:pPr>
      <w:rPr>
        <w:rFonts w:ascii="Arial MT" w:eastAsia="Arial MT" w:hAnsi="Arial MT" w:cs="Arial MT" w:hint="default"/>
        <w:spacing w:val="-1"/>
        <w:w w:val="100"/>
        <w:sz w:val="24"/>
        <w:szCs w:val="24"/>
        <w:lang w:val="pt-PT" w:eastAsia="en-US" w:bidi="ar-SA"/>
      </w:rPr>
    </w:lvl>
    <w:lvl w:ilvl="3">
      <w:start w:val="1"/>
      <w:numFmt w:val="decimal"/>
      <w:lvlText w:val="%1.%2.%3.%4"/>
      <w:lvlJc w:val="left"/>
      <w:pPr>
        <w:ind w:left="100" w:hanging="632"/>
      </w:pPr>
      <w:rPr>
        <w:rFonts w:ascii="Arial MT" w:eastAsia="Arial MT" w:hAnsi="Arial MT" w:cs="Arial MT" w:hint="default"/>
        <w:spacing w:val="-1"/>
        <w:w w:val="100"/>
        <w:sz w:val="24"/>
        <w:szCs w:val="24"/>
        <w:lang w:val="pt-PT" w:eastAsia="en-US" w:bidi="ar-SA"/>
      </w:rPr>
    </w:lvl>
    <w:lvl w:ilvl="4">
      <w:numFmt w:val="bullet"/>
      <w:lvlText w:val="•"/>
      <w:lvlJc w:val="left"/>
      <w:pPr>
        <w:ind w:left="2097" w:hanging="632"/>
      </w:pPr>
      <w:rPr>
        <w:rFonts w:hint="default"/>
        <w:lang w:val="pt-PT" w:eastAsia="en-US" w:bidi="ar-SA"/>
      </w:rPr>
    </w:lvl>
    <w:lvl w:ilvl="5">
      <w:numFmt w:val="bullet"/>
      <w:lvlText w:val="•"/>
      <w:lvlJc w:val="left"/>
      <w:pPr>
        <w:ind w:left="3294" w:hanging="632"/>
      </w:pPr>
      <w:rPr>
        <w:rFonts w:hint="default"/>
        <w:lang w:val="pt-PT" w:eastAsia="en-US" w:bidi="ar-SA"/>
      </w:rPr>
    </w:lvl>
    <w:lvl w:ilvl="6">
      <w:numFmt w:val="bullet"/>
      <w:lvlText w:val="•"/>
      <w:lvlJc w:val="left"/>
      <w:pPr>
        <w:ind w:left="4491" w:hanging="632"/>
      </w:pPr>
      <w:rPr>
        <w:rFonts w:hint="default"/>
        <w:lang w:val="pt-PT" w:eastAsia="en-US" w:bidi="ar-SA"/>
      </w:rPr>
    </w:lvl>
    <w:lvl w:ilvl="7">
      <w:numFmt w:val="bullet"/>
      <w:lvlText w:val="•"/>
      <w:lvlJc w:val="left"/>
      <w:pPr>
        <w:ind w:left="5688" w:hanging="632"/>
      </w:pPr>
      <w:rPr>
        <w:rFonts w:hint="default"/>
        <w:lang w:val="pt-PT" w:eastAsia="en-US" w:bidi="ar-SA"/>
      </w:rPr>
    </w:lvl>
    <w:lvl w:ilvl="8">
      <w:numFmt w:val="bullet"/>
      <w:lvlText w:val="•"/>
      <w:lvlJc w:val="left"/>
      <w:pPr>
        <w:ind w:left="6885" w:hanging="632"/>
      </w:pPr>
      <w:rPr>
        <w:rFonts w:hint="default"/>
        <w:lang w:val="pt-PT" w:eastAsia="en-US" w:bidi="ar-SA"/>
      </w:rPr>
    </w:lvl>
  </w:abstractNum>
  <w:abstractNum w:abstractNumId="2" w15:restartNumberingAfterBreak="0">
    <w:nsid w:val="419B1FE5"/>
    <w:multiLevelType w:val="hybridMultilevel"/>
    <w:tmpl w:val="854426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20643FD"/>
    <w:multiLevelType w:val="hybridMultilevel"/>
    <w:tmpl w:val="34342D22"/>
    <w:lvl w:ilvl="0" w:tplc="8A3EFF3C">
      <w:start w:val="1"/>
      <w:numFmt w:val="lowerLetter"/>
      <w:lvlText w:val="%1)"/>
      <w:lvlJc w:val="left"/>
      <w:pPr>
        <w:ind w:left="720" w:hanging="360"/>
      </w:pPr>
      <w:rPr>
        <w:rFonts w:ascii="CIDFont+F4" w:hAnsi="CIDFont+F4" w:cs="CIDFont+F4"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B0658CF"/>
    <w:multiLevelType w:val="hybridMultilevel"/>
    <w:tmpl w:val="3E523F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1634371">
    <w:abstractNumId w:val="2"/>
  </w:num>
  <w:num w:numId="2" w16cid:durableId="1848212811">
    <w:abstractNumId w:val="0"/>
  </w:num>
  <w:num w:numId="3" w16cid:durableId="1939019764">
    <w:abstractNumId w:val="1"/>
  </w:num>
  <w:num w:numId="4" w16cid:durableId="1305963054">
    <w:abstractNumId w:val="3"/>
  </w:num>
  <w:num w:numId="5" w16cid:durableId="799419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23B"/>
    <w:rsid w:val="00010F86"/>
    <w:rsid w:val="00187F84"/>
    <w:rsid w:val="001D4EFD"/>
    <w:rsid w:val="00253094"/>
    <w:rsid w:val="002A7DB9"/>
    <w:rsid w:val="00390750"/>
    <w:rsid w:val="00442304"/>
    <w:rsid w:val="004E4848"/>
    <w:rsid w:val="005340D2"/>
    <w:rsid w:val="005936D7"/>
    <w:rsid w:val="005A46BD"/>
    <w:rsid w:val="00634BCA"/>
    <w:rsid w:val="00661D67"/>
    <w:rsid w:val="00753EE3"/>
    <w:rsid w:val="007B382F"/>
    <w:rsid w:val="007E65EC"/>
    <w:rsid w:val="008718D4"/>
    <w:rsid w:val="008B46F3"/>
    <w:rsid w:val="009F0C47"/>
    <w:rsid w:val="009F623B"/>
    <w:rsid w:val="00AC07A3"/>
    <w:rsid w:val="00B41012"/>
    <w:rsid w:val="00B6440F"/>
    <w:rsid w:val="00C002E3"/>
    <w:rsid w:val="00C04539"/>
    <w:rsid w:val="00C061EA"/>
    <w:rsid w:val="00C13672"/>
    <w:rsid w:val="00C44187"/>
    <w:rsid w:val="00CB1788"/>
    <w:rsid w:val="00CB54FA"/>
    <w:rsid w:val="00CD1063"/>
    <w:rsid w:val="00CF28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1F8DB"/>
  <w15:chartTrackingRefBased/>
  <w15:docId w15:val="{CC409755-3890-41CB-A2C8-152B4A7F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23B"/>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4">
    <w:name w:val="heading 4"/>
    <w:basedOn w:val="Normal"/>
    <w:link w:val="Ttulo4Char"/>
    <w:uiPriority w:val="9"/>
    <w:unhideWhenUsed/>
    <w:qFormat/>
    <w:rsid w:val="00C061EA"/>
    <w:pPr>
      <w:ind w:left="281"/>
      <w:jc w:val="both"/>
      <w:outlineLvl w:val="3"/>
    </w:pPr>
    <w:rPr>
      <w:rFonts w:ascii="Calibri" w:eastAsia="Calibri" w:hAnsi="Calibri" w:cs="Calibri"/>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9F623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rgrafodaLista">
    <w:name w:val="List Paragraph"/>
    <w:basedOn w:val="Normal"/>
    <w:uiPriority w:val="34"/>
    <w:qFormat/>
    <w:rsid w:val="005340D2"/>
    <w:pPr>
      <w:ind w:left="720"/>
      <w:contextualSpacing/>
    </w:pPr>
  </w:style>
  <w:style w:type="paragraph" w:styleId="Corpodetexto">
    <w:name w:val="Body Text"/>
    <w:basedOn w:val="Normal"/>
    <w:link w:val="CorpodetextoChar"/>
    <w:uiPriority w:val="1"/>
    <w:qFormat/>
    <w:rsid w:val="005A46BD"/>
    <w:pPr>
      <w:spacing w:before="10"/>
    </w:pPr>
    <w:rPr>
      <w:sz w:val="24"/>
      <w:szCs w:val="24"/>
    </w:rPr>
  </w:style>
  <w:style w:type="character" w:customStyle="1" w:styleId="CorpodetextoChar">
    <w:name w:val="Corpo de texto Char"/>
    <w:basedOn w:val="Fontepargpadro"/>
    <w:link w:val="Corpodetexto"/>
    <w:uiPriority w:val="1"/>
    <w:rsid w:val="005A46BD"/>
    <w:rPr>
      <w:rFonts w:ascii="Arial MT" w:eastAsia="Arial MT" w:hAnsi="Arial MT" w:cs="Arial MT"/>
      <w:kern w:val="0"/>
      <w:sz w:val="24"/>
      <w:szCs w:val="24"/>
      <w:lang w:val="pt-PT"/>
      <w14:ligatures w14:val="none"/>
    </w:rPr>
  </w:style>
  <w:style w:type="character" w:customStyle="1" w:styleId="Ttulo4Char">
    <w:name w:val="Título 4 Char"/>
    <w:basedOn w:val="Fontepargpadro"/>
    <w:link w:val="Ttulo4"/>
    <w:uiPriority w:val="9"/>
    <w:rsid w:val="00C061EA"/>
    <w:rPr>
      <w:rFonts w:ascii="Calibri" w:eastAsia="Calibri" w:hAnsi="Calibri" w:cs="Calibri"/>
      <w:b/>
      <w:bCs/>
      <w:kern w:val="0"/>
      <w:sz w:val="18"/>
      <w:szCs w:val="18"/>
      <w:lang w:val="pt-PT"/>
      <w14:ligatures w14:val="none"/>
    </w:rPr>
  </w:style>
  <w:style w:type="paragraph" w:styleId="Cabealho">
    <w:name w:val="header"/>
    <w:basedOn w:val="Normal"/>
    <w:link w:val="CabealhoChar"/>
    <w:uiPriority w:val="99"/>
    <w:unhideWhenUsed/>
    <w:rsid w:val="00CB54FA"/>
    <w:pPr>
      <w:tabs>
        <w:tab w:val="center" w:pos="4252"/>
        <w:tab w:val="right" w:pos="8504"/>
      </w:tabs>
    </w:pPr>
  </w:style>
  <w:style w:type="character" w:customStyle="1" w:styleId="CabealhoChar">
    <w:name w:val="Cabeçalho Char"/>
    <w:basedOn w:val="Fontepargpadro"/>
    <w:link w:val="Cabealho"/>
    <w:uiPriority w:val="99"/>
    <w:rsid w:val="00CB54FA"/>
    <w:rPr>
      <w:rFonts w:ascii="Arial MT" w:eastAsia="Arial MT" w:hAnsi="Arial MT" w:cs="Arial MT"/>
      <w:kern w:val="0"/>
      <w:lang w:val="pt-PT"/>
      <w14:ligatures w14:val="none"/>
    </w:rPr>
  </w:style>
  <w:style w:type="paragraph" w:styleId="Rodap">
    <w:name w:val="footer"/>
    <w:basedOn w:val="Normal"/>
    <w:link w:val="RodapChar"/>
    <w:uiPriority w:val="99"/>
    <w:unhideWhenUsed/>
    <w:rsid w:val="00CB54FA"/>
    <w:pPr>
      <w:tabs>
        <w:tab w:val="center" w:pos="4252"/>
        <w:tab w:val="right" w:pos="8504"/>
      </w:tabs>
    </w:pPr>
  </w:style>
  <w:style w:type="character" w:customStyle="1" w:styleId="RodapChar">
    <w:name w:val="Rodapé Char"/>
    <w:basedOn w:val="Fontepargpadro"/>
    <w:link w:val="Rodap"/>
    <w:uiPriority w:val="99"/>
    <w:rsid w:val="00CB54FA"/>
    <w:rPr>
      <w:rFonts w:ascii="Arial MT" w:eastAsia="Arial MT" w:hAnsi="Arial MT" w:cs="Arial MT"/>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65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9</Pages>
  <Words>4918</Words>
  <Characters>26562</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Usuário</cp:lastModifiedBy>
  <cp:revision>15</cp:revision>
  <cp:lastPrinted>2024-02-21T16:55:00Z</cp:lastPrinted>
  <dcterms:created xsi:type="dcterms:W3CDTF">2024-02-21T10:46:00Z</dcterms:created>
  <dcterms:modified xsi:type="dcterms:W3CDTF">2024-02-21T17:39:00Z</dcterms:modified>
</cp:coreProperties>
</file>