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DA47A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ESTUDO TÉCNICO PRELIMINAR – ETP</w:t>
      </w:r>
    </w:p>
    <w:p w14:paraId="416BC226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Elaboração de Projeto Elétrico de Iluminação Pública para Seis Ruas do Município</w:t>
      </w:r>
    </w:p>
    <w:p w14:paraId="5E040B56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1. IDENTIFICAÇÃO DA DEMANDA</w:t>
      </w:r>
    </w:p>
    <w:p w14:paraId="5C33D2C8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Secretaria Municipal solicita a contratação de serviços especializados para a elaboração de Projeto Elétrico de Iluminação Pública em seis vias urbanas do Município. A demanda fundamenta-se na necessidade de ampliação e modernização da infraestrutura de iluminação pública, garantindo segurança, mobilidade e atendimento às normas técnicas vigentes.</w:t>
      </w:r>
    </w:p>
    <w:p w14:paraId="4B2A3C1D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490D5D19">
          <v:rect id="_x0000_i1133" style="width:0;height:1.5pt" o:hralign="center" o:hrstd="t" o:hr="t" fillcolor="#a0a0a0" stroked="f"/>
        </w:pict>
      </w:r>
    </w:p>
    <w:p w14:paraId="2E510F3C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2. DESCRIÇÃO DO OBJETO</w:t>
      </w:r>
    </w:p>
    <w:p w14:paraId="76C23D72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 objeto consiste na elaboração de projeto elétrico completo para iluminação pública nas seguintes vias:</w:t>
      </w:r>
    </w:p>
    <w:p w14:paraId="14BC37A7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Rua Lúcia Schneider</w:t>
      </w:r>
    </w:p>
    <w:p w14:paraId="13AFB140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 xml:space="preserve">Rua </w:t>
      </w:r>
      <w:proofErr w:type="spellStart"/>
      <w:r w:rsidRPr="005206D1">
        <w:rPr>
          <w:rFonts w:ascii="Segoe UI Emoji" w:hAnsi="Segoe UI Emoji" w:cs="Segoe UI Emoji"/>
          <w:b/>
          <w:bCs/>
        </w:rPr>
        <w:t>Elemar</w:t>
      </w:r>
      <w:proofErr w:type="spellEnd"/>
      <w:r w:rsidRPr="005206D1">
        <w:rPr>
          <w:rFonts w:ascii="Segoe UI Emoji" w:hAnsi="Segoe UI Emoji" w:cs="Segoe UI Emoji"/>
          <w:b/>
          <w:bCs/>
        </w:rPr>
        <w:t xml:space="preserve"> Eggers</w:t>
      </w:r>
    </w:p>
    <w:p w14:paraId="562FA4D6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 xml:space="preserve">Rua Cristiano </w:t>
      </w:r>
      <w:proofErr w:type="spellStart"/>
      <w:r w:rsidRPr="005206D1">
        <w:rPr>
          <w:rFonts w:ascii="Segoe UI Emoji" w:hAnsi="Segoe UI Emoji" w:cs="Segoe UI Emoji"/>
          <w:b/>
          <w:bCs/>
        </w:rPr>
        <w:t>Becher</w:t>
      </w:r>
      <w:proofErr w:type="spellEnd"/>
    </w:p>
    <w:p w14:paraId="7CD3959B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Rua Alfredo Lutz</w:t>
      </w:r>
    </w:p>
    <w:p w14:paraId="5C1F62C7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Rua João Gonçalves da Silva</w:t>
      </w:r>
    </w:p>
    <w:p w14:paraId="3B1D55B8" w14:textId="77777777" w:rsidR="005206D1" w:rsidRPr="005206D1" w:rsidRDefault="005206D1" w:rsidP="005206D1">
      <w:pPr>
        <w:numPr>
          <w:ilvl w:val="0"/>
          <w:numId w:val="40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Rua a definir pela Prefeitura Municipal</w:t>
      </w:r>
    </w:p>
    <w:p w14:paraId="6F6E3D1F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 projeto deverá seguir todas as diretrizes da concessionária RGE, especialmente conforme GED 15132, e as seguintes normas:</w:t>
      </w:r>
    </w:p>
    <w:p w14:paraId="732BC0D3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NBR 5101 – Iluminação Pública;</w:t>
      </w:r>
    </w:p>
    <w:p w14:paraId="70915483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 xml:space="preserve">NBR 5123 – Relé </w:t>
      </w:r>
      <w:proofErr w:type="spellStart"/>
      <w:r w:rsidRPr="005206D1">
        <w:rPr>
          <w:rFonts w:ascii="Segoe UI Emoji" w:hAnsi="Segoe UI Emoji" w:cs="Segoe UI Emoji"/>
          <w:b/>
          <w:bCs/>
        </w:rPr>
        <w:t>Fotocontrolador</w:t>
      </w:r>
      <w:proofErr w:type="spellEnd"/>
      <w:r w:rsidRPr="005206D1">
        <w:rPr>
          <w:rFonts w:ascii="Segoe UI Emoji" w:hAnsi="Segoe UI Emoji" w:cs="Segoe UI Emoji"/>
          <w:b/>
          <w:bCs/>
        </w:rPr>
        <w:t>;</w:t>
      </w:r>
    </w:p>
    <w:p w14:paraId="12641B28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NBR 5410 – Instalações Elétricas de Baixa Tensão;</w:t>
      </w:r>
    </w:p>
    <w:p w14:paraId="257280DC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lastRenderedPageBreak/>
        <w:t>NR-10 – Segurança em Instalações Elétricas;</w:t>
      </w:r>
    </w:p>
    <w:p w14:paraId="34C63BA8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ART de projeto e instalação;</w:t>
      </w:r>
    </w:p>
    <w:p w14:paraId="33EB7DAA" w14:textId="77777777" w:rsidR="005206D1" w:rsidRPr="005206D1" w:rsidRDefault="005206D1" w:rsidP="005206D1">
      <w:pPr>
        <w:numPr>
          <w:ilvl w:val="0"/>
          <w:numId w:val="41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Emissão de Nota Fiscal.</w:t>
      </w:r>
    </w:p>
    <w:p w14:paraId="6C40B03B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20B95975">
          <v:rect id="_x0000_i1134" style="width:0;height:1.5pt" o:hralign="center" o:hrstd="t" o:hr="t" fillcolor="#a0a0a0" stroked="f"/>
        </w:pict>
      </w:r>
    </w:p>
    <w:p w14:paraId="08B5C099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3. JUSTIFICATIVA DA CONTRATAÇÃO</w:t>
      </w:r>
    </w:p>
    <w:p w14:paraId="3FAA561E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elaboração de projeto técnico é etapa indispensável para qualquer intervenção em iluminação pública, especialmente quando destinada à implantação de novos pontos de luz.</w:t>
      </w:r>
    </w:p>
    <w:p w14:paraId="04B6A102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contratação é necessária porque:</w:t>
      </w:r>
    </w:p>
    <w:p w14:paraId="6D4B709D" w14:textId="77777777" w:rsidR="005206D1" w:rsidRPr="005206D1" w:rsidRDefault="005206D1" w:rsidP="005206D1">
      <w:pPr>
        <w:numPr>
          <w:ilvl w:val="0"/>
          <w:numId w:val="42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 Município não dispõe de equipe técnica especializada em engenharia elétrica com capacidade de elaborar projetos com requisitos da concessionária RGE;</w:t>
      </w:r>
    </w:p>
    <w:p w14:paraId="022C1B4B" w14:textId="77777777" w:rsidR="005206D1" w:rsidRPr="005206D1" w:rsidRDefault="005206D1" w:rsidP="005206D1">
      <w:pPr>
        <w:numPr>
          <w:ilvl w:val="0"/>
          <w:numId w:val="42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 projeto é pré-requisito para aprovação e posterior execução da obra;</w:t>
      </w:r>
    </w:p>
    <w:p w14:paraId="711FC138" w14:textId="77777777" w:rsidR="005206D1" w:rsidRPr="005206D1" w:rsidRDefault="005206D1" w:rsidP="005206D1">
      <w:pPr>
        <w:numPr>
          <w:ilvl w:val="0"/>
          <w:numId w:val="42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padronização estabelecida pela RGE exige profissionais habilitados e experientes no segmento;</w:t>
      </w:r>
    </w:p>
    <w:p w14:paraId="6A446B4B" w14:textId="77777777" w:rsidR="005206D1" w:rsidRPr="005206D1" w:rsidRDefault="005206D1" w:rsidP="005206D1">
      <w:pPr>
        <w:numPr>
          <w:ilvl w:val="0"/>
          <w:numId w:val="42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ausência de projeto impede a correta previsão de materiais, custos e configurações técnicas.</w:t>
      </w:r>
    </w:p>
    <w:p w14:paraId="5DD50704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Assim, a contratação é caracterizada como essencial para continuidade do planejamento e expansão da infraestrutura municipal.</w:t>
      </w:r>
    </w:p>
    <w:p w14:paraId="507B1E70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01A99B06">
          <v:rect id="_x0000_i1135" style="width:0;height:1.5pt" o:hralign="center" o:hrstd="t" o:hr="t" fillcolor="#a0a0a0" stroked="f"/>
        </w:pict>
      </w:r>
    </w:p>
    <w:p w14:paraId="1E4B7D71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4. ESPECIFICAÇÕES TÉCNICAS DO SERVIÇO</w:t>
      </w:r>
    </w:p>
    <w:p w14:paraId="511807DB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 projeto deve contemplar:</w:t>
      </w:r>
    </w:p>
    <w:p w14:paraId="21F2320E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Layout completo de iluminação: postes, luminárias, relés, cabos e componentes;</w:t>
      </w:r>
    </w:p>
    <w:p w14:paraId="6377003A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Cálculo luminotécnico conforme NBR 5101;</w:t>
      </w:r>
    </w:p>
    <w:p w14:paraId="6750934D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lastRenderedPageBreak/>
        <w:t>Diagrama unifilar e memoriais descritivos;</w:t>
      </w:r>
    </w:p>
    <w:p w14:paraId="192FCFD6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Quantitativo de materiais;</w:t>
      </w:r>
    </w:p>
    <w:p w14:paraId="5A44F691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Definição da altura de montagem, tipo de luminária e potência;</w:t>
      </w:r>
    </w:p>
    <w:p w14:paraId="22B410DD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Observância dos materiais indicados pela Prefeitura;</w:t>
      </w:r>
    </w:p>
    <w:p w14:paraId="70F7AF3F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Emissão de ART;</w:t>
      </w:r>
    </w:p>
    <w:p w14:paraId="690AF03B" w14:textId="77777777" w:rsidR="005206D1" w:rsidRPr="005206D1" w:rsidRDefault="005206D1" w:rsidP="005206D1">
      <w:pPr>
        <w:numPr>
          <w:ilvl w:val="0"/>
          <w:numId w:val="43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Entrega em formato digital (PDF/CAD) e impresso quando solicitado.</w:t>
      </w:r>
    </w:p>
    <w:p w14:paraId="63AEFA72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Observação técnica:</w:t>
      </w:r>
      <w:r w:rsidRPr="005206D1">
        <w:rPr>
          <w:rFonts w:ascii="Segoe UI Emoji" w:hAnsi="Segoe UI Emoji" w:cs="Segoe UI Emoji"/>
          <w:b/>
          <w:bCs/>
        </w:rPr>
        <w:br/>
        <w:t>O distanciamento entre postes sugerido poderá ser alterado pela concessionária RGE, podendo gerar variações na luminosidade final. A empresa GPEA não será responsável por alterações exigidas pela concessionária.</w:t>
      </w:r>
    </w:p>
    <w:p w14:paraId="4ACAE0A6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62ACED86">
          <v:rect id="_x0000_i1136" style="width:0;height:1.5pt" o:hralign="center" o:hrstd="t" o:hr="t" fillcolor="#a0a0a0" stroked="f"/>
        </w:pict>
      </w:r>
    </w:p>
    <w:p w14:paraId="64191619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5. LIMITAÇÕES DO OBJETO (ITENS NÃO INCLUSOS)</w:t>
      </w:r>
    </w:p>
    <w:p w14:paraId="31719619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Não estão incluídos no presente orçamento:</w:t>
      </w:r>
    </w:p>
    <w:p w14:paraId="6D980ED4" w14:textId="77777777" w:rsidR="005206D1" w:rsidRPr="005206D1" w:rsidRDefault="005206D1" w:rsidP="005206D1">
      <w:pPr>
        <w:numPr>
          <w:ilvl w:val="0"/>
          <w:numId w:val="44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Laudo de aterramento de proteção;</w:t>
      </w:r>
    </w:p>
    <w:p w14:paraId="7D7DBB5F" w14:textId="77777777" w:rsidR="005206D1" w:rsidRPr="005206D1" w:rsidRDefault="005206D1" w:rsidP="005206D1">
      <w:pPr>
        <w:numPr>
          <w:ilvl w:val="0"/>
          <w:numId w:val="44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Projeto de painel de distribuição;</w:t>
      </w:r>
    </w:p>
    <w:p w14:paraId="5B8A1C21" w14:textId="77777777" w:rsidR="005206D1" w:rsidRPr="005206D1" w:rsidRDefault="005206D1" w:rsidP="005206D1">
      <w:pPr>
        <w:numPr>
          <w:ilvl w:val="0"/>
          <w:numId w:val="44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Mão de obra e execução da instalação.</w:t>
      </w:r>
    </w:p>
    <w:p w14:paraId="5C65F820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1F211E4D">
          <v:rect id="_x0000_i1137" style="width:0;height:1.5pt" o:hralign="center" o:hrstd="t" o:hr="t" fillcolor="#a0a0a0" stroked="f"/>
        </w:pict>
      </w:r>
    </w:p>
    <w:p w14:paraId="4EECD12B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6. ANÁLISE DE RISCOS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22"/>
        <w:gridCol w:w="1529"/>
        <w:gridCol w:w="928"/>
        <w:gridCol w:w="5387"/>
      </w:tblGrid>
      <w:tr w:rsidR="005206D1" w:rsidRPr="005206D1" w14:paraId="289B7CB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214DE3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Risco</w:t>
            </w:r>
          </w:p>
        </w:tc>
        <w:tc>
          <w:tcPr>
            <w:tcW w:w="0" w:type="auto"/>
            <w:vAlign w:val="center"/>
            <w:hideMark/>
          </w:tcPr>
          <w:p w14:paraId="0EB5F38E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Probabilidade</w:t>
            </w:r>
          </w:p>
        </w:tc>
        <w:tc>
          <w:tcPr>
            <w:tcW w:w="0" w:type="auto"/>
            <w:vAlign w:val="center"/>
            <w:hideMark/>
          </w:tcPr>
          <w:p w14:paraId="754D4C40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Impacto</w:t>
            </w:r>
          </w:p>
        </w:tc>
        <w:tc>
          <w:tcPr>
            <w:tcW w:w="0" w:type="auto"/>
            <w:vAlign w:val="center"/>
            <w:hideMark/>
          </w:tcPr>
          <w:p w14:paraId="31731FE6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Mitigação</w:t>
            </w:r>
          </w:p>
        </w:tc>
      </w:tr>
      <w:tr w:rsidR="005206D1" w:rsidRPr="005206D1" w14:paraId="481055F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0C613A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Alterações solicitadas pela RGE</w:t>
            </w:r>
          </w:p>
        </w:tc>
        <w:tc>
          <w:tcPr>
            <w:tcW w:w="0" w:type="auto"/>
            <w:vAlign w:val="center"/>
            <w:hideMark/>
          </w:tcPr>
          <w:p w14:paraId="25FAEBBA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Média</w:t>
            </w:r>
          </w:p>
        </w:tc>
        <w:tc>
          <w:tcPr>
            <w:tcW w:w="0" w:type="auto"/>
            <w:vAlign w:val="center"/>
            <w:hideMark/>
          </w:tcPr>
          <w:p w14:paraId="26320993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68A61F6C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Ajustes pós-análise, sem responsabilidade da contratada sobre modificações de luminosidade.</w:t>
            </w:r>
          </w:p>
        </w:tc>
      </w:tr>
      <w:tr w:rsidR="005206D1" w:rsidRPr="005206D1" w14:paraId="68F4D6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BEB581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lastRenderedPageBreak/>
              <w:t>Falta de informações cadastrais das vias</w:t>
            </w:r>
          </w:p>
        </w:tc>
        <w:tc>
          <w:tcPr>
            <w:tcW w:w="0" w:type="auto"/>
            <w:vAlign w:val="center"/>
            <w:hideMark/>
          </w:tcPr>
          <w:p w14:paraId="7045E85B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4EFEABD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Médio</w:t>
            </w:r>
          </w:p>
        </w:tc>
        <w:tc>
          <w:tcPr>
            <w:tcW w:w="0" w:type="auto"/>
            <w:vAlign w:val="center"/>
            <w:hideMark/>
          </w:tcPr>
          <w:p w14:paraId="430D1BEB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Prefeitura fornecerá dados complementares.</w:t>
            </w:r>
          </w:p>
        </w:tc>
      </w:tr>
      <w:tr w:rsidR="005206D1" w:rsidRPr="005206D1" w14:paraId="5A4A6C7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CBFA7E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Mudanças de padrão técnico</w:t>
            </w:r>
          </w:p>
        </w:tc>
        <w:tc>
          <w:tcPr>
            <w:tcW w:w="0" w:type="auto"/>
            <w:vAlign w:val="center"/>
            <w:hideMark/>
          </w:tcPr>
          <w:p w14:paraId="135571D1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Baixa</w:t>
            </w:r>
          </w:p>
        </w:tc>
        <w:tc>
          <w:tcPr>
            <w:tcW w:w="0" w:type="auto"/>
            <w:vAlign w:val="center"/>
            <w:hideMark/>
          </w:tcPr>
          <w:p w14:paraId="4FFC21B0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Baixo</w:t>
            </w:r>
          </w:p>
        </w:tc>
        <w:tc>
          <w:tcPr>
            <w:tcW w:w="0" w:type="auto"/>
            <w:vAlign w:val="center"/>
            <w:hideMark/>
          </w:tcPr>
          <w:p w14:paraId="16A530B6" w14:textId="77777777" w:rsidR="005206D1" w:rsidRPr="005206D1" w:rsidRDefault="005206D1" w:rsidP="005206D1">
            <w:pPr>
              <w:rPr>
                <w:rFonts w:ascii="Segoe UI Emoji" w:hAnsi="Segoe UI Emoji" w:cs="Segoe UI Emoji"/>
                <w:b/>
                <w:bCs/>
              </w:rPr>
            </w:pPr>
            <w:r w:rsidRPr="005206D1">
              <w:rPr>
                <w:rFonts w:ascii="Segoe UI Emoji" w:hAnsi="Segoe UI Emoji" w:cs="Segoe UI Emoji"/>
                <w:b/>
                <w:bCs/>
              </w:rPr>
              <w:t>Adequação conforme norma vigente no momento da entrega.</w:t>
            </w:r>
          </w:p>
        </w:tc>
      </w:tr>
    </w:tbl>
    <w:p w14:paraId="742EF8F9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54942F23">
          <v:rect id="_x0000_i1138" style="width:0;height:1.5pt" o:hralign="center" o:hrstd="t" o:hr="t" fillcolor="#a0a0a0" stroked="f"/>
        </w:pict>
      </w:r>
    </w:p>
    <w:p w14:paraId="49126510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7. ESTIMATIVA DE CUSTO</w:t>
      </w:r>
    </w:p>
    <w:p w14:paraId="61BBF359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Com base em orçamento apresentado pela empresa GPEA – CNPJ 19.382.953/0001-90, especializada em projetos elétricos:</w:t>
      </w:r>
    </w:p>
    <w:p w14:paraId="027383B0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Valor total do Projeto:</w:t>
      </w:r>
    </w:p>
    <w:p w14:paraId="248FAF10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R$ 9.300,00 (nove mil e trezentos reais).</w:t>
      </w:r>
    </w:p>
    <w:p w14:paraId="373BAE2A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estimativa é compatível com valores praticados no mercado para projetos de iluminação pública em múltiplas vias, considerando cálculos, plantas técnicas, memoriais e ART.</w:t>
      </w:r>
    </w:p>
    <w:p w14:paraId="07955854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53E13046">
          <v:rect id="_x0000_i1139" style="width:0;height:1.5pt" o:hralign="center" o:hrstd="t" o:hr="t" fillcolor="#a0a0a0" stroked="f"/>
        </w:pict>
      </w:r>
    </w:p>
    <w:p w14:paraId="076A448B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8. CONTRATAÇÃO DA EMPRESA</w:t>
      </w:r>
    </w:p>
    <w:p w14:paraId="12D43A8D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A empresa GPEA – CNPJ 19.382.953/0001-90 possui qualificação técnica para elaboração do projeto, experiência comprovada e atende integralmente aos requisitos normativos da RGE e às normas ABNT aplicáveis.</w:t>
      </w:r>
    </w:p>
    <w:p w14:paraId="72D6F395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pict w14:anchorId="0105D01D">
          <v:rect id="_x0000_i1140" style="width:0;height:1.5pt" o:hralign="center" o:hrstd="t" o:hr="t" fillcolor="#a0a0a0" stroked="f"/>
        </w:pict>
      </w:r>
    </w:p>
    <w:p w14:paraId="3B4B9C75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9. CONCLUSÃO</w:t>
      </w:r>
    </w:p>
    <w:p w14:paraId="5EBDFBC2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Diante da necessidade pública, da inexistência de equipe técnica municipal apta e da importância de um projeto técnico adequado para aprovação e futura execução da obra, a contratação se mostra:</w:t>
      </w:r>
    </w:p>
    <w:p w14:paraId="397037B7" w14:textId="77777777" w:rsidR="005206D1" w:rsidRPr="005206D1" w:rsidRDefault="005206D1" w:rsidP="005206D1">
      <w:pPr>
        <w:numPr>
          <w:ilvl w:val="0"/>
          <w:numId w:val="45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Justificada;</w:t>
      </w:r>
    </w:p>
    <w:p w14:paraId="21163316" w14:textId="77777777" w:rsidR="005206D1" w:rsidRPr="005206D1" w:rsidRDefault="005206D1" w:rsidP="005206D1">
      <w:pPr>
        <w:numPr>
          <w:ilvl w:val="0"/>
          <w:numId w:val="45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lastRenderedPageBreak/>
        <w:t>Tecnica e economicamente adequada;</w:t>
      </w:r>
    </w:p>
    <w:p w14:paraId="6BB29108" w14:textId="77777777" w:rsidR="005206D1" w:rsidRPr="005206D1" w:rsidRDefault="005206D1" w:rsidP="005206D1">
      <w:pPr>
        <w:numPr>
          <w:ilvl w:val="0"/>
          <w:numId w:val="45"/>
        </w:num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Compatível com as normas vigentes.</w:t>
      </w:r>
    </w:p>
    <w:p w14:paraId="3C72C908" w14:textId="77777777" w:rsidR="005206D1" w:rsidRPr="005206D1" w:rsidRDefault="005206D1" w:rsidP="005206D1">
      <w:pPr>
        <w:rPr>
          <w:rFonts w:ascii="Segoe UI Emoji" w:hAnsi="Segoe UI Emoji" w:cs="Segoe UI Emoji"/>
          <w:b/>
          <w:bCs/>
        </w:rPr>
      </w:pPr>
      <w:r w:rsidRPr="005206D1">
        <w:rPr>
          <w:rFonts w:ascii="Segoe UI Emoji" w:hAnsi="Segoe UI Emoji" w:cs="Segoe UI Emoji"/>
          <w:b/>
          <w:bCs/>
        </w:rPr>
        <w:t>Recomenda-se a continuidade do processo administrativo para contratação da empresa GPEA, no valor estimado de R$ 9.300,00.</w:t>
      </w:r>
    </w:p>
    <w:p w14:paraId="3B3A5402" w14:textId="5582628B" w:rsidR="003767AF" w:rsidRPr="005206D1" w:rsidRDefault="003767AF" w:rsidP="005206D1"/>
    <w:sectPr w:rsidR="003767AF" w:rsidRPr="005206D1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BFBBCA" w14:textId="77777777" w:rsidR="007C0A3B" w:rsidRDefault="007C0A3B" w:rsidP="00960AB9">
      <w:pPr>
        <w:spacing w:after="0" w:line="240" w:lineRule="auto"/>
      </w:pPr>
      <w:r>
        <w:separator/>
      </w:r>
    </w:p>
  </w:endnote>
  <w:endnote w:type="continuationSeparator" w:id="0">
    <w:p w14:paraId="5AC6FD4C" w14:textId="77777777" w:rsidR="007C0A3B" w:rsidRDefault="007C0A3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96997" w14:textId="77777777" w:rsidR="007C0A3B" w:rsidRDefault="007C0A3B" w:rsidP="00960AB9">
      <w:pPr>
        <w:spacing w:after="0" w:line="240" w:lineRule="auto"/>
      </w:pPr>
      <w:r>
        <w:separator/>
      </w:r>
    </w:p>
  </w:footnote>
  <w:footnote w:type="continuationSeparator" w:id="0">
    <w:p w14:paraId="5DD69D79" w14:textId="77777777" w:rsidR="007C0A3B" w:rsidRDefault="007C0A3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7156DCC"/>
    <w:multiLevelType w:val="multilevel"/>
    <w:tmpl w:val="D0F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EE6120"/>
    <w:multiLevelType w:val="multilevel"/>
    <w:tmpl w:val="C582A1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4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01A6C37"/>
    <w:multiLevelType w:val="multilevel"/>
    <w:tmpl w:val="7B0C0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4474BA"/>
    <w:multiLevelType w:val="multilevel"/>
    <w:tmpl w:val="B19C2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10" w15:restartNumberingAfterBreak="0">
    <w:nsid w:val="1CBF12F3"/>
    <w:multiLevelType w:val="multilevel"/>
    <w:tmpl w:val="4F6665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2A5BFE"/>
    <w:multiLevelType w:val="multilevel"/>
    <w:tmpl w:val="CFCC6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7632FB1"/>
    <w:multiLevelType w:val="multilevel"/>
    <w:tmpl w:val="ABDC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5E12569"/>
    <w:multiLevelType w:val="multilevel"/>
    <w:tmpl w:val="CCCC6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22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B97271"/>
    <w:multiLevelType w:val="multilevel"/>
    <w:tmpl w:val="748CB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48FE748D"/>
    <w:multiLevelType w:val="multilevel"/>
    <w:tmpl w:val="33E8A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2C5AA4"/>
    <w:multiLevelType w:val="multilevel"/>
    <w:tmpl w:val="16E4A1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DC3471D"/>
    <w:multiLevelType w:val="multilevel"/>
    <w:tmpl w:val="BC8CD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927B89"/>
    <w:multiLevelType w:val="multilevel"/>
    <w:tmpl w:val="FA0A06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90539584">
    <w:abstractNumId w:val="9"/>
  </w:num>
  <w:num w:numId="2" w16cid:durableId="1526480200">
    <w:abstractNumId w:val="38"/>
  </w:num>
  <w:num w:numId="3" w16cid:durableId="943149183">
    <w:abstractNumId w:val="21"/>
  </w:num>
  <w:num w:numId="4" w16cid:durableId="2141409736">
    <w:abstractNumId w:val="3"/>
  </w:num>
  <w:num w:numId="5" w16cid:durableId="1585797753">
    <w:abstractNumId w:val="40"/>
  </w:num>
  <w:num w:numId="6" w16cid:durableId="651756015">
    <w:abstractNumId w:val="40"/>
  </w:num>
  <w:num w:numId="7" w16cid:durableId="1660881825">
    <w:abstractNumId w:val="27"/>
  </w:num>
  <w:num w:numId="8" w16cid:durableId="1101415371">
    <w:abstractNumId w:val="29"/>
  </w:num>
  <w:num w:numId="9" w16cid:durableId="1797718209">
    <w:abstractNumId w:val="35"/>
  </w:num>
  <w:num w:numId="10" w16cid:durableId="1532567093">
    <w:abstractNumId w:val="13"/>
  </w:num>
  <w:num w:numId="11" w16cid:durableId="1276521429">
    <w:abstractNumId w:val="17"/>
  </w:num>
  <w:num w:numId="12" w16cid:durableId="1159538046">
    <w:abstractNumId w:val="14"/>
  </w:num>
  <w:num w:numId="13" w16cid:durableId="1021324408">
    <w:abstractNumId w:val="20"/>
  </w:num>
  <w:num w:numId="14" w16cid:durableId="13969890">
    <w:abstractNumId w:val="42"/>
  </w:num>
  <w:num w:numId="15" w16cid:durableId="1417051536">
    <w:abstractNumId w:val="24"/>
  </w:num>
  <w:num w:numId="16" w16cid:durableId="1933470058">
    <w:abstractNumId w:val="41"/>
  </w:num>
  <w:num w:numId="17" w16cid:durableId="849561005">
    <w:abstractNumId w:val="7"/>
  </w:num>
  <w:num w:numId="18" w16cid:durableId="1982033650">
    <w:abstractNumId w:val="22"/>
  </w:num>
  <w:num w:numId="19" w16cid:durableId="1372614453">
    <w:abstractNumId w:val="33"/>
  </w:num>
  <w:num w:numId="20" w16cid:durableId="1509828420">
    <w:abstractNumId w:val="12"/>
  </w:num>
  <w:num w:numId="21" w16cid:durableId="1582249308">
    <w:abstractNumId w:val="30"/>
  </w:num>
  <w:num w:numId="22" w16cid:durableId="1867208640">
    <w:abstractNumId w:val="6"/>
  </w:num>
  <w:num w:numId="23" w16cid:durableId="1092241570">
    <w:abstractNumId w:val="28"/>
  </w:num>
  <w:num w:numId="24" w16cid:durableId="782656794">
    <w:abstractNumId w:val="15"/>
  </w:num>
  <w:num w:numId="25" w16cid:durableId="144514196">
    <w:abstractNumId w:val="25"/>
  </w:num>
  <w:num w:numId="26" w16cid:durableId="1777754439">
    <w:abstractNumId w:val="34"/>
  </w:num>
  <w:num w:numId="27" w16cid:durableId="632564291">
    <w:abstractNumId w:val="18"/>
  </w:num>
  <w:num w:numId="28" w16cid:durableId="1250311267">
    <w:abstractNumId w:val="43"/>
  </w:num>
  <w:num w:numId="29" w16cid:durableId="1085029151">
    <w:abstractNumId w:val="32"/>
  </w:num>
  <w:num w:numId="30" w16cid:durableId="1490706963">
    <w:abstractNumId w:val="0"/>
  </w:num>
  <w:num w:numId="31" w16cid:durableId="1412433866">
    <w:abstractNumId w:val="39"/>
  </w:num>
  <w:num w:numId="32" w16cid:durableId="186407960">
    <w:abstractNumId w:val="4"/>
  </w:num>
  <w:num w:numId="33" w16cid:durableId="1941183990">
    <w:abstractNumId w:val="5"/>
  </w:num>
  <w:num w:numId="34" w16cid:durableId="391538328">
    <w:abstractNumId w:val="2"/>
  </w:num>
  <w:num w:numId="35" w16cid:durableId="538321028">
    <w:abstractNumId w:val="11"/>
  </w:num>
  <w:num w:numId="36" w16cid:durableId="1861627265">
    <w:abstractNumId w:val="8"/>
  </w:num>
  <w:num w:numId="37" w16cid:durableId="1739744640">
    <w:abstractNumId w:val="36"/>
  </w:num>
  <w:num w:numId="38" w16cid:durableId="1678580768">
    <w:abstractNumId w:val="23"/>
  </w:num>
  <w:num w:numId="39" w16cid:durableId="1848787272">
    <w:abstractNumId w:val="16"/>
  </w:num>
  <w:num w:numId="40" w16cid:durableId="992680372">
    <w:abstractNumId w:val="31"/>
  </w:num>
  <w:num w:numId="41" w16cid:durableId="1948809399">
    <w:abstractNumId w:val="26"/>
  </w:num>
  <w:num w:numId="42" w16cid:durableId="29302643">
    <w:abstractNumId w:val="37"/>
  </w:num>
  <w:num w:numId="43" w16cid:durableId="1220480534">
    <w:abstractNumId w:val="19"/>
  </w:num>
  <w:num w:numId="44" w16cid:durableId="1801344635">
    <w:abstractNumId w:val="1"/>
  </w:num>
  <w:num w:numId="45" w16cid:durableId="55400670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B0075"/>
    <w:rsid w:val="000C2B4F"/>
    <w:rsid w:val="000C3017"/>
    <w:rsid w:val="000C613C"/>
    <w:rsid w:val="000E0BFB"/>
    <w:rsid w:val="000F39F6"/>
    <w:rsid w:val="000F6242"/>
    <w:rsid w:val="00100F43"/>
    <w:rsid w:val="00103AF9"/>
    <w:rsid w:val="00136040"/>
    <w:rsid w:val="00147660"/>
    <w:rsid w:val="0015029C"/>
    <w:rsid w:val="00151F31"/>
    <w:rsid w:val="00163738"/>
    <w:rsid w:val="00167E03"/>
    <w:rsid w:val="00172098"/>
    <w:rsid w:val="00174786"/>
    <w:rsid w:val="00187991"/>
    <w:rsid w:val="00190138"/>
    <w:rsid w:val="001A0ECA"/>
    <w:rsid w:val="001C7C21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D7988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5A8D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D1012"/>
    <w:rsid w:val="004E2568"/>
    <w:rsid w:val="004E25C7"/>
    <w:rsid w:val="004F1203"/>
    <w:rsid w:val="004F1A1D"/>
    <w:rsid w:val="005070AF"/>
    <w:rsid w:val="00514D3A"/>
    <w:rsid w:val="00517602"/>
    <w:rsid w:val="005206D1"/>
    <w:rsid w:val="005211C1"/>
    <w:rsid w:val="00525858"/>
    <w:rsid w:val="00525C7C"/>
    <w:rsid w:val="005278A2"/>
    <w:rsid w:val="00531D51"/>
    <w:rsid w:val="00532C28"/>
    <w:rsid w:val="00543FCB"/>
    <w:rsid w:val="0054781E"/>
    <w:rsid w:val="00557204"/>
    <w:rsid w:val="005714FA"/>
    <w:rsid w:val="005732DE"/>
    <w:rsid w:val="00576A00"/>
    <w:rsid w:val="00584FB1"/>
    <w:rsid w:val="00585D73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33E65"/>
    <w:rsid w:val="006769BD"/>
    <w:rsid w:val="006868D3"/>
    <w:rsid w:val="00690846"/>
    <w:rsid w:val="006909D8"/>
    <w:rsid w:val="006A7E6E"/>
    <w:rsid w:val="006B51F4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0A3B"/>
    <w:rsid w:val="007C5E33"/>
    <w:rsid w:val="007D4F67"/>
    <w:rsid w:val="007D5A9D"/>
    <w:rsid w:val="007E1363"/>
    <w:rsid w:val="007E6E4E"/>
    <w:rsid w:val="007F6905"/>
    <w:rsid w:val="007F7B09"/>
    <w:rsid w:val="00804346"/>
    <w:rsid w:val="008332AC"/>
    <w:rsid w:val="0085165D"/>
    <w:rsid w:val="00854ED4"/>
    <w:rsid w:val="0086050D"/>
    <w:rsid w:val="00865374"/>
    <w:rsid w:val="008A0785"/>
    <w:rsid w:val="008A280D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0E91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732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5732D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654</Words>
  <Characters>3536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2</cp:revision>
  <cp:lastPrinted>2025-11-10T18:00:00Z</cp:lastPrinted>
  <dcterms:created xsi:type="dcterms:W3CDTF">2025-11-27T13:37:00Z</dcterms:created>
  <dcterms:modified xsi:type="dcterms:W3CDTF">2025-11-27T13:37:00Z</dcterms:modified>
</cp:coreProperties>
</file>