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8009B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TERMO DE REFERÊNCIA</w:t>
      </w:r>
    </w:p>
    <w:p w14:paraId="717BED2F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  <w:b/>
          <w:bCs/>
        </w:rPr>
        <w:t>Projeto Elétrico de Iluminação Pública</w:t>
      </w:r>
      <w:r w:rsidRPr="005732DE">
        <w:rPr>
          <w:rFonts w:ascii="Segoe UI Emoji" w:hAnsi="Segoe UI Emoji" w:cs="Segoe UI Emoji"/>
        </w:rPr>
        <w:br/>
      </w:r>
      <w:r w:rsidRPr="005732DE">
        <w:rPr>
          <w:rFonts w:ascii="Segoe UI Emoji" w:hAnsi="Segoe UI Emoji" w:cs="Segoe UI Emoji"/>
          <w:b/>
          <w:bCs/>
        </w:rPr>
        <w:t>Contratação de Pessoa Jurídica Especializada</w:t>
      </w:r>
    </w:p>
    <w:p w14:paraId="3A470ABA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1. OBJETO</w:t>
      </w:r>
    </w:p>
    <w:p w14:paraId="527355B7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1.1</w:t>
      </w:r>
    </w:p>
    <w:p w14:paraId="2DAC26A6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 xml:space="preserve">Elaboração de </w:t>
      </w:r>
      <w:r w:rsidRPr="005732DE">
        <w:rPr>
          <w:rFonts w:ascii="Segoe UI Emoji" w:hAnsi="Segoe UI Emoji" w:cs="Segoe UI Emoji"/>
          <w:b/>
          <w:bCs/>
        </w:rPr>
        <w:t>Projeto Elétrico para iluminação pública</w:t>
      </w:r>
      <w:r w:rsidRPr="005732DE">
        <w:rPr>
          <w:rFonts w:ascii="Segoe UI Emoji" w:hAnsi="Segoe UI Emoji" w:cs="Segoe UI Emoji"/>
        </w:rPr>
        <w:t xml:space="preserve"> referente a </w:t>
      </w:r>
      <w:r w:rsidRPr="005732DE">
        <w:rPr>
          <w:rFonts w:ascii="Segoe UI Emoji" w:hAnsi="Segoe UI Emoji" w:cs="Segoe UI Emoji"/>
          <w:b/>
          <w:bCs/>
        </w:rPr>
        <w:t>seis ruas localizadas dentro do Município</w:t>
      </w:r>
      <w:r w:rsidRPr="005732DE">
        <w:rPr>
          <w:rFonts w:ascii="Segoe UI Emoji" w:hAnsi="Segoe UI Emoji" w:cs="Segoe UI Emoji"/>
        </w:rPr>
        <w:t>, contemplando as definições técnicas estabelecidas pela concessionária de energia elétrica e pelas normas vigentes.</w:t>
      </w:r>
    </w:p>
    <w:p w14:paraId="405367A0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1.2 Locais</w:t>
      </w:r>
    </w:p>
    <w:p w14:paraId="5ABB3D3D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A elaboração do projeto abrangerá as seguintes vias públicas:</w:t>
      </w:r>
    </w:p>
    <w:p w14:paraId="5C293E60" w14:textId="77777777" w:rsidR="005732DE" w:rsidRPr="005732DE" w:rsidRDefault="005732DE" w:rsidP="005732DE">
      <w:pPr>
        <w:numPr>
          <w:ilvl w:val="0"/>
          <w:numId w:val="34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Rua Lúcia Schneider</w:t>
      </w:r>
    </w:p>
    <w:p w14:paraId="354AD453" w14:textId="77777777" w:rsidR="005732DE" w:rsidRPr="005732DE" w:rsidRDefault="005732DE" w:rsidP="005732DE">
      <w:pPr>
        <w:numPr>
          <w:ilvl w:val="0"/>
          <w:numId w:val="34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 xml:space="preserve">Rua </w:t>
      </w:r>
      <w:proofErr w:type="spellStart"/>
      <w:r w:rsidRPr="005732DE">
        <w:rPr>
          <w:rFonts w:ascii="Segoe UI Emoji" w:hAnsi="Segoe UI Emoji" w:cs="Segoe UI Emoji"/>
        </w:rPr>
        <w:t>Elemar</w:t>
      </w:r>
      <w:proofErr w:type="spellEnd"/>
      <w:r w:rsidRPr="005732DE">
        <w:rPr>
          <w:rFonts w:ascii="Segoe UI Emoji" w:hAnsi="Segoe UI Emoji" w:cs="Segoe UI Emoji"/>
        </w:rPr>
        <w:t xml:space="preserve"> Eggers</w:t>
      </w:r>
    </w:p>
    <w:p w14:paraId="12C039C4" w14:textId="77777777" w:rsidR="005732DE" w:rsidRPr="005732DE" w:rsidRDefault="005732DE" w:rsidP="005732DE">
      <w:pPr>
        <w:numPr>
          <w:ilvl w:val="0"/>
          <w:numId w:val="34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 xml:space="preserve">Rua Cristiano </w:t>
      </w:r>
      <w:proofErr w:type="spellStart"/>
      <w:r w:rsidRPr="005732DE">
        <w:rPr>
          <w:rFonts w:ascii="Segoe UI Emoji" w:hAnsi="Segoe UI Emoji" w:cs="Segoe UI Emoji"/>
        </w:rPr>
        <w:t>Becher</w:t>
      </w:r>
      <w:proofErr w:type="spellEnd"/>
    </w:p>
    <w:p w14:paraId="7374BDDC" w14:textId="77777777" w:rsidR="005732DE" w:rsidRPr="005732DE" w:rsidRDefault="005732DE" w:rsidP="005732DE">
      <w:pPr>
        <w:numPr>
          <w:ilvl w:val="0"/>
          <w:numId w:val="34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Rua Alfredo Lutz</w:t>
      </w:r>
    </w:p>
    <w:p w14:paraId="60A4A0D3" w14:textId="77777777" w:rsidR="005732DE" w:rsidRPr="005732DE" w:rsidRDefault="005732DE" w:rsidP="005732DE">
      <w:pPr>
        <w:numPr>
          <w:ilvl w:val="0"/>
          <w:numId w:val="34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Rua João Gonçalves da Silva</w:t>
      </w:r>
    </w:p>
    <w:p w14:paraId="26BA9AE4" w14:textId="77777777" w:rsidR="005732DE" w:rsidRPr="005732DE" w:rsidRDefault="005732DE" w:rsidP="005732DE">
      <w:pPr>
        <w:numPr>
          <w:ilvl w:val="0"/>
          <w:numId w:val="34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  <w:b/>
          <w:bCs/>
        </w:rPr>
        <w:t>Rua a definir</w:t>
      </w:r>
    </w:p>
    <w:p w14:paraId="5FD4E74E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Normas e Diretrizes Técnicas Aplicáveis</w:t>
      </w:r>
    </w:p>
    <w:p w14:paraId="05BA8A4F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O projeto seguirá rigorosamente:</w:t>
      </w:r>
    </w:p>
    <w:p w14:paraId="6058AC8C" w14:textId="77777777" w:rsidR="005732DE" w:rsidRPr="005732DE" w:rsidRDefault="005732DE" w:rsidP="005732DE">
      <w:pPr>
        <w:numPr>
          <w:ilvl w:val="0"/>
          <w:numId w:val="35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  <w:b/>
          <w:bCs/>
        </w:rPr>
        <w:t>Padrão definido pela concessionária RGE</w:t>
      </w:r>
      <w:r w:rsidRPr="005732DE">
        <w:rPr>
          <w:rFonts w:ascii="Segoe UI Emoji" w:hAnsi="Segoe UI Emoji" w:cs="Segoe UI Emoji"/>
        </w:rPr>
        <w:t xml:space="preserve">, conforme especificado no </w:t>
      </w:r>
      <w:r w:rsidRPr="005732DE">
        <w:rPr>
          <w:rFonts w:ascii="Segoe UI Emoji" w:hAnsi="Segoe UI Emoji" w:cs="Segoe UI Emoji"/>
          <w:b/>
          <w:bCs/>
        </w:rPr>
        <w:t>GED 15132</w:t>
      </w:r>
      <w:r w:rsidRPr="005732DE">
        <w:rPr>
          <w:rFonts w:ascii="Segoe UI Emoji" w:hAnsi="Segoe UI Emoji" w:cs="Segoe UI Emoji"/>
        </w:rPr>
        <w:t>;</w:t>
      </w:r>
    </w:p>
    <w:p w14:paraId="44E06B5F" w14:textId="77777777" w:rsidR="005732DE" w:rsidRPr="005732DE" w:rsidRDefault="005732DE" w:rsidP="005732DE">
      <w:pPr>
        <w:numPr>
          <w:ilvl w:val="0"/>
          <w:numId w:val="35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  <w:b/>
          <w:bCs/>
        </w:rPr>
        <w:t>NBR 5101 – Iluminação Pública – Procedimentos</w:t>
      </w:r>
      <w:r w:rsidRPr="005732DE">
        <w:rPr>
          <w:rFonts w:ascii="Segoe UI Emoji" w:hAnsi="Segoe UI Emoji" w:cs="Segoe UI Emoji"/>
        </w:rPr>
        <w:t>;</w:t>
      </w:r>
    </w:p>
    <w:p w14:paraId="708406A8" w14:textId="77777777" w:rsidR="005732DE" w:rsidRPr="005732DE" w:rsidRDefault="005732DE" w:rsidP="005732DE">
      <w:pPr>
        <w:numPr>
          <w:ilvl w:val="0"/>
          <w:numId w:val="35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  <w:b/>
          <w:bCs/>
        </w:rPr>
        <w:t xml:space="preserve">NBR 5123 – Relé </w:t>
      </w:r>
      <w:proofErr w:type="spellStart"/>
      <w:r w:rsidRPr="005732DE">
        <w:rPr>
          <w:rFonts w:ascii="Segoe UI Emoji" w:hAnsi="Segoe UI Emoji" w:cs="Segoe UI Emoji"/>
          <w:b/>
          <w:bCs/>
        </w:rPr>
        <w:t>Fotocontrolador</w:t>
      </w:r>
      <w:proofErr w:type="spellEnd"/>
      <w:r w:rsidRPr="005732DE">
        <w:rPr>
          <w:rFonts w:ascii="Segoe UI Emoji" w:hAnsi="Segoe UI Emoji" w:cs="Segoe UI Emoji"/>
        </w:rPr>
        <w:t>;</w:t>
      </w:r>
    </w:p>
    <w:p w14:paraId="1400517F" w14:textId="77777777" w:rsidR="005732DE" w:rsidRPr="005732DE" w:rsidRDefault="005732DE" w:rsidP="005732DE">
      <w:pPr>
        <w:numPr>
          <w:ilvl w:val="0"/>
          <w:numId w:val="35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  <w:b/>
          <w:bCs/>
        </w:rPr>
        <w:lastRenderedPageBreak/>
        <w:t>NBR 5410 – Instalações Elétricas de Baixa Tensão</w:t>
      </w:r>
      <w:r w:rsidRPr="005732DE">
        <w:rPr>
          <w:rFonts w:ascii="Segoe UI Emoji" w:hAnsi="Segoe UI Emoji" w:cs="Segoe UI Emoji"/>
        </w:rPr>
        <w:t>;</w:t>
      </w:r>
    </w:p>
    <w:p w14:paraId="6B432F5B" w14:textId="77777777" w:rsidR="005732DE" w:rsidRPr="005732DE" w:rsidRDefault="005732DE" w:rsidP="005732DE">
      <w:pPr>
        <w:numPr>
          <w:ilvl w:val="0"/>
          <w:numId w:val="35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  <w:b/>
          <w:bCs/>
        </w:rPr>
        <w:t>NR-10 – Segurança em Instalações e Serviços em Eletricidade</w:t>
      </w:r>
      <w:r w:rsidRPr="005732DE">
        <w:rPr>
          <w:rFonts w:ascii="Segoe UI Emoji" w:hAnsi="Segoe UI Emoji" w:cs="Segoe UI Emoji"/>
        </w:rPr>
        <w:t>;</w:t>
      </w:r>
    </w:p>
    <w:p w14:paraId="0B7C9512" w14:textId="77777777" w:rsidR="005732DE" w:rsidRPr="005732DE" w:rsidRDefault="005732DE" w:rsidP="005732DE">
      <w:pPr>
        <w:numPr>
          <w:ilvl w:val="0"/>
          <w:numId w:val="35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  <w:b/>
          <w:bCs/>
        </w:rPr>
        <w:t>ART de Projeto e Instalação</w:t>
      </w:r>
      <w:r w:rsidRPr="005732DE">
        <w:rPr>
          <w:rFonts w:ascii="Segoe UI Emoji" w:hAnsi="Segoe UI Emoji" w:cs="Segoe UI Emoji"/>
        </w:rPr>
        <w:t xml:space="preserve"> (emitida por profissional habilitado);</w:t>
      </w:r>
    </w:p>
    <w:p w14:paraId="456F934E" w14:textId="77777777" w:rsidR="005732DE" w:rsidRPr="005732DE" w:rsidRDefault="005732DE" w:rsidP="005732DE">
      <w:pPr>
        <w:numPr>
          <w:ilvl w:val="0"/>
          <w:numId w:val="35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 xml:space="preserve">Emissão de </w:t>
      </w:r>
      <w:r w:rsidRPr="005732DE">
        <w:rPr>
          <w:rFonts w:ascii="Segoe UI Emoji" w:hAnsi="Segoe UI Emoji" w:cs="Segoe UI Emoji"/>
          <w:b/>
          <w:bCs/>
        </w:rPr>
        <w:t>Nota Fiscal</w:t>
      </w:r>
      <w:r w:rsidRPr="005732DE">
        <w:rPr>
          <w:rFonts w:ascii="Segoe UI Emoji" w:hAnsi="Segoe UI Emoji" w:cs="Segoe UI Emoji"/>
        </w:rPr>
        <w:t xml:space="preserve"> referente aos serviços.</w:t>
      </w:r>
    </w:p>
    <w:p w14:paraId="6472E0EA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Observações Técnicas</w:t>
      </w:r>
    </w:p>
    <w:p w14:paraId="262B5916" w14:textId="77777777" w:rsidR="005732DE" w:rsidRPr="005732DE" w:rsidRDefault="005732DE" w:rsidP="005732DE">
      <w:pPr>
        <w:numPr>
          <w:ilvl w:val="0"/>
          <w:numId w:val="36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 xml:space="preserve">Os materiais previstos no projeto deverão seguir </w:t>
      </w:r>
      <w:r w:rsidRPr="005732DE">
        <w:rPr>
          <w:rFonts w:ascii="Segoe UI Emoji" w:hAnsi="Segoe UI Emoji" w:cs="Segoe UI Emoji"/>
          <w:b/>
          <w:bCs/>
        </w:rPr>
        <w:t>exclusivamente as definições e especificações estabelecidas pela Prefeitura Municipal</w:t>
      </w:r>
      <w:r w:rsidRPr="005732DE">
        <w:rPr>
          <w:rFonts w:ascii="Segoe UI Emoji" w:hAnsi="Segoe UI Emoji" w:cs="Segoe UI Emoji"/>
        </w:rPr>
        <w:t>.</w:t>
      </w:r>
    </w:p>
    <w:p w14:paraId="68055FEE" w14:textId="77777777" w:rsidR="005732DE" w:rsidRPr="005732DE" w:rsidRDefault="005732DE" w:rsidP="005732DE">
      <w:pPr>
        <w:numPr>
          <w:ilvl w:val="0"/>
          <w:numId w:val="36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 xml:space="preserve">O </w:t>
      </w:r>
      <w:r w:rsidRPr="005732DE">
        <w:rPr>
          <w:rFonts w:ascii="Segoe UI Emoji" w:hAnsi="Segoe UI Emoji" w:cs="Segoe UI Emoji"/>
          <w:b/>
          <w:bCs/>
        </w:rPr>
        <w:t>distanciamento entre postes</w:t>
      </w:r>
      <w:r w:rsidRPr="005732DE">
        <w:rPr>
          <w:rFonts w:ascii="Segoe UI Emoji" w:hAnsi="Segoe UI Emoji" w:cs="Segoe UI Emoji"/>
        </w:rPr>
        <w:t xml:space="preserve">, ainda que sugerido tecnicamente no projeto, </w:t>
      </w:r>
      <w:r w:rsidRPr="005732DE">
        <w:rPr>
          <w:rFonts w:ascii="Segoe UI Emoji" w:hAnsi="Segoe UI Emoji" w:cs="Segoe UI Emoji"/>
          <w:b/>
          <w:bCs/>
        </w:rPr>
        <w:t>poderá ser alterado pela concessionária RGE</w:t>
      </w:r>
      <w:r w:rsidRPr="005732DE">
        <w:rPr>
          <w:rFonts w:ascii="Segoe UI Emoji" w:hAnsi="Segoe UI Emoji" w:cs="Segoe UI Emoji"/>
        </w:rPr>
        <w:t>, podendo impactar na luminosidade final da via.</w:t>
      </w:r>
    </w:p>
    <w:p w14:paraId="313E1D7B" w14:textId="77777777" w:rsidR="005732DE" w:rsidRPr="005732DE" w:rsidRDefault="005732DE" w:rsidP="005732DE">
      <w:pPr>
        <w:numPr>
          <w:ilvl w:val="0"/>
          <w:numId w:val="36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 xml:space="preserve">Nessas hipóteses, </w:t>
      </w:r>
      <w:r w:rsidRPr="005732DE">
        <w:rPr>
          <w:rFonts w:ascii="Segoe UI Emoji" w:hAnsi="Segoe UI Emoji" w:cs="Segoe UI Emoji"/>
          <w:b/>
          <w:bCs/>
        </w:rPr>
        <w:t>a empresa GPEA não será responsável por eventuais alterações de desempenho luminoso decorrentes de mudanças impostas pela concessionária</w:t>
      </w:r>
      <w:r w:rsidRPr="005732DE">
        <w:rPr>
          <w:rFonts w:ascii="Segoe UI Emoji" w:hAnsi="Segoe UI Emoji" w:cs="Segoe UI Emoji"/>
        </w:rPr>
        <w:t>.</w:t>
      </w:r>
    </w:p>
    <w:p w14:paraId="36FDC05D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pict w14:anchorId="060B42DF">
          <v:rect id="_x0000_i1055" style="width:0;height:1.5pt" o:hralign="center" o:hrstd="t" o:hr="t" fillcolor="#a0a0a0" stroked="f"/>
        </w:pict>
      </w:r>
    </w:p>
    <w:p w14:paraId="3FC990F8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2. ITENS NÃO INCLUSOS NESTE ORÇAMENTO</w:t>
      </w:r>
    </w:p>
    <w:p w14:paraId="32CB4420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 xml:space="preserve">Os seguintes itens </w:t>
      </w:r>
      <w:r w:rsidRPr="005732DE">
        <w:rPr>
          <w:rFonts w:ascii="Segoe UI Emoji" w:hAnsi="Segoe UI Emoji" w:cs="Segoe UI Emoji"/>
          <w:b/>
          <w:bCs/>
        </w:rPr>
        <w:t>não</w:t>
      </w:r>
      <w:r w:rsidRPr="005732DE">
        <w:rPr>
          <w:rFonts w:ascii="Segoe UI Emoji" w:hAnsi="Segoe UI Emoji" w:cs="Segoe UI Emoji"/>
        </w:rPr>
        <w:t xml:space="preserve"> fazem parte do objeto contratado:</w:t>
      </w:r>
    </w:p>
    <w:p w14:paraId="3B0144C9" w14:textId="77777777" w:rsidR="005732DE" w:rsidRPr="005732DE" w:rsidRDefault="005732DE" w:rsidP="005732DE">
      <w:pPr>
        <w:numPr>
          <w:ilvl w:val="0"/>
          <w:numId w:val="37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Laudo de aterramento de proteção;</w:t>
      </w:r>
    </w:p>
    <w:p w14:paraId="3AB89F99" w14:textId="77777777" w:rsidR="005732DE" w:rsidRPr="005732DE" w:rsidRDefault="005732DE" w:rsidP="005732DE">
      <w:pPr>
        <w:numPr>
          <w:ilvl w:val="0"/>
          <w:numId w:val="37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Projeto de painel de distribuição;</w:t>
      </w:r>
    </w:p>
    <w:p w14:paraId="57CF7C7C" w14:textId="77777777" w:rsidR="005732DE" w:rsidRPr="005732DE" w:rsidRDefault="005732DE" w:rsidP="005732DE">
      <w:pPr>
        <w:numPr>
          <w:ilvl w:val="0"/>
          <w:numId w:val="37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Mão de obra e execução da obra de instalação do sistema de iluminação.</w:t>
      </w:r>
    </w:p>
    <w:p w14:paraId="4DE77AF6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pict w14:anchorId="7911065A">
          <v:rect id="_x0000_i1056" style="width:0;height:1.5pt" o:hralign="center" o:hrstd="t" o:hr="t" fillcolor="#a0a0a0" stroked="f"/>
        </w:pict>
      </w:r>
    </w:p>
    <w:p w14:paraId="44650802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3. PREÇO DOS PROJETOS</w:t>
      </w:r>
    </w:p>
    <w:p w14:paraId="72F109FE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3.1</w:t>
      </w:r>
    </w:p>
    <w:p w14:paraId="24194A3D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  <w:b/>
          <w:bCs/>
        </w:rPr>
        <w:t>Projeto Elétrico para Iluminação – valor total: R$ 9.300,00 (nove mil e trezentos reais).</w:t>
      </w:r>
    </w:p>
    <w:p w14:paraId="7941CE76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lastRenderedPageBreak/>
        <w:pict w14:anchorId="1D2DA462">
          <v:rect id="_x0000_i1057" style="width:0;height:1.5pt" o:hralign="center" o:hrstd="t" o:hr="t" fillcolor="#a0a0a0" stroked="f"/>
        </w:pict>
      </w:r>
    </w:p>
    <w:p w14:paraId="6C9A8FEF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4. PRAZO DE EXECUÇÃO</w:t>
      </w:r>
    </w:p>
    <w:p w14:paraId="0090A276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O prazo para entrega do projeto completo será definido em conjunto com a Secretaria competente, após emissão da ordem de execução.</w:t>
      </w:r>
    </w:p>
    <w:p w14:paraId="47B54C3A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pict w14:anchorId="7B07F679">
          <v:rect id="_x0000_i1058" style="width:0;height:1.5pt" o:hralign="center" o:hrstd="t" o:hr="t" fillcolor="#a0a0a0" stroked="f"/>
        </w:pict>
      </w:r>
    </w:p>
    <w:p w14:paraId="113A323A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5. RESPONSABILIDADES DA CONTRATADA</w:t>
      </w:r>
    </w:p>
    <w:p w14:paraId="00A5A242" w14:textId="77777777" w:rsidR="005732DE" w:rsidRPr="005732DE" w:rsidRDefault="005732DE" w:rsidP="005732DE">
      <w:pPr>
        <w:numPr>
          <w:ilvl w:val="0"/>
          <w:numId w:val="38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Elaborar o projeto conforme normas técnicas e determinações da concessionária;</w:t>
      </w:r>
    </w:p>
    <w:p w14:paraId="6D4E6084" w14:textId="77777777" w:rsidR="005732DE" w:rsidRPr="005732DE" w:rsidRDefault="005732DE" w:rsidP="005732DE">
      <w:pPr>
        <w:numPr>
          <w:ilvl w:val="0"/>
          <w:numId w:val="38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Entregar plantas, memoriais descritivos, cálculos luminotécnicos, quantitativos e demais documentos pertinentes;</w:t>
      </w:r>
    </w:p>
    <w:p w14:paraId="72D99E0A" w14:textId="77777777" w:rsidR="005732DE" w:rsidRPr="005732DE" w:rsidRDefault="005732DE" w:rsidP="005732DE">
      <w:pPr>
        <w:numPr>
          <w:ilvl w:val="0"/>
          <w:numId w:val="38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 xml:space="preserve">Emitir a </w:t>
      </w:r>
      <w:r w:rsidRPr="005732DE">
        <w:rPr>
          <w:rFonts w:ascii="Segoe UI Emoji" w:hAnsi="Segoe UI Emoji" w:cs="Segoe UI Emoji"/>
          <w:b/>
          <w:bCs/>
        </w:rPr>
        <w:t>ART</w:t>
      </w:r>
      <w:r w:rsidRPr="005732DE">
        <w:rPr>
          <w:rFonts w:ascii="Segoe UI Emoji" w:hAnsi="Segoe UI Emoji" w:cs="Segoe UI Emoji"/>
        </w:rPr>
        <w:t xml:space="preserve"> correspondente;</w:t>
      </w:r>
    </w:p>
    <w:p w14:paraId="2190D534" w14:textId="77777777" w:rsidR="005732DE" w:rsidRPr="005732DE" w:rsidRDefault="005732DE" w:rsidP="005732DE">
      <w:pPr>
        <w:numPr>
          <w:ilvl w:val="0"/>
          <w:numId w:val="38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Prestar esclarecimentos técnicos quando solicitado pela Administração.</w:t>
      </w:r>
    </w:p>
    <w:p w14:paraId="4C4FF133" w14:textId="77777777" w:rsidR="005732DE" w:rsidRPr="005732DE" w:rsidRDefault="005732DE" w:rsidP="005732DE">
      <w:p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pict w14:anchorId="7B878CF8">
          <v:rect id="_x0000_i1059" style="width:0;height:1.5pt" o:hralign="center" o:hrstd="t" o:hr="t" fillcolor="#a0a0a0" stroked="f"/>
        </w:pict>
      </w:r>
    </w:p>
    <w:p w14:paraId="31E50C0B" w14:textId="77777777" w:rsidR="005732DE" w:rsidRPr="005732DE" w:rsidRDefault="005732DE" w:rsidP="005732DE">
      <w:pPr>
        <w:rPr>
          <w:rFonts w:ascii="Segoe UI Emoji" w:hAnsi="Segoe UI Emoji" w:cs="Segoe UI Emoji"/>
          <w:b/>
          <w:bCs/>
        </w:rPr>
      </w:pPr>
      <w:r w:rsidRPr="005732DE">
        <w:rPr>
          <w:rFonts w:ascii="Segoe UI Emoji" w:hAnsi="Segoe UI Emoji" w:cs="Segoe UI Emoji"/>
          <w:b/>
          <w:bCs/>
        </w:rPr>
        <w:t>6. RESPONSABILIDADES DA CONTRATANTE</w:t>
      </w:r>
    </w:p>
    <w:p w14:paraId="3B0BC5A8" w14:textId="77777777" w:rsidR="005732DE" w:rsidRPr="005732DE" w:rsidRDefault="005732DE" w:rsidP="005732DE">
      <w:pPr>
        <w:numPr>
          <w:ilvl w:val="0"/>
          <w:numId w:val="39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Disponibilizar informações, mapas e dados necessários;</w:t>
      </w:r>
    </w:p>
    <w:p w14:paraId="4DAA98B2" w14:textId="77777777" w:rsidR="005732DE" w:rsidRPr="005732DE" w:rsidRDefault="005732DE" w:rsidP="005732DE">
      <w:pPr>
        <w:numPr>
          <w:ilvl w:val="0"/>
          <w:numId w:val="39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Encaminhar à concessionária RGE eventuais documentos complementares;</w:t>
      </w:r>
    </w:p>
    <w:p w14:paraId="24B0B643" w14:textId="77777777" w:rsidR="005732DE" w:rsidRPr="005732DE" w:rsidRDefault="005732DE" w:rsidP="005732DE">
      <w:pPr>
        <w:numPr>
          <w:ilvl w:val="0"/>
          <w:numId w:val="39"/>
        </w:numPr>
        <w:rPr>
          <w:rFonts w:ascii="Segoe UI Emoji" w:hAnsi="Segoe UI Emoji" w:cs="Segoe UI Emoji"/>
        </w:rPr>
      </w:pPr>
      <w:r w:rsidRPr="005732DE">
        <w:rPr>
          <w:rFonts w:ascii="Segoe UI Emoji" w:hAnsi="Segoe UI Emoji" w:cs="Segoe UI Emoji"/>
        </w:rPr>
        <w:t>Aprovar o projeto antes de sua execução.</w:t>
      </w:r>
    </w:p>
    <w:p w14:paraId="3B3A5402" w14:textId="5582628B" w:rsidR="003767AF" w:rsidRPr="005732DE" w:rsidRDefault="003767AF" w:rsidP="005732DE"/>
    <w:sectPr w:rsidR="003767AF" w:rsidRPr="005732DE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FBBCA" w14:textId="77777777" w:rsidR="007C0A3B" w:rsidRDefault="007C0A3B" w:rsidP="00960AB9">
      <w:pPr>
        <w:spacing w:after="0" w:line="240" w:lineRule="auto"/>
      </w:pPr>
      <w:r>
        <w:separator/>
      </w:r>
    </w:p>
  </w:endnote>
  <w:endnote w:type="continuationSeparator" w:id="0">
    <w:p w14:paraId="5AC6FD4C" w14:textId="77777777" w:rsidR="007C0A3B" w:rsidRDefault="007C0A3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96997" w14:textId="77777777" w:rsidR="007C0A3B" w:rsidRDefault="007C0A3B" w:rsidP="00960AB9">
      <w:pPr>
        <w:spacing w:after="0" w:line="240" w:lineRule="auto"/>
      </w:pPr>
      <w:r>
        <w:separator/>
      </w:r>
    </w:p>
  </w:footnote>
  <w:footnote w:type="continuationSeparator" w:id="0">
    <w:p w14:paraId="5DD69D79" w14:textId="77777777" w:rsidR="007C0A3B" w:rsidRDefault="007C0A3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EE6120"/>
    <w:multiLevelType w:val="multilevel"/>
    <w:tmpl w:val="C582A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4474BA"/>
    <w:multiLevelType w:val="multilevel"/>
    <w:tmpl w:val="B19C2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1E2A5BFE"/>
    <w:multiLevelType w:val="multilevel"/>
    <w:tmpl w:val="CFCC6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632FB1"/>
    <w:multiLevelType w:val="multilevel"/>
    <w:tmpl w:val="ABDC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9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B97271"/>
    <w:multiLevelType w:val="multilevel"/>
    <w:tmpl w:val="748CB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C3471D"/>
    <w:multiLevelType w:val="multilevel"/>
    <w:tmpl w:val="BC8CD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8"/>
  </w:num>
  <w:num w:numId="2" w16cid:durableId="1526480200">
    <w:abstractNumId w:val="32"/>
  </w:num>
  <w:num w:numId="3" w16cid:durableId="943149183">
    <w:abstractNumId w:val="18"/>
  </w:num>
  <w:num w:numId="4" w16cid:durableId="2141409736">
    <w:abstractNumId w:val="2"/>
  </w:num>
  <w:num w:numId="5" w16cid:durableId="1585797753">
    <w:abstractNumId w:val="34"/>
  </w:num>
  <w:num w:numId="6" w16cid:durableId="651756015">
    <w:abstractNumId w:val="34"/>
  </w:num>
  <w:num w:numId="7" w16cid:durableId="1660881825">
    <w:abstractNumId w:val="23"/>
  </w:num>
  <w:num w:numId="8" w16cid:durableId="1101415371">
    <w:abstractNumId w:val="25"/>
  </w:num>
  <w:num w:numId="9" w16cid:durableId="1797718209">
    <w:abstractNumId w:val="30"/>
  </w:num>
  <w:num w:numId="10" w16cid:durableId="1532567093">
    <w:abstractNumId w:val="11"/>
  </w:num>
  <w:num w:numId="11" w16cid:durableId="1276521429">
    <w:abstractNumId w:val="15"/>
  </w:num>
  <w:num w:numId="12" w16cid:durableId="1159538046">
    <w:abstractNumId w:val="12"/>
  </w:num>
  <w:num w:numId="13" w16cid:durableId="1021324408">
    <w:abstractNumId w:val="17"/>
  </w:num>
  <w:num w:numId="14" w16cid:durableId="13969890">
    <w:abstractNumId w:val="36"/>
  </w:num>
  <w:num w:numId="15" w16cid:durableId="1417051536">
    <w:abstractNumId w:val="21"/>
  </w:num>
  <w:num w:numId="16" w16cid:durableId="1933470058">
    <w:abstractNumId w:val="35"/>
  </w:num>
  <w:num w:numId="17" w16cid:durableId="849561005">
    <w:abstractNumId w:val="6"/>
  </w:num>
  <w:num w:numId="18" w16cid:durableId="1982033650">
    <w:abstractNumId w:val="19"/>
  </w:num>
  <w:num w:numId="19" w16cid:durableId="1372614453">
    <w:abstractNumId w:val="28"/>
  </w:num>
  <w:num w:numId="20" w16cid:durableId="1509828420">
    <w:abstractNumId w:val="10"/>
  </w:num>
  <w:num w:numId="21" w16cid:durableId="1582249308">
    <w:abstractNumId w:val="26"/>
  </w:num>
  <w:num w:numId="22" w16cid:durableId="1867208640">
    <w:abstractNumId w:val="5"/>
  </w:num>
  <w:num w:numId="23" w16cid:durableId="1092241570">
    <w:abstractNumId w:val="24"/>
  </w:num>
  <w:num w:numId="24" w16cid:durableId="782656794">
    <w:abstractNumId w:val="13"/>
  </w:num>
  <w:num w:numId="25" w16cid:durableId="144514196">
    <w:abstractNumId w:val="22"/>
  </w:num>
  <w:num w:numId="26" w16cid:durableId="1777754439">
    <w:abstractNumId w:val="29"/>
  </w:num>
  <w:num w:numId="27" w16cid:durableId="632564291">
    <w:abstractNumId w:val="16"/>
  </w:num>
  <w:num w:numId="28" w16cid:durableId="1250311267">
    <w:abstractNumId w:val="37"/>
  </w:num>
  <w:num w:numId="29" w16cid:durableId="1085029151">
    <w:abstractNumId w:val="27"/>
  </w:num>
  <w:num w:numId="30" w16cid:durableId="1490706963">
    <w:abstractNumId w:val="0"/>
  </w:num>
  <w:num w:numId="31" w16cid:durableId="1412433866">
    <w:abstractNumId w:val="33"/>
  </w:num>
  <w:num w:numId="32" w16cid:durableId="186407960">
    <w:abstractNumId w:val="3"/>
  </w:num>
  <w:num w:numId="33" w16cid:durableId="1941183990">
    <w:abstractNumId w:val="4"/>
  </w:num>
  <w:num w:numId="34" w16cid:durableId="391538328">
    <w:abstractNumId w:val="1"/>
  </w:num>
  <w:num w:numId="35" w16cid:durableId="538321028">
    <w:abstractNumId w:val="9"/>
  </w:num>
  <w:num w:numId="36" w16cid:durableId="1861627265">
    <w:abstractNumId w:val="7"/>
  </w:num>
  <w:num w:numId="37" w16cid:durableId="1739744640">
    <w:abstractNumId w:val="31"/>
  </w:num>
  <w:num w:numId="38" w16cid:durableId="1678580768">
    <w:abstractNumId w:val="20"/>
  </w:num>
  <w:num w:numId="39" w16cid:durableId="18487872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4786"/>
    <w:rsid w:val="00187991"/>
    <w:rsid w:val="00190138"/>
    <w:rsid w:val="001A0ECA"/>
    <w:rsid w:val="001C7C21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7988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5A8D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714FA"/>
    <w:rsid w:val="005732DE"/>
    <w:rsid w:val="00576A00"/>
    <w:rsid w:val="00584FB1"/>
    <w:rsid w:val="00585D73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33E65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0A3B"/>
    <w:rsid w:val="007C5E33"/>
    <w:rsid w:val="007D4F67"/>
    <w:rsid w:val="007D5A9D"/>
    <w:rsid w:val="007E1363"/>
    <w:rsid w:val="007E6E4E"/>
    <w:rsid w:val="007F6905"/>
    <w:rsid w:val="007F7B09"/>
    <w:rsid w:val="00804346"/>
    <w:rsid w:val="008332AC"/>
    <w:rsid w:val="0085165D"/>
    <w:rsid w:val="00854ED4"/>
    <w:rsid w:val="0086050D"/>
    <w:rsid w:val="00865374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732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732D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2119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2</cp:revision>
  <cp:lastPrinted>2025-11-10T18:00:00Z</cp:lastPrinted>
  <dcterms:created xsi:type="dcterms:W3CDTF">2025-11-27T13:31:00Z</dcterms:created>
  <dcterms:modified xsi:type="dcterms:W3CDTF">2025-11-27T13:31:00Z</dcterms:modified>
</cp:coreProperties>
</file>