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BA5DB" w14:textId="77777777" w:rsidR="00AE4E27" w:rsidRPr="0087032B" w:rsidRDefault="00AE4E27" w:rsidP="0087032B">
      <w:pPr>
        <w:pStyle w:val="Ttulo3"/>
        <w:spacing w:line="360" w:lineRule="auto"/>
        <w:jc w:val="left"/>
        <w:rPr>
          <w:rFonts w:ascii="Times New Roman" w:eastAsia="Times New Roman" w:hAnsi="Times New Roman" w:cs="Times New Roman"/>
          <w:color w:val="auto"/>
          <w:sz w:val="27"/>
        </w:rPr>
      </w:pPr>
      <w:r w:rsidRPr="0087032B">
        <w:rPr>
          <w:rFonts w:ascii="Times New Roman" w:hAnsi="Times New Roman" w:cs="Times New Roman"/>
        </w:rPr>
        <w:t>ESTUDO TÉCNICO PRELIMINAR – ETP</w:t>
      </w:r>
    </w:p>
    <w:p w14:paraId="7A668A69" w14:textId="77777777" w:rsidR="00AE4E27" w:rsidRPr="0087032B" w:rsidRDefault="00AE4E27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Reforma Emergencial da Quadra de Parquet do Ginásio Municipal de Ernestina</w:t>
      </w:r>
    </w:p>
    <w:p w14:paraId="4AD8E5C4" w14:textId="77777777" w:rsidR="00AE4E27" w:rsidRPr="0087032B" w:rsidRDefault="00AE4E27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1. Identificação da Necessidade</w:t>
      </w:r>
      <w:r w:rsidRPr="0087032B">
        <w:br/>
        <w:t xml:space="preserve">A quadra de parquet do Ginásio Municipal de Ernestina apresenta severos danos estruturais e desgaste completo da pintura demarcatória. A superfície encontra-se comprometida, oferecendo </w:t>
      </w:r>
      <w:r w:rsidRPr="0087032B">
        <w:rPr>
          <w:rStyle w:val="Forte"/>
        </w:rPr>
        <w:t>risco real de acidentes</w:t>
      </w:r>
      <w:r w:rsidRPr="0087032B">
        <w:t xml:space="preserve">, especialmente para estudantes das escolas locais e a comunidade em geral, que fazem uso frequente do espaço. O problema foi identificado pela </w:t>
      </w:r>
      <w:r w:rsidRPr="0087032B">
        <w:rPr>
          <w:rStyle w:val="Forte"/>
        </w:rPr>
        <w:t>Secretaria Municipal de Educação, Cultura, Esporte e Lazer</w:t>
      </w:r>
      <w:r w:rsidRPr="0087032B">
        <w:t xml:space="preserve">, por meio da Secretária </w:t>
      </w:r>
      <w:r w:rsidRPr="0087032B">
        <w:rPr>
          <w:rStyle w:val="Forte"/>
        </w:rPr>
        <w:t xml:space="preserve">Marlei </w:t>
      </w:r>
      <w:proofErr w:type="spellStart"/>
      <w:r w:rsidRPr="0087032B">
        <w:rPr>
          <w:rStyle w:val="Forte"/>
        </w:rPr>
        <w:t>Petry</w:t>
      </w:r>
      <w:proofErr w:type="spellEnd"/>
      <w:r w:rsidRPr="0087032B">
        <w:t xml:space="preserve">, e pelo </w:t>
      </w:r>
      <w:r w:rsidRPr="0087032B">
        <w:rPr>
          <w:rStyle w:val="Forte"/>
        </w:rPr>
        <w:t xml:space="preserve">Coordenador de Esporte Douglas </w:t>
      </w:r>
      <w:proofErr w:type="spellStart"/>
      <w:r w:rsidRPr="0087032B">
        <w:rPr>
          <w:rStyle w:val="Forte"/>
        </w:rPr>
        <w:t>Door</w:t>
      </w:r>
      <w:proofErr w:type="spellEnd"/>
      <w:r w:rsidRPr="0087032B">
        <w:t xml:space="preserve">, em vistoria realizada na </w:t>
      </w:r>
      <w:r w:rsidRPr="0087032B">
        <w:rPr>
          <w:rStyle w:val="Forte"/>
        </w:rPr>
        <w:t>data de hoje</w:t>
      </w:r>
      <w:r w:rsidRPr="0087032B">
        <w:t>.</w:t>
      </w:r>
    </w:p>
    <w:p w14:paraId="7DF36159" w14:textId="77777777" w:rsidR="00AE4E27" w:rsidRPr="0087032B" w:rsidRDefault="00AE4E27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2. Justificativa da Contratação</w:t>
      </w:r>
      <w:r w:rsidRPr="0087032B">
        <w:br/>
        <w:t xml:space="preserve">Devido à urgência da situação e à necessidade de garantir a </w:t>
      </w:r>
      <w:r w:rsidRPr="0087032B">
        <w:rPr>
          <w:rStyle w:val="Forte"/>
        </w:rPr>
        <w:t>segurança dos usuários</w:t>
      </w:r>
      <w:r w:rsidRPr="0087032B">
        <w:t xml:space="preserve"> e a continuidade das atividades esportivas e escolares, torna-se imprescindível realizar uma reforma emergencial na quadra. O serviço visa restaurar a integridade da superfície com a aplicação de </w:t>
      </w:r>
      <w:r w:rsidRPr="0087032B">
        <w:rPr>
          <w:rStyle w:val="Forte"/>
        </w:rPr>
        <w:t>tinta epóxi de alto padrão com catalisador de alta performance</w:t>
      </w:r>
      <w:r w:rsidRPr="0087032B">
        <w:t>, adequada para pisos esportivos de madeira (parquet).</w:t>
      </w:r>
    </w:p>
    <w:p w14:paraId="7CEA88AB" w14:textId="77777777" w:rsidR="00AE4E27" w:rsidRPr="0087032B" w:rsidRDefault="00AE4E27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3. Solução Proposta</w:t>
      </w:r>
      <w:r w:rsidRPr="0087032B">
        <w:br/>
        <w:t xml:space="preserve">Contratação de empresa </w:t>
      </w:r>
      <w:r w:rsidRPr="0087032B">
        <w:rPr>
          <w:rStyle w:val="Forte"/>
        </w:rPr>
        <w:t>especializada na recuperação de quadras esportivas</w:t>
      </w:r>
      <w:r w:rsidRPr="0087032B">
        <w:t>, com fornecimento e aplicação de tinta epóxi de alto padrão. A solução contempla:</w:t>
      </w:r>
    </w:p>
    <w:p w14:paraId="4C89F358" w14:textId="77777777" w:rsidR="00AE4E27" w:rsidRPr="0087032B" w:rsidRDefault="00AE4E27" w:rsidP="0087032B">
      <w:pPr>
        <w:pStyle w:val="NormalWeb"/>
        <w:numPr>
          <w:ilvl w:val="0"/>
          <w:numId w:val="33"/>
        </w:numPr>
        <w:spacing w:line="360" w:lineRule="auto"/>
        <w:jc w:val="left"/>
      </w:pPr>
      <w:r w:rsidRPr="0087032B">
        <w:t>Preparação da superfície de parquet danificada;</w:t>
      </w:r>
    </w:p>
    <w:p w14:paraId="63494E1C" w14:textId="77777777" w:rsidR="00AE4E27" w:rsidRPr="0087032B" w:rsidRDefault="00AE4E27" w:rsidP="0087032B">
      <w:pPr>
        <w:pStyle w:val="NormalWeb"/>
        <w:numPr>
          <w:ilvl w:val="0"/>
          <w:numId w:val="33"/>
        </w:numPr>
        <w:spacing w:line="360" w:lineRule="auto"/>
        <w:jc w:val="left"/>
      </w:pPr>
      <w:r w:rsidRPr="0087032B">
        <w:t>Correção de fissuras ou desgastes leves;</w:t>
      </w:r>
    </w:p>
    <w:p w14:paraId="0E466B88" w14:textId="77777777" w:rsidR="00AE4E27" w:rsidRPr="0087032B" w:rsidRDefault="00AE4E27" w:rsidP="0087032B">
      <w:pPr>
        <w:pStyle w:val="NormalWeb"/>
        <w:numPr>
          <w:ilvl w:val="0"/>
          <w:numId w:val="33"/>
        </w:numPr>
        <w:spacing w:line="360" w:lineRule="auto"/>
        <w:jc w:val="left"/>
      </w:pPr>
      <w:r w:rsidRPr="0087032B">
        <w:t>Aplicação de pintura com tinta epóxi esportiva de alta durabilidade e resistência;</w:t>
      </w:r>
    </w:p>
    <w:p w14:paraId="3E97EE56" w14:textId="77777777" w:rsidR="00AE4E27" w:rsidRPr="0087032B" w:rsidRDefault="00AE4E27" w:rsidP="0087032B">
      <w:pPr>
        <w:pStyle w:val="NormalWeb"/>
        <w:numPr>
          <w:ilvl w:val="0"/>
          <w:numId w:val="33"/>
        </w:numPr>
        <w:spacing w:line="360" w:lineRule="auto"/>
        <w:jc w:val="left"/>
      </w:pPr>
      <w:r w:rsidRPr="0087032B">
        <w:t>Demarcação oficial das linhas de jogo.</w:t>
      </w:r>
    </w:p>
    <w:p w14:paraId="659F4057" w14:textId="77777777" w:rsidR="00AE4E27" w:rsidRPr="0087032B" w:rsidRDefault="00AE4E27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4. Benefícios Esperados</w:t>
      </w:r>
    </w:p>
    <w:p w14:paraId="29744769" w14:textId="77777777" w:rsidR="00AE4E27" w:rsidRPr="0087032B" w:rsidRDefault="00AE4E27" w:rsidP="0087032B">
      <w:pPr>
        <w:pStyle w:val="NormalWeb"/>
        <w:numPr>
          <w:ilvl w:val="0"/>
          <w:numId w:val="34"/>
        </w:numPr>
        <w:spacing w:line="360" w:lineRule="auto"/>
        <w:jc w:val="left"/>
      </w:pPr>
      <w:r w:rsidRPr="0087032B">
        <w:t>Eliminação de riscos de acidentes;</w:t>
      </w:r>
    </w:p>
    <w:p w14:paraId="6CE46002" w14:textId="77777777" w:rsidR="00AE4E27" w:rsidRPr="0087032B" w:rsidRDefault="00AE4E27" w:rsidP="0087032B">
      <w:pPr>
        <w:pStyle w:val="NormalWeb"/>
        <w:numPr>
          <w:ilvl w:val="0"/>
          <w:numId w:val="34"/>
        </w:numPr>
        <w:spacing w:line="360" w:lineRule="auto"/>
        <w:jc w:val="left"/>
      </w:pPr>
      <w:r w:rsidRPr="0087032B">
        <w:t>Preservação do patrimônio público;</w:t>
      </w:r>
    </w:p>
    <w:p w14:paraId="104416E7" w14:textId="77777777" w:rsidR="00AE4E27" w:rsidRPr="0087032B" w:rsidRDefault="00AE4E27" w:rsidP="0087032B">
      <w:pPr>
        <w:pStyle w:val="NormalWeb"/>
        <w:numPr>
          <w:ilvl w:val="0"/>
          <w:numId w:val="34"/>
        </w:numPr>
        <w:spacing w:line="360" w:lineRule="auto"/>
        <w:jc w:val="left"/>
      </w:pPr>
      <w:r w:rsidRPr="0087032B">
        <w:t>Melhoria da qualidade e segurança nas atividades esportivas;</w:t>
      </w:r>
    </w:p>
    <w:p w14:paraId="1F2F5E3B" w14:textId="77777777" w:rsidR="00AE4E27" w:rsidRPr="0087032B" w:rsidRDefault="00AE4E27" w:rsidP="0087032B">
      <w:pPr>
        <w:pStyle w:val="NormalWeb"/>
        <w:numPr>
          <w:ilvl w:val="0"/>
          <w:numId w:val="34"/>
        </w:numPr>
        <w:spacing w:line="360" w:lineRule="auto"/>
        <w:jc w:val="left"/>
      </w:pPr>
      <w:r w:rsidRPr="0087032B">
        <w:t>Atendimento às demandas da comunidade escolar e da população usuária do ginásio.</w:t>
      </w:r>
    </w:p>
    <w:p w14:paraId="773ECDC1" w14:textId="64F999D0" w:rsidR="00AE4E27" w:rsidRPr="0087032B" w:rsidRDefault="00AE4E27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lastRenderedPageBreak/>
        <w:t>5. Valor do Serviço</w:t>
      </w:r>
      <w:r w:rsidRPr="0087032B">
        <w:br/>
        <w:t xml:space="preserve">O valor total do serviço, </w:t>
      </w:r>
      <w:r w:rsidRPr="0087032B">
        <w:rPr>
          <w:rStyle w:val="Forte"/>
        </w:rPr>
        <w:t>incluindo materiais e mão de obra especializada</w:t>
      </w:r>
      <w:r w:rsidRPr="0087032B">
        <w:t xml:space="preserve">, é de </w:t>
      </w:r>
      <w:r w:rsidRPr="0087032B">
        <w:rPr>
          <w:rStyle w:val="Forte"/>
        </w:rPr>
        <w:t>R$ 11.441,60</w:t>
      </w:r>
      <w:r w:rsidR="0087032B">
        <w:rPr>
          <w:rStyle w:val="Forte"/>
        </w:rPr>
        <w:t xml:space="preserve"> (onze mil, quatrocentos e quarenta e um reais e sessenta centavos)</w:t>
      </w:r>
      <w:r w:rsidRPr="0087032B">
        <w:t>.</w:t>
      </w:r>
    </w:p>
    <w:p w14:paraId="3F685A87" w14:textId="77777777" w:rsidR="00AE4E27" w:rsidRPr="0087032B" w:rsidRDefault="00AE4E27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6. Considerações Finais</w:t>
      </w:r>
      <w:r w:rsidRPr="0087032B">
        <w:br/>
        <w:t xml:space="preserve">Dada a urgência e os riscos envolvidos, recomenda-se a </w:t>
      </w:r>
      <w:r w:rsidRPr="0087032B">
        <w:rPr>
          <w:rStyle w:val="Forte"/>
        </w:rPr>
        <w:t>contratação imediata</w:t>
      </w:r>
      <w:r w:rsidRPr="0087032B">
        <w:t xml:space="preserve"> da empresa especializada para execução dos serviços. O investimento é essencial para a manutenção das atividades esportivas, educacionais e de lazer no município de Ernestina/RS.</w:t>
      </w:r>
    </w:p>
    <w:p w14:paraId="2165B8CC" w14:textId="49C47A38" w:rsidR="00AE4E27" w:rsidRPr="0087032B" w:rsidRDefault="00AE4E27" w:rsidP="0087032B">
      <w:pPr>
        <w:spacing w:line="360" w:lineRule="auto"/>
        <w:jc w:val="left"/>
        <w:rPr>
          <w:rFonts w:ascii="Times New Roman" w:hAnsi="Times New Roman" w:cs="Times New Roman"/>
        </w:rPr>
      </w:pPr>
    </w:p>
    <w:p w14:paraId="566F3616" w14:textId="77777777" w:rsidR="00AE4E27" w:rsidRPr="0087032B" w:rsidRDefault="00AE4E27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Ernestina/RS, 14 de julho de 2025</w:t>
      </w:r>
      <w:bookmarkStart w:id="0" w:name="_GoBack"/>
      <w:bookmarkEnd w:id="0"/>
    </w:p>
    <w:p w14:paraId="037ACAE1" w14:textId="66C561E9" w:rsidR="00AE4E27" w:rsidRPr="0087032B" w:rsidRDefault="00417CDF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MARLEI PETRY</w:t>
      </w:r>
      <w:r w:rsidR="00AE4E27" w:rsidRPr="0087032B">
        <w:br/>
        <w:t>Secretária de Educação, Cultura, Esporte e Lazer</w:t>
      </w:r>
    </w:p>
    <w:p w14:paraId="18C5C7E6" w14:textId="28137E9E" w:rsidR="00AE4E27" w:rsidRPr="0087032B" w:rsidRDefault="00417CDF" w:rsidP="0087032B">
      <w:pPr>
        <w:pStyle w:val="NormalWeb"/>
        <w:spacing w:line="360" w:lineRule="auto"/>
        <w:jc w:val="left"/>
      </w:pPr>
      <w:r w:rsidRPr="0087032B">
        <w:rPr>
          <w:rStyle w:val="Forte"/>
        </w:rPr>
        <w:t>DOUGLAS DOOR</w:t>
      </w:r>
      <w:r w:rsidR="00AE4E27" w:rsidRPr="0087032B">
        <w:br/>
        <w:t>Coordenador de Esporte Municipal</w:t>
      </w:r>
    </w:p>
    <w:p w14:paraId="3B3A5402" w14:textId="3A9EACEB" w:rsidR="003767AF" w:rsidRPr="0087032B" w:rsidRDefault="003767AF" w:rsidP="0087032B">
      <w:pPr>
        <w:spacing w:line="360" w:lineRule="auto"/>
        <w:jc w:val="left"/>
        <w:rPr>
          <w:rFonts w:ascii="Times New Roman" w:hAnsi="Times New Roman" w:cs="Times New Roman"/>
        </w:rPr>
      </w:pPr>
    </w:p>
    <w:sectPr w:rsidR="003767AF" w:rsidRPr="0087032B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1F025C7"/>
    <w:multiLevelType w:val="multilevel"/>
    <w:tmpl w:val="15907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5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3C52B8"/>
    <w:multiLevelType w:val="multilevel"/>
    <w:tmpl w:val="61267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6"/>
  </w:num>
  <w:num w:numId="3">
    <w:abstractNumId w:val="14"/>
  </w:num>
  <w:num w:numId="4">
    <w:abstractNumId w:val="1"/>
  </w:num>
  <w:num w:numId="5">
    <w:abstractNumId w:val="28"/>
  </w:num>
  <w:num w:numId="6">
    <w:abstractNumId w:val="28"/>
  </w:num>
  <w:num w:numId="7">
    <w:abstractNumId w:val="18"/>
  </w:num>
  <w:num w:numId="8">
    <w:abstractNumId w:val="20"/>
  </w:num>
  <w:num w:numId="9">
    <w:abstractNumId w:val="25"/>
  </w:num>
  <w:num w:numId="10">
    <w:abstractNumId w:val="8"/>
  </w:num>
  <w:num w:numId="11">
    <w:abstractNumId w:val="11"/>
  </w:num>
  <w:num w:numId="12">
    <w:abstractNumId w:val="9"/>
  </w:num>
  <w:num w:numId="13">
    <w:abstractNumId w:val="13"/>
  </w:num>
  <w:num w:numId="14">
    <w:abstractNumId w:val="31"/>
  </w:num>
  <w:num w:numId="15">
    <w:abstractNumId w:val="16"/>
  </w:num>
  <w:num w:numId="16">
    <w:abstractNumId w:val="29"/>
  </w:num>
  <w:num w:numId="17">
    <w:abstractNumId w:val="4"/>
  </w:num>
  <w:num w:numId="18">
    <w:abstractNumId w:val="15"/>
  </w:num>
  <w:num w:numId="19">
    <w:abstractNumId w:val="23"/>
  </w:num>
  <w:num w:numId="20">
    <w:abstractNumId w:val="7"/>
  </w:num>
  <w:num w:numId="21">
    <w:abstractNumId w:val="21"/>
  </w:num>
  <w:num w:numId="22">
    <w:abstractNumId w:val="3"/>
  </w:num>
  <w:num w:numId="23">
    <w:abstractNumId w:val="19"/>
  </w:num>
  <w:num w:numId="24">
    <w:abstractNumId w:val="10"/>
  </w:num>
  <w:num w:numId="25">
    <w:abstractNumId w:val="17"/>
  </w:num>
  <w:num w:numId="26">
    <w:abstractNumId w:val="24"/>
  </w:num>
  <w:num w:numId="27">
    <w:abstractNumId w:val="12"/>
  </w:num>
  <w:num w:numId="28">
    <w:abstractNumId w:val="32"/>
  </w:num>
  <w:num w:numId="29">
    <w:abstractNumId w:val="22"/>
  </w:num>
  <w:num w:numId="30">
    <w:abstractNumId w:val="0"/>
  </w:num>
  <w:num w:numId="31">
    <w:abstractNumId w:val="27"/>
  </w:num>
  <w:num w:numId="32">
    <w:abstractNumId w:val="2"/>
  </w:num>
  <w:num w:numId="33">
    <w:abstractNumId w:val="3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17CDF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7032B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E4E27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0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363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2025-06-05T16:58:00Z</cp:lastPrinted>
  <dcterms:created xsi:type="dcterms:W3CDTF">2025-07-14T20:17:00Z</dcterms:created>
  <dcterms:modified xsi:type="dcterms:W3CDTF">2025-07-14T20:27:00Z</dcterms:modified>
</cp:coreProperties>
</file>