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69919" w14:textId="77777777" w:rsidR="00AD71DF" w:rsidRPr="004614DE" w:rsidRDefault="00AD71DF" w:rsidP="004614DE">
      <w:pPr>
        <w:jc w:val="center"/>
        <w:rPr>
          <w:rFonts w:ascii="Times New Roman" w:hAnsi="Times New Roman" w:cs="Times New Roman"/>
          <w:b/>
          <w:bCs/>
        </w:rPr>
      </w:pPr>
      <w:r w:rsidRPr="004614DE">
        <w:rPr>
          <w:rFonts w:ascii="Times New Roman" w:hAnsi="Times New Roman" w:cs="Times New Roman"/>
          <w:b/>
          <w:bCs/>
        </w:rPr>
        <w:t>TERMO DE REFERÊNCIA</w:t>
      </w:r>
    </w:p>
    <w:p w14:paraId="1E62E062" w14:textId="77777777" w:rsidR="004614DE" w:rsidRDefault="00AD71DF" w:rsidP="004614DE">
      <w:pPr>
        <w:spacing w:after="0"/>
        <w:jc w:val="center"/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 xml:space="preserve">Contratação de serviços geológicos para regularização, outorga e registro </w:t>
      </w:r>
    </w:p>
    <w:p w14:paraId="39FC441A" w14:textId="58C52680" w:rsidR="00AD71DF" w:rsidRPr="004614DE" w:rsidRDefault="00AD71DF" w:rsidP="004614DE">
      <w:pPr>
        <w:spacing w:after="0"/>
        <w:jc w:val="center"/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de poços artesianos no Município de Ernestina/RS</w:t>
      </w:r>
    </w:p>
    <w:p w14:paraId="1DCD6234" w14:textId="33FACF1A" w:rsidR="00AD71DF" w:rsidRPr="004614DE" w:rsidRDefault="00AD71DF" w:rsidP="00AD71DF">
      <w:pPr>
        <w:rPr>
          <w:rFonts w:ascii="Times New Roman" w:hAnsi="Times New Roman" w:cs="Times New Roman"/>
        </w:rPr>
      </w:pPr>
    </w:p>
    <w:p w14:paraId="6B3D26AD" w14:textId="77777777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1. Objeto</w:t>
      </w:r>
    </w:p>
    <w:p w14:paraId="2401A71F" w14:textId="77777777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O presente Termo de Referência tem por objeto a contratação de empresa especializada em geologia hidrogeológica, para execução dos serviços de elaboração de laudos técnicos, emissão de Anotação de Responsabilidade Técnica (ART) e realização dos procedimentos de outorga e registro de 6 (seis) poços artesianos pertencentes ao Município de Ernestina/RS, conforme normas e exigências do Departamento de Recursos Hídricos do Estado do Rio Grande do Sul (DRH/SEMA-RS).</w:t>
      </w:r>
    </w:p>
    <w:p w14:paraId="6E7515DE" w14:textId="37E7F595" w:rsidR="00AD71DF" w:rsidRPr="004614DE" w:rsidRDefault="00AD71DF" w:rsidP="00AD71DF">
      <w:pPr>
        <w:rPr>
          <w:rFonts w:ascii="Times New Roman" w:hAnsi="Times New Roman" w:cs="Times New Roman"/>
        </w:rPr>
      </w:pPr>
    </w:p>
    <w:p w14:paraId="1CD4DC0A" w14:textId="77777777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2. Justificativa</w:t>
      </w:r>
    </w:p>
    <w:p w14:paraId="2D0A1ECF" w14:textId="77777777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A contratação é necessária para a regularização legal e ambiental dos poços artesianos em operação no Município, que abastecem comunidades, escolas e unidades públicas.</w:t>
      </w:r>
      <w:r w:rsidRPr="004614DE">
        <w:rPr>
          <w:rFonts w:ascii="Times New Roman" w:hAnsi="Times New Roman" w:cs="Times New Roman"/>
        </w:rPr>
        <w:br/>
        <w:t>A Lei Federal nº 9.433/1997, que institui a Política Nacional de Recursos Hídricos, e o Decreto Estadual nº 23.430/1974 exigem a outorga de direito de uso da água subterrânea, processo que só pode ser conduzido por profissional geólogo habilitado e com ART registrada no CREA.</w:t>
      </w:r>
    </w:p>
    <w:p w14:paraId="784CC75C" w14:textId="77777777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A ausência dessa regularização impossibilita o Município de manter a captação de água de forma legal, podendo resultar em sanções administrativas e ambientais.</w:t>
      </w:r>
      <w:r w:rsidRPr="004614DE">
        <w:rPr>
          <w:rFonts w:ascii="Times New Roman" w:hAnsi="Times New Roman" w:cs="Times New Roman"/>
        </w:rPr>
        <w:br/>
        <w:t>Assim, a contratação da empresa Sartori Geologia é imprescindível para garantir conformidade técnica, jurídica e ambiental.</w:t>
      </w:r>
    </w:p>
    <w:p w14:paraId="3488FE4C" w14:textId="795CB87B" w:rsidR="00AD71DF" w:rsidRPr="004614DE" w:rsidRDefault="00AD71DF" w:rsidP="00AD71DF">
      <w:pPr>
        <w:rPr>
          <w:rFonts w:ascii="Times New Roman" w:hAnsi="Times New Roman" w:cs="Times New Roman"/>
        </w:rPr>
      </w:pPr>
    </w:p>
    <w:p w14:paraId="0690766A" w14:textId="77777777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3. Empresa Contratada</w:t>
      </w:r>
    </w:p>
    <w:p w14:paraId="6F1B7AF3" w14:textId="77777777" w:rsidR="00AD71DF" w:rsidRPr="004614DE" w:rsidRDefault="00AD71DF" w:rsidP="004614DE">
      <w:pPr>
        <w:jc w:val="left"/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SARTORI GEOLOGIA LTDA</w:t>
      </w:r>
      <w:r w:rsidRPr="004614DE">
        <w:rPr>
          <w:rFonts w:ascii="Times New Roman" w:hAnsi="Times New Roman" w:cs="Times New Roman"/>
        </w:rPr>
        <w:br/>
        <w:t>CNPJ: 29.510.093/0001-86</w:t>
      </w:r>
      <w:r w:rsidRPr="004614DE">
        <w:rPr>
          <w:rFonts w:ascii="Times New Roman" w:hAnsi="Times New Roman" w:cs="Times New Roman"/>
        </w:rPr>
        <w:br/>
        <w:t xml:space="preserve">Endereço: Rua Miguel </w:t>
      </w:r>
      <w:proofErr w:type="spellStart"/>
      <w:r w:rsidRPr="004614DE">
        <w:rPr>
          <w:rFonts w:ascii="Times New Roman" w:hAnsi="Times New Roman" w:cs="Times New Roman"/>
        </w:rPr>
        <w:t>Reinert</w:t>
      </w:r>
      <w:proofErr w:type="spellEnd"/>
      <w:r w:rsidRPr="004614DE">
        <w:rPr>
          <w:rFonts w:ascii="Times New Roman" w:hAnsi="Times New Roman" w:cs="Times New Roman"/>
        </w:rPr>
        <w:t>, nº 106, Centro, Erechim/RS</w:t>
      </w:r>
      <w:r w:rsidRPr="004614DE">
        <w:rPr>
          <w:rFonts w:ascii="Times New Roman" w:hAnsi="Times New Roman" w:cs="Times New Roman"/>
        </w:rPr>
        <w:br/>
        <w:t>Empresa especializada em estudos hidrogeológicos e processos de outorga, com registro ativo no CREA/RS.</w:t>
      </w:r>
    </w:p>
    <w:p w14:paraId="0C48B032" w14:textId="751E3F3E" w:rsidR="00AD71DF" w:rsidRPr="004614DE" w:rsidRDefault="00AD71DF" w:rsidP="00AD71DF">
      <w:pPr>
        <w:rPr>
          <w:rFonts w:ascii="Times New Roman" w:hAnsi="Times New Roman" w:cs="Times New Roman"/>
        </w:rPr>
      </w:pPr>
    </w:p>
    <w:p w14:paraId="5B9C21A3" w14:textId="77777777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4. Especificações Técnicas dos Serviços</w:t>
      </w:r>
    </w:p>
    <w:p w14:paraId="0FC36241" w14:textId="77777777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A contratada deverá executar os seguintes serviços técnicos:</w:t>
      </w:r>
    </w:p>
    <w:p w14:paraId="559D0AA3" w14:textId="77777777" w:rsidR="00AD71DF" w:rsidRPr="004614DE" w:rsidRDefault="00AD71DF" w:rsidP="00AD71DF">
      <w:pPr>
        <w:numPr>
          <w:ilvl w:val="0"/>
          <w:numId w:val="34"/>
        </w:num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lastRenderedPageBreak/>
        <w:t>Visitas técnicas e inspeção em campo nos 6 poços artesianos;</w:t>
      </w:r>
    </w:p>
    <w:p w14:paraId="04AE03CF" w14:textId="77777777" w:rsidR="00AD71DF" w:rsidRPr="004614DE" w:rsidRDefault="00AD71DF" w:rsidP="00AD71DF">
      <w:pPr>
        <w:numPr>
          <w:ilvl w:val="0"/>
          <w:numId w:val="34"/>
        </w:num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Coleta de dados técnicos e geográficos (vazão, profundidade, coordenadas, nível estático e dinâmico, entre outros);</w:t>
      </w:r>
    </w:p>
    <w:p w14:paraId="22D4C197" w14:textId="77777777" w:rsidR="00AD71DF" w:rsidRPr="004614DE" w:rsidRDefault="00AD71DF" w:rsidP="00AD71DF">
      <w:pPr>
        <w:numPr>
          <w:ilvl w:val="0"/>
          <w:numId w:val="34"/>
        </w:num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Elaboração de laudos hidrogeológicos individuais para cada poço, contendo memorial descritivo e croqui georreferenciado;</w:t>
      </w:r>
    </w:p>
    <w:p w14:paraId="571389D5" w14:textId="77777777" w:rsidR="00AD71DF" w:rsidRPr="004614DE" w:rsidRDefault="00AD71DF" w:rsidP="00AD71DF">
      <w:pPr>
        <w:numPr>
          <w:ilvl w:val="0"/>
          <w:numId w:val="34"/>
        </w:num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Preparação e protocolo dos pedidos de outorga junto ao Departamento de Recursos Hídricos – DRH/SEMA-RS;</w:t>
      </w:r>
    </w:p>
    <w:p w14:paraId="239B9143" w14:textId="77777777" w:rsidR="00AD71DF" w:rsidRPr="004614DE" w:rsidRDefault="00AD71DF" w:rsidP="00AD71DF">
      <w:pPr>
        <w:numPr>
          <w:ilvl w:val="0"/>
          <w:numId w:val="34"/>
        </w:num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Emissão da ART (Anotação de Responsabilidade Técnica) para os serviços executados, devidamente registrada no CREA;</w:t>
      </w:r>
    </w:p>
    <w:p w14:paraId="22208BDC" w14:textId="77777777" w:rsidR="00AD71DF" w:rsidRPr="004614DE" w:rsidRDefault="00AD71DF" w:rsidP="00AD71DF">
      <w:pPr>
        <w:numPr>
          <w:ilvl w:val="0"/>
          <w:numId w:val="34"/>
        </w:num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 xml:space="preserve">Entrega de relatório final consolidado, com cópias de laudos, </w:t>
      </w:r>
      <w:proofErr w:type="spellStart"/>
      <w:r w:rsidRPr="004614DE">
        <w:rPr>
          <w:rFonts w:ascii="Times New Roman" w:hAnsi="Times New Roman" w:cs="Times New Roman"/>
        </w:rPr>
        <w:t>ARTs</w:t>
      </w:r>
      <w:proofErr w:type="spellEnd"/>
      <w:r w:rsidRPr="004614DE">
        <w:rPr>
          <w:rFonts w:ascii="Times New Roman" w:hAnsi="Times New Roman" w:cs="Times New Roman"/>
        </w:rPr>
        <w:t xml:space="preserve"> e comprovantes de protocolos de outorga.</w:t>
      </w:r>
    </w:p>
    <w:p w14:paraId="55A24C90" w14:textId="246D1168" w:rsidR="00AD71DF" w:rsidRPr="004614DE" w:rsidRDefault="00AD71DF" w:rsidP="00AD71DF">
      <w:pPr>
        <w:rPr>
          <w:rFonts w:ascii="Times New Roman" w:hAnsi="Times New Roman" w:cs="Times New Roman"/>
        </w:rPr>
      </w:pPr>
    </w:p>
    <w:p w14:paraId="4E6021C1" w14:textId="77777777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5. Quantitativos e Valores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4659"/>
        <w:gridCol w:w="1167"/>
        <w:gridCol w:w="1288"/>
        <w:gridCol w:w="2837"/>
      </w:tblGrid>
      <w:tr w:rsidR="00AD71DF" w:rsidRPr="004614DE" w14:paraId="283F26B6" w14:textId="77777777" w:rsidTr="004614DE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8FBC31A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D789C0E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707963C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Quantidade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91B4AC5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Valor Unitário (R$)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71052A3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Valor Total (R$)</w:t>
            </w:r>
          </w:p>
        </w:tc>
      </w:tr>
      <w:tr w:rsidR="00AD71DF" w:rsidRPr="004614DE" w14:paraId="3CD06924" w14:textId="77777777" w:rsidTr="004614DE">
        <w:trPr>
          <w:tblCellSpacing w:w="15" w:type="dxa"/>
        </w:trPr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19BCD263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7BDFD144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Serviços técnicos de elaboração de laudos, protocolos de outorga e regularização de poços artesianos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546C0B79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6 poços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5000FED7" w14:textId="38EE020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3.500,00</w:t>
            </w:r>
            <w:r w:rsidR="00C724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724F0">
              <w:rPr>
                <w:rFonts w:ascii="Times New Roman" w:hAnsi="Times New Roman" w:cs="Times New Roman"/>
              </w:rPr>
              <w:t>un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513D6ECC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21.000,00</w:t>
            </w:r>
          </w:p>
        </w:tc>
      </w:tr>
      <w:tr w:rsidR="00AD71DF" w:rsidRPr="004614DE" w14:paraId="1AC917CE" w14:textId="77777777" w:rsidTr="004614D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25E6C89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B76912C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Emissão de ART (Anotação de Responsabilidade Técnica)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EAC10D0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A0DCE83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272,00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EB82DFD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272,00</w:t>
            </w:r>
          </w:p>
        </w:tc>
      </w:tr>
      <w:tr w:rsidR="00AD71DF" w:rsidRPr="004614DE" w14:paraId="65394CCD" w14:textId="77777777" w:rsidTr="004614D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FA30BF5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—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D0E92D8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Total Geral da Contratação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3241DF7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—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B9E8118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—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ACB52ED" w14:textId="77777777" w:rsidR="00AD71DF" w:rsidRPr="004614DE" w:rsidRDefault="00AD71DF" w:rsidP="00AD71DF">
            <w:pPr>
              <w:rPr>
                <w:rFonts w:ascii="Times New Roman" w:hAnsi="Times New Roman" w:cs="Times New Roman"/>
              </w:rPr>
            </w:pPr>
            <w:r w:rsidRPr="004614DE">
              <w:rPr>
                <w:rFonts w:ascii="Times New Roman" w:hAnsi="Times New Roman" w:cs="Times New Roman"/>
              </w:rPr>
              <w:t>R$ 21.272,00 (vinte e um mil, duzentos e setenta e dois reais)</w:t>
            </w:r>
          </w:p>
        </w:tc>
      </w:tr>
    </w:tbl>
    <w:p w14:paraId="6244344E" w14:textId="07417B35" w:rsidR="00AD71DF" w:rsidRPr="004614DE" w:rsidRDefault="00AD71DF" w:rsidP="00AD71DF">
      <w:pPr>
        <w:rPr>
          <w:rFonts w:ascii="Times New Roman" w:hAnsi="Times New Roman" w:cs="Times New Roman"/>
        </w:rPr>
      </w:pPr>
    </w:p>
    <w:p w14:paraId="6D977A63" w14:textId="77777777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6. Prazo de Execução</w:t>
      </w:r>
    </w:p>
    <w:p w14:paraId="7979B375" w14:textId="6549557E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O prazo para execução e entrega final de todos os serviços será de 60 (sessenta) dias corridos, contados a partir da assinatura da Ordem de Serviço.</w:t>
      </w:r>
    </w:p>
    <w:p w14:paraId="4CE67B66" w14:textId="77777777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lastRenderedPageBreak/>
        <w:t>7. Garantia e Responsabilidade Técnica</w:t>
      </w:r>
    </w:p>
    <w:p w14:paraId="7374EA9D" w14:textId="4961BA6F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Todos os documentos e laudos deverão ser assinados por profissional geólogo habilitado, com ART registrada no CREA, responsabilizando-se tecnicamente pelos serviços prestados.</w:t>
      </w:r>
      <w:r w:rsidRPr="004614DE">
        <w:rPr>
          <w:rFonts w:ascii="Times New Roman" w:hAnsi="Times New Roman" w:cs="Times New Roman"/>
        </w:rPr>
        <w:br/>
        <w:t>A contratada deverá prestar assistência técnica em eventuais diligências ou solicitações de complementação de informações por parte do DRH/SEMA-RS até a finalização dos processos de outorga.</w:t>
      </w:r>
    </w:p>
    <w:p w14:paraId="67598B2F" w14:textId="77777777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8. Condições de Pagamento</w:t>
      </w:r>
    </w:p>
    <w:p w14:paraId="5E1FF7CB" w14:textId="453A113C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O pagamento será efetuado em parcela única, após a entrega dos laudos, ART e comprovantes de protocolo de outorga de todos os poços, mediante apresentação de nota fiscal e atesto de recebimento emitido pela Secretaria de Obras.</w:t>
      </w:r>
    </w:p>
    <w:p w14:paraId="0B7220F5" w14:textId="77777777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9. Fiscalização</w:t>
      </w:r>
    </w:p>
    <w:p w14:paraId="71827169" w14:textId="5FB40DA0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A fiscalização e acompanhamento da execução contratual ficarão a cargo da Secretaria Municipal de Obras, sob responsabilidade do Secretário Robson Werner, que verificará o cumprimento integral das especificações técnicas e dos prazos estabelecidos.</w:t>
      </w:r>
    </w:p>
    <w:p w14:paraId="3445C620" w14:textId="77777777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10. Fundamentação Legal</w:t>
      </w:r>
    </w:p>
    <w:p w14:paraId="56D98F74" w14:textId="197BA35F" w:rsidR="00AD71DF" w:rsidRPr="004614DE" w:rsidRDefault="00AD71DF" w:rsidP="00AD71DF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Este Termo de Referência está elaborado conforme os dispositivos da Lei Federal nº 14.133/2021 (Nova Lei de Licitações e Contratos Administrativos), em especial o art. 18, inciso VII, que trata da necessidade de planejamento prévio por meio de estudo técnico e termo de referência.</w:t>
      </w:r>
      <w:r w:rsidRPr="004614DE">
        <w:rPr>
          <w:rFonts w:ascii="Times New Roman" w:hAnsi="Times New Roman" w:cs="Times New Roman"/>
        </w:rPr>
        <w:br/>
        <w:t>Aplica-se ainda a Lei nº 9.433/1997 (Política Nacional de Recursos Hídricos) e a regulamentação do DRH/SEMA-RS, que condicionam a operação de poços artesianos à obtenção de outorga de uso da água.</w:t>
      </w:r>
    </w:p>
    <w:p w14:paraId="5B9B1B84" w14:textId="3BEC4214" w:rsidR="00AD71DF" w:rsidRDefault="00AD71DF" w:rsidP="004614DE">
      <w:pPr>
        <w:jc w:val="left"/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11. Conclusão:</w:t>
      </w:r>
      <w:r w:rsidRPr="004614DE">
        <w:rPr>
          <w:rFonts w:ascii="Times New Roman" w:hAnsi="Times New Roman" w:cs="Times New Roman"/>
        </w:rPr>
        <w:br/>
        <w:t>O presente Termo de Referência visa à contratação da empresa Sartori Geologia Ltda., especializada e devidamente registrada no CREA/RS, para execução dos serviços de outorga, laudos hidrogeológicos e ART relativos a seis poços artesianos, assegurando a regularização técnica e ambiental do sistema de captação de água do Município de Ernestina/RS.</w:t>
      </w:r>
    </w:p>
    <w:p w14:paraId="0D9FBC1A" w14:textId="663BC532" w:rsidR="004614DE" w:rsidRPr="004614DE" w:rsidRDefault="004614DE" w:rsidP="004614D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Ernestina, 22 de outubro de 2025.</w:t>
      </w:r>
    </w:p>
    <w:p w14:paraId="2001FD3D" w14:textId="7BCC5AF2" w:rsidR="004614DE" w:rsidRPr="004614DE" w:rsidRDefault="004614DE" w:rsidP="004614DE">
      <w:pPr>
        <w:jc w:val="center"/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Robson Werner</w:t>
      </w:r>
      <w:r w:rsidRPr="004614DE">
        <w:rPr>
          <w:rFonts w:ascii="Times New Roman" w:hAnsi="Times New Roman" w:cs="Times New Roman"/>
        </w:rPr>
        <w:br/>
        <w:t xml:space="preserve">Secretário Municipal de </w:t>
      </w:r>
      <w:r>
        <w:rPr>
          <w:rFonts w:ascii="Times New Roman" w:hAnsi="Times New Roman" w:cs="Times New Roman"/>
        </w:rPr>
        <w:t>Agricultura</w:t>
      </w:r>
      <w:r w:rsidRPr="004614DE">
        <w:rPr>
          <w:rFonts w:ascii="Times New Roman" w:hAnsi="Times New Roman" w:cs="Times New Roman"/>
        </w:rPr>
        <w:br/>
        <w:t>Prefeitura Municipal de Ernestina/RS</w:t>
      </w:r>
    </w:p>
    <w:p w14:paraId="3B3A5402" w14:textId="075CC0A4" w:rsidR="003767AF" w:rsidRPr="004614DE" w:rsidRDefault="003767AF" w:rsidP="007F7B09">
      <w:pPr>
        <w:rPr>
          <w:rFonts w:ascii="Times New Roman" w:hAnsi="Times New Roman" w:cs="Times New Roman"/>
        </w:rPr>
      </w:pPr>
    </w:p>
    <w:sectPr w:rsidR="003767AF" w:rsidRPr="004614DE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FA2FD" w14:textId="77777777" w:rsidR="00FE0E91" w:rsidRDefault="00FE0E91" w:rsidP="00960AB9">
      <w:pPr>
        <w:spacing w:after="0" w:line="240" w:lineRule="auto"/>
      </w:pPr>
      <w:r>
        <w:separator/>
      </w:r>
    </w:p>
  </w:endnote>
  <w:endnote w:type="continuationSeparator" w:id="0">
    <w:p w14:paraId="758C6A82" w14:textId="77777777" w:rsidR="00FE0E91" w:rsidRDefault="00FE0E91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ABDA2" w14:textId="77777777" w:rsidR="00FE0E91" w:rsidRDefault="00FE0E91" w:rsidP="00960AB9">
      <w:pPr>
        <w:spacing w:after="0" w:line="240" w:lineRule="auto"/>
      </w:pPr>
      <w:r>
        <w:separator/>
      </w:r>
    </w:p>
  </w:footnote>
  <w:footnote w:type="continuationSeparator" w:id="0">
    <w:p w14:paraId="4A33BC45" w14:textId="77777777" w:rsidR="00FE0E91" w:rsidRDefault="00FE0E91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1A6C37"/>
    <w:multiLevelType w:val="multilevel"/>
    <w:tmpl w:val="7B0C0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7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5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E11333"/>
    <w:multiLevelType w:val="multilevel"/>
    <w:tmpl w:val="900ED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6"/>
  </w:num>
  <w:num w:numId="2" w16cid:durableId="1526480200">
    <w:abstractNumId w:val="26"/>
  </w:num>
  <w:num w:numId="3" w16cid:durableId="943149183">
    <w:abstractNumId w:val="14"/>
  </w:num>
  <w:num w:numId="4" w16cid:durableId="2141409736">
    <w:abstractNumId w:val="1"/>
  </w:num>
  <w:num w:numId="5" w16cid:durableId="1585797753">
    <w:abstractNumId w:val="28"/>
  </w:num>
  <w:num w:numId="6" w16cid:durableId="651756015">
    <w:abstractNumId w:val="28"/>
  </w:num>
  <w:num w:numId="7" w16cid:durableId="1660881825">
    <w:abstractNumId w:val="18"/>
  </w:num>
  <w:num w:numId="8" w16cid:durableId="1101415371">
    <w:abstractNumId w:val="20"/>
  </w:num>
  <w:num w:numId="9" w16cid:durableId="1797718209">
    <w:abstractNumId w:val="25"/>
  </w:num>
  <w:num w:numId="10" w16cid:durableId="1532567093">
    <w:abstractNumId w:val="8"/>
  </w:num>
  <w:num w:numId="11" w16cid:durableId="1276521429">
    <w:abstractNumId w:val="11"/>
  </w:num>
  <w:num w:numId="12" w16cid:durableId="1159538046">
    <w:abstractNumId w:val="9"/>
  </w:num>
  <w:num w:numId="13" w16cid:durableId="1021324408">
    <w:abstractNumId w:val="13"/>
  </w:num>
  <w:num w:numId="14" w16cid:durableId="13969890">
    <w:abstractNumId w:val="31"/>
  </w:num>
  <w:num w:numId="15" w16cid:durableId="1417051536">
    <w:abstractNumId w:val="16"/>
  </w:num>
  <w:num w:numId="16" w16cid:durableId="1933470058">
    <w:abstractNumId w:val="29"/>
  </w:num>
  <w:num w:numId="17" w16cid:durableId="849561005">
    <w:abstractNumId w:val="5"/>
  </w:num>
  <w:num w:numId="18" w16cid:durableId="1982033650">
    <w:abstractNumId w:val="15"/>
  </w:num>
  <w:num w:numId="19" w16cid:durableId="1372614453">
    <w:abstractNumId w:val="23"/>
  </w:num>
  <w:num w:numId="20" w16cid:durableId="1509828420">
    <w:abstractNumId w:val="7"/>
  </w:num>
  <w:num w:numId="21" w16cid:durableId="1582249308">
    <w:abstractNumId w:val="21"/>
  </w:num>
  <w:num w:numId="22" w16cid:durableId="1867208640">
    <w:abstractNumId w:val="4"/>
  </w:num>
  <w:num w:numId="23" w16cid:durableId="1092241570">
    <w:abstractNumId w:val="19"/>
  </w:num>
  <w:num w:numId="24" w16cid:durableId="782656794">
    <w:abstractNumId w:val="10"/>
  </w:num>
  <w:num w:numId="25" w16cid:durableId="144514196">
    <w:abstractNumId w:val="17"/>
  </w:num>
  <w:num w:numId="26" w16cid:durableId="1777754439">
    <w:abstractNumId w:val="24"/>
  </w:num>
  <w:num w:numId="27" w16cid:durableId="632564291">
    <w:abstractNumId w:val="12"/>
  </w:num>
  <w:num w:numId="28" w16cid:durableId="1250311267">
    <w:abstractNumId w:val="32"/>
  </w:num>
  <w:num w:numId="29" w16cid:durableId="1085029151">
    <w:abstractNumId w:val="22"/>
  </w:num>
  <w:num w:numId="30" w16cid:durableId="1490706963">
    <w:abstractNumId w:val="0"/>
  </w:num>
  <w:num w:numId="31" w16cid:durableId="1412433866">
    <w:abstractNumId w:val="27"/>
  </w:num>
  <w:num w:numId="32" w16cid:durableId="186407960">
    <w:abstractNumId w:val="2"/>
  </w:num>
  <w:num w:numId="33" w16cid:durableId="1941183990">
    <w:abstractNumId w:val="3"/>
  </w:num>
  <w:num w:numId="34" w16cid:durableId="177597956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B0075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029C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D7988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4DE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4781E"/>
    <w:rsid w:val="00557204"/>
    <w:rsid w:val="005714FA"/>
    <w:rsid w:val="00576A00"/>
    <w:rsid w:val="00584FB1"/>
    <w:rsid w:val="00593CA3"/>
    <w:rsid w:val="005C0ACF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7F7B09"/>
    <w:rsid w:val="00804346"/>
    <w:rsid w:val="008332AC"/>
    <w:rsid w:val="0085165D"/>
    <w:rsid w:val="00854ED4"/>
    <w:rsid w:val="0086050D"/>
    <w:rsid w:val="00865374"/>
    <w:rsid w:val="008A0785"/>
    <w:rsid w:val="008A280D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14EFF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D71DF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4F0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0E91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D71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AD71D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750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4</cp:revision>
  <cp:lastPrinted>2025-06-05T16:58:00Z</cp:lastPrinted>
  <dcterms:created xsi:type="dcterms:W3CDTF">2025-10-23T17:48:00Z</dcterms:created>
  <dcterms:modified xsi:type="dcterms:W3CDTF">2025-10-23T18:23:00Z</dcterms:modified>
</cp:coreProperties>
</file>