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9B0" w:rsidRPr="00A6176E" w:rsidRDefault="002319B0" w:rsidP="00A6176E">
      <w:pPr>
        <w:spacing w:line="276" w:lineRule="auto"/>
        <w:jc w:val="center"/>
        <w:rPr>
          <w:rFonts w:asciiTheme="majorHAnsi" w:hAnsiTheme="majorHAnsi" w:cs="Times New Roman"/>
          <w:b/>
          <w:szCs w:val="24"/>
        </w:rPr>
      </w:pPr>
      <w:bookmarkStart w:id="0" w:name="_GoBack"/>
      <w:bookmarkEnd w:id="0"/>
      <w:r w:rsidRPr="00A6176E">
        <w:rPr>
          <w:rFonts w:asciiTheme="majorHAnsi" w:hAnsiTheme="majorHAnsi" w:cs="Times New Roman"/>
          <w:b/>
          <w:szCs w:val="24"/>
        </w:rPr>
        <w:t xml:space="preserve">TERMO ADITIVO Nº </w:t>
      </w:r>
      <w:r w:rsidR="00B56935" w:rsidRPr="00A6176E">
        <w:rPr>
          <w:rFonts w:asciiTheme="majorHAnsi" w:hAnsiTheme="majorHAnsi" w:cs="Times New Roman"/>
          <w:b/>
          <w:szCs w:val="24"/>
        </w:rPr>
        <w:t>47</w:t>
      </w:r>
      <w:r w:rsidR="00B35188" w:rsidRPr="00A6176E">
        <w:rPr>
          <w:rFonts w:asciiTheme="majorHAnsi" w:hAnsiTheme="majorHAnsi" w:cs="Times New Roman"/>
          <w:b/>
          <w:szCs w:val="24"/>
        </w:rPr>
        <w:t xml:space="preserve">, DE </w:t>
      </w:r>
      <w:r w:rsidR="002F072F" w:rsidRPr="00A6176E">
        <w:rPr>
          <w:rFonts w:asciiTheme="majorHAnsi" w:hAnsiTheme="majorHAnsi" w:cs="Times New Roman"/>
          <w:b/>
          <w:szCs w:val="24"/>
        </w:rPr>
        <w:t>0</w:t>
      </w:r>
      <w:r w:rsidR="00B56935" w:rsidRPr="00A6176E">
        <w:rPr>
          <w:rFonts w:asciiTheme="majorHAnsi" w:hAnsiTheme="majorHAnsi" w:cs="Times New Roman"/>
          <w:b/>
          <w:szCs w:val="24"/>
        </w:rPr>
        <w:t>2</w:t>
      </w:r>
      <w:r w:rsidR="00724D39" w:rsidRPr="00A6176E">
        <w:rPr>
          <w:rFonts w:asciiTheme="majorHAnsi" w:hAnsiTheme="majorHAnsi" w:cs="Times New Roman"/>
          <w:b/>
          <w:szCs w:val="24"/>
        </w:rPr>
        <w:t xml:space="preserve"> DE </w:t>
      </w:r>
      <w:r w:rsidR="00B56935" w:rsidRPr="00A6176E">
        <w:rPr>
          <w:rFonts w:asciiTheme="majorHAnsi" w:hAnsiTheme="majorHAnsi" w:cs="Times New Roman"/>
          <w:b/>
          <w:szCs w:val="24"/>
        </w:rPr>
        <w:t xml:space="preserve">JUNHO </w:t>
      </w:r>
      <w:r w:rsidR="00724D39" w:rsidRPr="00A6176E">
        <w:rPr>
          <w:rFonts w:asciiTheme="majorHAnsi" w:hAnsiTheme="majorHAnsi" w:cs="Times New Roman"/>
          <w:b/>
          <w:szCs w:val="24"/>
        </w:rPr>
        <w:t xml:space="preserve">DE </w:t>
      </w:r>
      <w:r w:rsidRPr="00A6176E">
        <w:rPr>
          <w:rFonts w:asciiTheme="majorHAnsi" w:hAnsiTheme="majorHAnsi" w:cs="Times New Roman"/>
          <w:b/>
          <w:szCs w:val="24"/>
        </w:rPr>
        <w:t>202</w:t>
      </w:r>
      <w:r w:rsidR="00E62EA1" w:rsidRPr="00A6176E">
        <w:rPr>
          <w:rFonts w:asciiTheme="majorHAnsi" w:hAnsiTheme="majorHAnsi" w:cs="Times New Roman"/>
          <w:b/>
          <w:szCs w:val="24"/>
        </w:rPr>
        <w:t>2</w:t>
      </w:r>
      <w:r w:rsidR="004E1368" w:rsidRPr="00A6176E">
        <w:rPr>
          <w:rFonts w:asciiTheme="majorHAnsi" w:hAnsiTheme="majorHAnsi" w:cs="Times New Roman"/>
          <w:b/>
          <w:szCs w:val="24"/>
        </w:rPr>
        <w:t>.</w:t>
      </w:r>
    </w:p>
    <w:p w:rsidR="00782866" w:rsidRPr="00A6176E" w:rsidRDefault="00782866" w:rsidP="00A6176E">
      <w:pPr>
        <w:pStyle w:val="Recuodecorpodetexto"/>
        <w:spacing w:line="276" w:lineRule="auto"/>
        <w:rPr>
          <w:rFonts w:asciiTheme="majorHAnsi" w:hAnsiTheme="majorHAnsi"/>
          <w:b/>
          <w:sz w:val="24"/>
          <w:szCs w:val="24"/>
        </w:rPr>
      </w:pPr>
    </w:p>
    <w:p w:rsidR="00B56935" w:rsidRPr="00A6176E" w:rsidRDefault="00B56935" w:rsidP="00A6176E">
      <w:pPr>
        <w:pStyle w:val="Recuodecorpodetexto"/>
        <w:spacing w:line="276" w:lineRule="auto"/>
        <w:rPr>
          <w:rFonts w:asciiTheme="majorHAnsi" w:hAnsiTheme="majorHAnsi"/>
          <w:b/>
          <w:sz w:val="24"/>
          <w:szCs w:val="24"/>
        </w:rPr>
      </w:pPr>
      <w:r w:rsidRPr="00A6176E">
        <w:rPr>
          <w:rFonts w:asciiTheme="majorHAnsi" w:hAnsiTheme="majorHAnsi"/>
          <w:b/>
          <w:sz w:val="24"/>
          <w:szCs w:val="24"/>
        </w:rPr>
        <w:t>PRIMEIRO TERMO ADITIVO AO CONTRATO Nº 15/2022</w:t>
      </w:r>
      <w:r w:rsidRPr="00A6176E">
        <w:rPr>
          <w:rFonts w:asciiTheme="majorHAnsi" w:hAnsiTheme="majorHAnsi"/>
          <w:sz w:val="24"/>
          <w:szCs w:val="24"/>
        </w:rPr>
        <w:t xml:space="preserve">, para execução de </w:t>
      </w:r>
      <w:r w:rsidRPr="00A6176E">
        <w:rPr>
          <w:rFonts w:asciiTheme="majorHAnsi" w:hAnsiTheme="majorHAnsi"/>
          <w:b/>
          <w:sz w:val="24"/>
          <w:szCs w:val="24"/>
        </w:rPr>
        <w:t>serviço de transporte escolar - Linha Esquina Gaúcha</w:t>
      </w:r>
      <w:r w:rsidRPr="00A6176E">
        <w:rPr>
          <w:rFonts w:asciiTheme="majorHAnsi" w:hAnsiTheme="majorHAnsi"/>
          <w:sz w:val="24"/>
          <w:szCs w:val="24"/>
        </w:rPr>
        <w:t xml:space="preserve">. As partes, de um lado o </w:t>
      </w:r>
      <w:r w:rsidRPr="00A6176E">
        <w:rPr>
          <w:rFonts w:asciiTheme="majorHAnsi" w:hAnsiTheme="majorHAnsi"/>
          <w:b/>
          <w:sz w:val="24"/>
          <w:szCs w:val="24"/>
        </w:rPr>
        <w:t>MUNICÍPIO DE FORTALEZA DOS VALOS/RS,</w:t>
      </w:r>
      <w:r w:rsidRPr="00A6176E">
        <w:rPr>
          <w:rFonts w:asciiTheme="majorHAnsi" w:hAnsiTheme="majorHAnsi"/>
          <w:sz w:val="24"/>
          <w:szCs w:val="24"/>
        </w:rPr>
        <w:t xml:space="preserve"> pessoa jurídica de direito público, com sede na Rua Rubert, nº 900, e inscrito no CNPJ sob o nº 89.708.051/0001-86, neste ato representado pela sua </w:t>
      </w:r>
      <w:r w:rsidRPr="00A6176E">
        <w:rPr>
          <w:rFonts w:asciiTheme="majorHAnsi" w:hAnsiTheme="majorHAnsi"/>
          <w:b/>
          <w:sz w:val="24"/>
          <w:szCs w:val="24"/>
        </w:rPr>
        <w:t xml:space="preserve">PREFEITA MUNICIPAL – MÁRCIA ROSSATTO FREDI, </w:t>
      </w:r>
      <w:r w:rsidRPr="00A6176E">
        <w:rPr>
          <w:rFonts w:asciiTheme="majorHAnsi" w:hAnsiTheme="majorHAnsi"/>
          <w:sz w:val="24"/>
          <w:szCs w:val="24"/>
        </w:rPr>
        <w:t xml:space="preserve">brasileira, casada, professora, portadora do CPF nº 513.301.130-04, residente e domiciliada à Rua da Produção, nesta cidade, e </w:t>
      </w:r>
      <w:r w:rsidRPr="00A6176E">
        <w:rPr>
          <w:rFonts w:asciiTheme="majorHAnsi" w:hAnsiTheme="majorHAnsi"/>
          <w:b/>
          <w:sz w:val="24"/>
          <w:szCs w:val="24"/>
        </w:rPr>
        <w:t>MAURO LUIZ DE AZAMBUJA AMARAL - ME</w:t>
      </w:r>
      <w:r w:rsidRPr="00A6176E">
        <w:rPr>
          <w:rFonts w:asciiTheme="majorHAnsi" w:hAnsiTheme="majorHAnsi"/>
          <w:sz w:val="24"/>
          <w:szCs w:val="24"/>
        </w:rPr>
        <w:t xml:space="preserve">, pessoa jurídica de direito privado, com sede na localidade de Esquina Gaúcha, interior de Fortaleza dos Valos-RS, inscrita no CNPJ. </w:t>
      </w:r>
      <w:proofErr w:type="gramStart"/>
      <w:r w:rsidRPr="00A6176E">
        <w:rPr>
          <w:rFonts w:asciiTheme="majorHAnsi" w:hAnsiTheme="majorHAnsi"/>
          <w:sz w:val="24"/>
          <w:szCs w:val="24"/>
        </w:rPr>
        <w:t>nº</w:t>
      </w:r>
      <w:proofErr w:type="gramEnd"/>
      <w:r w:rsidRPr="00A6176E">
        <w:rPr>
          <w:rFonts w:asciiTheme="majorHAnsi" w:hAnsiTheme="majorHAnsi"/>
          <w:sz w:val="24"/>
          <w:szCs w:val="24"/>
        </w:rPr>
        <w:t xml:space="preserve"> 10.604.826/0001-13, neste ato representada pelo seu </w:t>
      </w:r>
      <w:r w:rsidRPr="00A6176E">
        <w:rPr>
          <w:rFonts w:asciiTheme="majorHAnsi" w:hAnsiTheme="majorHAnsi"/>
          <w:b/>
          <w:sz w:val="24"/>
          <w:szCs w:val="24"/>
        </w:rPr>
        <w:t>PROPRIETÁRIO – MAURO LUIZ DE AZAMBUJA AMARAL</w:t>
      </w:r>
      <w:r w:rsidRPr="00A6176E">
        <w:rPr>
          <w:rFonts w:asciiTheme="majorHAnsi" w:hAnsiTheme="majorHAnsi"/>
          <w:sz w:val="24"/>
          <w:szCs w:val="24"/>
        </w:rPr>
        <w:t xml:space="preserve">, residente e domiciliada no endereço da </w:t>
      </w:r>
      <w:proofErr w:type="gramStart"/>
      <w:r w:rsidRPr="00A6176E">
        <w:rPr>
          <w:rFonts w:asciiTheme="majorHAnsi" w:hAnsiTheme="majorHAnsi"/>
          <w:sz w:val="24"/>
          <w:szCs w:val="24"/>
        </w:rPr>
        <w:t>empresa</w:t>
      </w:r>
      <w:proofErr w:type="gramEnd"/>
      <w:r w:rsidRPr="00A6176E">
        <w:rPr>
          <w:rFonts w:asciiTheme="majorHAnsi" w:hAnsiTheme="majorHAnsi"/>
          <w:sz w:val="24"/>
          <w:szCs w:val="24"/>
        </w:rPr>
        <w:t>, portador do CPF n.º 387.607.970-53, devidamente representados no referido instrumento de Contrato nº 23/2017, nos termos da Lei Federal nº 8.666, de 21 de junho de 1993, alterada e consolidada, convencionam o que segue:</w:t>
      </w:r>
    </w:p>
    <w:p w:rsidR="00F538C1" w:rsidRPr="00A6176E" w:rsidRDefault="00F538C1" w:rsidP="00A6176E">
      <w:pPr>
        <w:pStyle w:val="Recuodecorpodetexto"/>
        <w:spacing w:line="276" w:lineRule="auto"/>
        <w:rPr>
          <w:rFonts w:asciiTheme="majorHAnsi" w:hAnsiTheme="majorHAnsi"/>
          <w:sz w:val="24"/>
          <w:szCs w:val="24"/>
        </w:rPr>
      </w:pPr>
    </w:p>
    <w:p w:rsidR="00550132" w:rsidRPr="00A6176E" w:rsidRDefault="00550132" w:rsidP="00A6176E">
      <w:pPr>
        <w:pStyle w:val="SemEspaamento"/>
        <w:numPr>
          <w:ilvl w:val="0"/>
          <w:numId w:val="7"/>
        </w:numPr>
        <w:spacing w:line="276" w:lineRule="auto"/>
        <w:rPr>
          <w:rFonts w:asciiTheme="majorHAnsi" w:hAnsiTheme="majorHAnsi" w:cs="Times New Roman"/>
          <w:b/>
          <w:szCs w:val="24"/>
        </w:rPr>
      </w:pPr>
      <w:r w:rsidRPr="00A6176E">
        <w:rPr>
          <w:rFonts w:asciiTheme="majorHAnsi" w:hAnsiTheme="majorHAnsi" w:cs="Times New Roman"/>
          <w:b/>
          <w:szCs w:val="24"/>
        </w:rPr>
        <w:t>CLÁUSULA PRIMEIRA – DO OBJETO:</w:t>
      </w:r>
    </w:p>
    <w:p w:rsidR="00550132" w:rsidRPr="00A6176E" w:rsidRDefault="00550132" w:rsidP="00A6176E">
      <w:pPr>
        <w:pStyle w:val="SemEspaamento"/>
        <w:spacing w:line="276" w:lineRule="auto"/>
        <w:ind w:left="720"/>
        <w:rPr>
          <w:rFonts w:asciiTheme="majorHAnsi" w:hAnsiTheme="majorHAnsi" w:cs="Times New Roman"/>
          <w:b/>
          <w:szCs w:val="24"/>
        </w:rPr>
      </w:pPr>
    </w:p>
    <w:p w:rsidR="00550132" w:rsidRPr="00A6176E" w:rsidRDefault="00550132" w:rsidP="00A6176E">
      <w:pPr>
        <w:pStyle w:val="SemEspaamento"/>
        <w:spacing w:line="276" w:lineRule="auto"/>
        <w:ind w:firstLine="360"/>
        <w:rPr>
          <w:rFonts w:asciiTheme="majorHAnsi" w:hAnsiTheme="majorHAnsi" w:cs="Times New Roman"/>
          <w:szCs w:val="24"/>
        </w:rPr>
      </w:pPr>
      <w:r w:rsidRPr="00A6176E">
        <w:rPr>
          <w:rFonts w:asciiTheme="majorHAnsi" w:hAnsiTheme="majorHAnsi" w:cs="Times New Roman"/>
          <w:szCs w:val="24"/>
        </w:rPr>
        <w:t xml:space="preserve">1.1. Adita-se o Contrato Administrativo n.º </w:t>
      </w:r>
      <w:r w:rsidR="00B56935" w:rsidRPr="00A6176E">
        <w:rPr>
          <w:rFonts w:asciiTheme="majorHAnsi" w:hAnsiTheme="majorHAnsi" w:cs="Times New Roman"/>
          <w:szCs w:val="24"/>
        </w:rPr>
        <w:t>15</w:t>
      </w:r>
      <w:r w:rsidRPr="00A6176E">
        <w:rPr>
          <w:rFonts w:asciiTheme="majorHAnsi" w:hAnsiTheme="majorHAnsi" w:cs="Times New Roman"/>
          <w:szCs w:val="24"/>
        </w:rPr>
        <w:t>/20</w:t>
      </w:r>
      <w:r w:rsidR="00B56935" w:rsidRPr="00A6176E">
        <w:rPr>
          <w:rFonts w:asciiTheme="majorHAnsi" w:hAnsiTheme="majorHAnsi" w:cs="Times New Roman"/>
          <w:szCs w:val="24"/>
        </w:rPr>
        <w:t>22</w:t>
      </w:r>
      <w:r w:rsidRPr="00A6176E">
        <w:rPr>
          <w:rFonts w:asciiTheme="majorHAnsi" w:hAnsiTheme="majorHAnsi" w:cs="Times New Roman"/>
          <w:szCs w:val="24"/>
        </w:rPr>
        <w:t>, com a finalidade</w:t>
      </w:r>
      <w:r w:rsidR="006C5E06" w:rsidRPr="00A6176E">
        <w:rPr>
          <w:rFonts w:asciiTheme="majorHAnsi" w:hAnsiTheme="majorHAnsi" w:cs="Times New Roman"/>
          <w:szCs w:val="24"/>
        </w:rPr>
        <w:t xml:space="preserve"> de </w:t>
      </w:r>
      <w:r w:rsidR="00935C64" w:rsidRPr="00A6176E">
        <w:rPr>
          <w:rFonts w:asciiTheme="majorHAnsi" w:hAnsiTheme="majorHAnsi" w:cs="Times New Roman"/>
          <w:szCs w:val="24"/>
        </w:rPr>
        <w:t>reequilíbrio</w:t>
      </w:r>
      <w:proofErr w:type="gramStart"/>
      <w:r w:rsidR="00B56935" w:rsidRPr="00A6176E">
        <w:rPr>
          <w:rFonts w:asciiTheme="majorHAnsi" w:hAnsiTheme="majorHAnsi" w:cs="Times New Roman"/>
          <w:szCs w:val="24"/>
        </w:rPr>
        <w:t xml:space="preserve"> </w:t>
      </w:r>
      <w:r w:rsidR="006C5E06" w:rsidRPr="00A6176E">
        <w:rPr>
          <w:rFonts w:asciiTheme="majorHAnsi" w:hAnsiTheme="majorHAnsi" w:cs="Times New Roman"/>
          <w:szCs w:val="24"/>
        </w:rPr>
        <w:t xml:space="preserve"> </w:t>
      </w:r>
      <w:proofErr w:type="gramEnd"/>
      <w:r w:rsidR="006C5E06" w:rsidRPr="00A6176E">
        <w:rPr>
          <w:rFonts w:asciiTheme="majorHAnsi" w:hAnsiTheme="majorHAnsi" w:cs="Times New Roman"/>
          <w:szCs w:val="24"/>
        </w:rPr>
        <w:t>d</w:t>
      </w:r>
      <w:r w:rsidR="00935C64" w:rsidRPr="00A6176E">
        <w:rPr>
          <w:rFonts w:asciiTheme="majorHAnsi" w:hAnsiTheme="majorHAnsi" w:cs="Times New Roman"/>
          <w:szCs w:val="24"/>
        </w:rPr>
        <w:t>o</w:t>
      </w:r>
      <w:r w:rsidR="006C5E06" w:rsidRPr="00A6176E">
        <w:rPr>
          <w:rFonts w:asciiTheme="majorHAnsi" w:hAnsiTheme="majorHAnsi" w:cs="Times New Roman"/>
          <w:szCs w:val="24"/>
        </w:rPr>
        <w:t xml:space="preserve"> preço do item 2</w:t>
      </w:r>
      <w:r w:rsidRPr="00A6176E">
        <w:rPr>
          <w:rFonts w:asciiTheme="majorHAnsi" w:hAnsiTheme="majorHAnsi" w:cs="Times New Roman"/>
          <w:szCs w:val="24"/>
        </w:rPr>
        <w:t>, conforme especificações na planilha a seguir:</w:t>
      </w:r>
    </w:p>
    <w:p w:rsidR="00E119E1" w:rsidRPr="00A6176E" w:rsidRDefault="00E119E1" w:rsidP="00A6176E">
      <w:pPr>
        <w:pStyle w:val="SemEspaamento"/>
        <w:spacing w:line="276" w:lineRule="auto"/>
        <w:ind w:firstLine="360"/>
        <w:rPr>
          <w:rFonts w:asciiTheme="majorHAnsi" w:hAnsiTheme="majorHAnsi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9"/>
        <w:gridCol w:w="981"/>
        <w:gridCol w:w="579"/>
        <w:gridCol w:w="4098"/>
        <w:gridCol w:w="1458"/>
        <w:gridCol w:w="1172"/>
        <w:gridCol w:w="1405"/>
      </w:tblGrid>
      <w:tr w:rsidR="006C5E06" w:rsidRPr="00A6176E" w:rsidTr="00FF76F5">
        <w:tc>
          <w:tcPr>
            <w:tcW w:w="710" w:type="dxa"/>
          </w:tcPr>
          <w:p w:rsidR="00550132" w:rsidRPr="00A6176E" w:rsidRDefault="00550132" w:rsidP="00A6176E">
            <w:pPr>
              <w:spacing w:line="276" w:lineRule="auto"/>
              <w:ind w:firstLine="0"/>
              <w:rPr>
                <w:rFonts w:asciiTheme="majorHAnsi" w:hAnsiTheme="majorHAnsi" w:cs="Arial"/>
                <w:b/>
                <w:szCs w:val="24"/>
              </w:rPr>
            </w:pPr>
            <w:r w:rsidRPr="00A6176E">
              <w:rPr>
                <w:rFonts w:asciiTheme="majorHAnsi" w:hAnsiTheme="majorHAnsi" w:cs="Arial"/>
                <w:b/>
                <w:szCs w:val="24"/>
              </w:rPr>
              <w:t>Item</w:t>
            </w:r>
          </w:p>
        </w:tc>
        <w:tc>
          <w:tcPr>
            <w:tcW w:w="985" w:type="dxa"/>
          </w:tcPr>
          <w:p w:rsidR="00550132" w:rsidRPr="00A6176E" w:rsidRDefault="00550132" w:rsidP="00A6176E">
            <w:pPr>
              <w:spacing w:line="276" w:lineRule="auto"/>
              <w:ind w:firstLine="0"/>
              <w:rPr>
                <w:rFonts w:asciiTheme="majorHAnsi" w:hAnsiTheme="majorHAnsi" w:cs="Arial"/>
                <w:b/>
                <w:szCs w:val="24"/>
              </w:rPr>
            </w:pPr>
            <w:r w:rsidRPr="00A6176E">
              <w:rPr>
                <w:rFonts w:asciiTheme="majorHAnsi" w:hAnsiTheme="majorHAnsi" w:cs="Arial"/>
                <w:b/>
                <w:szCs w:val="24"/>
              </w:rPr>
              <w:t>Quant.</w:t>
            </w:r>
          </w:p>
        </w:tc>
        <w:tc>
          <w:tcPr>
            <w:tcW w:w="576" w:type="dxa"/>
          </w:tcPr>
          <w:p w:rsidR="00550132" w:rsidRPr="00A6176E" w:rsidRDefault="00DE064D" w:rsidP="00A6176E">
            <w:pPr>
              <w:spacing w:line="276" w:lineRule="auto"/>
              <w:ind w:firstLine="0"/>
              <w:rPr>
                <w:rFonts w:asciiTheme="majorHAnsi" w:hAnsiTheme="majorHAnsi" w:cs="Arial"/>
                <w:b/>
                <w:szCs w:val="24"/>
              </w:rPr>
            </w:pPr>
            <w:r w:rsidRPr="00A6176E">
              <w:rPr>
                <w:rFonts w:asciiTheme="majorHAnsi" w:hAnsiTheme="majorHAnsi" w:cs="Arial"/>
                <w:b/>
                <w:szCs w:val="24"/>
              </w:rPr>
              <w:t>Un.</w:t>
            </w:r>
          </w:p>
        </w:tc>
        <w:tc>
          <w:tcPr>
            <w:tcW w:w="4358" w:type="dxa"/>
          </w:tcPr>
          <w:p w:rsidR="00550132" w:rsidRPr="00A6176E" w:rsidRDefault="00550132" w:rsidP="00A6176E">
            <w:pPr>
              <w:spacing w:line="276" w:lineRule="auto"/>
              <w:jc w:val="center"/>
              <w:rPr>
                <w:rFonts w:asciiTheme="majorHAnsi" w:hAnsiTheme="majorHAnsi" w:cs="Arial"/>
                <w:b/>
                <w:szCs w:val="24"/>
              </w:rPr>
            </w:pPr>
            <w:r w:rsidRPr="00A6176E">
              <w:rPr>
                <w:rFonts w:asciiTheme="majorHAnsi" w:hAnsiTheme="majorHAnsi" w:cs="Arial"/>
                <w:b/>
                <w:szCs w:val="24"/>
              </w:rPr>
              <w:t>Descrição</w:t>
            </w:r>
          </w:p>
        </w:tc>
        <w:tc>
          <w:tcPr>
            <w:tcW w:w="1134" w:type="dxa"/>
          </w:tcPr>
          <w:p w:rsidR="00550132" w:rsidRPr="00A6176E" w:rsidRDefault="00550132" w:rsidP="00A6176E">
            <w:pPr>
              <w:spacing w:line="276" w:lineRule="auto"/>
              <w:ind w:firstLine="0"/>
              <w:rPr>
                <w:rFonts w:asciiTheme="majorHAnsi" w:hAnsiTheme="majorHAnsi" w:cs="Arial"/>
                <w:b/>
                <w:szCs w:val="24"/>
              </w:rPr>
            </w:pPr>
            <w:r w:rsidRPr="00A6176E">
              <w:rPr>
                <w:rFonts w:asciiTheme="majorHAnsi" w:hAnsiTheme="majorHAnsi" w:cs="Times New Roman"/>
                <w:b/>
                <w:szCs w:val="24"/>
              </w:rPr>
              <w:t xml:space="preserve">Valor Contratado </w:t>
            </w:r>
          </w:p>
        </w:tc>
        <w:tc>
          <w:tcPr>
            <w:tcW w:w="1134" w:type="dxa"/>
          </w:tcPr>
          <w:p w:rsidR="00550132" w:rsidRPr="00A6176E" w:rsidRDefault="00B56935" w:rsidP="00A6176E">
            <w:pPr>
              <w:spacing w:line="276" w:lineRule="auto"/>
              <w:ind w:firstLine="0"/>
              <w:rPr>
                <w:rFonts w:asciiTheme="majorHAnsi" w:hAnsiTheme="majorHAnsi" w:cs="Arial"/>
                <w:b/>
                <w:szCs w:val="24"/>
              </w:rPr>
            </w:pPr>
            <w:r w:rsidRPr="00A6176E">
              <w:rPr>
                <w:rFonts w:asciiTheme="majorHAnsi" w:hAnsiTheme="majorHAnsi" w:cs="Arial"/>
                <w:b/>
                <w:szCs w:val="24"/>
              </w:rPr>
              <w:t>Reajuste em %</w:t>
            </w:r>
          </w:p>
        </w:tc>
        <w:tc>
          <w:tcPr>
            <w:tcW w:w="1134" w:type="dxa"/>
          </w:tcPr>
          <w:p w:rsidR="00550132" w:rsidRPr="00A6176E" w:rsidRDefault="00550132" w:rsidP="00A6176E">
            <w:pPr>
              <w:spacing w:line="276" w:lineRule="auto"/>
              <w:ind w:firstLine="0"/>
              <w:rPr>
                <w:rFonts w:asciiTheme="majorHAnsi" w:hAnsiTheme="majorHAnsi" w:cs="Arial"/>
                <w:b/>
                <w:szCs w:val="24"/>
              </w:rPr>
            </w:pPr>
            <w:r w:rsidRPr="00A6176E">
              <w:rPr>
                <w:rFonts w:asciiTheme="majorHAnsi" w:hAnsiTheme="majorHAnsi" w:cs="Arial"/>
                <w:b/>
                <w:szCs w:val="24"/>
              </w:rPr>
              <w:t>Valor reajustado</w:t>
            </w:r>
          </w:p>
        </w:tc>
      </w:tr>
      <w:tr w:rsidR="00550132" w:rsidRPr="00A6176E" w:rsidTr="00FF76F5">
        <w:tc>
          <w:tcPr>
            <w:tcW w:w="710" w:type="dxa"/>
          </w:tcPr>
          <w:p w:rsidR="00550132" w:rsidRPr="00A6176E" w:rsidRDefault="00B56935" w:rsidP="00A6176E">
            <w:pPr>
              <w:spacing w:line="276" w:lineRule="auto"/>
              <w:ind w:firstLine="0"/>
              <w:rPr>
                <w:rFonts w:asciiTheme="majorHAnsi" w:hAnsiTheme="majorHAnsi" w:cs="Arial"/>
                <w:szCs w:val="24"/>
              </w:rPr>
            </w:pPr>
            <w:proofErr w:type="gramStart"/>
            <w:r w:rsidRPr="00A6176E">
              <w:rPr>
                <w:rFonts w:asciiTheme="majorHAnsi" w:hAnsiTheme="majorHAnsi" w:cs="Arial"/>
                <w:szCs w:val="24"/>
              </w:rPr>
              <w:t>1</w:t>
            </w:r>
            <w:proofErr w:type="gramEnd"/>
          </w:p>
        </w:tc>
        <w:tc>
          <w:tcPr>
            <w:tcW w:w="985" w:type="dxa"/>
          </w:tcPr>
          <w:p w:rsidR="00550132" w:rsidRPr="00A6176E" w:rsidRDefault="00550132" w:rsidP="00A6176E">
            <w:pPr>
              <w:spacing w:line="276" w:lineRule="auto"/>
              <w:ind w:firstLine="0"/>
              <w:rPr>
                <w:rFonts w:asciiTheme="majorHAnsi" w:hAnsiTheme="majorHAnsi" w:cs="Arial"/>
                <w:szCs w:val="24"/>
              </w:rPr>
            </w:pPr>
            <w:r w:rsidRPr="00A6176E">
              <w:rPr>
                <w:rFonts w:asciiTheme="majorHAnsi" w:hAnsiTheme="majorHAnsi" w:cs="Arial"/>
                <w:szCs w:val="24"/>
              </w:rPr>
              <w:t>25.000</w:t>
            </w:r>
          </w:p>
        </w:tc>
        <w:tc>
          <w:tcPr>
            <w:tcW w:w="576" w:type="dxa"/>
          </w:tcPr>
          <w:p w:rsidR="00550132" w:rsidRPr="00A6176E" w:rsidRDefault="00550132" w:rsidP="00A6176E">
            <w:pPr>
              <w:spacing w:line="276" w:lineRule="auto"/>
              <w:ind w:firstLine="0"/>
              <w:rPr>
                <w:rFonts w:asciiTheme="majorHAnsi" w:hAnsiTheme="majorHAnsi" w:cs="Arial"/>
                <w:szCs w:val="24"/>
              </w:rPr>
            </w:pPr>
            <w:r w:rsidRPr="00A6176E">
              <w:rPr>
                <w:rFonts w:asciiTheme="majorHAnsi" w:hAnsiTheme="majorHAnsi" w:cs="Arial"/>
                <w:szCs w:val="24"/>
              </w:rPr>
              <w:t>Km</w:t>
            </w:r>
          </w:p>
        </w:tc>
        <w:tc>
          <w:tcPr>
            <w:tcW w:w="4358" w:type="dxa"/>
          </w:tcPr>
          <w:p w:rsidR="00550132" w:rsidRPr="00A6176E" w:rsidRDefault="00B56935" w:rsidP="00A6176E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rFonts w:asciiTheme="majorHAnsi" w:hAnsiTheme="majorHAnsi" w:cs="Arial"/>
                <w:b/>
                <w:szCs w:val="24"/>
              </w:rPr>
            </w:pPr>
            <w:r w:rsidRPr="00A6176E">
              <w:rPr>
                <w:rFonts w:asciiTheme="majorHAnsi" w:hAnsiTheme="majorHAnsi" w:cs="Arial"/>
                <w:szCs w:val="24"/>
              </w:rPr>
              <w:t>Serviço de transporte de escolares das redes de ensino estadual e municipal. Linha Esquina Gaúcha, viagem de ida e volta, no seguinte itinerário: Ilha do Pontão, EMEF Santa Cruz, Campina, Linha Jorge 30.</w:t>
            </w:r>
          </w:p>
        </w:tc>
        <w:tc>
          <w:tcPr>
            <w:tcW w:w="1134" w:type="dxa"/>
          </w:tcPr>
          <w:p w:rsidR="00550132" w:rsidRPr="00A6176E" w:rsidRDefault="00B56935" w:rsidP="00A6176E">
            <w:pPr>
              <w:spacing w:line="276" w:lineRule="auto"/>
              <w:ind w:firstLine="0"/>
              <w:rPr>
                <w:rFonts w:asciiTheme="majorHAnsi" w:hAnsiTheme="majorHAnsi" w:cs="Arial"/>
                <w:szCs w:val="24"/>
              </w:rPr>
            </w:pPr>
            <w:r w:rsidRPr="00A6176E">
              <w:rPr>
                <w:rFonts w:asciiTheme="majorHAnsi" w:hAnsiTheme="majorHAnsi" w:cs="Arial"/>
                <w:szCs w:val="24"/>
              </w:rPr>
              <w:t>6,07</w:t>
            </w:r>
          </w:p>
        </w:tc>
        <w:tc>
          <w:tcPr>
            <w:tcW w:w="1134" w:type="dxa"/>
          </w:tcPr>
          <w:p w:rsidR="00550132" w:rsidRPr="00A6176E" w:rsidRDefault="00B56935" w:rsidP="00A6176E">
            <w:pPr>
              <w:spacing w:line="276" w:lineRule="auto"/>
              <w:ind w:firstLine="0"/>
              <w:rPr>
                <w:rFonts w:asciiTheme="majorHAnsi" w:hAnsiTheme="majorHAnsi" w:cs="Arial"/>
                <w:szCs w:val="24"/>
              </w:rPr>
            </w:pPr>
            <w:r w:rsidRPr="00A6176E">
              <w:rPr>
                <w:rFonts w:asciiTheme="majorHAnsi" w:hAnsiTheme="majorHAnsi" w:cs="Arial"/>
                <w:szCs w:val="24"/>
              </w:rPr>
              <w:t>1,159%</w:t>
            </w:r>
          </w:p>
        </w:tc>
        <w:tc>
          <w:tcPr>
            <w:tcW w:w="1134" w:type="dxa"/>
          </w:tcPr>
          <w:p w:rsidR="00550132" w:rsidRPr="00A6176E" w:rsidRDefault="00B56935" w:rsidP="00A6176E">
            <w:pPr>
              <w:spacing w:line="276" w:lineRule="auto"/>
              <w:ind w:firstLine="0"/>
              <w:rPr>
                <w:rFonts w:asciiTheme="majorHAnsi" w:hAnsiTheme="majorHAnsi" w:cs="Arial"/>
                <w:szCs w:val="24"/>
              </w:rPr>
            </w:pPr>
            <w:r w:rsidRPr="00A6176E">
              <w:rPr>
                <w:rFonts w:asciiTheme="majorHAnsi" w:hAnsiTheme="majorHAnsi" w:cs="Arial"/>
                <w:szCs w:val="24"/>
              </w:rPr>
              <w:t>6,14</w:t>
            </w:r>
          </w:p>
        </w:tc>
      </w:tr>
    </w:tbl>
    <w:p w:rsidR="00550132" w:rsidRPr="00A6176E" w:rsidRDefault="00550132" w:rsidP="00A6176E">
      <w:pPr>
        <w:pStyle w:val="SemEspaamento"/>
        <w:spacing w:line="276" w:lineRule="auto"/>
        <w:ind w:firstLine="360"/>
        <w:rPr>
          <w:rFonts w:asciiTheme="majorHAnsi" w:hAnsiTheme="majorHAnsi" w:cs="Times New Roman"/>
          <w:szCs w:val="24"/>
        </w:rPr>
      </w:pPr>
    </w:p>
    <w:p w:rsidR="00550132" w:rsidRPr="00A6176E" w:rsidRDefault="00550132" w:rsidP="00A6176E">
      <w:pPr>
        <w:pStyle w:val="SemEspaamento"/>
        <w:spacing w:line="276" w:lineRule="auto"/>
        <w:rPr>
          <w:rFonts w:asciiTheme="majorHAnsi" w:hAnsiTheme="majorHAnsi" w:cs="Times New Roman"/>
          <w:szCs w:val="24"/>
        </w:rPr>
      </w:pPr>
    </w:p>
    <w:p w:rsidR="00550132" w:rsidRPr="00A6176E" w:rsidRDefault="00550132" w:rsidP="00A6176E">
      <w:pPr>
        <w:pStyle w:val="Corpodetexto"/>
        <w:spacing w:line="276" w:lineRule="auto"/>
        <w:rPr>
          <w:rFonts w:asciiTheme="majorHAnsi" w:hAnsiTheme="majorHAnsi" w:cs="Times New Roman"/>
          <w:szCs w:val="24"/>
        </w:rPr>
      </w:pPr>
      <w:r w:rsidRPr="00A6176E">
        <w:rPr>
          <w:rFonts w:asciiTheme="majorHAnsi" w:hAnsiTheme="majorHAnsi" w:cs="Times New Roman"/>
          <w:szCs w:val="24"/>
        </w:rPr>
        <w:t>1.2. O reajuste previsto no subitem anterior se dá a título de</w:t>
      </w:r>
      <w:r w:rsidR="00935C64" w:rsidRPr="00A6176E">
        <w:rPr>
          <w:rFonts w:asciiTheme="majorHAnsi" w:hAnsiTheme="majorHAnsi" w:cs="Times New Roman"/>
          <w:szCs w:val="24"/>
        </w:rPr>
        <w:t xml:space="preserve"> manutenção de</w:t>
      </w:r>
      <w:r w:rsidRPr="00A6176E">
        <w:rPr>
          <w:rFonts w:asciiTheme="majorHAnsi" w:hAnsiTheme="majorHAnsi" w:cs="Times New Roman"/>
          <w:szCs w:val="24"/>
        </w:rPr>
        <w:t xml:space="preserve"> reequilíbrio econômico-financeiro, com previsão legal no art. 65 da Lei 8.666/1993, devidamente solicitado pela Contratada, mediante comprovação da variação de </w:t>
      </w:r>
      <w:r w:rsidR="000F6EBE" w:rsidRPr="00A6176E">
        <w:rPr>
          <w:rFonts w:asciiTheme="majorHAnsi" w:hAnsiTheme="majorHAnsi" w:cs="Times New Roman"/>
          <w:szCs w:val="24"/>
        </w:rPr>
        <w:t>preço</w:t>
      </w:r>
      <w:r w:rsidR="00B56935" w:rsidRPr="00A6176E">
        <w:rPr>
          <w:rFonts w:asciiTheme="majorHAnsi" w:hAnsiTheme="majorHAnsi" w:cs="Times New Roman"/>
          <w:szCs w:val="24"/>
        </w:rPr>
        <w:t xml:space="preserve"> do combustível</w:t>
      </w:r>
      <w:r w:rsidR="000F6EBE" w:rsidRPr="00A6176E">
        <w:rPr>
          <w:rFonts w:asciiTheme="majorHAnsi" w:hAnsiTheme="majorHAnsi" w:cs="Times New Roman"/>
          <w:szCs w:val="24"/>
        </w:rPr>
        <w:t xml:space="preserve">, por meio de notas fiscais, </w:t>
      </w:r>
      <w:r w:rsidRPr="00A6176E">
        <w:rPr>
          <w:rFonts w:asciiTheme="majorHAnsi" w:hAnsiTheme="majorHAnsi" w:cs="Times New Roman"/>
          <w:szCs w:val="24"/>
        </w:rPr>
        <w:t>corroborado pela Assessoria Jurídica, conforme documentos em anexo.</w:t>
      </w:r>
    </w:p>
    <w:p w:rsidR="00550132" w:rsidRPr="00A6176E" w:rsidRDefault="00550132" w:rsidP="00A6176E">
      <w:pPr>
        <w:pStyle w:val="Corpodetexto"/>
        <w:spacing w:line="276" w:lineRule="auto"/>
        <w:rPr>
          <w:rFonts w:asciiTheme="majorHAnsi" w:hAnsiTheme="majorHAnsi" w:cs="Times New Roman"/>
          <w:szCs w:val="24"/>
        </w:rPr>
      </w:pPr>
    </w:p>
    <w:p w:rsidR="00550132" w:rsidRPr="00A6176E" w:rsidRDefault="00550132" w:rsidP="00A6176E">
      <w:pPr>
        <w:pStyle w:val="Corpodetexto"/>
        <w:spacing w:line="276" w:lineRule="auto"/>
        <w:rPr>
          <w:rFonts w:asciiTheme="majorHAnsi" w:hAnsiTheme="majorHAnsi" w:cs="Times New Roman"/>
          <w:b/>
          <w:szCs w:val="24"/>
        </w:rPr>
      </w:pPr>
      <w:r w:rsidRPr="00A6176E">
        <w:rPr>
          <w:rFonts w:asciiTheme="majorHAnsi" w:hAnsiTheme="majorHAnsi" w:cs="Times New Roman"/>
          <w:b/>
          <w:szCs w:val="24"/>
        </w:rPr>
        <w:t>CLÁUSULA SEGUNDA – DO VALOR</w:t>
      </w:r>
    </w:p>
    <w:p w:rsidR="00550132" w:rsidRPr="00A6176E" w:rsidRDefault="00DE064D" w:rsidP="00A6176E">
      <w:pPr>
        <w:pStyle w:val="Corpodetexto"/>
        <w:numPr>
          <w:ilvl w:val="1"/>
          <w:numId w:val="9"/>
        </w:numPr>
        <w:spacing w:line="276" w:lineRule="auto"/>
        <w:ind w:left="0" w:firstLine="709"/>
        <w:rPr>
          <w:rFonts w:asciiTheme="majorHAnsi" w:hAnsiTheme="majorHAnsi" w:cs="Times New Roman"/>
          <w:szCs w:val="24"/>
        </w:rPr>
      </w:pPr>
      <w:r w:rsidRPr="00A6176E">
        <w:rPr>
          <w:rFonts w:asciiTheme="majorHAnsi" w:hAnsiTheme="majorHAnsi" w:cs="Times New Roman"/>
          <w:szCs w:val="24"/>
        </w:rPr>
        <w:t>Por este ajuste a CONTARTANTE pagará à CONTRATADA a</w:t>
      </w:r>
      <w:r w:rsidR="00550132" w:rsidRPr="00A6176E">
        <w:rPr>
          <w:rFonts w:asciiTheme="majorHAnsi" w:hAnsiTheme="majorHAnsi" w:cs="Times New Roman"/>
          <w:szCs w:val="24"/>
        </w:rPr>
        <w:t xml:space="preserve"> </w:t>
      </w:r>
      <w:r w:rsidRPr="00A6176E">
        <w:rPr>
          <w:rFonts w:asciiTheme="majorHAnsi" w:hAnsiTheme="majorHAnsi" w:cs="Times New Roman"/>
          <w:szCs w:val="24"/>
        </w:rPr>
        <w:t>importância de</w:t>
      </w:r>
      <w:r w:rsidR="00550132" w:rsidRPr="00A6176E">
        <w:rPr>
          <w:rFonts w:asciiTheme="majorHAnsi" w:hAnsiTheme="majorHAnsi" w:cs="Times New Roman"/>
          <w:szCs w:val="24"/>
        </w:rPr>
        <w:t xml:space="preserve"> </w:t>
      </w:r>
      <w:proofErr w:type="gramStart"/>
      <w:r w:rsidR="00550132" w:rsidRPr="00A6176E">
        <w:rPr>
          <w:rFonts w:asciiTheme="majorHAnsi" w:hAnsiTheme="majorHAnsi" w:cs="Times New Roman"/>
          <w:b/>
          <w:szCs w:val="24"/>
        </w:rPr>
        <w:t>R$</w:t>
      </w:r>
      <w:r w:rsidR="006C5E06" w:rsidRPr="00A6176E">
        <w:rPr>
          <w:rFonts w:asciiTheme="majorHAnsi" w:hAnsiTheme="majorHAnsi" w:cs="Times New Roman"/>
          <w:b/>
          <w:szCs w:val="24"/>
        </w:rPr>
        <w:t xml:space="preserve"> </w:t>
      </w:r>
      <w:r w:rsidR="00935C64" w:rsidRPr="00A6176E">
        <w:rPr>
          <w:rFonts w:asciiTheme="majorHAnsi" w:hAnsiTheme="majorHAnsi" w:cs="Times New Roman"/>
          <w:b/>
          <w:szCs w:val="24"/>
        </w:rPr>
        <w:t>752,28</w:t>
      </w:r>
      <w:r w:rsidR="006C5E06" w:rsidRPr="00A6176E">
        <w:rPr>
          <w:rFonts w:asciiTheme="majorHAnsi" w:hAnsiTheme="majorHAnsi" w:cs="Times New Roman"/>
          <w:szCs w:val="24"/>
        </w:rPr>
        <w:t xml:space="preserve"> (</w:t>
      </w:r>
      <w:r w:rsidR="00935C64" w:rsidRPr="00A6176E">
        <w:rPr>
          <w:rFonts w:asciiTheme="majorHAnsi" w:hAnsiTheme="majorHAnsi" w:cs="Times New Roman"/>
          <w:szCs w:val="24"/>
        </w:rPr>
        <w:t>setecentos e cinquenta e dois reais e vinte e oito centavos)</w:t>
      </w:r>
      <w:r w:rsidR="00550132" w:rsidRPr="00A6176E">
        <w:rPr>
          <w:rFonts w:asciiTheme="majorHAnsi" w:hAnsiTheme="majorHAnsi" w:cs="Times New Roman"/>
          <w:szCs w:val="24"/>
        </w:rPr>
        <w:t>, correspondente</w:t>
      </w:r>
      <w:proofErr w:type="gramEnd"/>
      <w:r w:rsidR="00550132" w:rsidRPr="00A6176E">
        <w:rPr>
          <w:rFonts w:asciiTheme="majorHAnsi" w:hAnsiTheme="majorHAnsi" w:cs="Times New Roman"/>
          <w:szCs w:val="24"/>
        </w:rPr>
        <w:t xml:space="preserve"> à diferença do preço </w:t>
      </w:r>
      <w:r w:rsidR="00550132" w:rsidRPr="00A6176E">
        <w:rPr>
          <w:rFonts w:asciiTheme="majorHAnsi" w:hAnsiTheme="majorHAnsi" w:cs="Times New Roman"/>
          <w:szCs w:val="24"/>
        </w:rPr>
        <w:lastRenderedPageBreak/>
        <w:t>vigente do quilômetro rodado ao p</w:t>
      </w:r>
      <w:r w:rsidR="00935C64" w:rsidRPr="00A6176E">
        <w:rPr>
          <w:rFonts w:asciiTheme="majorHAnsi" w:hAnsiTheme="majorHAnsi" w:cs="Times New Roman"/>
          <w:szCs w:val="24"/>
        </w:rPr>
        <w:t xml:space="preserve">reço anteriormente praticado, que é </w:t>
      </w:r>
      <w:r w:rsidR="00550132" w:rsidRPr="00A6176E">
        <w:rPr>
          <w:rFonts w:asciiTheme="majorHAnsi" w:hAnsiTheme="majorHAnsi" w:cs="Times New Roman"/>
          <w:szCs w:val="24"/>
        </w:rPr>
        <w:t xml:space="preserve">de </w:t>
      </w:r>
      <w:r w:rsidR="00550132" w:rsidRPr="00A6176E">
        <w:rPr>
          <w:rFonts w:asciiTheme="majorHAnsi" w:hAnsiTheme="majorHAnsi" w:cs="Times New Roman"/>
          <w:b/>
          <w:szCs w:val="24"/>
        </w:rPr>
        <w:t>R$</w:t>
      </w:r>
      <w:r w:rsidR="006C5E06" w:rsidRPr="00A6176E">
        <w:rPr>
          <w:rFonts w:asciiTheme="majorHAnsi" w:hAnsiTheme="majorHAnsi" w:cs="Times New Roman"/>
          <w:b/>
          <w:szCs w:val="24"/>
        </w:rPr>
        <w:t xml:space="preserve"> 0,</w:t>
      </w:r>
      <w:r w:rsidR="00935C64" w:rsidRPr="00A6176E">
        <w:rPr>
          <w:rFonts w:asciiTheme="majorHAnsi" w:hAnsiTheme="majorHAnsi" w:cs="Times New Roman"/>
          <w:b/>
          <w:szCs w:val="24"/>
        </w:rPr>
        <w:t>0</w:t>
      </w:r>
      <w:r w:rsidR="006C5E06" w:rsidRPr="00A6176E">
        <w:rPr>
          <w:rFonts w:asciiTheme="majorHAnsi" w:hAnsiTheme="majorHAnsi" w:cs="Times New Roman"/>
          <w:b/>
          <w:szCs w:val="24"/>
        </w:rPr>
        <w:t>7</w:t>
      </w:r>
      <w:r w:rsidR="006C5E06" w:rsidRPr="00A6176E">
        <w:rPr>
          <w:rFonts w:asciiTheme="majorHAnsi" w:hAnsiTheme="majorHAnsi" w:cs="Times New Roman"/>
          <w:szCs w:val="24"/>
        </w:rPr>
        <w:t xml:space="preserve"> (sete centavos)</w:t>
      </w:r>
      <w:r w:rsidR="00550132" w:rsidRPr="00A6176E">
        <w:rPr>
          <w:rFonts w:asciiTheme="majorHAnsi" w:hAnsiTheme="majorHAnsi" w:cs="Times New Roman"/>
          <w:szCs w:val="24"/>
        </w:rPr>
        <w:t xml:space="preserve"> por km/rodado, multiplicado pela quan</w:t>
      </w:r>
      <w:r w:rsidR="00935C64" w:rsidRPr="00A6176E">
        <w:rPr>
          <w:rFonts w:asciiTheme="majorHAnsi" w:hAnsiTheme="majorHAnsi" w:cs="Times New Roman"/>
          <w:szCs w:val="24"/>
        </w:rPr>
        <w:t xml:space="preserve">tidade de quilômetros restantes até o final do ano letivo </w:t>
      </w:r>
      <w:r w:rsidR="00550132" w:rsidRPr="00A6176E">
        <w:rPr>
          <w:rFonts w:asciiTheme="majorHAnsi" w:hAnsiTheme="majorHAnsi" w:cs="Times New Roman"/>
          <w:szCs w:val="24"/>
        </w:rPr>
        <w:t>(</w:t>
      </w:r>
      <w:r w:rsidR="00935C64" w:rsidRPr="00A6176E">
        <w:rPr>
          <w:rFonts w:asciiTheme="majorHAnsi" w:hAnsiTheme="majorHAnsi" w:cs="Times New Roman"/>
          <w:szCs w:val="24"/>
        </w:rPr>
        <w:t>10.747 km</w:t>
      </w:r>
      <w:r w:rsidR="00550132" w:rsidRPr="00A6176E">
        <w:rPr>
          <w:rFonts w:asciiTheme="majorHAnsi" w:hAnsiTheme="majorHAnsi" w:cs="Times New Roman"/>
          <w:szCs w:val="24"/>
        </w:rPr>
        <w:t>), pago na forma estabelecida no instrumento em vigor.</w:t>
      </w:r>
    </w:p>
    <w:p w:rsidR="00550132" w:rsidRPr="00A6176E" w:rsidRDefault="00550132" w:rsidP="00A6176E">
      <w:pPr>
        <w:pStyle w:val="Corpodetexto"/>
        <w:spacing w:line="276" w:lineRule="auto"/>
        <w:ind w:left="709" w:firstLine="0"/>
        <w:rPr>
          <w:rFonts w:asciiTheme="majorHAnsi" w:hAnsiTheme="majorHAnsi" w:cs="Times New Roman"/>
          <w:szCs w:val="24"/>
        </w:rPr>
      </w:pPr>
    </w:p>
    <w:p w:rsidR="00550132" w:rsidRPr="00A6176E" w:rsidRDefault="00550132" w:rsidP="00A6176E">
      <w:pPr>
        <w:pStyle w:val="Recuodecorpodetexto"/>
        <w:spacing w:line="276" w:lineRule="auto"/>
        <w:ind w:left="786" w:firstLine="0"/>
        <w:rPr>
          <w:rFonts w:asciiTheme="majorHAnsi" w:hAnsiTheme="majorHAnsi"/>
          <w:b/>
          <w:sz w:val="24"/>
          <w:szCs w:val="24"/>
        </w:rPr>
      </w:pPr>
      <w:r w:rsidRPr="00A6176E">
        <w:rPr>
          <w:rFonts w:asciiTheme="majorHAnsi" w:hAnsiTheme="majorHAnsi"/>
          <w:b/>
          <w:sz w:val="24"/>
          <w:szCs w:val="24"/>
        </w:rPr>
        <w:t>CLÁUSULA TERCEIRA – DAS DISPOSIÇÕES FINAIS</w:t>
      </w:r>
    </w:p>
    <w:p w:rsidR="00550132" w:rsidRPr="00A6176E" w:rsidRDefault="00550132" w:rsidP="00A6176E">
      <w:pPr>
        <w:pStyle w:val="Recuodecorpodetexto"/>
        <w:spacing w:line="276" w:lineRule="auto"/>
        <w:rPr>
          <w:rFonts w:asciiTheme="majorHAnsi" w:hAnsiTheme="majorHAnsi"/>
          <w:b/>
          <w:sz w:val="24"/>
          <w:szCs w:val="24"/>
        </w:rPr>
      </w:pPr>
    </w:p>
    <w:p w:rsidR="00550132" w:rsidRPr="00A6176E" w:rsidRDefault="00550132" w:rsidP="00A6176E">
      <w:pPr>
        <w:pStyle w:val="Recuodecorpodetexto"/>
        <w:spacing w:line="276" w:lineRule="auto"/>
        <w:rPr>
          <w:rFonts w:asciiTheme="majorHAnsi" w:hAnsiTheme="majorHAnsi"/>
          <w:sz w:val="24"/>
          <w:szCs w:val="24"/>
        </w:rPr>
      </w:pPr>
      <w:r w:rsidRPr="00A6176E">
        <w:rPr>
          <w:rFonts w:asciiTheme="majorHAnsi" w:hAnsiTheme="majorHAnsi"/>
          <w:sz w:val="24"/>
          <w:szCs w:val="24"/>
        </w:rPr>
        <w:t>3.1. Este Termo Aditivo entra em vigor na data de sua publicação</w:t>
      </w:r>
      <w:r w:rsidR="00935C64" w:rsidRPr="00A6176E">
        <w:rPr>
          <w:rFonts w:asciiTheme="majorHAnsi" w:hAnsiTheme="majorHAnsi"/>
          <w:sz w:val="24"/>
          <w:szCs w:val="24"/>
        </w:rPr>
        <w:t>.</w:t>
      </w:r>
    </w:p>
    <w:p w:rsidR="00550132" w:rsidRPr="00A6176E" w:rsidRDefault="00550132" w:rsidP="00A6176E">
      <w:pPr>
        <w:pStyle w:val="Recuodecorpodetexto"/>
        <w:spacing w:line="276" w:lineRule="auto"/>
        <w:ind w:firstLine="709"/>
        <w:rPr>
          <w:rFonts w:asciiTheme="majorHAnsi" w:hAnsiTheme="majorHAnsi"/>
          <w:sz w:val="24"/>
          <w:szCs w:val="24"/>
        </w:rPr>
      </w:pPr>
      <w:r w:rsidRPr="00A6176E">
        <w:rPr>
          <w:rFonts w:asciiTheme="majorHAnsi" w:hAnsiTheme="majorHAnsi"/>
          <w:sz w:val="24"/>
          <w:szCs w:val="24"/>
        </w:rPr>
        <w:t>3.2.  Permanecem inalteradas e ficam ratificadas em vigência e eficácia, todas as demais cláusulas e condições do instrumento em vigor.</w:t>
      </w:r>
    </w:p>
    <w:p w:rsidR="00550132" w:rsidRPr="00A6176E" w:rsidRDefault="00550132" w:rsidP="00A6176E">
      <w:pPr>
        <w:autoSpaceDE w:val="0"/>
        <w:autoSpaceDN w:val="0"/>
        <w:adjustRightInd w:val="0"/>
        <w:spacing w:after="0" w:line="276" w:lineRule="auto"/>
        <w:ind w:right="-2"/>
        <w:rPr>
          <w:rFonts w:asciiTheme="majorHAnsi" w:hAnsiTheme="majorHAnsi" w:cs="Times New Roman"/>
          <w:bCs/>
          <w:szCs w:val="24"/>
        </w:rPr>
      </w:pPr>
      <w:r w:rsidRPr="00A6176E">
        <w:rPr>
          <w:rFonts w:asciiTheme="majorHAnsi" w:hAnsiTheme="majorHAnsi" w:cs="Times New Roman"/>
          <w:bCs/>
          <w:szCs w:val="24"/>
        </w:rPr>
        <w:t>3.3. O extrato do presente termo será publicado no Diário Oficial do Município, conforme o disposto no art. 61, parágrafo único, da Lei nº 8.666/1993.</w:t>
      </w:r>
    </w:p>
    <w:p w:rsidR="00550132" w:rsidRPr="00A6176E" w:rsidRDefault="00550132" w:rsidP="00A6176E">
      <w:pPr>
        <w:pStyle w:val="Recuodecorpodetexto"/>
        <w:numPr>
          <w:ilvl w:val="1"/>
          <w:numId w:val="10"/>
        </w:numPr>
        <w:tabs>
          <w:tab w:val="left" w:pos="851"/>
        </w:tabs>
        <w:spacing w:line="276" w:lineRule="auto"/>
        <w:ind w:left="0" w:firstLine="708"/>
        <w:rPr>
          <w:rFonts w:asciiTheme="majorHAnsi" w:hAnsiTheme="majorHAnsi"/>
          <w:sz w:val="24"/>
          <w:szCs w:val="24"/>
        </w:rPr>
      </w:pPr>
      <w:r w:rsidRPr="00A6176E">
        <w:rPr>
          <w:rFonts w:asciiTheme="majorHAnsi" w:hAnsiTheme="majorHAnsi"/>
          <w:sz w:val="24"/>
          <w:szCs w:val="24"/>
        </w:rPr>
        <w:t xml:space="preserve">Fica eleito o Foro da Comarca de Cruz Alta/RS, para dirimir as dúvidas que por ventura surgirem em decorrência deste aditamento, excluindo-se qualquer outro, por mais privilegiado que seja. </w:t>
      </w:r>
    </w:p>
    <w:p w:rsidR="00550132" w:rsidRPr="00A6176E" w:rsidRDefault="00550132" w:rsidP="00A6176E">
      <w:pPr>
        <w:pStyle w:val="Recuodecorpodetexto"/>
        <w:tabs>
          <w:tab w:val="left" w:pos="4253"/>
        </w:tabs>
        <w:spacing w:line="276" w:lineRule="auto"/>
        <w:ind w:left="360" w:firstLine="0"/>
        <w:rPr>
          <w:rFonts w:asciiTheme="majorHAnsi" w:hAnsiTheme="majorHAnsi"/>
          <w:sz w:val="24"/>
          <w:szCs w:val="24"/>
        </w:rPr>
      </w:pPr>
    </w:p>
    <w:p w:rsidR="00550132" w:rsidRPr="00A6176E" w:rsidRDefault="00550132" w:rsidP="00A6176E">
      <w:pPr>
        <w:pStyle w:val="Recuodecorpodetexto"/>
        <w:tabs>
          <w:tab w:val="left" w:pos="4253"/>
        </w:tabs>
        <w:spacing w:line="276" w:lineRule="auto"/>
        <w:ind w:left="360" w:firstLine="0"/>
        <w:rPr>
          <w:rFonts w:asciiTheme="majorHAnsi" w:hAnsiTheme="majorHAnsi"/>
          <w:sz w:val="24"/>
          <w:szCs w:val="24"/>
        </w:rPr>
      </w:pPr>
    </w:p>
    <w:p w:rsidR="00550132" w:rsidRPr="00A6176E" w:rsidRDefault="00550132" w:rsidP="00A6176E">
      <w:pPr>
        <w:pStyle w:val="Recuodecorpodetexto"/>
        <w:spacing w:line="276" w:lineRule="auto"/>
        <w:rPr>
          <w:rFonts w:asciiTheme="majorHAnsi" w:hAnsiTheme="majorHAnsi"/>
          <w:sz w:val="24"/>
          <w:szCs w:val="24"/>
        </w:rPr>
      </w:pPr>
      <w:r w:rsidRPr="00A6176E">
        <w:rPr>
          <w:rFonts w:asciiTheme="majorHAnsi" w:hAnsiTheme="majorHAnsi"/>
          <w:sz w:val="24"/>
          <w:szCs w:val="24"/>
        </w:rPr>
        <w:t xml:space="preserve">E, por estarem devidamente acordados, declaram as partes aceitar as disposições estabelecidas neste instrumento, sujeitando-se às normas contidas na Lei nº 8.666/93 e assinam o presente em 03 (três) vias de igual valor e teor e para todos os efeitos legais.                                                    </w:t>
      </w:r>
      <w:r w:rsidRPr="00A6176E">
        <w:rPr>
          <w:rFonts w:asciiTheme="majorHAnsi" w:hAnsiTheme="majorHAnsi"/>
          <w:sz w:val="24"/>
          <w:szCs w:val="24"/>
        </w:rPr>
        <w:tab/>
      </w:r>
      <w:r w:rsidRPr="00A6176E">
        <w:rPr>
          <w:rFonts w:asciiTheme="majorHAnsi" w:hAnsiTheme="majorHAnsi"/>
          <w:sz w:val="24"/>
          <w:szCs w:val="24"/>
        </w:rPr>
        <w:tab/>
      </w:r>
    </w:p>
    <w:p w:rsidR="00550132" w:rsidRPr="00A6176E" w:rsidRDefault="00550132" w:rsidP="00A6176E">
      <w:pPr>
        <w:pStyle w:val="Recuodecorpodetexto"/>
        <w:spacing w:line="276" w:lineRule="auto"/>
        <w:ind w:left="426" w:hanging="426"/>
        <w:rPr>
          <w:rFonts w:asciiTheme="majorHAnsi" w:hAnsiTheme="majorHAnsi"/>
          <w:sz w:val="24"/>
          <w:szCs w:val="24"/>
        </w:rPr>
      </w:pPr>
    </w:p>
    <w:p w:rsidR="00550132" w:rsidRPr="00A6176E" w:rsidRDefault="00550132" w:rsidP="00A6176E">
      <w:pPr>
        <w:pStyle w:val="Recuodecorpodetexto"/>
        <w:spacing w:line="276" w:lineRule="auto"/>
        <w:ind w:left="426" w:hanging="426"/>
        <w:rPr>
          <w:rFonts w:asciiTheme="majorHAnsi" w:hAnsiTheme="majorHAnsi"/>
          <w:sz w:val="24"/>
          <w:szCs w:val="24"/>
        </w:rPr>
      </w:pPr>
    </w:p>
    <w:p w:rsidR="002319B0" w:rsidRPr="00A6176E" w:rsidRDefault="003D2692" w:rsidP="00A6176E">
      <w:pPr>
        <w:pStyle w:val="Recuodecorpodetexto"/>
        <w:spacing w:line="276" w:lineRule="auto"/>
        <w:ind w:firstLine="0"/>
        <w:jc w:val="right"/>
        <w:rPr>
          <w:rFonts w:asciiTheme="majorHAnsi" w:hAnsiTheme="majorHAnsi"/>
          <w:sz w:val="24"/>
          <w:szCs w:val="24"/>
        </w:rPr>
      </w:pPr>
      <w:r w:rsidRPr="00A6176E">
        <w:rPr>
          <w:rFonts w:asciiTheme="majorHAnsi" w:hAnsiTheme="majorHAnsi"/>
          <w:sz w:val="24"/>
          <w:szCs w:val="24"/>
        </w:rPr>
        <w:t>Fortaleza dos Valos</w:t>
      </w:r>
      <w:r w:rsidR="006C5E06" w:rsidRPr="00A6176E">
        <w:rPr>
          <w:rFonts w:asciiTheme="majorHAnsi" w:hAnsiTheme="majorHAnsi"/>
          <w:sz w:val="24"/>
          <w:szCs w:val="24"/>
        </w:rPr>
        <w:t>, 0</w:t>
      </w:r>
      <w:r w:rsidR="00935C64" w:rsidRPr="00A6176E">
        <w:rPr>
          <w:rFonts w:asciiTheme="majorHAnsi" w:hAnsiTheme="majorHAnsi"/>
          <w:sz w:val="24"/>
          <w:szCs w:val="24"/>
        </w:rPr>
        <w:t>2</w:t>
      </w:r>
      <w:r w:rsidR="002319B0" w:rsidRPr="00A6176E">
        <w:rPr>
          <w:rFonts w:asciiTheme="majorHAnsi" w:hAnsiTheme="majorHAnsi"/>
          <w:sz w:val="24"/>
          <w:szCs w:val="24"/>
        </w:rPr>
        <w:t xml:space="preserve"> de </w:t>
      </w:r>
      <w:r w:rsidR="00935C64" w:rsidRPr="00A6176E">
        <w:rPr>
          <w:rFonts w:asciiTheme="majorHAnsi" w:hAnsiTheme="majorHAnsi"/>
          <w:sz w:val="24"/>
          <w:szCs w:val="24"/>
        </w:rPr>
        <w:t>junho</w:t>
      </w:r>
      <w:r w:rsidR="002319B0" w:rsidRPr="00A6176E">
        <w:rPr>
          <w:rFonts w:asciiTheme="majorHAnsi" w:hAnsiTheme="majorHAnsi"/>
          <w:sz w:val="24"/>
          <w:szCs w:val="24"/>
        </w:rPr>
        <w:t xml:space="preserve"> de 20</w:t>
      </w:r>
      <w:r w:rsidR="00272AFE" w:rsidRPr="00A6176E">
        <w:rPr>
          <w:rFonts w:asciiTheme="majorHAnsi" w:hAnsiTheme="majorHAnsi"/>
          <w:sz w:val="24"/>
          <w:szCs w:val="24"/>
        </w:rPr>
        <w:t>2</w:t>
      </w:r>
      <w:r w:rsidRPr="00A6176E">
        <w:rPr>
          <w:rFonts w:asciiTheme="majorHAnsi" w:hAnsiTheme="majorHAnsi"/>
          <w:sz w:val="24"/>
          <w:szCs w:val="24"/>
        </w:rPr>
        <w:t>2</w:t>
      </w:r>
      <w:r w:rsidR="002319B0" w:rsidRPr="00A6176E">
        <w:rPr>
          <w:rFonts w:asciiTheme="majorHAnsi" w:hAnsiTheme="majorHAnsi"/>
          <w:sz w:val="24"/>
          <w:szCs w:val="24"/>
        </w:rPr>
        <w:t>.</w:t>
      </w:r>
    </w:p>
    <w:p w:rsidR="00CA4754" w:rsidRPr="00A6176E" w:rsidRDefault="00CA4754" w:rsidP="00A6176E">
      <w:pPr>
        <w:tabs>
          <w:tab w:val="left" w:pos="4253"/>
        </w:tabs>
        <w:spacing w:line="276" w:lineRule="auto"/>
        <w:rPr>
          <w:rFonts w:asciiTheme="majorHAnsi" w:hAnsiTheme="majorHAnsi" w:cs="Times New Roman"/>
          <w:b/>
          <w:szCs w:val="24"/>
        </w:rPr>
      </w:pPr>
    </w:p>
    <w:p w:rsidR="00E119E1" w:rsidRPr="00A6176E" w:rsidRDefault="00E119E1" w:rsidP="00A6176E">
      <w:pPr>
        <w:tabs>
          <w:tab w:val="left" w:pos="4253"/>
        </w:tabs>
        <w:spacing w:line="276" w:lineRule="auto"/>
        <w:rPr>
          <w:rFonts w:asciiTheme="majorHAnsi" w:hAnsiTheme="majorHAnsi" w:cs="Times New Roman"/>
          <w:b/>
          <w:szCs w:val="24"/>
        </w:rPr>
      </w:pPr>
    </w:p>
    <w:p w:rsidR="003D2692" w:rsidRPr="00A6176E" w:rsidRDefault="00272AFE" w:rsidP="00A6176E">
      <w:pPr>
        <w:autoSpaceDE w:val="0"/>
        <w:autoSpaceDN w:val="0"/>
        <w:adjustRightInd w:val="0"/>
        <w:spacing w:after="0" w:line="276" w:lineRule="auto"/>
        <w:ind w:firstLine="708"/>
        <w:jc w:val="center"/>
        <w:rPr>
          <w:rFonts w:asciiTheme="majorHAnsi" w:hAnsiTheme="majorHAnsi" w:cs="Times New Roman"/>
          <w:szCs w:val="24"/>
        </w:rPr>
      </w:pPr>
      <w:r w:rsidRPr="00A6176E">
        <w:rPr>
          <w:rFonts w:asciiTheme="majorHAnsi" w:hAnsiTheme="majorHAnsi" w:cs="Times New Roman"/>
          <w:szCs w:val="24"/>
        </w:rPr>
        <w:t>Município de Fortaleza dos Valos-RS</w:t>
      </w:r>
    </w:p>
    <w:p w:rsidR="00935C64" w:rsidRPr="00A6176E" w:rsidRDefault="00272AFE" w:rsidP="00A6176E">
      <w:pPr>
        <w:autoSpaceDE w:val="0"/>
        <w:autoSpaceDN w:val="0"/>
        <w:adjustRightInd w:val="0"/>
        <w:spacing w:after="0" w:line="276" w:lineRule="auto"/>
        <w:ind w:firstLine="0"/>
        <w:jc w:val="center"/>
        <w:rPr>
          <w:rFonts w:asciiTheme="majorHAnsi" w:hAnsiTheme="majorHAnsi" w:cs="Times New Roman"/>
          <w:szCs w:val="24"/>
        </w:rPr>
      </w:pPr>
      <w:r w:rsidRPr="00A6176E">
        <w:rPr>
          <w:rFonts w:asciiTheme="majorHAnsi" w:hAnsiTheme="majorHAnsi" w:cs="Times New Roman"/>
          <w:szCs w:val="24"/>
        </w:rPr>
        <w:t>Prefeit</w:t>
      </w:r>
      <w:r w:rsidR="003D2692" w:rsidRPr="00A6176E">
        <w:rPr>
          <w:rFonts w:asciiTheme="majorHAnsi" w:hAnsiTheme="majorHAnsi" w:cs="Times New Roman"/>
          <w:szCs w:val="24"/>
        </w:rPr>
        <w:t>a</w:t>
      </w:r>
      <w:r w:rsidRPr="00A6176E">
        <w:rPr>
          <w:rFonts w:asciiTheme="majorHAnsi" w:hAnsiTheme="majorHAnsi" w:cs="Times New Roman"/>
          <w:szCs w:val="24"/>
        </w:rPr>
        <w:t xml:space="preserve"> Municipal </w:t>
      </w:r>
      <w:r w:rsidR="003D2692" w:rsidRPr="00A6176E">
        <w:rPr>
          <w:rFonts w:asciiTheme="majorHAnsi" w:hAnsiTheme="majorHAnsi" w:cs="Times New Roman"/>
          <w:szCs w:val="24"/>
        </w:rPr>
        <w:t xml:space="preserve">– Márcia </w:t>
      </w:r>
      <w:proofErr w:type="spellStart"/>
      <w:r w:rsidR="003D2692" w:rsidRPr="00A6176E">
        <w:rPr>
          <w:rFonts w:asciiTheme="majorHAnsi" w:hAnsiTheme="majorHAnsi" w:cs="Times New Roman"/>
          <w:szCs w:val="24"/>
        </w:rPr>
        <w:t>Rossatto</w:t>
      </w:r>
      <w:proofErr w:type="spellEnd"/>
      <w:r w:rsidR="003D2692" w:rsidRPr="00A6176E">
        <w:rPr>
          <w:rFonts w:asciiTheme="majorHAnsi" w:hAnsiTheme="majorHAnsi" w:cs="Times New Roman"/>
          <w:szCs w:val="24"/>
        </w:rPr>
        <w:t xml:space="preserve"> </w:t>
      </w:r>
      <w:proofErr w:type="spellStart"/>
      <w:r w:rsidR="003D2692" w:rsidRPr="00A6176E">
        <w:rPr>
          <w:rFonts w:asciiTheme="majorHAnsi" w:hAnsiTheme="majorHAnsi" w:cs="Times New Roman"/>
          <w:szCs w:val="24"/>
        </w:rPr>
        <w:t>Fredi</w:t>
      </w:r>
      <w:proofErr w:type="spellEnd"/>
    </w:p>
    <w:p w:rsidR="00851C22" w:rsidRPr="00A6176E" w:rsidRDefault="00272AFE" w:rsidP="00A6176E">
      <w:pPr>
        <w:autoSpaceDE w:val="0"/>
        <w:autoSpaceDN w:val="0"/>
        <w:adjustRightInd w:val="0"/>
        <w:spacing w:after="0" w:line="276" w:lineRule="auto"/>
        <w:ind w:firstLine="708"/>
        <w:jc w:val="center"/>
        <w:rPr>
          <w:rFonts w:asciiTheme="majorHAnsi" w:hAnsiTheme="majorHAnsi" w:cs="Times New Roman"/>
          <w:szCs w:val="24"/>
        </w:rPr>
      </w:pPr>
      <w:r w:rsidRPr="00A6176E">
        <w:rPr>
          <w:rFonts w:asciiTheme="majorHAnsi" w:hAnsiTheme="majorHAnsi" w:cs="Times New Roman"/>
          <w:szCs w:val="24"/>
        </w:rPr>
        <w:t>Contratante</w:t>
      </w:r>
    </w:p>
    <w:p w:rsidR="00A6176E" w:rsidRPr="00A6176E" w:rsidRDefault="00A6176E" w:rsidP="00A6176E">
      <w:pPr>
        <w:autoSpaceDE w:val="0"/>
        <w:autoSpaceDN w:val="0"/>
        <w:adjustRightInd w:val="0"/>
        <w:spacing w:after="0" w:line="276" w:lineRule="auto"/>
        <w:ind w:firstLine="708"/>
        <w:jc w:val="center"/>
        <w:rPr>
          <w:rFonts w:asciiTheme="majorHAnsi" w:hAnsiTheme="majorHAnsi" w:cs="Times New Roman"/>
          <w:szCs w:val="24"/>
        </w:rPr>
      </w:pPr>
    </w:p>
    <w:p w:rsidR="00A6176E" w:rsidRPr="00A6176E" w:rsidRDefault="00A6176E" w:rsidP="00A6176E">
      <w:pPr>
        <w:autoSpaceDE w:val="0"/>
        <w:autoSpaceDN w:val="0"/>
        <w:adjustRightInd w:val="0"/>
        <w:spacing w:after="0" w:line="276" w:lineRule="auto"/>
        <w:ind w:firstLine="708"/>
        <w:jc w:val="center"/>
        <w:rPr>
          <w:rFonts w:asciiTheme="majorHAnsi" w:hAnsiTheme="majorHAnsi" w:cs="Times New Roman"/>
          <w:szCs w:val="24"/>
        </w:rPr>
      </w:pPr>
    </w:p>
    <w:p w:rsidR="00A6176E" w:rsidRPr="00A6176E" w:rsidRDefault="00A6176E" w:rsidP="00A6176E">
      <w:pPr>
        <w:autoSpaceDE w:val="0"/>
        <w:autoSpaceDN w:val="0"/>
        <w:adjustRightInd w:val="0"/>
        <w:spacing w:after="0" w:line="276" w:lineRule="auto"/>
        <w:ind w:firstLine="0"/>
        <w:jc w:val="center"/>
        <w:rPr>
          <w:rFonts w:asciiTheme="majorHAnsi" w:hAnsiTheme="majorHAnsi" w:cs="Times New Roman"/>
          <w:szCs w:val="24"/>
        </w:rPr>
      </w:pPr>
      <w:r w:rsidRPr="00A6176E">
        <w:rPr>
          <w:rFonts w:asciiTheme="majorHAnsi" w:hAnsiTheme="majorHAnsi" w:cs="Times New Roman"/>
          <w:szCs w:val="24"/>
        </w:rPr>
        <w:t>Mauro Luiz de Azambuja Amaral – ME</w:t>
      </w:r>
    </w:p>
    <w:p w:rsidR="00A6176E" w:rsidRPr="00A6176E" w:rsidRDefault="00A6176E" w:rsidP="00A6176E">
      <w:pPr>
        <w:autoSpaceDE w:val="0"/>
        <w:autoSpaceDN w:val="0"/>
        <w:adjustRightInd w:val="0"/>
        <w:spacing w:after="0" w:line="276" w:lineRule="auto"/>
        <w:ind w:firstLine="0"/>
        <w:jc w:val="center"/>
        <w:rPr>
          <w:rFonts w:asciiTheme="majorHAnsi" w:hAnsiTheme="majorHAnsi" w:cs="Times New Roman"/>
          <w:szCs w:val="24"/>
        </w:rPr>
      </w:pPr>
      <w:r w:rsidRPr="00A6176E">
        <w:rPr>
          <w:rFonts w:asciiTheme="majorHAnsi" w:hAnsiTheme="majorHAnsi" w:cs="Times New Roman"/>
          <w:szCs w:val="24"/>
        </w:rPr>
        <w:t>Proprietário - Mauro Luiz de Azambuja Amaral</w:t>
      </w:r>
    </w:p>
    <w:p w:rsidR="00A6176E" w:rsidRPr="00A6176E" w:rsidRDefault="00A6176E" w:rsidP="00A6176E">
      <w:pPr>
        <w:autoSpaceDE w:val="0"/>
        <w:autoSpaceDN w:val="0"/>
        <w:adjustRightInd w:val="0"/>
        <w:spacing w:after="0" w:line="276" w:lineRule="auto"/>
        <w:ind w:firstLine="0"/>
        <w:jc w:val="center"/>
        <w:rPr>
          <w:rFonts w:asciiTheme="majorHAnsi" w:hAnsiTheme="majorHAnsi" w:cs="Times New Roman"/>
          <w:szCs w:val="24"/>
        </w:rPr>
      </w:pPr>
      <w:r w:rsidRPr="00A6176E">
        <w:rPr>
          <w:rFonts w:asciiTheme="majorHAnsi" w:hAnsiTheme="majorHAnsi" w:cs="Times New Roman"/>
          <w:szCs w:val="24"/>
        </w:rPr>
        <w:t>Contratada</w:t>
      </w:r>
    </w:p>
    <w:p w:rsidR="00A6176E" w:rsidRPr="00A6176E" w:rsidRDefault="00A6176E" w:rsidP="00A6176E">
      <w:pPr>
        <w:autoSpaceDE w:val="0"/>
        <w:autoSpaceDN w:val="0"/>
        <w:adjustRightInd w:val="0"/>
        <w:spacing w:after="0" w:line="276" w:lineRule="auto"/>
        <w:ind w:firstLine="0"/>
        <w:jc w:val="center"/>
        <w:rPr>
          <w:rFonts w:asciiTheme="majorHAnsi" w:hAnsiTheme="majorHAnsi" w:cs="Times New Roman"/>
          <w:szCs w:val="24"/>
        </w:rPr>
      </w:pPr>
    </w:p>
    <w:p w:rsidR="00A6176E" w:rsidRPr="00A6176E" w:rsidRDefault="00A6176E" w:rsidP="00A6176E">
      <w:pPr>
        <w:autoSpaceDE w:val="0"/>
        <w:autoSpaceDN w:val="0"/>
        <w:adjustRightInd w:val="0"/>
        <w:spacing w:after="0" w:line="276" w:lineRule="auto"/>
        <w:ind w:firstLine="708"/>
        <w:jc w:val="center"/>
        <w:rPr>
          <w:rFonts w:asciiTheme="majorHAnsi" w:hAnsiTheme="majorHAnsi" w:cs="Times New Roman"/>
          <w:szCs w:val="24"/>
        </w:rPr>
      </w:pPr>
    </w:p>
    <w:sectPr w:rsidR="00A6176E" w:rsidRPr="00A6176E" w:rsidSect="00DC251B">
      <w:headerReference w:type="default" r:id="rId9"/>
      <w:footerReference w:type="default" r:id="rId10"/>
      <w:pgSz w:w="11906" w:h="16838"/>
      <w:pgMar w:top="1985" w:right="424" w:bottom="1701" w:left="1276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4DC" w:rsidRDefault="004834DC" w:rsidP="00F45F02">
      <w:pPr>
        <w:spacing w:after="0" w:line="240" w:lineRule="auto"/>
      </w:pPr>
      <w:r>
        <w:separator/>
      </w:r>
    </w:p>
  </w:endnote>
  <w:endnote w:type="continuationSeparator" w:id="0">
    <w:p w:rsidR="004834DC" w:rsidRDefault="004834DC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4DC" w:rsidRDefault="004834DC" w:rsidP="00F45F02">
      <w:pPr>
        <w:spacing w:after="0" w:line="240" w:lineRule="auto"/>
      </w:pPr>
      <w:r>
        <w:separator/>
      </w:r>
    </w:p>
  </w:footnote>
  <w:footnote w:type="continuationSeparator" w:id="0">
    <w:p w:rsidR="004834DC" w:rsidRDefault="004834DC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0D693486"/>
    <w:multiLevelType w:val="multilevel"/>
    <w:tmpl w:val="76DAEB0E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1068" w:hanging="360"/>
      </w:pPr>
    </w:lvl>
    <w:lvl w:ilvl="2">
      <w:start w:val="1"/>
      <w:numFmt w:val="decimal"/>
      <w:lvlText w:val="%1.%2.%3."/>
      <w:lvlJc w:val="left"/>
      <w:pPr>
        <w:ind w:left="2136" w:hanging="720"/>
      </w:pPr>
    </w:lvl>
    <w:lvl w:ilvl="3">
      <w:start w:val="1"/>
      <w:numFmt w:val="decimal"/>
      <w:lvlText w:val="%1.%2.%3.%4."/>
      <w:lvlJc w:val="left"/>
      <w:pPr>
        <w:ind w:left="2844" w:hanging="720"/>
      </w:pPr>
    </w:lvl>
    <w:lvl w:ilvl="4">
      <w:start w:val="1"/>
      <w:numFmt w:val="decimal"/>
      <w:lvlText w:val="%1.%2.%3.%4.%5."/>
      <w:lvlJc w:val="left"/>
      <w:pPr>
        <w:ind w:left="3912" w:hanging="1080"/>
      </w:pPr>
    </w:lvl>
    <w:lvl w:ilvl="5">
      <w:start w:val="1"/>
      <w:numFmt w:val="decimal"/>
      <w:lvlText w:val="%1.%2.%3.%4.%5.%6."/>
      <w:lvlJc w:val="left"/>
      <w:pPr>
        <w:ind w:left="4620" w:hanging="1080"/>
      </w:pPr>
    </w:lvl>
    <w:lvl w:ilvl="6">
      <w:start w:val="1"/>
      <w:numFmt w:val="decimal"/>
      <w:lvlText w:val="%1.%2.%3.%4.%5.%6.%7."/>
      <w:lvlJc w:val="left"/>
      <w:pPr>
        <w:ind w:left="5688" w:hanging="1440"/>
      </w:pPr>
    </w:lvl>
    <w:lvl w:ilvl="7">
      <w:start w:val="1"/>
      <w:numFmt w:val="decimal"/>
      <w:lvlText w:val="%1.%2.%3.%4.%5.%6.%7.%8."/>
      <w:lvlJc w:val="left"/>
      <w:pPr>
        <w:ind w:left="6396" w:hanging="1440"/>
      </w:pPr>
    </w:lvl>
    <w:lvl w:ilvl="8">
      <w:start w:val="1"/>
      <w:numFmt w:val="decimal"/>
      <w:lvlText w:val="%1.%2.%3.%4.%5.%6.%7.%8.%9."/>
      <w:lvlJc w:val="left"/>
      <w:pPr>
        <w:ind w:left="7464" w:hanging="1800"/>
      </w:pPr>
    </w:lvl>
  </w:abstractNum>
  <w:abstractNum w:abstractNumId="2">
    <w:nsid w:val="0E4804CB"/>
    <w:multiLevelType w:val="hybridMultilevel"/>
    <w:tmpl w:val="CDF6E4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B7552"/>
    <w:multiLevelType w:val="hybridMultilevel"/>
    <w:tmpl w:val="6D9449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>
    <w:nsid w:val="3E613EBA"/>
    <w:multiLevelType w:val="multilevel"/>
    <w:tmpl w:val="51C2FA2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6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8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num w:numId="1">
    <w:abstractNumId w:val="6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30BB2"/>
    <w:rsid w:val="00040BEF"/>
    <w:rsid w:val="00062DFC"/>
    <w:rsid w:val="000753B6"/>
    <w:rsid w:val="000D5983"/>
    <w:rsid w:val="000F6EBE"/>
    <w:rsid w:val="0011268B"/>
    <w:rsid w:val="00113D7F"/>
    <w:rsid w:val="001477B3"/>
    <w:rsid w:val="00153451"/>
    <w:rsid w:val="00154513"/>
    <w:rsid w:val="00176906"/>
    <w:rsid w:val="00194CD5"/>
    <w:rsid w:val="001C6AE9"/>
    <w:rsid w:val="002319B0"/>
    <w:rsid w:val="00272AFE"/>
    <w:rsid w:val="002D3E0F"/>
    <w:rsid w:val="002D676F"/>
    <w:rsid w:val="002D67B7"/>
    <w:rsid w:val="002F072F"/>
    <w:rsid w:val="00314761"/>
    <w:rsid w:val="003314ED"/>
    <w:rsid w:val="00397F73"/>
    <w:rsid w:val="003A5FBD"/>
    <w:rsid w:val="003A6358"/>
    <w:rsid w:val="003C0DB5"/>
    <w:rsid w:val="003D2692"/>
    <w:rsid w:val="003E5F2C"/>
    <w:rsid w:val="003F2BAA"/>
    <w:rsid w:val="00406450"/>
    <w:rsid w:val="004168A2"/>
    <w:rsid w:val="00431987"/>
    <w:rsid w:val="00447A2C"/>
    <w:rsid w:val="004669B7"/>
    <w:rsid w:val="004834DC"/>
    <w:rsid w:val="0049267A"/>
    <w:rsid w:val="004955C1"/>
    <w:rsid w:val="004B3C9A"/>
    <w:rsid w:val="004D719C"/>
    <w:rsid w:val="004E1368"/>
    <w:rsid w:val="0050302F"/>
    <w:rsid w:val="0052133F"/>
    <w:rsid w:val="005263C2"/>
    <w:rsid w:val="00550132"/>
    <w:rsid w:val="0056476F"/>
    <w:rsid w:val="00594F8D"/>
    <w:rsid w:val="005C617C"/>
    <w:rsid w:val="005D6932"/>
    <w:rsid w:val="005F0FBD"/>
    <w:rsid w:val="005F4138"/>
    <w:rsid w:val="00610B7D"/>
    <w:rsid w:val="00635F51"/>
    <w:rsid w:val="0064105A"/>
    <w:rsid w:val="0065467B"/>
    <w:rsid w:val="006647B7"/>
    <w:rsid w:val="006942DD"/>
    <w:rsid w:val="006C5E06"/>
    <w:rsid w:val="006E2B0C"/>
    <w:rsid w:val="007049D9"/>
    <w:rsid w:val="00706F42"/>
    <w:rsid w:val="00722C64"/>
    <w:rsid w:val="00724D39"/>
    <w:rsid w:val="00733C59"/>
    <w:rsid w:val="00782866"/>
    <w:rsid w:val="00782C19"/>
    <w:rsid w:val="00790EF0"/>
    <w:rsid w:val="007B0464"/>
    <w:rsid w:val="00807C28"/>
    <w:rsid w:val="008310F3"/>
    <w:rsid w:val="008378D9"/>
    <w:rsid w:val="00851C22"/>
    <w:rsid w:val="00867A0A"/>
    <w:rsid w:val="008762E1"/>
    <w:rsid w:val="00891761"/>
    <w:rsid w:val="008A3F1C"/>
    <w:rsid w:val="008B1511"/>
    <w:rsid w:val="008D1289"/>
    <w:rsid w:val="008E541F"/>
    <w:rsid w:val="00920B5C"/>
    <w:rsid w:val="009229BC"/>
    <w:rsid w:val="00935C64"/>
    <w:rsid w:val="00937C2E"/>
    <w:rsid w:val="00944843"/>
    <w:rsid w:val="00955911"/>
    <w:rsid w:val="009C25D3"/>
    <w:rsid w:val="009C4DAA"/>
    <w:rsid w:val="009E3AB9"/>
    <w:rsid w:val="00A4084A"/>
    <w:rsid w:val="00A43E6E"/>
    <w:rsid w:val="00A6176E"/>
    <w:rsid w:val="00AB4467"/>
    <w:rsid w:val="00AB7190"/>
    <w:rsid w:val="00B05222"/>
    <w:rsid w:val="00B13473"/>
    <w:rsid w:val="00B2053F"/>
    <w:rsid w:val="00B35188"/>
    <w:rsid w:val="00B56546"/>
    <w:rsid w:val="00B56935"/>
    <w:rsid w:val="00BC7900"/>
    <w:rsid w:val="00BD580B"/>
    <w:rsid w:val="00BE05E6"/>
    <w:rsid w:val="00C35BEF"/>
    <w:rsid w:val="00C76EED"/>
    <w:rsid w:val="00C92B11"/>
    <w:rsid w:val="00C9545F"/>
    <w:rsid w:val="00CA0F43"/>
    <w:rsid w:val="00CA1CB3"/>
    <w:rsid w:val="00CA4754"/>
    <w:rsid w:val="00CB507A"/>
    <w:rsid w:val="00CB6207"/>
    <w:rsid w:val="00CC3476"/>
    <w:rsid w:val="00D05D03"/>
    <w:rsid w:val="00D42AAD"/>
    <w:rsid w:val="00D44117"/>
    <w:rsid w:val="00D77538"/>
    <w:rsid w:val="00DC251B"/>
    <w:rsid w:val="00DE064D"/>
    <w:rsid w:val="00DE66F5"/>
    <w:rsid w:val="00DF62D9"/>
    <w:rsid w:val="00E1019E"/>
    <w:rsid w:val="00E119E1"/>
    <w:rsid w:val="00E62EA1"/>
    <w:rsid w:val="00E863BE"/>
    <w:rsid w:val="00E87A24"/>
    <w:rsid w:val="00EB4188"/>
    <w:rsid w:val="00F1245B"/>
    <w:rsid w:val="00F15CA1"/>
    <w:rsid w:val="00F45F02"/>
    <w:rsid w:val="00F538C1"/>
    <w:rsid w:val="00F711E3"/>
    <w:rsid w:val="00F86A40"/>
    <w:rsid w:val="00FB7AE3"/>
    <w:rsid w:val="00FC7AD8"/>
    <w:rsid w:val="00FD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550132"/>
  </w:style>
  <w:style w:type="character" w:customStyle="1" w:styleId="CorpodetextoChar">
    <w:name w:val="Corpo de texto Char"/>
    <w:basedOn w:val="Fontepargpadro"/>
    <w:link w:val="Corpodetexto"/>
    <w:uiPriority w:val="99"/>
    <w:rsid w:val="00550132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550132"/>
  </w:style>
  <w:style w:type="character" w:customStyle="1" w:styleId="CorpodetextoChar">
    <w:name w:val="Corpo de texto Char"/>
    <w:basedOn w:val="Fontepargpadro"/>
    <w:link w:val="Corpodetexto"/>
    <w:uiPriority w:val="99"/>
    <w:rsid w:val="0055013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32B95-91E9-4C43-A8AE-24C12D2FF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551</Words>
  <Characters>2979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4</cp:revision>
  <cp:lastPrinted>2022-06-03T17:01:00Z</cp:lastPrinted>
  <dcterms:created xsi:type="dcterms:W3CDTF">2022-06-03T16:25:00Z</dcterms:created>
  <dcterms:modified xsi:type="dcterms:W3CDTF">2022-06-03T17:01:00Z</dcterms:modified>
</cp:coreProperties>
</file>