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742A" w:rsidRPr="00EA610A" w:rsidRDefault="00AA742A" w:rsidP="00AA742A">
      <w:pPr>
        <w:ind w:firstLine="567"/>
        <w:jc w:val="center"/>
        <w:rPr>
          <w:b/>
        </w:rPr>
      </w:pPr>
      <w:r w:rsidRPr="00EA610A">
        <w:rPr>
          <w:b/>
        </w:rPr>
        <w:t>TERMO DE RETIFICAÇÃO</w:t>
      </w:r>
    </w:p>
    <w:p w:rsidR="00880EC0" w:rsidRPr="006679A9" w:rsidRDefault="00880EC0" w:rsidP="006679A9">
      <w:pPr>
        <w:ind w:left="5529" w:firstLine="0"/>
        <w:rPr>
          <w:b/>
        </w:rPr>
      </w:pPr>
      <w:r w:rsidRPr="006679A9">
        <w:rPr>
          <w:b/>
        </w:rPr>
        <w:t>P</w:t>
      </w:r>
      <w:r w:rsidR="006679A9">
        <w:rPr>
          <w:b/>
        </w:rPr>
        <w:t>rimeira Retificação ao Edital do Pregão Eletrônico n.º</w:t>
      </w:r>
      <w:r w:rsidRPr="006679A9">
        <w:rPr>
          <w:b/>
        </w:rPr>
        <w:t xml:space="preserve"> </w:t>
      </w:r>
      <w:r w:rsidR="006679A9">
        <w:rPr>
          <w:b/>
        </w:rPr>
        <w:t>13/2024 Processo Licitatório n.</w:t>
      </w:r>
      <w:r w:rsidR="006679A9" w:rsidRPr="006679A9">
        <w:rPr>
          <w:b/>
        </w:rPr>
        <w:t>º 54/2024</w:t>
      </w:r>
    </w:p>
    <w:p w:rsidR="00AA742A" w:rsidRDefault="00AA742A" w:rsidP="00AA742A">
      <w:pPr>
        <w:ind w:left="5529" w:firstLine="0"/>
      </w:pPr>
      <w:r>
        <w:rPr>
          <w:noProof/>
        </w:rPr>
        <mc:AlternateContent>
          <mc:Choice Requires="wps">
            <w:drawing>
              <wp:anchor distT="45720" distB="45720" distL="114300" distR="114300" simplePos="0" relativeHeight="251659264" behindDoc="0" locked="0" layoutInCell="1" allowOverlap="1" wp14:anchorId="33545181" wp14:editId="44C784D9">
                <wp:simplePos x="0" y="0"/>
                <wp:positionH relativeFrom="column">
                  <wp:posOffset>347345</wp:posOffset>
                </wp:positionH>
                <wp:positionV relativeFrom="paragraph">
                  <wp:posOffset>272415</wp:posOffset>
                </wp:positionV>
                <wp:extent cx="5772150" cy="918210"/>
                <wp:effectExtent l="0" t="0" r="19050" b="152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150" cy="918210"/>
                        </a:xfrm>
                        <a:prstGeom prst="rect">
                          <a:avLst/>
                        </a:prstGeom>
                        <a:solidFill>
                          <a:srgbClr val="FFFFFF"/>
                        </a:solidFill>
                        <a:ln w="9525">
                          <a:solidFill>
                            <a:srgbClr val="000000"/>
                          </a:solidFill>
                          <a:miter lim="800000"/>
                          <a:headEnd/>
                          <a:tailEnd/>
                        </a:ln>
                      </wps:spPr>
                      <wps:txbx>
                        <w:txbxContent>
                          <w:p w:rsidR="00EA610A" w:rsidRPr="00FD05A7" w:rsidRDefault="00D836D9" w:rsidP="00D836D9">
                            <w:pPr>
                              <w:pStyle w:val="SemEspaamento"/>
                              <w:spacing w:line="276" w:lineRule="auto"/>
                              <w:ind w:firstLine="708"/>
                              <w:rPr>
                                <w:szCs w:val="24"/>
                              </w:rPr>
                            </w:pPr>
                            <w:r w:rsidRPr="00D836D9">
                              <w:rPr>
                                <w:b/>
                              </w:rPr>
                              <w:t>Objeto</w:t>
                            </w:r>
                            <w:r w:rsidR="00EA610A">
                              <w:t>:</w:t>
                            </w:r>
                            <w:r w:rsidR="00EA610A" w:rsidRPr="00FD05A7">
                              <w:rPr>
                                <w:szCs w:val="24"/>
                              </w:rPr>
                              <w:t xml:space="preserve"> </w:t>
                            </w:r>
                            <w:r w:rsidR="00EA610A" w:rsidRPr="00FD05A7">
                              <w:rPr>
                                <w:szCs w:val="24"/>
                              </w:rPr>
                              <w:t>C</w:t>
                            </w:r>
                            <w:r w:rsidR="00EA610A" w:rsidRPr="00FD05A7">
                              <w:rPr>
                                <w:rFonts w:cstheme="minorHAnsi"/>
                                <w:szCs w:val="24"/>
                              </w:rPr>
                              <w:t xml:space="preserve">ontratação para fornecimento de </w:t>
                            </w:r>
                            <w:r w:rsidR="00EA610A">
                              <w:rPr>
                                <w:rFonts w:cstheme="minorHAnsi"/>
                                <w:szCs w:val="24"/>
                              </w:rPr>
                              <w:t>equipamentos hospitalares,</w:t>
                            </w:r>
                            <w:r w:rsidR="00EA610A" w:rsidRPr="00FD05A7">
                              <w:rPr>
                                <w:rFonts w:cstheme="minorHAnsi"/>
                                <w:szCs w:val="24"/>
                              </w:rPr>
                              <w:t xml:space="preserve"> para suprir necessidade junto à </w:t>
                            </w:r>
                            <w:r w:rsidR="00EA610A">
                              <w:rPr>
                                <w:rFonts w:cstheme="minorHAnsi"/>
                                <w:szCs w:val="24"/>
                              </w:rPr>
                              <w:t>Secretaria</w:t>
                            </w:r>
                            <w:r w:rsidR="00EA610A" w:rsidRPr="00FD05A7">
                              <w:rPr>
                                <w:rFonts w:cstheme="minorHAnsi"/>
                                <w:szCs w:val="24"/>
                              </w:rPr>
                              <w:t xml:space="preserve"> Municipal de </w:t>
                            </w:r>
                            <w:r w:rsidR="00EA610A">
                              <w:rPr>
                                <w:rFonts w:cstheme="minorHAnsi"/>
                                <w:szCs w:val="24"/>
                              </w:rPr>
                              <w:t xml:space="preserve">Saúde </w:t>
                            </w:r>
                            <w:r w:rsidR="00EA610A" w:rsidRPr="00FD05A7">
                              <w:rPr>
                                <w:rFonts w:cstheme="minorHAnsi"/>
                                <w:szCs w:val="24"/>
                              </w:rPr>
                              <w:t xml:space="preserve">Fortaleza dos Valos/RS, </w:t>
                            </w:r>
                            <w:r w:rsidR="00EA610A" w:rsidRPr="00FD05A7">
                              <w:rPr>
                                <w:szCs w:val="24"/>
                              </w:rPr>
                              <w:t>de acordo com as especificações, quantidades, estimativas e condições constantes neste edital e nos seus anexos.</w:t>
                            </w:r>
                          </w:p>
                          <w:p w:rsidR="00855073" w:rsidRDefault="008550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545181" id="_x0000_t202" coordsize="21600,21600" o:spt="202" path="m,l,21600r21600,l21600,xe">
                <v:stroke joinstyle="miter"/>
                <v:path gradientshapeok="t" o:connecttype="rect"/>
              </v:shapetype>
              <v:shape id="Caixa de Texto 2" o:spid="_x0000_s1026" type="#_x0000_t202" style="position:absolute;left:0;text-align:left;margin-left:27.35pt;margin-top:21.45pt;width:454.5pt;height:72.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">
                <v:textbox>
                  <w:txbxContent>
                    <w:p w:rsidR="00EA610A" w:rsidRPr="00FD05A7" w:rsidRDefault="00D836D9" w:rsidP="00D836D9">
                      <w:pPr>
                        <w:pStyle w:val="SemEspaamento"/>
                        <w:spacing w:line="276" w:lineRule="auto"/>
                        <w:ind w:firstLine="708"/>
                        <w:rPr>
                          <w:szCs w:val="24"/>
                        </w:rPr>
                      </w:pPr>
                      <w:r w:rsidRPr="00D836D9">
                        <w:rPr>
                          <w:b/>
                        </w:rPr>
                        <w:t>Objeto</w:t>
                      </w:r>
                      <w:r w:rsidR="00EA610A">
                        <w:t>:</w:t>
                      </w:r>
                      <w:r w:rsidR="00EA610A" w:rsidRPr="00FD05A7">
                        <w:rPr>
                          <w:szCs w:val="24"/>
                        </w:rPr>
                        <w:t xml:space="preserve"> </w:t>
                      </w:r>
                      <w:r w:rsidR="00EA610A" w:rsidRPr="00FD05A7">
                        <w:rPr>
                          <w:szCs w:val="24"/>
                        </w:rPr>
                        <w:t>C</w:t>
                      </w:r>
                      <w:r w:rsidR="00EA610A" w:rsidRPr="00FD05A7">
                        <w:rPr>
                          <w:rFonts w:cstheme="minorHAnsi"/>
                          <w:szCs w:val="24"/>
                        </w:rPr>
                        <w:t xml:space="preserve">ontratação para fornecimento de </w:t>
                      </w:r>
                      <w:r w:rsidR="00EA610A">
                        <w:rPr>
                          <w:rFonts w:cstheme="minorHAnsi"/>
                          <w:szCs w:val="24"/>
                        </w:rPr>
                        <w:t>equipamentos hospitalares,</w:t>
                      </w:r>
                      <w:r w:rsidR="00EA610A" w:rsidRPr="00FD05A7">
                        <w:rPr>
                          <w:rFonts w:cstheme="minorHAnsi"/>
                          <w:szCs w:val="24"/>
                        </w:rPr>
                        <w:t xml:space="preserve"> para suprir necessidade junto à </w:t>
                      </w:r>
                      <w:r w:rsidR="00EA610A">
                        <w:rPr>
                          <w:rFonts w:cstheme="minorHAnsi"/>
                          <w:szCs w:val="24"/>
                        </w:rPr>
                        <w:t>Secretaria</w:t>
                      </w:r>
                      <w:r w:rsidR="00EA610A" w:rsidRPr="00FD05A7">
                        <w:rPr>
                          <w:rFonts w:cstheme="minorHAnsi"/>
                          <w:szCs w:val="24"/>
                        </w:rPr>
                        <w:t xml:space="preserve"> Municipal de </w:t>
                      </w:r>
                      <w:r w:rsidR="00EA610A">
                        <w:rPr>
                          <w:rFonts w:cstheme="minorHAnsi"/>
                          <w:szCs w:val="24"/>
                        </w:rPr>
                        <w:t xml:space="preserve">Saúde </w:t>
                      </w:r>
                      <w:r w:rsidR="00EA610A" w:rsidRPr="00FD05A7">
                        <w:rPr>
                          <w:rFonts w:cstheme="minorHAnsi"/>
                          <w:szCs w:val="24"/>
                        </w:rPr>
                        <w:t xml:space="preserve">Fortaleza dos Valos/RS, </w:t>
                      </w:r>
                      <w:r w:rsidR="00EA610A" w:rsidRPr="00FD05A7">
                        <w:rPr>
                          <w:szCs w:val="24"/>
                        </w:rPr>
                        <w:t>de acordo com as especificações, quantidades, estimativas e condições constantes neste edital e nos seus anexos.</w:t>
                      </w:r>
                    </w:p>
                    <w:p w:rsidR="00855073" w:rsidRDefault="00855073"/>
                  </w:txbxContent>
                </v:textbox>
                <w10:wrap type="square"/>
              </v:shape>
            </w:pict>
          </mc:Fallback>
        </mc:AlternateContent>
      </w:r>
    </w:p>
    <w:p w:rsidR="00855073" w:rsidRDefault="00855073" w:rsidP="00880EC0"/>
    <w:p w:rsidR="00BF6072" w:rsidRDefault="00880EC0" w:rsidP="00BF6072">
      <w:pPr>
        <w:pStyle w:val="Cabealho"/>
        <w:tabs>
          <w:tab w:val="clear" w:pos="4252"/>
          <w:tab w:val="clear" w:pos="8504"/>
        </w:tabs>
        <w:spacing w:after="120" w:line="360" w:lineRule="auto"/>
        <w:rPr>
          <w:color w:val="FF0000"/>
        </w:rPr>
      </w:pPr>
      <w:r>
        <w:t>O Município de Fortaleza dos Valos/RS torna público para o conhecimento dos interessados, a PRIMEIRA RETIFICAÇÃO AO ED</w:t>
      </w:r>
      <w:r w:rsidR="00F30853">
        <w:t>ITAL DO PREGÃO ELETRÔNICO N.º 13</w:t>
      </w:r>
      <w:r>
        <w:t xml:space="preserve">/2024, que consiste na alteração </w:t>
      </w:r>
      <w:r w:rsidR="00F30853">
        <w:t>de dispositivos editalíssimos</w:t>
      </w:r>
      <w:r w:rsidR="00616B5C">
        <w:t>,</w:t>
      </w:r>
      <w:r w:rsidR="00F30853">
        <w:t xml:space="preserve"> conforme a seguir descrit</w:t>
      </w:r>
      <w:r>
        <w:t>os</w:t>
      </w:r>
      <w:r w:rsidR="00BF6072">
        <w:t>:</w:t>
      </w:r>
      <w:r>
        <w:t xml:space="preserve"> </w:t>
      </w:r>
    </w:p>
    <w:p w:rsidR="00616B5C" w:rsidRDefault="00C03172" w:rsidP="00BF6072">
      <w:pPr>
        <w:pStyle w:val="Cabealho"/>
        <w:numPr>
          <w:ilvl w:val="0"/>
          <w:numId w:val="38"/>
        </w:numPr>
        <w:tabs>
          <w:tab w:val="clear" w:pos="4252"/>
          <w:tab w:val="clear" w:pos="8504"/>
          <w:tab w:val="left" w:pos="709"/>
        </w:tabs>
        <w:spacing w:after="120" w:line="360" w:lineRule="auto"/>
        <w:ind w:left="0" w:firstLine="709"/>
      </w:pPr>
      <w:r w:rsidRPr="00BF6072">
        <w:t>Alteração da PLANILHA DE DESCRIÇÃO DO</w:t>
      </w:r>
      <w:r w:rsidR="00781C30">
        <w:t>S</w:t>
      </w:r>
      <w:r w:rsidRPr="00BF6072">
        <w:t xml:space="preserve"> OBJETO</w:t>
      </w:r>
      <w:r w:rsidR="00781C30">
        <w:t>S, n</w:t>
      </w:r>
      <w:bookmarkStart w:id="0" w:name="_GoBack"/>
      <w:bookmarkEnd w:id="0"/>
      <w:r w:rsidR="006E1CF9">
        <w:t>os itens 05, 27, 30 e 43</w:t>
      </w:r>
      <w:r w:rsidRPr="00BF6072">
        <w:t xml:space="preserve">, constantes no Anexo I </w:t>
      </w:r>
      <w:r w:rsidR="002C4C8F" w:rsidRPr="00BF6072">
        <w:t>– Formulário padroni</w:t>
      </w:r>
      <w:r w:rsidR="00FA14B8" w:rsidRPr="00BF6072">
        <w:t>zado de Propo</w:t>
      </w:r>
      <w:r w:rsidR="00E85EB3" w:rsidRPr="00BF6072">
        <w:t>sta, Anexo ao</w:t>
      </w:r>
      <w:r w:rsidR="00FA14B8" w:rsidRPr="00BF6072">
        <w:t xml:space="preserve"> Termo de Referência</w:t>
      </w:r>
      <w:r w:rsidR="00CF3BB8" w:rsidRPr="00BF6072">
        <w:t xml:space="preserve"> – Descrição e Valor de Referência</w:t>
      </w:r>
      <w:r w:rsidR="00FA14B8" w:rsidRPr="00BF6072">
        <w:t>, modificando-se a descrição do objeto, que passa a ser a seguinte:</w:t>
      </w:r>
    </w:p>
    <w:tbl>
      <w:tblPr>
        <w:tblStyle w:val="Tabelacomgrade"/>
        <w:tblW w:w="10036" w:type="dxa"/>
        <w:tblInd w:w="-289" w:type="dxa"/>
        <w:tblLook w:val="04A0" w:firstRow="1" w:lastRow="0" w:firstColumn="1" w:lastColumn="0" w:noHBand="0" w:noVBand="1"/>
      </w:tblPr>
      <w:tblGrid>
        <w:gridCol w:w="907"/>
        <w:gridCol w:w="686"/>
        <w:gridCol w:w="1018"/>
        <w:gridCol w:w="4674"/>
        <w:gridCol w:w="1459"/>
        <w:gridCol w:w="1292"/>
      </w:tblGrid>
      <w:tr w:rsidR="006A53EA" w:rsidRPr="00A730C3" w:rsidTr="001F7229">
        <w:trPr>
          <w:trHeight w:val="567"/>
        </w:trPr>
        <w:tc>
          <w:tcPr>
            <w:tcW w:w="907" w:type="dxa"/>
          </w:tcPr>
          <w:p w:rsidR="006A53EA" w:rsidRPr="00A730C3" w:rsidRDefault="006A53EA" w:rsidP="00CD6E6D">
            <w:pPr>
              <w:ind w:right="180" w:firstLine="34"/>
              <w:rPr>
                <w:rFonts w:ascii="Cambria" w:hAnsi="Cambria"/>
                <w:szCs w:val="24"/>
              </w:rPr>
            </w:pPr>
            <w:r w:rsidRPr="00A730C3">
              <w:rPr>
                <w:rFonts w:ascii="Cambria" w:hAnsi="Cambria"/>
                <w:szCs w:val="24"/>
              </w:rPr>
              <w:t xml:space="preserve">Item </w:t>
            </w:r>
          </w:p>
        </w:tc>
        <w:tc>
          <w:tcPr>
            <w:tcW w:w="686" w:type="dxa"/>
          </w:tcPr>
          <w:p w:rsidR="006A53EA" w:rsidRPr="00A730C3" w:rsidRDefault="006A53EA" w:rsidP="00CD6E6D">
            <w:pPr>
              <w:ind w:right="180" w:firstLine="0"/>
              <w:rPr>
                <w:rFonts w:ascii="Cambria" w:hAnsi="Cambria"/>
                <w:szCs w:val="24"/>
              </w:rPr>
            </w:pPr>
            <w:proofErr w:type="spellStart"/>
            <w:r w:rsidRPr="00A730C3">
              <w:rPr>
                <w:rFonts w:ascii="Cambria" w:hAnsi="Cambria"/>
                <w:szCs w:val="24"/>
              </w:rPr>
              <w:t>Un</w:t>
            </w:r>
            <w:proofErr w:type="spellEnd"/>
          </w:p>
        </w:tc>
        <w:tc>
          <w:tcPr>
            <w:tcW w:w="1018" w:type="dxa"/>
          </w:tcPr>
          <w:p w:rsidR="006A53EA" w:rsidRPr="00A730C3" w:rsidRDefault="006A53EA" w:rsidP="00CD6E6D">
            <w:pPr>
              <w:ind w:right="180" w:firstLine="0"/>
              <w:rPr>
                <w:rFonts w:ascii="Cambria" w:hAnsi="Cambria"/>
                <w:szCs w:val="24"/>
              </w:rPr>
            </w:pPr>
            <w:r w:rsidRPr="00A730C3">
              <w:rPr>
                <w:rFonts w:ascii="Cambria" w:hAnsi="Cambria"/>
                <w:szCs w:val="24"/>
              </w:rPr>
              <w:t>Quant</w:t>
            </w:r>
          </w:p>
        </w:tc>
        <w:tc>
          <w:tcPr>
            <w:tcW w:w="4674" w:type="dxa"/>
          </w:tcPr>
          <w:p w:rsidR="006A53EA" w:rsidRPr="00A730C3" w:rsidRDefault="006A53EA" w:rsidP="00CD6E6D">
            <w:pPr>
              <w:ind w:right="180" w:firstLine="0"/>
              <w:rPr>
                <w:rFonts w:ascii="Cambria" w:hAnsi="Cambria"/>
                <w:szCs w:val="24"/>
              </w:rPr>
            </w:pPr>
            <w:r w:rsidRPr="00A730C3">
              <w:rPr>
                <w:rFonts w:ascii="Cambria" w:hAnsi="Cambria"/>
                <w:szCs w:val="24"/>
              </w:rPr>
              <w:t xml:space="preserve">Descrição </w:t>
            </w:r>
          </w:p>
        </w:tc>
        <w:tc>
          <w:tcPr>
            <w:tcW w:w="1459" w:type="dxa"/>
          </w:tcPr>
          <w:p w:rsidR="006A53EA" w:rsidRPr="00A730C3" w:rsidRDefault="006A53EA" w:rsidP="00CD6E6D">
            <w:pPr>
              <w:ind w:firstLine="0"/>
              <w:rPr>
                <w:rFonts w:ascii="Cambria" w:hAnsi="Cambria"/>
                <w:szCs w:val="24"/>
              </w:rPr>
            </w:pPr>
            <w:r w:rsidRPr="00A730C3">
              <w:rPr>
                <w:rFonts w:ascii="Cambria" w:hAnsi="Cambria"/>
                <w:szCs w:val="24"/>
              </w:rPr>
              <w:t>Valor unitário (R$)</w:t>
            </w:r>
          </w:p>
        </w:tc>
        <w:tc>
          <w:tcPr>
            <w:tcW w:w="1292" w:type="dxa"/>
          </w:tcPr>
          <w:p w:rsidR="006A53EA" w:rsidRPr="00A730C3" w:rsidRDefault="006A53EA" w:rsidP="00CD6E6D">
            <w:pPr>
              <w:ind w:firstLine="0"/>
              <w:rPr>
                <w:rFonts w:ascii="Cambria" w:hAnsi="Cambria"/>
                <w:szCs w:val="24"/>
              </w:rPr>
            </w:pPr>
            <w:r w:rsidRPr="00A730C3">
              <w:rPr>
                <w:rFonts w:ascii="Cambria" w:hAnsi="Cambria"/>
                <w:szCs w:val="24"/>
              </w:rPr>
              <w:t>Valor total (R$)</w:t>
            </w:r>
          </w:p>
        </w:tc>
      </w:tr>
      <w:tr w:rsidR="006A53EA" w:rsidRPr="00A730C3" w:rsidTr="001F7229">
        <w:trPr>
          <w:trHeight w:val="1150"/>
        </w:trPr>
        <w:tc>
          <w:tcPr>
            <w:tcW w:w="907" w:type="dxa"/>
          </w:tcPr>
          <w:p w:rsidR="006A53EA" w:rsidRPr="00A730C3" w:rsidRDefault="006A53EA" w:rsidP="00CD6E6D">
            <w:pPr>
              <w:ind w:right="180" w:firstLine="0"/>
              <w:rPr>
                <w:rFonts w:ascii="Cambria" w:hAnsi="Cambria"/>
                <w:szCs w:val="24"/>
              </w:rPr>
            </w:pPr>
            <w:r>
              <w:rPr>
                <w:rFonts w:ascii="Cambria" w:hAnsi="Cambria"/>
                <w:szCs w:val="24"/>
              </w:rPr>
              <w:t>5</w:t>
            </w:r>
          </w:p>
        </w:tc>
        <w:tc>
          <w:tcPr>
            <w:tcW w:w="686" w:type="dxa"/>
          </w:tcPr>
          <w:p w:rsidR="006A53EA" w:rsidRPr="00A730C3" w:rsidRDefault="006A53EA" w:rsidP="00CD6E6D">
            <w:pPr>
              <w:ind w:right="180" w:firstLine="0"/>
              <w:rPr>
                <w:rFonts w:ascii="Cambria" w:hAnsi="Cambria"/>
                <w:szCs w:val="24"/>
              </w:rPr>
            </w:pPr>
            <w:proofErr w:type="spellStart"/>
            <w:r w:rsidRPr="00A730C3">
              <w:rPr>
                <w:rFonts w:ascii="Cambria" w:hAnsi="Cambria"/>
                <w:szCs w:val="24"/>
              </w:rPr>
              <w:t>Un</w:t>
            </w:r>
            <w:proofErr w:type="spellEnd"/>
          </w:p>
        </w:tc>
        <w:tc>
          <w:tcPr>
            <w:tcW w:w="1018" w:type="dxa"/>
          </w:tcPr>
          <w:p w:rsidR="006A53EA" w:rsidRPr="00A730C3" w:rsidRDefault="00FE046B" w:rsidP="00CD6E6D">
            <w:pPr>
              <w:ind w:right="180" w:firstLine="0"/>
              <w:rPr>
                <w:rFonts w:ascii="Cambria" w:hAnsi="Cambria"/>
                <w:szCs w:val="24"/>
              </w:rPr>
            </w:pPr>
            <w:r>
              <w:rPr>
                <w:rFonts w:ascii="Cambria" w:hAnsi="Cambria"/>
                <w:szCs w:val="24"/>
              </w:rPr>
              <w:t>01</w:t>
            </w:r>
          </w:p>
        </w:tc>
        <w:tc>
          <w:tcPr>
            <w:tcW w:w="4674" w:type="dxa"/>
          </w:tcPr>
          <w:p w:rsidR="00065357" w:rsidRPr="00A730C3" w:rsidRDefault="00065357" w:rsidP="00CD6E6D">
            <w:pPr>
              <w:widowControl w:val="0"/>
              <w:ind w:right="180" w:firstLine="0"/>
              <w:rPr>
                <w:rFonts w:ascii="Cambria" w:hAnsi="Cambria" w:cs="Arial"/>
                <w:snapToGrid w:val="0"/>
                <w:szCs w:val="24"/>
              </w:rPr>
            </w:pPr>
            <w:r w:rsidRPr="00A730C3">
              <w:rPr>
                <w:rFonts w:ascii="Cambria" w:hAnsi="Cambria" w:cs="Arial"/>
                <w:b/>
                <w:szCs w:val="24"/>
              </w:rPr>
              <w:t>Ultrassom Doppler Colorido para uso geral.</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 xml:space="preserve">Sistema digital de alta resolução com no mínimo 4.000.000 de canais, capaz de realizar exames abdominais, ginecológicos, obstétricos, 4D obstétrico, de mama, pequenas partes, músculo esquelético, vasculares, cardiologia adulta e outros, com as seguintes características </w:t>
            </w:r>
            <w:r w:rsidRPr="00A730C3">
              <w:rPr>
                <w:rFonts w:ascii="Cambria" w:hAnsi="Cambria" w:cs="Arial"/>
                <w:snapToGrid w:val="0"/>
                <w:szCs w:val="24"/>
              </w:rPr>
              <w:lastRenderedPageBreak/>
              <w:t>técnicas mínimas:</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Sistema transportável, montado sobre rodízios com sistema de freios;</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Possibilidade de visualização das imagens nos modos B, M, Doppler color, Doppler pulsado, Doppler contínuo, Doppler Tecidual, Power Doppler (</w:t>
            </w:r>
            <w:proofErr w:type="spellStart"/>
            <w:r w:rsidRPr="00A730C3">
              <w:rPr>
                <w:rFonts w:ascii="Cambria" w:hAnsi="Cambria" w:cs="Arial"/>
                <w:snapToGrid w:val="0"/>
                <w:szCs w:val="24"/>
              </w:rPr>
              <w:t>angio</w:t>
            </w:r>
            <w:proofErr w:type="spellEnd"/>
            <w:r w:rsidRPr="00A730C3">
              <w:rPr>
                <w:rFonts w:ascii="Cambria" w:hAnsi="Cambria" w:cs="Arial"/>
                <w:snapToGrid w:val="0"/>
                <w:szCs w:val="24"/>
              </w:rPr>
              <w:t xml:space="preserve">), Power </w:t>
            </w:r>
            <w:proofErr w:type="spellStart"/>
            <w:r w:rsidRPr="00A730C3">
              <w:rPr>
                <w:rFonts w:ascii="Cambria" w:hAnsi="Cambria" w:cs="Arial"/>
                <w:snapToGrid w:val="0"/>
                <w:szCs w:val="24"/>
              </w:rPr>
              <w:t>doppler</w:t>
            </w:r>
            <w:proofErr w:type="spellEnd"/>
            <w:r w:rsidRPr="00A730C3">
              <w:rPr>
                <w:rFonts w:ascii="Cambria" w:hAnsi="Cambria" w:cs="Arial"/>
                <w:snapToGrid w:val="0"/>
                <w:szCs w:val="24"/>
              </w:rPr>
              <w:t xml:space="preserve"> direcional e HPRF. Os modos básicos de imagem B, M e Doppler pulsado devem permitir colorização, ou seja, alterar a escala de cinza para escalas coloridas.</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 xml:space="preserve">Monitor de LCD ou LED de alta resolução com no mínimo 21” (vinte e uma polegadas) com braço totalmente </w:t>
            </w:r>
            <w:proofErr w:type="spellStart"/>
            <w:r w:rsidRPr="00A730C3">
              <w:rPr>
                <w:rFonts w:ascii="Cambria" w:hAnsi="Cambria" w:cs="Arial"/>
                <w:snapToGrid w:val="0"/>
                <w:szCs w:val="24"/>
              </w:rPr>
              <w:t>angulável</w:t>
            </w:r>
            <w:proofErr w:type="spellEnd"/>
            <w:r w:rsidRPr="00A730C3">
              <w:rPr>
                <w:rFonts w:ascii="Cambria" w:hAnsi="Cambria" w:cs="Arial"/>
                <w:snapToGrid w:val="0"/>
                <w:szCs w:val="24"/>
              </w:rPr>
              <w:t>.</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No mínimo 04 (quatro) portas ativas para conexão de 04 transdutores simultâneos (universais), selecionáveis pelo painel, ligados diretamente ao aparelho sem adaptadores, sem considerar o conector tipo caneta para Doppler cego (</w:t>
            </w:r>
            <w:proofErr w:type="spellStart"/>
            <w:r w:rsidRPr="00A730C3">
              <w:rPr>
                <w:rFonts w:ascii="Cambria" w:hAnsi="Cambria" w:cs="Arial"/>
                <w:snapToGrid w:val="0"/>
                <w:szCs w:val="24"/>
              </w:rPr>
              <w:t>pedoff</w:t>
            </w:r>
            <w:proofErr w:type="spellEnd"/>
            <w:r w:rsidRPr="00A730C3">
              <w:rPr>
                <w:rFonts w:ascii="Cambria" w:hAnsi="Cambria" w:cs="Arial"/>
                <w:snapToGrid w:val="0"/>
                <w:szCs w:val="24"/>
              </w:rPr>
              <w:t>);</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Software de harmônica de tecido de pulso invertido compatível com todos os transdutores para proporcionar melhor resolução da imagem;</w:t>
            </w:r>
          </w:p>
          <w:p w:rsidR="00065357" w:rsidRPr="00A730C3" w:rsidRDefault="00A66E1F" w:rsidP="00A66E1F">
            <w:pPr>
              <w:widowControl w:val="0"/>
              <w:ind w:right="180" w:firstLine="0"/>
              <w:rPr>
                <w:rFonts w:ascii="Cambria" w:hAnsi="Cambria" w:cs="Arial"/>
                <w:snapToGrid w:val="0"/>
                <w:szCs w:val="24"/>
              </w:rPr>
            </w:pPr>
            <w:bookmarkStart w:id="1" w:name="_Hlk501379699"/>
            <w:r>
              <w:rPr>
                <w:rFonts w:ascii="Cambria" w:hAnsi="Cambria" w:cs="Arial"/>
                <w:snapToGrid w:val="0"/>
                <w:szCs w:val="24"/>
              </w:rPr>
              <w:t>S</w:t>
            </w:r>
            <w:r w:rsidR="00065357" w:rsidRPr="00A730C3">
              <w:rPr>
                <w:rFonts w:ascii="Cambria" w:hAnsi="Cambria" w:cs="Arial"/>
                <w:snapToGrid w:val="0"/>
                <w:szCs w:val="24"/>
              </w:rPr>
              <w:t>oftware de Composição Espacial de Imagens de feixes entrelaçados.</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lastRenderedPageBreak/>
              <w:t>Software de visualização de contraste em tempo real para estudos de perfusão;</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Software para visualização/realce otimizado de agulhas, independente da angulação da imagem em modo B.</w:t>
            </w:r>
          </w:p>
          <w:p w:rsidR="00065357" w:rsidRPr="00A730C3" w:rsidRDefault="00065357" w:rsidP="00A66E1F">
            <w:pPr>
              <w:widowControl w:val="0"/>
              <w:ind w:right="180" w:firstLine="0"/>
              <w:rPr>
                <w:rFonts w:ascii="Cambria" w:hAnsi="Cambria" w:cs="Arial"/>
                <w:snapToGrid w:val="0"/>
                <w:szCs w:val="24"/>
              </w:rPr>
            </w:pPr>
            <w:bookmarkStart w:id="2" w:name="_Hlk501379708"/>
            <w:bookmarkEnd w:id="1"/>
            <w:r w:rsidRPr="00A730C3">
              <w:rPr>
                <w:rFonts w:ascii="Cambria" w:hAnsi="Cambria" w:cs="Arial"/>
                <w:snapToGrid w:val="0"/>
                <w:szCs w:val="24"/>
              </w:rPr>
              <w:t>Função de otimização automática de ganho para o modo bidimensional através de um botão;</w:t>
            </w:r>
          </w:p>
          <w:p w:rsidR="00065357" w:rsidRPr="00A730C3" w:rsidRDefault="00065357" w:rsidP="00A66E1F">
            <w:pPr>
              <w:widowControl w:val="0"/>
              <w:ind w:right="180" w:firstLine="0"/>
              <w:rPr>
                <w:rFonts w:ascii="Cambria" w:hAnsi="Cambria" w:cs="Arial"/>
                <w:snapToGrid w:val="0"/>
                <w:szCs w:val="24"/>
              </w:rPr>
            </w:pPr>
            <w:bookmarkStart w:id="3" w:name="_Hlk501379716"/>
            <w:bookmarkEnd w:id="2"/>
            <w:r w:rsidRPr="00A730C3">
              <w:rPr>
                <w:rFonts w:ascii="Cambria" w:hAnsi="Cambria" w:cs="Arial"/>
                <w:snapToGrid w:val="0"/>
                <w:szCs w:val="24"/>
              </w:rPr>
              <w:t>Ajuste automático do espectro Doppler (escala e linha de base) através de um botão;</w:t>
            </w:r>
          </w:p>
          <w:bookmarkEnd w:id="3"/>
          <w:p w:rsidR="00065357" w:rsidRPr="00A730C3" w:rsidRDefault="00065357" w:rsidP="00A66E1F">
            <w:pPr>
              <w:ind w:right="180" w:firstLine="0"/>
              <w:rPr>
                <w:rFonts w:ascii="Cambria" w:hAnsi="Cambria" w:cs="Arial"/>
                <w:snapToGrid w:val="0"/>
                <w:szCs w:val="24"/>
              </w:rPr>
            </w:pPr>
            <w:r w:rsidRPr="00A730C3">
              <w:rPr>
                <w:rFonts w:ascii="Cambria" w:hAnsi="Cambria" w:cs="Arial"/>
                <w:snapToGrid w:val="0"/>
                <w:szCs w:val="24"/>
              </w:rPr>
              <w:t>Imagem trapezoidal para transdutores lineares com ampliação de no mínimo 20%;</w:t>
            </w:r>
          </w:p>
          <w:p w:rsidR="00065357" w:rsidRPr="00A730C3" w:rsidRDefault="00065357" w:rsidP="00A66E1F">
            <w:pPr>
              <w:ind w:right="180" w:firstLine="0"/>
              <w:rPr>
                <w:rFonts w:ascii="Cambria" w:hAnsi="Cambria" w:cs="Arial"/>
                <w:snapToGrid w:val="0"/>
                <w:szCs w:val="24"/>
              </w:rPr>
            </w:pPr>
            <w:r w:rsidRPr="00A730C3">
              <w:rPr>
                <w:rFonts w:ascii="Cambria" w:hAnsi="Cambria" w:cs="Arial"/>
                <w:snapToGrid w:val="0"/>
                <w:szCs w:val="24"/>
              </w:rPr>
              <w:t>Software de Imagem do tipo estendida ou panorâmica com extensão de pelo menos 40cm e com possibilidade de realizar medidas nas imagens reconstruídas;</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 xml:space="preserve">Taxa de atualização (frame rate) máxima com pelo menos 2400 </w:t>
            </w:r>
            <w:proofErr w:type="spellStart"/>
            <w:r w:rsidRPr="00A730C3">
              <w:rPr>
                <w:rFonts w:ascii="Cambria" w:hAnsi="Cambria" w:cs="Arial"/>
                <w:snapToGrid w:val="0"/>
                <w:szCs w:val="24"/>
              </w:rPr>
              <w:t>fps</w:t>
            </w:r>
            <w:proofErr w:type="spellEnd"/>
            <w:r w:rsidRPr="00A730C3">
              <w:rPr>
                <w:rFonts w:ascii="Cambria" w:hAnsi="Cambria" w:cs="Arial"/>
                <w:snapToGrid w:val="0"/>
                <w:szCs w:val="24"/>
              </w:rPr>
              <w:t xml:space="preserve"> (quadros/</w:t>
            </w:r>
            <w:proofErr w:type="spellStart"/>
            <w:r w:rsidRPr="00A730C3">
              <w:rPr>
                <w:rFonts w:ascii="Cambria" w:hAnsi="Cambria" w:cs="Arial"/>
                <w:snapToGrid w:val="0"/>
                <w:szCs w:val="24"/>
              </w:rPr>
              <w:t>seg</w:t>
            </w:r>
            <w:proofErr w:type="spellEnd"/>
            <w:r w:rsidRPr="00A730C3">
              <w:rPr>
                <w:rFonts w:ascii="Cambria" w:hAnsi="Cambria" w:cs="Arial"/>
                <w:snapToGrid w:val="0"/>
                <w:szCs w:val="24"/>
              </w:rPr>
              <w:t>);</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Profundidade máxima (penetração de imagem) de pelo menos 40 cm;</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Capacidade ilimitada para programações de ajuste de imagens (</w:t>
            </w:r>
            <w:proofErr w:type="spellStart"/>
            <w:r w:rsidRPr="00A730C3">
              <w:rPr>
                <w:rFonts w:ascii="Cambria" w:hAnsi="Cambria" w:cs="Arial"/>
                <w:snapToGrid w:val="0"/>
                <w:szCs w:val="24"/>
              </w:rPr>
              <w:t>presets</w:t>
            </w:r>
            <w:proofErr w:type="spellEnd"/>
            <w:r w:rsidRPr="00A730C3">
              <w:rPr>
                <w:rFonts w:ascii="Cambria" w:hAnsi="Cambria" w:cs="Arial"/>
                <w:snapToGrid w:val="0"/>
                <w:szCs w:val="24"/>
              </w:rPr>
              <w:t>) que permitam a otimização do aparelho para cada tipo de exame;</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 xml:space="preserve">Modos de imagem B simples, 4B, dual (B + </w:t>
            </w:r>
            <w:r w:rsidRPr="00A730C3">
              <w:rPr>
                <w:rFonts w:ascii="Cambria" w:hAnsi="Cambria" w:cs="Arial"/>
                <w:snapToGrid w:val="0"/>
                <w:szCs w:val="24"/>
              </w:rPr>
              <w:lastRenderedPageBreak/>
              <w:t xml:space="preserve">B/C), M/B, M, B/D, D, </w:t>
            </w:r>
            <w:proofErr w:type="spellStart"/>
            <w:r w:rsidRPr="00A730C3">
              <w:rPr>
                <w:rFonts w:ascii="Cambria" w:hAnsi="Cambria" w:cs="Arial"/>
                <w:snapToGrid w:val="0"/>
                <w:szCs w:val="24"/>
              </w:rPr>
              <w:t>B+Cor+Doppler</w:t>
            </w:r>
            <w:proofErr w:type="spellEnd"/>
            <w:r w:rsidRPr="00A730C3">
              <w:rPr>
                <w:rFonts w:ascii="Cambria" w:hAnsi="Cambria" w:cs="Arial"/>
                <w:snapToGrid w:val="0"/>
                <w:szCs w:val="24"/>
              </w:rPr>
              <w:t xml:space="preserve"> em tempo real (modo </w:t>
            </w:r>
            <w:proofErr w:type="spellStart"/>
            <w:r w:rsidRPr="00A730C3">
              <w:rPr>
                <w:rFonts w:ascii="Cambria" w:hAnsi="Cambria" w:cs="Arial"/>
                <w:snapToGrid w:val="0"/>
                <w:szCs w:val="24"/>
              </w:rPr>
              <w:t>triplex</w:t>
            </w:r>
            <w:proofErr w:type="spellEnd"/>
            <w:r w:rsidRPr="00A730C3">
              <w:rPr>
                <w:rFonts w:ascii="Cambria" w:hAnsi="Cambria" w:cs="Arial"/>
                <w:snapToGrid w:val="0"/>
                <w:szCs w:val="24"/>
              </w:rPr>
              <w:t>);</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Capacidade de magnificação da imagem, tanto em tempo real quanto com a imagem congelada;</w:t>
            </w:r>
          </w:p>
          <w:p w:rsidR="00065357" w:rsidRPr="00A730C3" w:rsidRDefault="00065357" w:rsidP="00A66E1F">
            <w:pPr>
              <w:widowControl w:val="0"/>
              <w:tabs>
                <w:tab w:val="left" w:pos="1845"/>
              </w:tabs>
              <w:ind w:right="180" w:firstLine="0"/>
              <w:rPr>
                <w:rFonts w:ascii="Cambria" w:hAnsi="Cambria" w:cs="Arial"/>
                <w:snapToGrid w:val="0"/>
                <w:szCs w:val="24"/>
              </w:rPr>
            </w:pPr>
            <w:r w:rsidRPr="0038475F">
              <w:rPr>
                <w:rFonts w:ascii="Cambria" w:hAnsi="Cambria" w:cs="Arial"/>
                <w:snapToGrid w:val="0"/>
                <w:szCs w:val="24"/>
              </w:rPr>
              <w:t>Função “cine loop” com capacidade</w:t>
            </w:r>
            <w:r w:rsidRPr="00A730C3">
              <w:rPr>
                <w:rFonts w:ascii="Cambria" w:hAnsi="Cambria" w:cs="Arial"/>
                <w:snapToGrid w:val="0"/>
                <w:szCs w:val="24"/>
              </w:rPr>
              <w:t xml:space="preserve"> par</w:t>
            </w:r>
            <w:r>
              <w:rPr>
                <w:rFonts w:ascii="Cambria" w:hAnsi="Cambria" w:cs="Arial"/>
                <w:snapToGrid w:val="0"/>
                <w:szCs w:val="24"/>
              </w:rPr>
              <w:t>a armazenamento de, pelo menos 1</w:t>
            </w:r>
            <w:r w:rsidRPr="00A730C3">
              <w:rPr>
                <w:rFonts w:ascii="Cambria" w:hAnsi="Cambria" w:cs="Arial"/>
                <w:snapToGrid w:val="0"/>
                <w:szCs w:val="24"/>
              </w:rPr>
              <w:t>0.000 quadros ou 200 segundos;</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Painel de comando ergonômico, que permita ajustes de altura e rotação, que possua teclado alfanumérico físico e retrátil, no mínimo 08 faixas de TGC e sistema de manuseio do cursor por “</w:t>
            </w:r>
            <w:proofErr w:type="spellStart"/>
            <w:r w:rsidRPr="00A730C3">
              <w:rPr>
                <w:rFonts w:ascii="Cambria" w:hAnsi="Cambria" w:cs="Arial"/>
                <w:snapToGrid w:val="0"/>
                <w:szCs w:val="24"/>
              </w:rPr>
              <w:t>trackball</w:t>
            </w:r>
            <w:proofErr w:type="spellEnd"/>
            <w:r w:rsidRPr="00A730C3">
              <w:rPr>
                <w:rFonts w:ascii="Cambria" w:hAnsi="Cambria" w:cs="Arial"/>
                <w:snapToGrid w:val="0"/>
                <w:szCs w:val="24"/>
              </w:rPr>
              <w:t>” ou similar;</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Tela digital “</w:t>
            </w:r>
            <w:proofErr w:type="spellStart"/>
            <w:r w:rsidRPr="00A730C3">
              <w:rPr>
                <w:rFonts w:ascii="Cambria" w:hAnsi="Cambria" w:cs="Arial"/>
                <w:snapToGrid w:val="0"/>
                <w:szCs w:val="24"/>
              </w:rPr>
              <w:t>Touch</w:t>
            </w:r>
            <w:proofErr w:type="spellEnd"/>
            <w:r w:rsidRPr="00A730C3">
              <w:rPr>
                <w:rFonts w:ascii="Cambria" w:hAnsi="Cambria" w:cs="Arial"/>
                <w:snapToGrid w:val="0"/>
                <w:szCs w:val="24"/>
              </w:rPr>
              <w:t xml:space="preserve"> </w:t>
            </w:r>
            <w:proofErr w:type="spellStart"/>
            <w:r w:rsidRPr="00A730C3">
              <w:rPr>
                <w:rFonts w:ascii="Cambria" w:hAnsi="Cambria" w:cs="Arial"/>
                <w:snapToGrid w:val="0"/>
                <w:szCs w:val="24"/>
              </w:rPr>
              <w:t>Screen</w:t>
            </w:r>
            <w:proofErr w:type="spellEnd"/>
            <w:r w:rsidRPr="00A730C3">
              <w:rPr>
                <w:rFonts w:ascii="Cambria" w:hAnsi="Cambria" w:cs="Arial"/>
                <w:snapToGrid w:val="0"/>
                <w:szCs w:val="24"/>
              </w:rPr>
              <w:t>” integrada ao painel de comando, com no</w:t>
            </w:r>
            <w:r>
              <w:rPr>
                <w:rFonts w:ascii="Cambria" w:hAnsi="Cambria" w:cs="Arial"/>
                <w:snapToGrid w:val="0"/>
                <w:szCs w:val="24"/>
              </w:rPr>
              <w:t xml:space="preserve"> mínimo 12.1</w:t>
            </w:r>
            <w:r w:rsidRPr="00A730C3">
              <w:rPr>
                <w:rFonts w:ascii="Cambria" w:hAnsi="Cambria" w:cs="Arial"/>
                <w:snapToGrid w:val="0"/>
                <w:szCs w:val="24"/>
              </w:rPr>
              <w:t xml:space="preserve"> polegadas, programável e adaptável de forma a beneficiar o conforto do operador;</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Possibilidade de incorporação de bateria interna para uso do aparelho em modo de realização de exam</w:t>
            </w:r>
            <w:r>
              <w:rPr>
                <w:rFonts w:ascii="Cambria" w:hAnsi="Cambria" w:cs="Arial"/>
                <w:snapToGrid w:val="0"/>
                <w:szCs w:val="24"/>
              </w:rPr>
              <w:t>es com autonomia de pelo menos 3</w:t>
            </w:r>
            <w:r w:rsidRPr="00A730C3">
              <w:rPr>
                <w:rFonts w:ascii="Cambria" w:hAnsi="Cambria" w:cs="Arial"/>
                <w:snapToGrid w:val="0"/>
                <w:szCs w:val="24"/>
              </w:rPr>
              <w:t>0 minutos.</w:t>
            </w:r>
          </w:p>
          <w:p w:rsidR="00065357" w:rsidRPr="00A730C3" w:rsidRDefault="00065357" w:rsidP="00A66E1F">
            <w:pPr>
              <w:widowControl w:val="0"/>
              <w:ind w:right="180" w:firstLine="0"/>
              <w:rPr>
                <w:rFonts w:ascii="Cambria" w:hAnsi="Cambria" w:cs="Arial"/>
                <w:b/>
                <w:snapToGrid w:val="0"/>
                <w:szCs w:val="24"/>
              </w:rPr>
            </w:pPr>
            <w:r w:rsidRPr="00A730C3">
              <w:rPr>
                <w:rFonts w:ascii="Cambria" w:hAnsi="Cambria" w:cs="Arial"/>
                <w:b/>
                <w:snapToGrid w:val="0"/>
                <w:szCs w:val="24"/>
              </w:rPr>
              <w:t>Que permita as seguintes medidas:</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Modo B (distância, volume, área, circunferência, ângulo, estenose, função do VE);</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 xml:space="preserve">Modo M (tempo, distância, aceleração, </w:t>
            </w:r>
            <w:r w:rsidRPr="00A730C3">
              <w:rPr>
                <w:rFonts w:ascii="Cambria" w:hAnsi="Cambria" w:cs="Arial"/>
                <w:snapToGrid w:val="0"/>
                <w:szCs w:val="24"/>
              </w:rPr>
              <w:lastRenderedPageBreak/>
              <w:t>frequência cardíaca, função do VE);</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 xml:space="preserve">Doppler (velocidade, tempo, aceleração, frequência cardíaca, Relação Sístole/Diástole, Índice de Resistência, Índice de </w:t>
            </w:r>
            <w:proofErr w:type="spellStart"/>
            <w:r w:rsidRPr="00A730C3">
              <w:rPr>
                <w:rFonts w:ascii="Cambria" w:hAnsi="Cambria" w:cs="Arial"/>
                <w:snapToGrid w:val="0"/>
                <w:szCs w:val="24"/>
              </w:rPr>
              <w:t>Pulsatilidade</w:t>
            </w:r>
            <w:proofErr w:type="spellEnd"/>
            <w:r w:rsidRPr="00A730C3">
              <w:rPr>
                <w:rFonts w:ascii="Cambria" w:hAnsi="Cambria" w:cs="Arial"/>
                <w:snapToGrid w:val="0"/>
                <w:szCs w:val="24"/>
              </w:rPr>
              <w:t xml:space="preserve"> com traçado automático, volume de fluxo);</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Cálculo automático da espessura média da íntima da artéria carótida;</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Pacote de medidas para cardiologia, vascular e obstetrícia;</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Possibilidade de programação de novas medidas e tabelas;</w:t>
            </w:r>
          </w:p>
          <w:p w:rsidR="00065357" w:rsidRPr="00A730C3" w:rsidRDefault="00065357" w:rsidP="00A66E1F">
            <w:pPr>
              <w:widowControl w:val="0"/>
              <w:ind w:right="180" w:firstLine="0"/>
              <w:rPr>
                <w:rFonts w:ascii="Cambria" w:hAnsi="Cambria" w:cs="Arial"/>
                <w:b/>
                <w:snapToGrid w:val="0"/>
                <w:szCs w:val="24"/>
              </w:rPr>
            </w:pPr>
            <w:r w:rsidRPr="00A730C3">
              <w:rPr>
                <w:rFonts w:ascii="Cambria" w:hAnsi="Cambria" w:cs="Arial"/>
                <w:b/>
                <w:snapToGrid w:val="0"/>
                <w:szCs w:val="24"/>
              </w:rPr>
              <w:t>O equipamento deve possuir:</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HD com capacidade não inferior a 1TB;</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 xml:space="preserve">Saídas de vídeo VGA, S-vídeo e HDMI, ethernet e saída de áudio e com no mínimo 5 portas USB, sem uso de adaptadores. </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 xml:space="preserve">Possibilidade de comunicação em padrão </w:t>
            </w:r>
            <w:proofErr w:type="spellStart"/>
            <w:r w:rsidRPr="00A730C3">
              <w:rPr>
                <w:rFonts w:ascii="Cambria" w:hAnsi="Cambria" w:cs="Arial"/>
                <w:snapToGrid w:val="0"/>
                <w:szCs w:val="24"/>
              </w:rPr>
              <w:t>Dicom</w:t>
            </w:r>
            <w:proofErr w:type="spellEnd"/>
            <w:r w:rsidRPr="00A730C3">
              <w:rPr>
                <w:rFonts w:ascii="Cambria" w:hAnsi="Cambria" w:cs="Arial"/>
                <w:snapToGrid w:val="0"/>
                <w:szCs w:val="24"/>
              </w:rPr>
              <w:t xml:space="preserve"> 3.0 com os seguintes protocolos: </w:t>
            </w:r>
            <w:proofErr w:type="spellStart"/>
            <w:r w:rsidRPr="00A730C3">
              <w:rPr>
                <w:rFonts w:ascii="Cambria" w:hAnsi="Cambria" w:cs="Arial"/>
                <w:snapToGrid w:val="0"/>
                <w:szCs w:val="24"/>
              </w:rPr>
              <w:t>Storage</w:t>
            </w:r>
            <w:proofErr w:type="spellEnd"/>
            <w:r w:rsidRPr="00A730C3">
              <w:rPr>
                <w:rFonts w:ascii="Cambria" w:hAnsi="Cambria" w:cs="Arial"/>
                <w:snapToGrid w:val="0"/>
                <w:szCs w:val="24"/>
              </w:rPr>
              <w:t>, Print, MWM (</w:t>
            </w:r>
            <w:proofErr w:type="spellStart"/>
            <w:r w:rsidRPr="00A730C3">
              <w:rPr>
                <w:rFonts w:ascii="Cambria" w:hAnsi="Cambria" w:cs="Arial"/>
                <w:snapToGrid w:val="0"/>
                <w:szCs w:val="24"/>
              </w:rPr>
              <w:t>Modality</w:t>
            </w:r>
            <w:proofErr w:type="spellEnd"/>
            <w:r w:rsidRPr="00A730C3">
              <w:rPr>
                <w:rFonts w:ascii="Cambria" w:hAnsi="Cambria" w:cs="Arial"/>
                <w:snapToGrid w:val="0"/>
                <w:szCs w:val="24"/>
              </w:rPr>
              <w:t xml:space="preserve"> </w:t>
            </w:r>
            <w:proofErr w:type="spellStart"/>
            <w:r w:rsidRPr="00A730C3">
              <w:rPr>
                <w:rFonts w:ascii="Cambria" w:hAnsi="Cambria" w:cs="Arial"/>
                <w:snapToGrid w:val="0"/>
                <w:szCs w:val="24"/>
              </w:rPr>
              <w:t>Worklist</w:t>
            </w:r>
            <w:proofErr w:type="spellEnd"/>
            <w:r w:rsidRPr="00A730C3">
              <w:rPr>
                <w:rFonts w:ascii="Cambria" w:hAnsi="Cambria" w:cs="Arial"/>
                <w:snapToGrid w:val="0"/>
                <w:szCs w:val="24"/>
              </w:rPr>
              <w:t xml:space="preserve"> Management), </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 xml:space="preserve">Possibilidade de transferência de imagem e relatórios diretamente para um PC através de rede de dados física e wireless. </w:t>
            </w:r>
          </w:p>
          <w:p w:rsidR="00065357" w:rsidRPr="00A730C3" w:rsidRDefault="00A66E1F" w:rsidP="00A66E1F">
            <w:pPr>
              <w:widowControl w:val="0"/>
              <w:ind w:right="180" w:firstLine="0"/>
              <w:rPr>
                <w:rFonts w:ascii="Cambria" w:hAnsi="Cambria" w:cs="Arial"/>
                <w:snapToGrid w:val="0"/>
                <w:szCs w:val="24"/>
              </w:rPr>
            </w:pPr>
            <w:r>
              <w:rPr>
                <w:rFonts w:ascii="Cambria" w:hAnsi="Cambria" w:cs="Arial"/>
                <w:snapToGrid w:val="0"/>
                <w:szCs w:val="24"/>
              </w:rPr>
              <w:t>S</w:t>
            </w:r>
            <w:r w:rsidR="00065357" w:rsidRPr="00A730C3">
              <w:rPr>
                <w:rFonts w:ascii="Cambria" w:hAnsi="Cambria" w:cs="Arial"/>
                <w:snapToGrid w:val="0"/>
                <w:szCs w:val="24"/>
              </w:rPr>
              <w:t xml:space="preserve">istema para armazenamento de imagens estáticas (fotos) e imagens dinâmicas </w:t>
            </w:r>
            <w:r w:rsidR="00065357" w:rsidRPr="00A730C3">
              <w:rPr>
                <w:rFonts w:ascii="Cambria" w:hAnsi="Cambria" w:cs="Arial"/>
                <w:snapToGrid w:val="0"/>
                <w:szCs w:val="24"/>
              </w:rPr>
              <w:lastRenderedPageBreak/>
              <w:t xml:space="preserve">(clips) com recurso para exportar no mínimo em formatos BMP, JPG, TIFF, DCM, AVI; </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 xml:space="preserve">Sistema de armazenamento de imagem em, </w:t>
            </w:r>
            <w:proofErr w:type="spellStart"/>
            <w:r w:rsidRPr="00A730C3">
              <w:rPr>
                <w:rFonts w:ascii="Cambria" w:hAnsi="Cambria" w:cs="Arial"/>
                <w:snapToGrid w:val="0"/>
                <w:szCs w:val="24"/>
              </w:rPr>
              <w:t>Pendrive</w:t>
            </w:r>
            <w:proofErr w:type="spellEnd"/>
            <w:r w:rsidRPr="00A730C3">
              <w:rPr>
                <w:rFonts w:ascii="Cambria" w:hAnsi="Cambria" w:cs="Arial"/>
                <w:snapToGrid w:val="0"/>
                <w:szCs w:val="24"/>
              </w:rPr>
              <w:t xml:space="preserve"> (porta USB) e Dispositivo integrado para gravação de vídeo digital (DVR).</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Sistema de impressão de imagens (laudo) com possibilidade de ajuste de até 6 imagens por página;</w:t>
            </w:r>
          </w:p>
          <w:p w:rsidR="00065357" w:rsidRPr="00A730C3" w:rsidRDefault="00065357" w:rsidP="00A66E1F">
            <w:pPr>
              <w:widowControl w:val="0"/>
              <w:ind w:right="180" w:firstLine="0"/>
              <w:rPr>
                <w:rFonts w:ascii="Cambria" w:hAnsi="Cambria" w:cs="Arial"/>
                <w:b/>
                <w:snapToGrid w:val="0"/>
                <w:szCs w:val="24"/>
              </w:rPr>
            </w:pPr>
            <w:r w:rsidRPr="00A730C3">
              <w:rPr>
                <w:rFonts w:ascii="Cambria" w:hAnsi="Cambria" w:cs="Arial"/>
                <w:b/>
                <w:snapToGrid w:val="0"/>
                <w:szCs w:val="24"/>
              </w:rPr>
              <w:t>Ter disponível no mercado, para upgrade futuro:</w:t>
            </w:r>
          </w:p>
          <w:p w:rsidR="00065357" w:rsidRPr="00A730C3" w:rsidRDefault="00065357" w:rsidP="00CD6E6D">
            <w:pPr>
              <w:widowControl w:val="0"/>
              <w:numPr>
                <w:ilvl w:val="0"/>
                <w:numId w:val="39"/>
              </w:numPr>
              <w:spacing w:after="160" w:line="259" w:lineRule="auto"/>
              <w:ind w:right="180"/>
              <w:rPr>
                <w:rFonts w:ascii="Cambria" w:hAnsi="Cambria" w:cs="Arial"/>
                <w:snapToGrid w:val="0"/>
                <w:szCs w:val="24"/>
              </w:rPr>
            </w:pPr>
            <w:r w:rsidRPr="00A730C3">
              <w:rPr>
                <w:rFonts w:ascii="Cambria" w:hAnsi="Cambria" w:cs="Arial"/>
                <w:snapToGrid w:val="0"/>
                <w:szCs w:val="24"/>
              </w:rPr>
              <w:t xml:space="preserve">Software para análise qualitativa e quantitativa da elasticidade dos tecidos via </w:t>
            </w:r>
            <w:proofErr w:type="spellStart"/>
            <w:r w:rsidRPr="00A730C3">
              <w:rPr>
                <w:rFonts w:ascii="Cambria" w:hAnsi="Cambria" w:cs="Arial"/>
                <w:snapToGrid w:val="0"/>
                <w:szCs w:val="24"/>
              </w:rPr>
              <w:t>Strain</w:t>
            </w:r>
            <w:proofErr w:type="spellEnd"/>
            <w:r w:rsidRPr="00A730C3">
              <w:rPr>
                <w:rFonts w:ascii="Cambria" w:hAnsi="Cambria" w:cs="Arial"/>
                <w:snapToGrid w:val="0"/>
                <w:szCs w:val="24"/>
              </w:rPr>
              <w:t xml:space="preserve"> – </w:t>
            </w:r>
            <w:proofErr w:type="spellStart"/>
            <w:r w:rsidRPr="00A730C3">
              <w:rPr>
                <w:rFonts w:ascii="Cambria" w:hAnsi="Cambria" w:cs="Arial"/>
                <w:snapToGrid w:val="0"/>
                <w:szCs w:val="24"/>
              </w:rPr>
              <w:t>Elastografia</w:t>
            </w:r>
            <w:proofErr w:type="spellEnd"/>
            <w:r w:rsidRPr="00A730C3">
              <w:rPr>
                <w:rFonts w:ascii="Cambria" w:hAnsi="Cambria" w:cs="Arial"/>
                <w:snapToGrid w:val="0"/>
                <w:szCs w:val="24"/>
              </w:rPr>
              <w:t>;</w:t>
            </w:r>
          </w:p>
          <w:p w:rsidR="00065357" w:rsidRPr="00A730C3" w:rsidRDefault="00065357" w:rsidP="00CD6E6D">
            <w:pPr>
              <w:widowControl w:val="0"/>
              <w:numPr>
                <w:ilvl w:val="0"/>
                <w:numId w:val="39"/>
              </w:numPr>
              <w:spacing w:after="160" w:line="259" w:lineRule="auto"/>
              <w:ind w:right="180"/>
              <w:rPr>
                <w:rFonts w:ascii="Cambria" w:hAnsi="Cambria" w:cs="Arial"/>
                <w:snapToGrid w:val="0"/>
                <w:szCs w:val="24"/>
              </w:rPr>
            </w:pPr>
            <w:r w:rsidRPr="00A730C3">
              <w:rPr>
                <w:rFonts w:ascii="Cambria" w:hAnsi="Cambria" w:cs="Arial"/>
                <w:snapToGrid w:val="0"/>
                <w:szCs w:val="24"/>
              </w:rPr>
              <w:t xml:space="preserve">Software para cálculo automático de medidas obstétricas (BPD/HC/FL/AC/OFD), gerando eficiência e acurácia, otimizando o tempo de realização dos exames. </w:t>
            </w:r>
          </w:p>
          <w:p w:rsidR="00065357" w:rsidRPr="00A730C3" w:rsidRDefault="00065357" w:rsidP="00CD6E6D">
            <w:pPr>
              <w:widowControl w:val="0"/>
              <w:numPr>
                <w:ilvl w:val="0"/>
                <w:numId w:val="39"/>
              </w:numPr>
              <w:spacing w:after="160" w:line="259" w:lineRule="auto"/>
              <w:ind w:right="180"/>
              <w:rPr>
                <w:rFonts w:ascii="Cambria" w:hAnsi="Cambria" w:cs="Arial"/>
                <w:snapToGrid w:val="0"/>
                <w:szCs w:val="24"/>
              </w:rPr>
            </w:pPr>
            <w:r w:rsidRPr="00A730C3">
              <w:rPr>
                <w:rFonts w:ascii="Cambria" w:hAnsi="Cambria" w:cs="Arial"/>
                <w:snapToGrid w:val="0"/>
                <w:szCs w:val="24"/>
              </w:rPr>
              <w:t xml:space="preserve">Software para cálculo automático da </w:t>
            </w:r>
            <w:proofErr w:type="spellStart"/>
            <w:r w:rsidRPr="00A730C3">
              <w:rPr>
                <w:rFonts w:ascii="Cambria" w:hAnsi="Cambria" w:cs="Arial"/>
                <w:snapToGrid w:val="0"/>
                <w:szCs w:val="24"/>
              </w:rPr>
              <w:t>Transluscência</w:t>
            </w:r>
            <w:proofErr w:type="spellEnd"/>
            <w:r w:rsidRPr="00A730C3">
              <w:rPr>
                <w:rFonts w:ascii="Cambria" w:hAnsi="Cambria" w:cs="Arial"/>
                <w:snapToGrid w:val="0"/>
                <w:szCs w:val="24"/>
              </w:rPr>
              <w:t xml:space="preserve"> </w:t>
            </w:r>
            <w:proofErr w:type="spellStart"/>
            <w:r w:rsidRPr="00A730C3">
              <w:rPr>
                <w:rFonts w:ascii="Cambria" w:hAnsi="Cambria" w:cs="Arial"/>
                <w:snapToGrid w:val="0"/>
                <w:szCs w:val="24"/>
              </w:rPr>
              <w:t>nucal</w:t>
            </w:r>
            <w:proofErr w:type="spellEnd"/>
          </w:p>
          <w:p w:rsidR="00065357" w:rsidRPr="00A730C3" w:rsidRDefault="00065357" w:rsidP="00CD6E6D">
            <w:pPr>
              <w:pStyle w:val="PargrafodaLista"/>
              <w:widowControl w:val="0"/>
              <w:numPr>
                <w:ilvl w:val="0"/>
                <w:numId w:val="39"/>
              </w:numPr>
              <w:spacing w:after="0" w:line="240" w:lineRule="auto"/>
              <w:ind w:right="180"/>
              <w:contextualSpacing w:val="0"/>
              <w:rPr>
                <w:rFonts w:ascii="Cambria" w:hAnsi="Cambria" w:cs="Arial"/>
                <w:snapToGrid w:val="0"/>
                <w:szCs w:val="24"/>
              </w:rPr>
            </w:pPr>
            <w:r w:rsidRPr="00A730C3">
              <w:rPr>
                <w:rFonts w:ascii="Cambria" w:hAnsi="Cambria" w:cs="Arial"/>
                <w:snapToGrid w:val="0"/>
                <w:szCs w:val="24"/>
              </w:rPr>
              <w:t>Software para imagem tridimensional em tempo real (4D) com transdutor volumétrico dedicado capaz de adquirir e exibir pelo menos 50 volumes por segundo, incluindo software para apresentação de imagens em cortes tomográficos; software para obtenção de imagens fetais realísticas (</w:t>
            </w:r>
            <w:proofErr w:type="spellStart"/>
            <w:r w:rsidRPr="00A730C3">
              <w:rPr>
                <w:rFonts w:ascii="Cambria" w:hAnsi="Cambria" w:cs="Arial"/>
                <w:snapToGrid w:val="0"/>
                <w:szCs w:val="24"/>
              </w:rPr>
              <w:t>fetoscopia</w:t>
            </w:r>
            <w:proofErr w:type="spellEnd"/>
            <w:r w:rsidRPr="00A730C3">
              <w:rPr>
                <w:rFonts w:ascii="Cambria" w:hAnsi="Cambria" w:cs="Arial"/>
                <w:snapToGrid w:val="0"/>
                <w:szCs w:val="24"/>
              </w:rPr>
              <w:t>) com possibilidade de ajustes de iluminação;</w:t>
            </w:r>
          </w:p>
          <w:p w:rsidR="00065357" w:rsidRPr="00A730C3" w:rsidRDefault="00065357" w:rsidP="00CD6E6D">
            <w:pPr>
              <w:pStyle w:val="PargrafodaLista"/>
              <w:widowControl w:val="0"/>
              <w:numPr>
                <w:ilvl w:val="0"/>
                <w:numId w:val="39"/>
              </w:numPr>
              <w:spacing w:after="0" w:line="240" w:lineRule="auto"/>
              <w:ind w:right="180"/>
              <w:contextualSpacing w:val="0"/>
              <w:rPr>
                <w:rFonts w:ascii="Cambria" w:hAnsi="Cambria" w:cs="Arial"/>
                <w:snapToGrid w:val="0"/>
                <w:szCs w:val="24"/>
              </w:rPr>
            </w:pPr>
            <w:r w:rsidRPr="00A730C3">
              <w:rPr>
                <w:rFonts w:ascii="Cambria" w:hAnsi="Cambria" w:cs="Arial"/>
                <w:snapToGrid w:val="0"/>
                <w:szCs w:val="24"/>
              </w:rPr>
              <w:t xml:space="preserve">Doppler contínuo e pacote </w:t>
            </w:r>
            <w:r w:rsidRPr="00A730C3">
              <w:rPr>
                <w:rFonts w:ascii="Cambria" w:hAnsi="Cambria" w:cs="Arial"/>
                <w:snapToGrid w:val="0"/>
                <w:szCs w:val="24"/>
              </w:rPr>
              <w:lastRenderedPageBreak/>
              <w:t>completo do modo TDI, incluindo avaliação quantitativa do movimento e sincronização do miocárdio;</w:t>
            </w:r>
          </w:p>
          <w:p w:rsidR="00065357" w:rsidRPr="00A730C3" w:rsidRDefault="00065357" w:rsidP="00CD6E6D">
            <w:pPr>
              <w:pStyle w:val="PargrafodaLista"/>
              <w:widowControl w:val="0"/>
              <w:numPr>
                <w:ilvl w:val="0"/>
                <w:numId w:val="39"/>
              </w:numPr>
              <w:spacing w:after="0" w:line="240" w:lineRule="auto"/>
              <w:ind w:right="180"/>
              <w:contextualSpacing w:val="0"/>
              <w:rPr>
                <w:rFonts w:ascii="Cambria" w:hAnsi="Cambria" w:cs="Arial"/>
                <w:snapToGrid w:val="0"/>
                <w:szCs w:val="24"/>
              </w:rPr>
            </w:pPr>
            <w:r w:rsidRPr="00A730C3">
              <w:rPr>
                <w:rFonts w:ascii="Cambria" w:hAnsi="Cambria" w:cs="Arial"/>
                <w:snapToGrid w:val="0"/>
                <w:szCs w:val="24"/>
                <w:lang w:val="en-US"/>
              </w:rPr>
              <w:t>Software Stress Echo e Speckle Tracking/Tissue Tracking;</w:t>
            </w:r>
          </w:p>
          <w:p w:rsidR="00065357" w:rsidRPr="00A730C3" w:rsidRDefault="00065357" w:rsidP="00CD6E6D">
            <w:pPr>
              <w:pStyle w:val="PargrafodaLista"/>
              <w:widowControl w:val="0"/>
              <w:numPr>
                <w:ilvl w:val="0"/>
                <w:numId w:val="39"/>
              </w:numPr>
              <w:spacing w:after="0" w:line="240" w:lineRule="auto"/>
              <w:ind w:right="180"/>
              <w:contextualSpacing w:val="0"/>
              <w:rPr>
                <w:rFonts w:ascii="Cambria" w:hAnsi="Cambria" w:cs="Arial"/>
                <w:snapToGrid w:val="0"/>
                <w:szCs w:val="24"/>
              </w:rPr>
            </w:pPr>
            <w:r w:rsidRPr="00A730C3">
              <w:rPr>
                <w:rFonts w:ascii="Cambria" w:hAnsi="Cambria" w:cs="Arial"/>
                <w:snapToGrid w:val="0"/>
                <w:szCs w:val="24"/>
              </w:rPr>
              <w:t xml:space="preserve">Software para análise cardíaca através da </w:t>
            </w:r>
            <w:proofErr w:type="spellStart"/>
            <w:r w:rsidRPr="00A730C3">
              <w:rPr>
                <w:rFonts w:ascii="Cambria" w:hAnsi="Cambria" w:cs="Arial"/>
                <w:snapToGrid w:val="0"/>
                <w:szCs w:val="24"/>
              </w:rPr>
              <w:t>opacificação</w:t>
            </w:r>
            <w:proofErr w:type="spellEnd"/>
            <w:r w:rsidRPr="00A730C3">
              <w:rPr>
                <w:rFonts w:ascii="Cambria" w:hAnsi="Cambria" w:cs="Arial"/>
                <w:snapToGrid w:val="0"/>
                <w:szCs w:val="24"/>
              </w:rPr>
              <w:t xml:space="preserve"> do ventrículo esquerdo com uso de agente de contraste. </w:t>
            </w:r>
          </w:p>
          <w:p w:rsidR="00065357" w:rsidRPr="00A730C3" w:rsidRDefault="00065357" w:rsidP="00CD6E6D">
            <w:pPr>
              <w:pStyle w:val="PargrafodaLista"/>
              <w:widowControl w:val="0"/>
              <w:numPr>
                <w:ilvl w:val="0"/>
                <w:numId w:val="39"/>
              </w:numPr>
              <w:spacing w:after="0" w:line="240" w:lineRule="auto"/>
              <w:ind w:right="180"/>
              <w:contextualSpacing w:val="0"/>
              <w:rPr>
                <w:rFonts w:ascii="Cambria" w:hAnsi="Cambria" w:cs="Arial"/>
                <w:snapToGrid w:val="0"/>
                <w:szCs w:val="24"/>
              </w:rPr>
            </w:pPr>
            <w:r w:rsidRPr="00A730C3">
              <w:rPr>
                <w:rFonts w:ascii="Cambria" w:hAnsi="Cambria" w:cs="Arial"/>
                <w:snapToGrid w:val="0"/>
                <w:szCs w:val="24"/>
              </w:rPr>
              <w:t>Módulo de ECG integrado para sincronização dos sinais vitais com as imagens cardíacas e vasculares com cabo;</w:t>
            </w:r>
          </w:p>
          <w:p w:rsidR="00065357" w:rsidRPr="00A730C3" w:rsidRDefault="00065357" w:rsidP="00CD6E6D">
            <w:pPr>
              <w:pStyle w:val="PargrafodaLista"/>
              <w:widowControl w:val="0"/>
              <w:numPr>
                <w:ilvl w:val="0"/>
                <w:numId w:val="39"/>
              </w:numPr>
              <w:spacing w:after="0" w:line="240" w:lineRule="auto"/>
              <w:ind w:right="180"/>
              <w:contextualSpacing w:val="0"/>
              <w:rPr>
                <w:rFonts w:ascii="Cambria" w:hAnsi="Cambria" w:cs="Arial"/>
                <w:snapToGrid w:val="0"/>
                <w:szCs w:val="24"/>
              </w:rPr>
            </w:pPr>
            <w:r w:rsidRPr="00A730C3">
              <w:rPr>
                <w:rFonts w:ascii="Cambria" w:hAnsi="Cambria" w:cs="Arial"/>
                <w:snapToGrid w:val="0"/>
                <w:szCs w:val="24"/>
              </w:rPr>
              <w:t>Software para análise e avaliação do assoalho pélvico feminino;</w:t>
            </w:r>
          </w:p>
          <w:p w:rsidR="00065357" w:rsidRPr="00A730C3" w:rsidRDefault="00065357" w:rsidP="00A66E1F">
            <w:pPr>
              <w:pStyle w:val="PargrafodaLista"/>
              <w:widowControl w:val="0"/>
              <w:numPr>
                <w:ilvl w:val="0"/>
                <w:numId w:val="39"/>
              </w:numPr>
              <w:spacing w:after="0" w:line="240" w:lineRule="auto"/>
              <w:ind w:left="0" w:right="180" w:firstLine="360"/>
              <w:contextualSpacing w:val="0"/>
              <w:rPr>
                <w:rFonts w:ascii="Cambria" w:hAnsi="Cambria" w:cs="Arial"/>
                <w:snapToGrid w:val="0"/>
                <w:szCs w:val="24"/>
              </w:rPr>
            </w:pPr>
            <w:r w:rsidRPr="00A730C3">
              <w:rPr>
                <w:rFonts w:ascii="Cambria" w:hAnsi="Cambria" w:cs="Arial"/>
                <w:snapToGrid w:val="0"/>
                <w:szCs w:val="24"/>
              </w:rPr>
              <w:t>Software utilizado para detectar as linhas B do pulmão no modo B, automaticamente, tanto em tempo real quanto com a imagem congelada.</w:t>
            </w:r>
          </w:p>
          <w:p w:rsidR="00065357" w:rsidRPr="00A730C3" w:rsidRDefault="00065357" w:rsidP="00A66E1F">
            <w:pPr>
              <w:widowControl w:val="0"/>
              <w:ind w:right="180" w:firstLine="0"/>
              <w:rPr>
                <w:rFonts w:ascii="Cambria" w:hAnsi="Cambria" w:cs="Arial"/>
                <w:b/>
                <w:snapToGrid w:val="0"/>
                <w:szCs w:val="24"/>
              </w:rPr>
            </w:pPr>
            <w:r w:rsidRPr="00A730C3">
              <w:rPr>
                <w:rFonts w:ascii="Cambria" w:hAnsi="Cambria" w:cs="Arial"/>
                <w:b/>
                <w:snapToGrid w:val="0"/>
                <w:szCs w:val="24"/>
              </w:rPr>
              <w:t xml:space="preserve">Transdutores mínimos, todos </w:t>
            </w:r>
            <w:proofErr w:type="spellStart"/>
            <w:r w:rsidRPr="00A730C3">
              <w:rPr>
                <w:rFonts w:ascii="Cambria" w:hAnsi="Cambria" w:cs="Arial"/>
                <w:b/>
                <w:snapToGrid w:val="0"/>
                <w:szCs w:val="24"/>
              </w:rPr>
              <w:t>multifrequenciais</w:t>
            </w:r>
            <w:proofErr w:type="spellEnd"/>
            <w:r w:rsidRPr="00A730C3">
              <w:rPr>
                <w:rFonts w:ascii="Cambria" w:hAnsi="Cambria" w:cs="Arial"/>
                <w:b/>
                <w:snapToGrid w:val="0"/>
                <w:szCs w:val="24"/>
              </w:rPr>
              <w:t xml:space="preserve"> banda larga:</w:t>
            </w:r>
          </w:p>
          <w:p w:rsidR="00065357" w:rsidRPr="00A730C3" w:rsidRDefault="00065357" w:rsidP="00A66E1F">
            <w:pPr>
              <w:widowControl w:val="0"/>
              <w:ind w:right="180" w:firstLine="0"/>
              <w:rPr>
                <w:rFonts w:ascii="Cambria" w:hAnsi="Cambria" w:cs="Arial"/>
                <w:snapToGrid w:val="0"/>
                <w:szCs w:val="24"/>
              </w:rPr>
            </w:pPr>
            <w:r w:rsidRPr="00A730C3">
              <w:rPr>
                <w:rFonts w:ascii="Cambria" w:hAnsi="Cambria" w:cs="Arial"/>
                <w:snapToGrid w:val="0"/>
                <w:szCs w:val="24"/>
              </w:rPr>
              <w:t xml:space="preserve">Transdutor convexo que atenda no mínimo a faixa de frequência de 2,0 a 6,0 MHz com abertura de pelo </w:t>
            </w:r>
            <w:r w:rsidRPr="00325482">
              <w:rPr>
                <w:rFonts w:ascii="Cambria" w:hAnsi="Cambria" w:cs="Arial"/>
                <w:snapToGrid w:val="0"/>
                <w:szCs w:val="24"/>
              </w:rPr>
              <w:t>menos 70 graus</w:t>
            </w:r>
            <w:r w:rsidRPr="00A730C3">
              <w:rPr>
                <w:rFonts w:ascii="Cambria" w:hAnsi="Cambria" w:cs="Arial"/>
                <w:snapToGrid w:val="0"/>
                <w:szCs w:val="24"/>
              </w:rPr>
              <w:t>;</w:t>
            </w:r>
          </w:p>
          <w:p w:rsidR="00065357" w:rsidRPr="00A730C3" w:rsidRDefault="00065357" w:rsidP="002823EA">
            <w:pPr>
              <w:widowControl w:val="0"/>
              <w:ind w:right="180" w:firstLine="0"/>
              <w:rPr>
                <w:rFonts w:ascii="Cambria" w:hAnsi="Cambria" w:cs="Arial"/>
                <w:snapToGrid w:val="0"/>
                <w:szCs w:val="24"/>
              </w:rPr>
            </w:pPr>
            <w:r w:rsidRPr="00A730C3">
              <w:rPr>
                <w:rFonts w:ascii="Cambria" w:hAnsi="Cambria" w:cs="Arial"/>
                <w:snapToGrid w:val="0"/>
                <w:szCs w:val="24"/>
              </w:rPr>
              <w:t xml:space="preserve">Transdutor linear que atenda no mínimo a faixa de frequência de 4,0 a 13,0 MHz com pelo menos 40mm; </w:t>
            </w:r>
          </w:p>
          <w:p w:rsidR="00065357" w:rsidRPr="00A730C3" w:rsidRDefault="00065357" w:rsidP="002823EA">
            <w:pPr>
              <w:widowControl w:val="0"/>
              <w:ind w:right="180" w:firstLine="0"/>
              <w:rPr>
                <w:rFonts w:ascii="Cambria" w:hAnsi="Cambria" w:cs="Arial"/>
                <w:snapToGrid w:val="0"/>
                <w:szCs w:val="24"/>
              </w:rPr>
            </w:pPr>
            <w:r w:rsidRPr="00A730C3">
              <w:rPr>
                <w:rFonts w:ascii="Cambria" w:hAnsi="Cambria" w:cs="Arial"/>
                <w:snapToGrid w:val="0"/>
                <w:szCs w:val="24"/>
              </w:rPr>
              <w:t xml:space="preserve">Transdutor </w:t>
            </w:r>
            <w:proofErr w:type="spellStart"/>
            <w:r w:rsidRPr="00A730C3">
              <w:rPr>
                <w:rFonts w:ascii="Cambria" w:hAnsi="Cambria" w:cs="Arial"/>
                <w:snapToGrid w:val="0"/>
                <w:szCs w:val="24"/>
              </w:rPr>
              <w:t>endocavitário</w:t>
            </w:r>
            <w:proofErr w:type="spellEnd"/>
            <w:r w:rsidRPr="00A730C3">
              <w:rPr>
                <w:rFonts w:ascii="Cambria" w:hAnsi="Cambria" w:cs="Arial"/>
                <w:snapToGrid w:val="0"/>
                <w:szCs w:val="24"/>
              </w:rPr>
              <w:t xml:space="preserve"> que atenda no mínimo a faixa de frequência de 3,0 a 12,0 MHz com abertura de pelos menos 180 graus;</w:t>
            </w:r>
          </w:p>
          <w:p w:rsidR="00065357" w:rsidRPr="002823EA" w:rsidRDefault="00065357" w:rsidP="002823EA">
            <w:pPr>
              <w:widowControl w:val="0"/>
              <w:ind w:right="180" w:firstLine="0"/>
              <w:rPr>
                <w:rFonts w:ascii="Cambria" w:hAnsi="Cambria" w:cs="Arial"/>
                <w:b/>
                <w:snapToGrid w:val="0"/>
                <w:szCs w:val="24"/>
              </w:rPr>
            </w:pPr>
            <w:r w:rsidRPr="002823EA">
              <w:rPr>
                <w:rFonts w:ascii="Cambria" w:hAnsi="Cambria" w:cs="Arial"/>
                <w:b/>
                <w:snapToGrid w:val="0"/>
                <w:szCs w:val="24"/>
              </w:rPr>
              <w:t>Acessórios:</w:t>
            </w:r>
          </w:p>
          <w:p w:rsidR="00065357" w:rsidRPr="00A730C3" w:rsidRDefault="00065357" w:rsidP="002823EA">
            <w:pPr>
              <w:widowControl w:val="0"/>
              <w:ind w:right="180" w:firstLine="0"/>
              <w:rPr>
                <w:rFonts w:ascii="Cambria" w:hAnsi="Cambria" w:cs="Arial"/>
                <w:snapToGrid w:val="0"/>
                <w:szCs w:val="24"/>
              </w:rPr>
            </w:pPr>
            <w:r w:rsidRPr="00A730C3">
              <w:rPr>
                <w:rFonts w:ascii="Cambria" w:hAnsi="Cambria" w:cs="Arial"/>
                <w:snapToGrid w:val="0"/>
                <w:szCs w:val="24"/>
              </w:rPr>
              <w:t>Nobreak compatível com o Equipamento;</w:t>
            </w:r>
          </w:p>
          <w:p w:rsidR="00065357" w:rsidRPr="00A730C3" w:rsidRDefault="00065357" w:rsidP="002823EA">
            <w:pPr>
              <w:widowControl w:val="0"/>
              <w:ind w:right="180" w:firstLine="0"/>
              <w:rPr>
                <w:rFonts w:ascii="Cambria" w:hAnsi="Cambria" w:cs="Arial"/>
                <w:snapToGrid w:val="0"/>
                <w:szCs w:val="24"/>
              </w:rPr>
            </w:pPr>
            <w:r w:rsidRPr="00A730C3">
              <w:rPr>
                <w:rFonts w:ascii="Cambria" w:hAnsi="Cambria" w:cs="Arial"/>
                <w:snapToGrid w:val="0"/>
                <w:szCs w:val="24"/>
              </w:rPr>
              <w:lastRenderedPageBreak/>
              <w:t>Impressora colorida compatível com o equipamento;</w:t>
            </w:r>
          </w:p>
          <w:p w:rsidR="002823EA" w:rsidRDefault="00065357" w:rsidP="002823EA">
            <w:pPr>
              <w:widowControl w:val="0"/>
              <w:ind w:right="180" w:firstLine="0"/>
              <w:rPr>
                <w:rFonts w:ascii="Cambria" w:hAnsi="Cambria" w:cs="Arial"/>
                <w:snapToGrid w:val="0"/>
                <w:szCs w:val="24"/>
              </w:rPr>
            </w:pPr>
            <w:r w:rsidRPr="00A730C3">
              <w:rPr>
                <w:rFonts w:ascii="Cambria" w:hAnsi="Cambria"/>
                <w:szCs w:val="24"/>
              </w:rPr>
              <w:t>Necessário instalação e capacitação</w:t>
            </w:r>
            <w:r>
              <w:rPr>
                <w:rFonts w:ascii="Cambria" w:hAnsi="Cambria"/>
                <w:szCs w:val="24"/>
              </w:rPr>
              <w:t>/treinamento</w:t>
            </w:r>
            <w:r w:rsidRPr="00A730C3">
              <w:rPr>
                <w:rFonts w:ascii="Cambria" w:hAnsi="Cambria"/>
                <w:szCs w:val="24"/>
              </w:rPr>
              <w:t xml:space="preserve"> da equipe para utilização, sendo de responsabilidade do fornecedor.</w:t>
            </w:r>
          </w:p>
          <w:p w:rsidR="006A53EA" w:rsidRPr="002823EA" w:rsidRDefault="00065357" w:rsidP="002823EA">
            <w:pPr>
              <w:widowControl w:val="0"/>
              <w:ind w:right="180"/>
              <w:rPr>
                <w:rFonts w:ascii="Cambria" w:hAnsi="Cambria" w:cs="Arial"/>
                <w:snapToGrid w:val="0"/>
                <w:szCs w:val="24"/>
              </w:rPr>
            </w:pPr>
            <w:r>
              <w:rPr>
                <w:rFonts w:ascii="Cambria" w:hAnsi="Cambria"/>
                <w:szCs w:val="24"/>
              </w:rPr>
              <w:t xml:space="preserve">Prazo </w:t>
            </w:r>
            <w:r w:rsidR="002823EA">
              <w:rPr>
                <w:rFonts w:ascii="Cambria" w:hAnsi="Cambria"/>
                <w:szCs w:val="24"/>
              </w:rPr>
              <w:t>de entrega de no máximo 60 dias.</w:t>
            </w:r>
          </w:p>
        </w:tc>
        <w:tc>
          <w:tcPr>
            <w:tcW w:w="1459" w:type="dxa"/>
          </w:tcPr>
          <w:p w:rsidR="006A53EA" w:rsidRPr="00A730C3" w:rsidRDefault="006A53EA" w:rsidP="00077084">
            <w:pPr>
              <w:rPr>
                <w:rFonts w:ascii="Cambria" w:hAnsi="Cambria"/>
                <w:szCs w:val="24"/>
              </w:rPr>
            </w:pPr>
          </w:p>
        </w:tc>
        <w:tc>
          <w:tcPr>
            <w:tcW w:w="1292" w:type="dxa"/>
          </w:tcPr>
          <w:p w:rsidR="006A53EA" w:rsidRPr="00A730C3" w:rsidRDefault="006A53EA" w:rsidP="00077084">
            <w:pPr>
              <w:rPr>
                <w:rFonts w:ascii="Cambria" w:hAnsi="Cambria"/>
                <w:szCs w:val="24"/>
              </w:rPr>
            </w:pPr>
          </w:p>
        </w:tc>
      </w:tr>
      <w:tr w:rsidR="006A53EA" w:rsidRPr="00A730C3" w:rsidTr="001F7229">
        <w:trPr>
          <w:trHeight w:val="1150"/>
        </w:trPr>
        <w:tc>
          <w:tcPr>
            <w:tcW w:w="907" w:type="dxa"/>
          </w:tcPr>
          <w:p w:rsidR="006A53EA" w:rsidRPr="00A730C3" w:rsidRDefault="006A53EA" w:rsidP="002A20B5">
            <w:pPr>
              <w:ind w:right="180" w:firstLine="0"/>
              <w:rPr>
                <w:rFonts w:ascii="Cambria" w:hAnsi="Cambria"/>
                <w:szCs w:val="24"/>
              </w:rPr>
            </w:pPr>
            <w:r>
              <w:rPr>
                <w:rFonts w:ascii="Cambria" w:hAnsi="Cambria"/>
                <w:szCs w:val="24"/>
              </w:rPr>
              <w:lastRenderedPageBreak/>
              <w:t>27</w:t>
            </w:r>
          </w:p>
        </w:tc>
        <w:tc>
          <w:tcPr>
            <w:tcW w:w="686" w:type="dxa"/>
          </w:tcPr>
          <w:p w:rsidR="006A53EA" w:rsidRPr="00A730C3" w:rsidRDefault="00FE046B" w:rsidP="002A20B5">
            <w:pPr>
              <w:ind w:right="180" w:firstLine="0"/>
              <w:rPr>
                <w:rFonts w:ascii="Cambria" w:hAnsi="Cambria"/>
                <w:szCs w:val="24"/>
              </w:rPr>
            </w:pPr>
            <w:proofErr w:type="spellStart"/>
            <w:r>
              <w:rPr>
                <w:rFonts w:ascii="Cambria" w:hAnsi="Cambria"/>
                <w:szCs w:val="24"/>
              </w:rPr>
              <w:t>Un</w:t>
            </w:r>
            <w:proofErr w:type="spellEnd"/>
          </w:p>
        </w:tc>
        <w:tc>
          <w:tcPr>
            <w:tcW w:w="1018" w:type="dxa"/>
          </w:tcPr>
          <w:p w:rsidR="006A53EA" w:rsidRPr="00A730C3" w:rsidRDefault="00FE046B" w:rsidP="002A20B5">
            <w:pPr>
              <w:ind w:right="180" w:firstLine="0"/>
              <w:rPr>
                <w:rFonts w:ascii="Cambria" w:hAnsi="Cambria"/>
                <w:szCs w:val="24"/>
              </w:rPr>
            </w:pPr>
            <w:r>
              <w:rPr>
                <w:rFonts w:ascii="Cambria" w:hAnsi="Cambria"/>
                <w:szCs w:val="24"/>
              </w:rPr>
              <w:t>01</w:t>
            </w:r>
          </w:p>
        </w:tc>
        <w:tc>
          <w:tcPr>
            <w:tcW w:w="4674" w:type="dxa"/>
          </w:tcPr>
          <w:p w:rsidR="006A53EA" w:rsidRPr="002823EA" w:rsidRDefault="00065357" w:rsidP="002823EA">
            <w:pPr>
              <w:ind w:right="180" w:firstLine="0"/>
              <w:rPr>
                <w:rFonts w:ascii="Cambria" w:hAnsi="Cambria"/>
                <w:b/>
                <w:szCs w:val="24"/>
              </w:rPr>
            </w:pPr>
            <w:r w:rsidRPr="002823EA">
              <w:rPr>
                <w:rFonts w:ascii="Cambria" w:hAnsi="Cambria"/>
                <w:b/>
                <w:szCs w:val="24"/>
              </w:rPr>
              <w:t>DEA-DESFIBRILADOR COM OXIMETRIA DE PULSO</w:t>
            </w:r>
            <w:r w:rsidRPr="00A730C3">
              <w:rPr>
                <w:rFonts w:ascii="Cambria" w:hAnsi="Cambria"/>
                <w:szCs w:val="24"/>
              </w:rPr>
              <w:t xml:space="preserve"> Tecnologia</w:t>
            </w:r>
            <w:r>
              <w:rPr>
                <w:rFonts w:ascii="Cambria" w:hAnsi="Cambria"/>
                <w:szCs w:val="24"/>
              </w:rPr>
              <w:t xml:space="preserve"> Bifásica; Adaptável a qualquer </w:t>
            </w:r>
            <w:r w:rsidRPr="00A730C3">
              <w:rPr>
                <w:rFonts w:ascii="Cambria" w:hAnsi="Cambria"/>
                <w:szCs w:val="24"/>
              </w:rPr>
              <w:t xml:space="preserve">paciente (adulto e Infantil); Bateria recarregável de alta durabilidade; Display de LCD com traçado do ECG na tela; Mensagem por comando de texto e voz em tempo real; </w:t>
            </w:r>
            <w:proofErr w:type="spellStart"/>
            <w:r w:rsidRPr="00A730C3">
              <w:rPr>
                <w:rFonts w:ascii="Cambria" w:hAnsi="Cambria"/>
                <w:szCs w:val="24"/>
              </w:rPr>
              <w:t>Beep</w:t>
            </w:r>
            <w:proofErr w:type="spellEnd"/>
            <w:r w:rsidRPr="00A730C3">
              <w:rPr>
                <w:rFonts w:ascii="Cambria" w:hAnsi="Cambria"/>
                <w:szCs w:val="24"/>
              </w:rPr>
              <w:t xml:space="preserve"> de orientação da RCP; Transmissão de dados via USB; Alça integrada no próprio gabinete; Peso aproximado de 1,9 Kg. - Case para transporte; - Carregador bivolt com bateria recarregável; - Par de eletrodos adesivos descartáveis adulto; - Certificado de garantia; - Manual do usuário.</w:t>
            </w:r>
          </w:p>
        </w:tc>
        <w:tc>
          <w:tcPr>
            <w:tcW w:w="1459" w:type="dxa"/>
          </w:tcPr>
          <w:p w:rsidR="006A53EA" w:rsidRPr="00A730C3" w:rsidRDefault="006A53EA" w:rsidP="00077084">
            <w:pPr>
              <w:rPr>
                <w:rFonts w:ascii="Cambria" w:hAnsi="Cambria"/>
                <w:szCs w:val="24"/>
              </w:rPr>
            </w:pPr>
          </w:p>
        </w:tc>
        <w:tc>
          <w:tcPr>
            <w:tcW w:w="1292" w:type="dxa"/>
          </w:tcPr>
          <w:p w:rsidR="006A53EA" w:rsidRPr="00A730C3" w:rsidRDefault="006A53EA" w:rsidP="00077084">
            <w:pPr>
              <w:rPr>
                <w:rFonts w:ascii="Cambria" w:hAnsi="Cambria"/>
                <w:szCs w:val="24"/>
              </w:rPr>
            </w:pPr>
          </w:p>
        </w:tc>
      </w:tr>
      <w:tr w:rsidR="006A53EA" w:rsidRPr="00A730C3" w:rsidTr="001F7229">
        <w:trPr>
          <w:trHeight w:val="1150"/>
        </w:trPr>
        <w:tc>
          <w:tcPr>
            <w:tcW w:w="907" w:type="dxa"/>
          </w:tcPr>
          <w:p w:rsidR="006A53EA" w:rsidRPr="00A730C3" w:rsidRDefault="006E1CF9" w:rsidP="002A20B5">
            <w:pPr>
              <w:ind w:right="180" w:firstLine="0"/>
              <w:rPr>
                <w:rFonts w:ascii="Cambria" w:hAnsi="Cambria"/>
                <w:szCs w:val="24"/>
              </w:rPr>
            </w:pPr>
            <w:r>
              <w:rPr>
                <w:rFonts w:ascii="Cambria" w:hAnsi="Cambria"/>
                <w:szCs w:val="24"/>
              </w:rPr>
              <w:t>30</w:t>
            </w:r>
          </w:p>
        </w:tc>
        <w:tc>
          <w:tcPr>
            <w:tcW w:w="686" w:type="dxa"/>
          </w:tcPr>
          <w:p w:rsidR="006A53EA" w:rsidRPr="00A730C3" w:rsidRDefault="00FE046B" w:rsidP="002A20B5">
            <w:pPr>
              <w:ind w:right="180" w:firstLine="0"/>
              <w:rPr>
                <w:rFonts w:ascii="Cambria" w:hAnsi="Cambria"/>
                <w:szCs w:val="24"/>
              </w:rPr>
            </w:pPr>
            <w:proofErr w:type="spellStart"/>
            <w:r>
              <w:rPr>
                <w:rFonts w:ascii="Cambria" w:hAnsi="Cambria"/>
                <w:szCs w:val="24"/>
              </w:rPr>
              <w:t>Un</w:t>
            </w:r>
            <w:proofErr w:type="spellEnd"/>
          </w:p>
        </w:tc>
        <w:tc>
          <w:tcPr>
            <w:tcW w:w="1018" w:type="dxa"/>
          </w:tcPr>
          <w:p w:rsidR="006A53EA" w:rsidRPr="00A730C3" w:rsidRDefault="00FE046B" w:rsidP="002A20B5">
            <w:pPr>
              <w:ind w:right="180" w:firstLine="0"/>
              <w:rPr>
                <w:rFonts w:ascii="Cambria" w:hAnsi="Cambria"/>
                <w:szCs w:val="24"/>
              </w:rPr>
            </w:pPr>
            <w:r>
              <w:rPr>
                <w:rFonts w:ascii="Cambria" w:hAnsi="Cambria"/>
                <w:szCs w:val="24"/>
              </w:rPr>
              <w:t>01</w:t>
            </w:r>
          </w:p>
        </w:tc>
        <w:tc>
          <w:tcPr>
            <w:tcW w:w="4674" w:type="dxa"/>
          </w:tcPr>
          <w:p w:rsidR="002823EA" w:rsidRDefault="002A20B5" w:rsidP="002A20B5">
            <w:pPr>
              <w:ind w:firstLine="0"/>
              <w:rPr>
                <w:rFonts w:ascii="Cambria" w:hAnsi="Cambria"/>
                <w:szCs w:val="24"/>
              </w:rPr>
            </w:pPr>
            <w:r w:rsidRPr="00A66E1F">
              <w:rPr>
                <w:rFonts w:ascii="Cambria" w:hAnsi="Cambria"/>
                <w:b/>
                <w:szCs w:val="24"/>
              </w:rPr>
              <w:t>F</w:t>
            </w:r>
            <w:r w:rsidR="00065357" w:rsidRPr="00A66E1F">
              <w:rPr>
                <w:rFonts w:ascii="Cambria" w:hAnsi="Cambria"/>
                <w:b/>
                <w:szCs w:val="24"/>
              </w:rPr>
              <w:t>oco Cirúrgico</w:t>
            </w:r>
            <w:r w:rsidR="00065357" w:rsidRPr="00A730C3">
              <w:rPr>
                <w:rFonts w:ascii="Cambria" w:hAnsi="Cambria"/>
                <w:szCs w:val="24"/>
              </w:rPr>
              <w:t xml:space="preserve"> Auxiliar </w:t>
            </w:r>
            <w:r w:rsidR="00065357">
              <w:rPr>
                <w:rFonts w:ascii="Cambria" w:hAnsi="Cambria"/>
                <w:szCs w:val="24"/>
              </w:rPr>
              <w:t xml:space="preserve">com </w:t>
            </w:r>
            <w:r w:rsidR="00065357" w:rsidRPr="00A730C3">
              <w:rPr>
                <w:rFonts w:ascii="Cambria" w:hAnsi="Cambria"/>
                <w:szCs w:val="24"/>
              </w:rPr>
              <w:t xml:space="preserve">haste giratória que permite um melhor posicionamento de trabalho ao equipamento. Rodízios em material resistente permitem uma grande mobilidade até dentro de ambientes pequenos. Construídos em aço tratado com banho antioxidante e </w:t>
            </w:r>
            <w:proofErr w:type="spellStart"/>
            <w:r w:rsidR="00065357" w:rsidRPr="00A730C3">
              <w:rPr>
                <w:rFonts w:ascii="Cambria" w:hAnsi="Cambria"/>
                <w:szCs w:val="24"/>
              </w:rPr>
              <w:t>antiferrugem</w:t>
            </w:r>
            <w:proofErr w:type="spellEnd"/>
            <w:r w:rsidR="00065357" w:rsidRPr="00A730C3">
              <w:rPr>
                <w:rFonts w:ascii="Cambria" w:hAnsi="Cambria"/>
                <w:szCs w:val="24"/>
              </w:rPr>
              <w:t xml:space="preserve">. </w:t>
            </w:r>
            <w:r w:rsidR="00065357" w:rsidRPr="00A730C3">
              <w:rPr>
                <w:rFonts w:ascii="Cambria" w:hAnsi="Cambria"/>
                <w:szCs w:val="24"/>
              </w:rPr>
              <w:lastRenderedPageBreak/>
              <w:t xml:space="preserve">Pintados em epóxi a 250º célsius com acabamento em poliestireno de alto impacto. Sistema de iluminação com </w:t>
            </w:r>
            <w:proofErr w:type="spellStart"/>
            <w:r w:rsidR="00065357" w:rsidRPr="00A730C3">
              <w:rPr>
                <w:rFonts w:ascii="Cambria" w:hAnsi="Cambria"/>
                <w:szCs w:val="24"/>
              </w:rPr>
              <w:t>LEDs</w:t>
            </w:r>
            <w:proofErr w:type="spellEnd"/>
            <w:r w:rsidR="00065357" w:rsidRPr="00A730C3">
              <w:rPr>
                <w:rFonts w:ascii="Cambria" w:hAnsi="Cambria"/>
                <w:szCs w:val="24"/>
              </w:rPr>
              <w:t xml:space="preserve"> (Diodo emissor de Luz) de forma uniforme e distribuídos de modo que proporcionam ao usuário equipamentos completos e capazes de atingir o uso esperado para sua aplicação profissional. Controle por membrana. Especificações Técnicas • Tensão 115 – 127 / 220 – 230 V 50/60 HZ. • Potencia 250 VA• Fusível 5 x 20 mm T 3, 15 A 250 V (IEC 60127). • Alimentação bivolt automático 127/220 V ± 10% 50/60 Hz. </w:t>
            </w:r>
          </w:p>
          <w:p w:rsidR="00065357" w:rsidRPr="00F65407" w:rsidRDefault="00065357" w:rsidP="002A20B5">
            <w:pPr>
              <w:ind w:firstLine="0"/>
              <w:rPr>
                <w:rFonts w:ascii="Cambria" w:hAnsi="Cambria"/>
                <w:szCs w:val="24"/>
              </w:rPr>
            </w:pPr>
            <w:r w:rsidRPr="00A730C3">
              <w:rPr>
                <w:rFonts w:ascii="Cambria" w:hAnsi="Cambria"/>
                <w:szCs w:val="24"/>
              </w:rPr>
              <w:t xml:space="preserve">• Vida útil mínima esperada para os </w:t>
            </w:r>
            <w:proofErr w:type="spellStart"/>
            <w:r w:rsidRPr="00A730C3">
              <w:rPr>
                <w:rFonts w:ascii="Cambria" w:hAnsi="Cambria"/>
                <w:szCs w:val="24"/>
              </w:rPr>
              <w:t>LEDs</w:t>
            </w:r>
            <w:proofErr w:type="spellEnd"/>
            <w:r w:rsidRPr="00A730C3">
              <w:rPr>
                <w:rFonts w:ascii="Cambria" w:hAnsi="Cambria"/>
                <w:szCs w:val="24"/>
              </w:rPr>
              <w:t xml:space="preserve"> de, no mínimo, 60.000 horas; • Controle por membrana. • Diâmetro do foco ajustável de 110 mm a 250 mm aproximadamente. • 12 </w:t>
            </w:r>
            <w:proofErr w:type="spellStart"/>
            <w:r w:rsidRPr="00A730C3">
              <w:rPr>
                <w:rFonts w:ascii="Cambria" w:hAnsi="Cambria"/>
                <w:szCs w:val="24"/>
              </w:rPr>
              <w:t>LEDs</w:t>
            </w:r>
            <w:proofErr w:type="spellEnd"/>
            <w:r w:rsidRPr="00A730C3">
              <w:rPr>
                <w:rFonts w:ascii="Cambria" w:hAnsi="Cambria"/>
                <w:szCs w:val="24"/>
              </w:rPr>
              <w:t xml:space="preserve"> principais. </w:t>
            </w:r>
            <w:r w:rsidRPr="00A730C3">
              <w:rPr>
                <w:rFonts w:ascii="Cambria" w:eastAsia="CIDFont+F4" w:hAnsi="Cambria" w:cs="Arial"/>
                <w:szCs w:val="24"/>
              </w:rPr>
              <w:t xml:space="preserve"> </w:t>
            </w:r>
            <w:proofErr w:type="spellStart"/>
            <w:r w:rsidRPr="00A730C3">
              <w:rPr>
                <w:rFonts w:ascii="Cambria" w:eastAsia="CIDFont+F2" w:hAnsi="Cambria" w:cs="Arial"/>
                <w:szCs w:val="24"/>
              </w:rPr>
              <w:t>Iluminância</w:t>
            </w:r>
            <w:proofErr w:type="spellEnd"/>
            <w:r w:rsidRPr="00A730C3">
              <w:rPr>
                <w:rFonts w:ascii="Cambria" w:eastAsia="CIDFont+F2" w:hAnsi="Cambria" w:cs="Arial"/>
                <w:szCs w:val="24"/>
              </w:rPr>
              <w:t xml:space="preserve"> de 100.000 lux (a distância de 100cm).</w:t>
            </w:r>
          </w:p>
          <w:p w:rsidR="00065357" w:rsidRPr="00A730C3" w:rsidRDefault="00065357" w:rsidP="002823EA">
            <w:pPr>
              <w:autoSpaceDE w:val="0"/>
              <w:autoSpaceDN w:val="0"/>
              <w:adjustRightInd w:val="0"/>
              <w:ind w:right="180" w:firstLine="0"/>
              <w:rPr>
                <w:rFonts w:ascii="Cambria" w:eastAsia="CIDFont+F2" w:hAnsi="Cambria" w:cs="Arial"/>
                <w:szCs w:val="24"/>
              </w:rPr>
            </w:pPr>
            <w:r w:rsidRPr="00A730C3">
              <w:rPr>
                <w:rFonts w:ascii="Cambria" w:eastAsia="CIDFont+F4" w:hAnsi="Cambria" w:cs="Arial"/>
                <w:szCs w:val="24"/>
              </w:rPr>
              <w:t xml:space="preserve"> </w:t>
            </w:r>
            <w:r w:rsidRPr="00A730C3">
              <w:rPr>
                <w:rFonts w:ascii="Cambria" w:eastAsia="CIDFont+F2" w:hAnsi="Cambria" w:cs="Arial"/>
                <w:szCs w:val="24"/>
              </w:rPr>
              <w:t>Possui haste giratória que permite um melho</w:t>
            </w:r>
            <w:r>
              <w:rPr>
                <w:rFonts w:ascii="Cambria" w:eastAsia="CIDFont+F2" w:hAnsi="Cambria" w:cs="Arial"/>
                <w:szCs w:val="24"/>
              </w:rPr>
              <w:t xml:space="preserve">r posicionamento de trabalho ao </w:t>
            </w:r>
            <w:r w:rsidRPr="00A730C3">
              <w:rPr>
                <w:rFonts w:ascii="Cambria" w:eastAsia="CIDFont+F2" w:hAnsi="Cambria" w:cs="Arial"/>
                <w:szCs w:val="24"/>
              </w:rPr>
              <w:t>equipamento.</w:t>
            </w:r>
          </w:p>
          <w:p w:rsidR="00065357" w:rsidRPr="00A730C3" w:rsidRDefault="00065357" w:rsidP="002823EA">
            <w:pPr>
              <w:autoSpaceDE w:val="0"/>
              <w:autoSpaceDN w:val="0"/>
              <w:adjustRightInd w:val="0"/>
              <w:ind w:right="180" w:firstLine="0"/>
              <w:rPr>
                <w:rFonts w:ascii="Cambria" w:eastAsia="CIDFont+F2" w:hAnsi="Cambria" w:cs="Arial"/>
                <w:szCs w:val="24"/>
              </w:rPr>
            </w:pPr>
            <w:r w:rsidRPr="00A730C3">
              <w:rPr>
                <w:rFonts w:ascii="Cambria" w:eastAsia="CIDFont+F4" w:hAnsi="Cambria" w:cs="Arial"/>
                <w:szCs w:val="24"/>
              </w:rPr>
              <w:t xml:space="preserve"> </w:t>
            </w:r>
            <w:r w:rsidRPr="00A730C3">
              <w:rPr>
                <w:rFonts w:ascii="Cambria" w:eastAsia="CIDFont+F2" w:hAnsi="Cambria" w:cs="Arial"/>
                <w:szCs w:val="24"/>
              </w:rPr>
              <w:t xml:space="preserve">Rodízios em material resistente permitem uma </w:t>
            </w:r>
            <w:r>
              <w:rPr>
                <w:rFonts w:ascii="Cambria" w:eastAsia="CIDFont+F2" w:hAnsi="Cambria" w:cs="Arial"/>
                <w:szCs w:val="24"/>
              </w:rPr>
              <w:t xml:space="preserve">grande mobilidade até dentro de </w:t>
            </w:r>
            <w:r w:rsidRPr="00A730C3">
              <w:rPr>
                <w:rFonts w:ascii="Cambria" w:eastAsia="CIDFont+F2" w:hAnsi="Cambria" w:cs="Arial"/>
                <w:szCs w:val="24"/>
              </w:rPr>
              <w:t>ambientes pequenos. Construídos em aço t</w:t>
            </w:r>
            <w:r>
              <w:rPr>
                <w:rFonts w:ascii="Cambria" w:eastAsia="CIDFont+F2" w:hAnsi="Cambria" w:cs="Arial"/>
                <w:szCs w:val="24"/>
              </w:rPr>
              <w:t xml:space="preserve">ratado com banho antioxidante e </w:t>
            </w:r>
            <w:proofErr w:type="spellStart"/>
            <w:r w:rsidRPr="00A730C3">
              <w:rPr>
                <w:rFonts w:ascii="Cambria" w:eastAsia="CIDFont+F2" w:hAnsi="Cambria" w:cs="Arial"/>
                <w:szCs w:val="24"/>
              </w:rPr>
              <w:t>antiferrugem</w:t>
            </w:r>
            <w:proofErr w:type="spellEnd"/>
            <w:r w:rsidRPr="00A730C3">
              <w:rPr>
                <w:rFonts w:ascii="Cambria" w:eastAsia="CIDFont+F2" w:hAnsi="Cambria" w:cs="Arial"/>
                <w:szCs w:val="24"/>
              </w:rPr>
              <w:t xml:space="preserve">. Pintados em </w:t>
            </w:r>
            <w:r w:rsidRPr="00A730C3">
              <w:rPr>
                <w:rFonts w:ascii="Cambria" w:eastAsia="CIDFont+F2" w:hAnsi="Cambria" w:cs="Arial"/>
                <w:szCs w:val="24"/>
              </w:rPr>
              <w:lastRenderedPageBreak/>
              <w:t>epóxi a 250º célsius com aca</w:t>
            </w:r>
            <w:r>
              <w:rPr>
                <w:rFonts w:ascii="Cambria" w:eastAsia="CIDFont+F2" w:hAnsi="Cambria" w:cs="Arial"/>
                <w:szCs w:val="24"/>
              </w:rPr>
              <w:t xml:space="preserve">bamento em poliestireno de alto </w:t>
            </w:r>
            <w:r w:rsidRPr="00A730C3">
              <w:rPr>
                <w:rFonts w:ascii="Cambria" w:eastAsia="CIDFont+F2" w:hAnsi="Cambria" w:cs="Arial"/>
                <w:szCs w:val="24"/>
              </w:rPr>
              <w:t>impacto.</w:t>
            </w:r>
          </w:p>
          <w:p w:rsidR="00065357" w:rsidRPr="00A730C3" w:rsidRDefault="00065357" w:rsidP="002823EA">
            <w:pPr>
              <w:autoSpaceDE w:val="0"/>
              <w:autoSpaceDN w:val="0"/>
              <w:adjustRightInd w:val="0"/>
              <w:ind w:right="180" w:firstLine="0"/>
              <w:rPr>
                <w:rFonts w:ascii="Cambria" w:eastAsia="CIDFont+F2" w:hAnsi="Cambria" w:cs="Arial"/>
                <w:szCs w:val="24"/>
              </w:rPr>
            </w:pPr>
            <w:r w:rsidRPr="00A730C3">
              <w:rPr>
                <w:rFonts w:ascii="Cambria" w:eastAsia="CIDFont+F4" w:hAnsi="Cambria" w:cs="Arial"/>
                <w:szCs w:val="24"/>
              </w:rPr>
              <w:t xml:space="preserve"> </w:t>
            </w:r>
            <w:r w:rsidRPr="00A730C3">
              <w:rPr>
                <w:rFonts w:ascii="Cambria" w:eastAsia="CIDFont+F2" w:hAnsi="Cambria" w:cs="Arial"/>
                <w:szCs w:val="24"/>
              </w:rPr>
              <w:t xml:space="preserve">Sistema de iluminação com </w:t>
            </w:r>
            <w:proofErr w:type="spellStart"/>
            <w:r w:rsidRPr="00A730C3">
              <w:rPr>
                <w:rFonts w:ascii="Cambria" w:eastAsia="CIDFont+F2" w:hAnsi="Cambria" w:cs="Arial"/>
                <w:szCs w:val="24"/>
              </w:rPr>
              <w:t>LEDs</w:t>
            </w:r>
            <w:proofErr w:type="spellEnd"/>
            <w:r w:rsidRPr="00A730C3">
              <w:rPr>
                <w:rFonts w:ascii="Cambria" w:eastAsia="CIDFont+F2" w:hAnsi="Cambria" w:cs="Arial"/>
                <w:szCs w:val="24"/>
              </w:rPr>
              <w:t xml:space="preserve"> (Diodo emis</w:t>
            </w:r>
            <w:r>
              <w:rPr>
                <w:rFonts w:ascii="Cambria" w:eastAsia="CIDFont+F2" w:hAnsi="Cambria" w:cs="Arial"/>
                <w:szCs w:val="24"/>
              </w:rPr>
              <w:t xml:space="preserve">sor de Luz) de forma uniforme e </w:t>
            </w:r>
            <w:r w:rsidRPr="00A730C3">
              <w:rPr>
                <w:rFonts w:ascii="Cambria" w:eastAsia="CIDFont+F2" w:hAnsi="Cambria" w:cs="Arial"/>
                <w:szCs w:val="24"/>
              </w:rPr>
              <w:t>distribuídos de modo que proporcionam ao usuário e</w:t>
            </w:r>
            <w:r>
              <w:rPr>
                <w:rFonts w:ascii="Cambria" w:eastAsia="CIDFont+F2" w:hAnsi="Cambria" w:cs="Arial"/>
                <w:szCs w:val="24"/>
              </w:rPr>
              <w:t xml:space="preserve">quipamentos completos e capazes </w:t>
            </w:r>
            <w:r w:rsidRPr="00A730C3">
              <w:rPr>
                <w:rFonts w:ascii="Cambria" w:eastAsia="CIDFont+F2" w:hAnsi="Cambria" w:cs="Arial"/>
                <w:szCs w:val="24"/>
              </w:rPr>
              <w:t>de atingir o uso esperado para sua aplicação profissional.</w:t>
            </w:r>
          </w:p>
          <w:p w:rsidR="00065357" w:rsidRPr="002823EA" w:rsidRDefault="00065357" w:rsidP="002823EA">
            <w:pPr>
              <w:autoSpaceDE w:val="0"/>
              <w:autoSpaceDN w:val="0"/>
              <w:adjustRightInd w:val="0"/>
              <w:ind w:right="180" w:firstLine="0"/>
              <w:rPr>
                <w:rFonts w:ascii="Cambria" w:eastAsia="CIDFont+F2" w:hAnsi="Cambria" w:cs="Arial"/>
                <w:szCs w:val="24"/>
              </w:rPr>
            </w:pPr>
            <w:r w:rsidRPr="00A730C3">
              <w:rPr>
                <w:rFonts w:ascii="Cambria" w:eastAsia="CIDFont+F4" w:hAnsi="Cambria" w:cs="Arial"/>
                <w:szCs w:val="24"/>
              </w:rPr>
              <w:t xml:space="preserve"> </w:t>
            </w:r>
            <w:r w:rsidRPr="00A730C3">
              <w:rPr>
                <w:rFonts w:ascii="Cambria" w:eastAsia="CIDFont+F2" w:hAnsi="Cambria" w:cs="Arial"/>
                <w:szCs w:val="24"/>
              </w:rPr>
              <w:t>Bateria de chumbo ácido.</w:t>
            </w:r>
          </w:p>
          <w:p w:rsidR="006A53EA" w:rsidRPr="00A730C3" w:rsidRDefault="00065357" w:rsidP="002823EA">
            <w:pPr>
              <w:ind w:right="180" w:firstLine="0"/>
              <w:rPr>
                <w:rFonts w:ascii="Cambria" w:hAnsi="Cambria"/>
                <w:szCs w:val="24"/>
              </w:rPr>
            </w:pPr>
            <w:r w:rsidRPr="00A730C3">
              <w:rPr>
                <w:rFonts w:ascii="Cambria" w:hAnsi="Cambria"/>
                <w:szCs w:val="24"/>
              </w:rPr>
              <w:t>Necessário instalação no local, sendo de responsabilidade do fornecedor.</w:t>
            </w:r>
          </w:p>
        </w:tc>
        <w:tc>
          <w:tcPr>
            <w:tcW w:w="1459" w:type="dxa"/>
          </w:tcPr>
          <w:p w:rsidR="006A53EA" w:rsidRPr="00A730C3" w:rsidRDefault="006A53EA" w:rsidP="00077084">
            <w:pPr>
              <w:rPr>
                <w:rFonts w:ascii="Cambria" w:hAnsi="Cambria"/>
                <w:szCs w:val="24"/>
              </w:rPr>
            </w:pPr>
          </w:p>
        </w:tc>
        <w:tc>
          <w:tcPr>
            <w:tcW w:w="1292" w:type="dxa"/>
          </w:tcPr>
          <w:p w:rsidR="006A53EA" w:rsidRPr="00A730C3" w:rsidRDefault="006A53EA" w:rsidP="00077084">
            <w:pPr>
              <w:rPr>
                <w:rFonts w:ascii="Cambria" w:hAnsi="Cambria"/>
                <w:szCs w:val="24"/>
              </w:rPr>
            </w:pPr>
          </w:p>
        </w:tc>
      </w:tr>
      <w:tr w:rsidR="006E1CF9" w:rsidRPr="00A730C3" w:rsidTr="001F7229">
        <w:trPr>
          <w:trHeight w:val="1150"/>
        </w:trPr>
        <w:tc>
          <w:tcPr>
            <w:tcW w:w="907" w:type="dxa"/>
          </w:tcPr>
          <w:p w:rsidR="006E1CF9" w:rsidRDefault="006E1CF9" w:rsidP="002A20B5">
            <w:pPr>
              <w:ind w:right="180" w:firstLine="0"/>
              <w:rPr>
                <w:rFonts w:ascii="Cambria" w:hAnsi="Cambria"/>
                <w:szCs w:val="24"/>
              </w:rPr>
            </w:pPr>
            <w:r>
              <w:rPr>
                <w:rFonts w:ascii="Cambria" w:hAnsi="Cambria"/>
                <w:szCs w:val="24"/>
              </w:rPr>
              <w:lastRenderedPageBreak/>
              <w:t>43</w:t>
            </w:r>
          </w:p>
        </w:tc>
        <w:tc>
          <w:tcPr>
            <w:tcW w:w="686" w:type="dxa"/>
          </w:tcPr>
          <w:p w:rsidR="006E1CF9" w:rsidRPr="00A730C3" w:rsidRDefault="00FE046B" w:rsidP="002A20B5">
            <w:pPr>
              <w:ind w:right="180" w:firstLine="0"/>
              <w:rPr>
                <w:rFonts w:ascii="Cambria" w:hAnsi="Cambria"/>
                <w:szCs w:val="24"/>
              </w:rPr>
            </w:pPr>
            <w:proofErr w:type="spellStart"/>
            <w:r>
              <w:rPr>
                <w:rFonts w:ascii="Cambria" w:hAnsi="Cambria"/>
                <w:szCs w:val="24"/>
              </w:rPr>
              <w:t>Un</w:t>
            </w:r>
            <w:proofErr w:type="spellEnd"/>
          </w:p>
        </w:tc>
        <w:tc>
          <w:tcPr>
            <w:tcW w:w="1018" w:type="dxa"/>
          </w:tcPr>
          <w:p w:rsidR="006E1CF9" w:rsidRPr="00A730C3" w:rsidRDefault="00FE046B" w:rsidP="002A20B5">
            <w:pPr>
              <w:ind w:right="180" w:firstLine="0"/>
              <w:rPr>
                <w:rFonts w:ascii="Cambria" w:hAnsi="Cambria"/>
                <w:szCs w:val="24"/>
              </w:rPr>
            </w:pPr>
            <w:r>
              <w:rPr>
                <w:rFonts w:ascii="Cambria" w:hAnsi="Cambria"/>
                <w:szCs w:val="24"/>
              </w:rPr>
              <w:t>02</w:t>
            </w:r>
          </w:p>
        </w:tc>
        <w:tc>
          <w:tcPr>
            <w:tcW w:w="4674" w:type="dxa"/>
          </w:tcPr>
          <w:p w:rsidR="00372BF1" w:rsidRPr="00A730C3" w:rsidRDefault="00372BF1" w:rsidP="002A20B5">
            <w:pPr>
              <w:autoSpaceDE w:val="0"/>
              <w:autoSpaceDN w:val="0"/>
              <w:adjustRightInd w:val="0"/>
              <w:ind w:right="180" w:firstLine="0"/>
              <w:rPr>
                <w:rFonts w:ascii="Cambria" w:hAnsi="Cambria" w:cs="Arial"/>
                <w:szCs w:val="24"/>
              </w:rPr>
            </w:pPr>
            <w:r w:rsidRPr="00A730C3">
              <w:rPr>
                <w:rFonts w:ascii="Cambria" w:hAnsi="Cambria"/>
                <w:szCs w:val="24"/>
              </w:rPr>
              <w:t xml:space="preserve">OXIMETRO DE PULSO PORTÁTIL LCD COLORIDOBATERIA INT Visor LCD colorido de alta resolução • Tela rotacional, </w:t>
            </w:r>
            <w:r w:rsidRPr="00A730C3">
              <w:rPr>
                <w:rFonts w:ascii="Cambria" w:hAnsi="Cambria" w:cs="Arial"/>
                <w:szCs w:val="24"/>
              </w:rPr>
              <w:t>permite visualização na vertical e horizontal</w:t>
            </w:r>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szCs w:val="24"/>
              </w:rPr>
              <w:t xml:space="preserve">• Possui 5 formatos de visualização </w:t>
            </w:r>
          </w:p>
          <w:p w:rsidR="00372BF1" w:rsidRPr="00A730C3" w:rsidRDefault="00372BF1" w:rsidP="002823EA">
            <w:pPr>
              <w:autoSpaceDE w:val="0"/>
              <w:autoSpaceDN w:val="0"/>
              <w:adjustRightInd w:val="0"/>
              <w:ind w:right="180" w:firstLine="0"/>
              <w:rPr>
                <w:rFonts w:ascii="Cambria" w:hAnsi="Cambria" w:cs="Arial"/>
                <w:szCs w:val="24"/>
              </w:rPr>
            </w:pPr>
            <w:r>
              <w:rPr>
                <w:rFonts w:ascii="Cambria" w:hAnsi="Cambria" w:cs="Arial"/>
                <w:szCs w:val="24"/>
              </w:rPr>
              <w:t>• Indicação da SpO2</w:t>
            </w:r>
            <w:r w:rsidRPr="00A730C3">
              <w:rPr>
                <w:rFonts w:ascii="Cambria" w:hAnsi="Cambria" w:cs="Arial"/>
                <w:szCs w:val="24"/>
              </w:rPr>
              <w:t xml:space="preserve">, frequência cardíaca, força de pulso, onda </w:t>
            </w:r>
            <w:proofErr w:type="spellStart"/>
            <w:r w:rsidRPr="00A730C3">
              <w:rPr>
                <w:rFonts w:ascii="Cambria" w:hAnsi="Cambria" w:cs="Arial"/>
                <w:szCs w:val="24"/>
              </w:rPr>
              <w:t>pletismográfica</w:t>
            </w:r>
            <w:proofErr w:type="spellEnd"/>
            <w:r w:rsidRPr="00A730C3">
              <w:rPr>
                <w:rFonts w:ascii="Cambria" w:hAnsi="Cambria" w:cs="Arial"/>
                <w:szCs w:val="24"/>
              </w:rPr>
              <w:t xml:space="preserve"> e tabela de tendências</w:t>
            </w:r>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szCs w:val="24"/>
              </w:rPr>
              <w:t>• Alarmes visuais e sonoros, com limites ajustáveis e programáveis</w:t>
            </w:r>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szCs w:val="24"/>
              </w:rPr>
              <w:t>• Capa protetora com suporte para acomodar em superfícies planas</w:t>
            </w:r>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szCs w:val="24"/>
              </w:rPr>
              <w:t>• Alimentação bivolt automático e através de baterias recarregáveis com carregador integrado</w:t>
            </w:r>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szCs w:val="24"/>
              </w:rPr>
              <w:lastRenderedPageBreak/>
              <w:t xml:space="preserve">• Aplicável para pacientes adulto, pediátrico e </w:t>
            </w:r>
            <w:proofErr w:type="spellStart"/>
            <w:r w:rsidRPr="00A730C3">
              <w:rPr>
                <w:rFonts w:ascii="Cambria" w:hAnsi="Cambria" w:cs="Arial"/>
                <w:szCs w:val="24"/>
              </w:rPr>
              <w:t>neonata</w:t>
            </w:r>
            <w:proofErr w:type="spellEnd"/>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szCs w:val="24"/>
              </w:rPr>
              <w:t xml:space="preserve">• Sensor de SpO2 padrão </w:t>
            </w:r>
            <w:proofErr w:type="spellStart"/>
            <w:r w:rsidRPr="00A730C3">
              <w:rPr>
                <w:rFonts w:ascii="Cambria" w:hAnsi="Cambria" w:cs="Arial"/>
                <w:szCs w:val="24"/>
              </w:rPr>
              <w:t>Nellcor</w:t>
            </w:r>
            <w:proofErr w:type="spellEnd"/>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szCs w:val="24"/>
              </w:rPr>
              <w:t>• Sensor pediátrico e neonatal opcional</w:t>
            </w:r>
          </w:p>
          <w:p w:rsidR="00372BF1" w:rsidRPr="00A730C3" w:rsidRDefault="00372BF1" w:rsidP="002823EA">
            <w:pPr>
              <w:autoSpaceDE w:val="0"/>
              <w:autoSpaceDN w:val="0"/>
              <w:adjustRightInd w:val="0"/>
              <w:ind w:right="180" w:firstLine="0"/>
              <w:rPr>
                <w:rFonts w:ascii="Cambria" w:hAnsi="Cambria" w:cs="Arial"/>
                <w:szCs w:val="24"/>
              </w:rPr>
            </w:pPr>
            <w:r>
              <w:rPr>
                <w:rFonts w:ascii="Cambria" w:hAnsi="Cambria" w:cs="Arial"/>
                <w:szCs w:val="24"/>
              </w:rPr>
              <w:t xml:space="preserve">• Certificado pelo INMETRO </w:t>
            </w:r>
            <w:r w:rsidRPr="00A730C3">
              <w:rPr>
                <w:rFonts w:ascii="Cambria" w:hAnsi="Cambria" w:cs="Arial"/>
                <w:szCs w:val="24"/>
              </w:rPr>
              <w:t xml:space="preserve"> </w:t>
            </w:r>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bCs/>
                <w:szCs w:val="24"/>
              </w:rPr>
              <w:t>Especificações Técnicas</w:t>
            </w:r>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szCs w:val="24"/>
              </w:rPr>
              <w:t>Faixa de leitura de SpO2: 0-100% (funcional).</w:t>
            </w:r>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szCs w:val="24"/>
              </w:rPr>
              <w:t>Precisão: ± 2 a 70-100%; &lt;70% indefinido.</w:t>
            </w:r>
          </w:p>
          <w:p w:rsidR="00372BF1" w:rsidRPr="00A730C3" w:rsidRDefault="00372BF1" w:rsidP="002823EA">
            <w:pPr>
              <w:autoSpaceDE w:val="0"/>
              <w:autoSpaceDN w:val="0"/>
              <w:adjustRightInd w:val="0"/>
              <w:ind w:right="180" w:firstLine="0"/>
              <w:rPr>
                <w:rFonts w:ascii="Cambria" w:hAnsi="Cambria" w:cs="Arial"/>
                <w:szCs w:val="24"/>
              </w:rPr>
            </w:pPr>
            <w:proofErr w:type="spellStart"/>
            <w:r w:rsidRPr="00A730C3">
              <w:rPr>
                <w:rFonts w:ascii="Cambria" w:hAnsi="Cambria" w:cs="Arial"/>
                <w:szCs w:val="24"/>
              </w:rPr>
              <w:t>Polerância</w:t>
            </w:r>
            <w:proofErr w:type="spellEnd"/>
            <w:r w:rsidRPr="00A730C3">
              <w:rPr>
                <w:rFonts w:ascii="Cambria" w:hAnsi="Cambria" w:cs="Arial"/>
                <w:szCs w:val="24"/>
              </w:rPr>
              <w:t xml:space="preserve"> ao movimento ou baixa perfusão: ± 3%.</w:t>
            </w:r>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szCs w:val="24"/>
              </w:rPr>
              <w:t xml:space="preserve">Resolução: 1%. </w:t>
            </w:r>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szCs w:val="24"/>
              </w:rPr>
              <w:t xml:space="preserve">Faixa de pulsação: 30-250 </w:t>
            </w:r>
            <w:proofErr w:type="spellStart"/>
            <w:r w:rsidRPr="00A730C3">
              <w:rPr>
                <w:rFonts w:ascii="Cambria" w:hAnsi="Cambria" w:cs="Arial"/>
                <w:szCs w:val="24"/>
              </w:rPr>
              <w:t>bpm</w:t>
            </w:r>
            <w:proofErr w:type="spellEnd"/>
            <w:r w:rsidRPr="00A730C3">
              <w:rPr>
                <w:rFonts w:ascii="Cambria" w:hAnsi="Cambria" w:cs="Arial"/>
                <w:szCs w:val="24"/>
              </w:rPr>
              <w:t>.</w:t>
            </w:r>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szCs w:val="24"/>
              </w:rPr>
              <w:t xml:space="preserve">Precisão: ± 2 a 30-250 </w:t>
            </w:r>
            <w:proofErr w:type="spellStart"/>
            <w:r w:rsidRPr="00A730C3">
              <w:rPr>
                <w:rFonts w:ascii="Cambria" w:hAnsi="Cambria" w:cs="Arial"/>
                <w:szCs w:val="24"/>
              </w:rPr>
              <w:t>bpm.Resolução</w:t>
            </w:r>
            <w:proofErr w:type="spellEnd"/>
            <w:r w:rsidRPr="00A730C3">
              <w:rPr>
                <w:rFonts w:ascii="Cambria" w:hAnsi="Cambria" w:cs="Arial"/>
                <w:szCs w:val="24"/>
              </w:rPr>
              <w:t xml:space="preserve">: 1 </w:t>
            </w:r>
            <w:proofErr w:type="spellStart"/>
            <w:r w:rsidRPr="00A730C3">
              <w:rPr>
                <w:rFonts w:ascii="Cambria" w:hAnsi="Cambria" w:cs="Arial"/>
                <w:szCs w:val="24"/>
              </w:rPr>
              <w:t>bpm</w:t>
            </w:r>
            <w:proofErr w:type="spellEnd"/>
            <w:r w:rsidRPr="00A730C3">
              <w:rPr>
                <w:rFonts w:ascii="Cambria" w:hAnsi="Cambria" w:cs="Arial"/>
                <w:szCs w:val="24"/>
              </w:rPr>
              <w:t>.</w:t>
            </w:r>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szCs w:val="24"/>
              </w:rPr>
              <w:t xml:space="preserve">Tolerância ao movimento ou baixa perfusão: ± 3 </w:t>
            </w:r>
            <w:proofErr w:type="spellStart"/>
            <w:r w:rsidRPr="00A730C3">
              <w:rPr>
                <w:rFonts w:ascii="Cambria" w:hAnsi="Cambria" w:cs="Arial"/>
                <w:szCs w:val="24"/>
              </w:rPr>
              <w:t>bpm</w:t>
            </w:r>
            <w:proofErr w:type="spellEnd"/>
            <w:r w:rsidRPr="00A730C3">
              <w:rPr>
                <w:rFonts w:ascii="Cambria" w:hAnsi="Cambria" w:cs="Arial"/>
                <w:szCs w:val="24"/>
              </w:rPr>
              <w:t xml:space="preserve">. </w:t>
            </w:r>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szCs w:val="24"/>
              </w:rPr>
              <w:t>Grau de mobilidade: Portátil.</w:t>
            </w:r>
          </w:p>
          <w:p w:rsidR="00372BF1" w:rsidRPr="00A730C3" w:rsidRDefault="00372BF1" w:rsidP="002823EA">
            <w:pPr>
              <w:autoSpaceDE w:val="0"/>
              <w:autoSpaceDN w:val="0"/>
              <w:adjustRightInd w:val="0"/>
              <w:ind w:right="180" w:firstLine="0"/>
              <w:rPr>
                <w:rFonts w:ascii="Cambria" w:hAnsi="Cambria" w:cs="Arial"/>
                <w:szCs w:val="24"/>
              </w:rPr>
            </w:pPr>
            <w:r w:rsidRPr="00A730C3">
              <w:rPr>
                <w:rFonts w:ascii="Cambria" w:hAnsi="Cambria" w:cs="Arial"/>
                <w:szCs w:val="24"/>
              </w:rPr>
              <w:t xml:space="preserve">Peso: 258 gramas (com as baterias). </w:t>
            </w:r>
          </w:p>
          <w:p w:rsidR="006E1CF9" w:rsidRPr="002823EA" w:rsidRDefault="00372BF1" w:rsidP="002823EA">
            <w:pPr>
              <w:ind w:right="180" w:firstLine="0"/>
            </w:pPr>
            <w:r w:rsidRPr="00A730C3">
              <w:rPr>
                <w:rFonts w:ascii="Cambria" w:hAnsi="Cambria" w:cs="Arial"/>
                <w:bCs/>
                <w:szCs w:val="24"/>
              </w:rPr>
              <w:t xml:space="preserve">BATERIA DE LONGA DURAÇÃO: </w:t>
            </w:r>
            <w:r w:rsidRPr="00A730C3">
              <w:rPr>
                <w:rFonts w:ascii="Cambria" w:hAnsi="Cambria" w:cs="Arial"/>
                <w:szCs w:val="24"/>
              </w:rPr>
              <w:t>Alimentado por quatro pilhas alcalinas "AA" ou baterias recarregáveis possui</w:t>
            </w:r>
            <w:r>
              <w:rPr>
                <w:rFonts w:ascii="Cambria" w:hAnsi="Cambria" w:cs="Arial"/>
                <w:szCs w:val="24"/>
              </w:rPr>
              <w:t>ndo</w:t>
            </w:r>
            <w:r w:rsidRPr="00A730C3">
              <w:rPr>
                <w:rFonts w:ascii="Cambria" w:hAnsi="Cambria" w:cs="Arial"/>
                <w:szCs w:val="24"/>
              </w:rPr>
              <w:t xml:space="preserve"> uma duração de bateria de aproximadamente 20 horas, garantindo um uso contínuo e sem interrupções.</w:t>
            </w:r>
          </w:p>
        </w:tc>
        <w:tc>
          <w:tcPr>
            <w:tcW w:w="1459" w:type="dxa"/>
          </w:tcPr>
          <w:p w:rsidR="006E1CF9" w:rsidRPr="00A730C3" w:rsidRDefault="006E1CF9" w:rsidP="00077084">
            <w:pPr>
              <w:rPr>
                <w:rFonts w:ascii="Cambria" w:hAnsi="Cambria"/>
                <w:szCs w:val="24"/>
              </w:rPr>
            </w:pPr>
          </w:p>
        </w:tc>
        <w:tc>
          <w:tcPr>
            <w:tcW w:w="1292" w:type="dxa"/>
          </w:tcPr>
          <w:p w:rsidR="006E1CF9" w:rsidRPr="00A730C3" w:rsidRDefault="006E1CF9" w:rsidP="00077084">
            <w:pPr>
              <w:rPr>
                <w:rFonts w:ascii="Cambria" w:hAnsi="Cambria"/>
                <w:szCs w:val="24"/>
              </w:rPr>
            </w:pPr>
          </w:p>
        </w:tc>
      </w:tr>
    </w:tbl>
    <w:p w:rsidR="001F7229" w:rsidRDefault="001F7229" w:rsidP="002B1764">
      <w:pPr>
        <w:pStyle w:val="Cabealho"/>
        <w:numPr>
          <w:ilvl w:val="0"/>
          <w:numId w:val="38"/>
        </w:numPr>
        <w:tabs>
          <w:tab w:val="clear" w:pos="4252"/>
          <w:tab w:val="clear" w:pos="8504"/>
          <w:tab w:val="left" w:pos="709"/>
        </w:tabs>
        <w:spacing w:after="120" w:line="360" w:lineRule="auto"/>
        <w:ind w:left="0" w:firstLine="709"/>
      </w:pPr>
      <w:r>
        <w:lastRenderedPageBreak/>
        <w:t>Alteração da data da Sessão de abertura da licitação, prevista no preâmbulo do Edital, em Disposições Gerais da Licitação, que será no dia 1º de novembro de 2</w:t>
      </w:r>
      <w:r w:rsidR="0048588C">
        <w:t>024; e por conseguinte, a modificação do subitem 6.1 do edital que passa a vigorar com a seguinte redação</w:t>
      </w:r>
      <w:r w:rsidR="00B60E67">
        <w:t xml:space="preserve">: </w:t>
      </w:r>
    </w:p>
    <w:p w:rsidR="00B60E67" w:rsidRPr="006822E0" w:rsidRDefault="00B60E67" w:rsidP="006822E0">
      <w:pPr>
        <w:pStyle w:val="PargrafodaLista"/>
        <w:numPr>
          <w:ilvl w:val="1"/>
          <w:numId w:val="41"/>
        </w:numPr>
        <w:spacing w:after="0" w:line="276" w:lineRule="auto"/>
        <w:ind w:left="4536" w:firstLine="567"/>
        <w:rPr>
          <w:szCs w:val="24"/>
        </w:rPr>
      </w:pPr>
      <w:r w:rsidRPr="006822E0">
        <w:rPr>
          <w:szCs w:val="24"/>
        </w:rPr>
        <w:t>A proposta de preços eletrônica deverá ser apresentada com base no “</w:t>
      </w:r>
      <w:r w:rsidRPr="006822E0">
        <w:rPr>
          <w:b/>
          <w:szCs w:val="24"/>
        </w:rPr>
        <w:t>VALOR UNITÁRIO DO ITEM</w:t>
      </w:r>
      <w:r w:rsidRPr="006822E0">
        <w:rPr>
          <w:szCs w:val="24"/>
        </w:rPr>
        <w:t xml:space="preserve">”, exclusivamente mediante o cadastramento no sistema PREGÃO ELETRÔNICO, </w:t>
      </w:r>
      <w:r w:rsidRPr="006822E0">
        <w:rPr>
          <w:b/>
          <w:szCs w:val="24"/>
          <w:highlight w:val="yellow"/>
        </w:rPr>
        <w:t xml:space="preserve">no período de </w:t>
      </w:r>
      <w:r w:rsidR="006822E0">
        <w:rPr>
          <w:b/>
          <w:szCs w:val="24"/>
          <w:highlight w:val="yellow"/>
        </w:rPr>
        <w:t>18</w:t>
      </w:r>
      <w:r w:rsidRPr="006822E0">
        <w:rPr>
          <w:b/>
          <w:szCs w:val="24"/>
          <w:highlight w:val="yellow"/>
        </w:rPr>
        <w:t xml:space="preserve"> </w:t>
      </w:r>
      <w:proofErr w:type="gramStart"/>
      <w:r w:rsidRPr="006822E0">
        <w:rPr>
          <w:b/>
          <w:szCs w:val="24"/>
          <w:highlight w:val="yellow"/>
        </w:rPr>
        <w:t>de</w:t>
      </w:r>
      <w:proofErr w:type="gramEnd"/>
      <w:r w:rsidRPr="006822E0">
        <w:rPr>
          <w:b/>
          <w:szCs w:val="24"/>
          <w:highlight w:val="yellow"/>
        </w:rPr>
        <w:t xml:space="preserve"> outubro de 2024 a </w:t>
      </w:r>
      <w:r w:rsidR="006822E0">
        <w:rPr>
          <w:b/>
          <w:szCs w:val="24"/>
          <w:highlight w:val="yellow"/>
        </w:rPr>
        <w:t>1º</w:t>
      </w:r>
      <w:r w:rsidRPr="006822E0">
        <w:rPr>
          <w:b/>
          <w:szCs w:val="24"/>
          <w:highlight w:val="yellow"/>
        </w:rPr>
        <w:t xml:space="preserve"> de </w:t>
      </w:r>
      <w:r w:rsidR="006822E0">
        <w:rPr>
          <w:b/>
          <w:szCs w:val="24"/>
          <w:highlight w:val="yellow"/>
        </w:rPr>
        <w:t>novem</w:t>
      </w:r>
      <w:r w:rsidRPr="006822E0">
        <w:rPr>
          <w:b/>
          <w:szCs w:val="24"/>
          <w:highlight w:val="yellow"/>
        </w:rPr>
        <w:t>bro de 2024</w:t>
      </w:r>
      <w:r w:rsidRPr="006822E0">
        <w:rPr>
          <w:szCs w:val="24"/>
          <w:highlight w:val="yellow"/>
        </w:rPr>
        <w:t>,</w:t>
      </w:r>
      <w:r w:rsidRPr="006822E0">
        <w:rPr>
          <w:b/>
          <w:szCs w:val="24"/>
          <w:highlight w:val="yellow"/>
        </w:rPr>
        <w:t xml:space="preserve"> até as 09h00min</w:t>
      </w:r>
      <w:r w:rsidRPr="006822E0">
        <w:rPr>
          <w:b/>
          <w:szCs w:val="24"/>
        </w:rPr>
        <w:t xml:space="preserve"> </w:t>
      </w:r>
      <w:r w:rsidRPr="006822E0">
        <w:rPr>
          <w:szCs w:val="24"/>
        </w:rPr>
        <w:t>(horário de Brasília).</w:t>
      </w:r>
    </w:p>
    <w:p w:rsidR="00B60E67" w:rsidRPr="00BF6072" w:rsidRDefault="00B60E67" w:rsidP="00B60E67">
      <w:pPr>
        <w:pStyle w:val="Cabealho"/>
        <w:tabs>
          <w:tab w:val="clear" w:pos="4252"/>
          <w:tab w:val="clear" w:pos="8504"/>
          <w:tab w:val="left" w:pos="709"/>
        </w:tabs>
        <w:spacing w:after="120" w:line="360" w:lineRule="auto"/>
        <w:ind w:left="1429" w:firstLine="0"/>
      </w:pPr>
    </w:p>
    <w:p w:rsidR="00880EC0" w:rsidRDefault="00880EC0" w:rsidP="000F645A">
      <w:pPr>
        <w:ind w:firstLine="708"/>
      </w:pPr>
      <w:r>
        <w:t>E, para que chegue ao conhecimento dos interessados, exp</w:t>
      </w:r>
      <w:r w:rsidR="00A042EE">
        <w:t xml:space="preserve">eça-se a presente retificação, </w:t>
      </w:r>
      <w:r>
        <w:t>que deverá publicada nos mesmo veículos de publicação do edital bem como ser disponibilizada no site da Prefeitura: https://www.pmfv.rs.gov.br, no portal BLL Compras.</w:t>
      </w:r>
    </w:p>
    <w:p w:rsidR="00880EC0" w:rsidRDefault="00880EC0" w:rsidP="00880EC0">
      <w:r>
        <w:t>Analisei e aprovo a Primeira Retificação ao E</w:t>
      </w:r>
      <w:r>
        <w:t>dital do Pregão Eletrônico nº 13/2024 – Processo nº 54</w:t>
      </w:r>
      <w:r>
        <w:t>/2024.</w:t>
      </w:r>
    </w:p>
    <w:p w:rsidR="000F645A" w:rsidRDefault="007010D3" w:rsidP="002B1764">
      <w:pPr>
        <w:ind w:firstLine="0"/>
      </w:pPr>
      <w:r>
        <w:rPr>
          <w:noProof/>
        </w:rPr>
        <mc:AlternateContent>
          <mc:Choice Requires="wps">
            <w:drawing>
              <wp:anchor distT="45720" distB="45720" distL="114300" distR="114300" simplePos="0" relativeHeight="251661312" behindDoc="0" locked="0" layoutInCell="1" allowOverlap="1" wp14:anchorId="4D42D90C" wp14:editId="188D822B">
                <wp:simplePos x="0" y="0"/>
                <wp:positionH relativeFrom="column">
                  <wp:posOffset>-14605</wp:posOffset>
                </wp:positionH>
                <wp:positionV relativeFrom="paragraph">
                  <wp:posOffset>404495</wp:posOffset>
                </wp:positionV>
                <wp:extent cx="6200775" cy="1638300"/>
                <wp:effectExtent l="0" t="0" r="28575" b="1905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1638300"/>
                        </a:xfrm>
                        <a:prstGeom prst="rect">
                          <a:avLst/>
                        </a:prstGeom>
                        <a:solidFill>
                          <a:srgbClr val="FFFFFF"/>
                        </a:solidFill>
                        <a:ln w="9525">
                          <a:solidFill>
                            <a:srgbClr val="000000"/>
                          </a:solidFill>
                          <a:miter lim="800000"/>
                          <a:headEnd/>
                          <a:tailEnd/>
                        </a:ln>
                      </wps:spPr>
                      <wps:txbx>
                        <w:txbxContent>
                          <w:p w:rsidR="000F645A" w:rsidRPr="007010D3" w:rsidRDefault="000F645A" w:rsidP="000F645A">
                            <w:pPr>
                              <w:ind w:firstLine="0"/>
                            </w:pPr>
                            <w:r w:rsidRPr="007010D3">
                              <w:t>Analisei e aprovo a Primeira Retificação ao Edital do Pregão Eletrônico nº 13/2024 – Processo nº 54/2024.</w:t>
                            </w:r>
                          </w:p>
                          <w:p w:rsidR="000F645A" w:rsidRDefault="000F645A" w:rsidP="000F645A">
                            <w:pPr>
                              <w:ind w:firstLine="0"/>
                            </w:pPr>
                          </w:p>
                          <w:p w:rsidR="007010D3" w:rsidRPr="007010D3" w:rsidRDefault="007010D3" w:rsidP="007010D3">
                            <w:pPr>
                              <w:pStyle w:val="Corpodetexto31"/>
                              <w:suppressAutoHyphens w:val="0"/>
                              <w:overflowPunct/>
                              <w:autoSpaceDE/>
                              <w:spacing w:after="120" w:line="276" w:lineRule="auto"/>
                              <w:textAlignment w:val="auto"/>
                              <w:rPr>
                                <w:rFonts w:asciiTheme="minorHAnsi" w:eastAsiaTheme="minorHAnsi" w:hAnsiTheme="minorHAnsi" w:cstheme="minorBidi"/>
                                <w:szCs w:val="22"/>
                                <w:lang w:eastAsia="en-US"/>
                              </w:rPr>
                            </w:pPr>
                            <w:r w:rsidRPr="007010D3">
                              <w:rPr>
                                <w:rFonts w:asciiTheme="minorHAnsi" w:eastAsiaTheme="minorHAnsi" w:hAnsiTheme="minorHAnsi" w:cstheme="minorBidi"/>
                                <w:szCs w:val="22"/>
                                <w:lang w:eastAsia="en-US"/>
                              </w:rPr>
                              <w:t xml:space="preserve">Ricardo Enrique Teixeira </w:t>
                            </w:r>
                            <w:proofErr w:type="spellStart"/>
                            <w:r w:rsidRPr="007010D3">
                              <w:rPr>
                                <w:rFonts w:asciiTheme="minorHAnsi" w:eastAsiaTheme="minorHAnsi" w:hAnsiTheme="minorHAnsi" w:cstheme="minorBidi"/>
                                <w:szCs w:val="22"/>
                                <w:lang w:eastAsia="en-US"/>
                              </w:rPr>
                              <w:t>Facco</w:t>
                            </w:r>
                            <w:proofErr w:type="spellEnd"/>
                          </w:p>
                          <w:p w:rsidR="000F645A" w:rsidRPr="007010D3" w:rsidRDefault="002B1764" w:rsidP="002B1764">
                            <w:pPr>
                              <w:ind w:firstLine="0"/>
                            </w:pPr>
                            <w:r>
                              <w:t>Assessor Jurídico – OBB/RS nº 129673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42D90C" id="_x0000_s1027" type="#_x0000_t202" style="position:absolute;left:0;text-align:left;margin-left:-1.15pt;margin-top:31.85pt;width:488.25pt;height:12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">
                <v:textbox>
                  <w:txbxContent>
                    <w:p w:rsidR="000F645A" w:rsidRPr="007010D3" w:rsidRDefault="000F645A" w:rsidP="000F645A">
                      <w:pPr>
                        <w:ind w:firstLine="0"/>
                      </w:pPr>
                      <w:r w:rsidRPr="007010D3">
                        <w:t>Analisei e aprovo a Primeira Retificação ao Edital do Pregão Eletrônico nº 13/2024 – Processo nº 54/2024.</w:t>
                      </w:r>
                    </w:p>
                    <w:p w:rsidR="000F645A" w:rsidRDefault="000F645A" w:rsidP="000F645A">
                      <w:pPr>
                        <w:ind w:firstLine="0"/>
                      </w:pPr>
                    </w:p>
                    <w:p w:rsidR="007010D3" w:rsidRPr="007010D3" w:rsidRDefault="007010D3" w:rsidP="007010D3">
                      <w:pPr>
                        <w:pStyle w:val="Corpodetexto31"/>
                        <w:suppressAutoHyphens w:val="0"/>
                        <w:overflowPunct/>
                        <w:autoSpaceDE/>
                        <w:spacing w:after="120" w:line="276" w:lineRule="auto"/>
                        <w:textAlignment w:val="auto"/>
                        <w:rPr>
                          <w:rFonts w:asciiTheme="minorHAnsi" w:eastAsiaTheme="minorHAnsi" w:hAnsiTheme="minorHAnsi" w:cstheme="minorBidi"/>
                          <w:szCs w:val="22"/>
                          <w:lang w:eastAsia="en-US"/>
                        </w:rPr>
                      </w:pPr>
                      <w:r w:rsidRPr="007010D3">
                        <w:rPr>
                          <w:rFonts w:asciiTheme="minorHAnsi" w:eastAsiaTheme="minorHAnsi" w:hAnsiTheme="minorHAnsi" w:cstheme="minorBidi"/>
                          <w:szCs w:val="22"/>
                          <w:lang w:eastAsia="en-US"/>
                        </w:rPr>
                        <w:t xml:space="preserve">Ricardo Enrique Teixeira </w:t>
                      </w:r>
                      <w:proofErr w:type="spellStart"/>
                      <w:r w:rsidRPr="007010D3">
                        <w:rPr>
                          <w:rFonts w:asciiTheme="minorHAnsi" w:eastAsiaTheme="minorHAnsi" w:hAnsiTheme="minorHAnsi" w:cstheme="minorBidi"/>
                          <w:szCs w:val="22"/>
                          <w:lang w:eastAsia="en-US"/>
                        </w:rPr>
                        <w:t>Facco</w:t>
                      </w:r>
                      <w:proofErr w:type="spellEnd"/>
                    </w:p>
                    <w:p w:rsidR="000F645A" w:rsidRPr="007010D3" w:rsidRDefault="002B1764" w:rsidP="002B1764">
                      <w:pPr>
                        <w:ind w:firstLine="0"/>
                      </w:pPr>
                      <w:r>
                        <w:t>Assessor Jurídico – OBB/RS nº 129673</w:t>
                      </w:r>
                    </w:p>
                  </w:txbxContent>
                </v:textbox>
                <w10:wrap type="square"/>
              </v:shape>
            </w:pict>
          </mc:Fallback>
        </mc:AlternateContent>
      </w:r>
      <w:r>
        <w:rPr>
          <w:noProof/>
          <w:lang w:eastAsia="pt-BR"/>
        </w:rPr>
        <mc:AlternateContent>
          <mc:Choice Requires="wps">
            <w:drawing>
              <wp:anchor distT="0" distB="0" distL="114300" distR="114300" simplePos="0" relativeHeight="251662336" behindDoc="0" locked="0" layoutInCell="1" allowOverlap="1" wp14:anchorId="07C7792D" wp14:editId="0A8066C1">
                <wp:simplePos x="0" y="0"/>
                <wp:positionH relativeFrom="column">
                  <wp:posOffset>99695</wp:posOffset>
                </wp:positionH>
                <wp:positionV relativeFrom="paragraph">
                  <wp:posOffset>1290320</wp:posOffset>
                </wp:positionV>
                <wp:extent cx="3619500" cy="0"/>
                <wp:effectExtent l="0" t="0" r="19050" b="19050"/>
                <wp:wrapNone/>
                <wp:docPr id="3" name="Conector reto 3"/>
                <wp:cNvGraphicFramePr/>
                <a:graphic xmlns:a="http://schemas.openxmlformats.org/drawingml/2006/main">
                  <a:graphicData uri="http://schemas.microsoft.com/office/word/2010/wordprocessingShape">
                    <wps:wsp>
                      <wps:cNvCnPr/>
                      <wps:spPr>
                        <a:xfrm flipV="1">
                          <a:off x="0" y="0"/>
                          <a:ext cx="36195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D51FB2" id="Conector reto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5pt,101.6pt" to="292.85pt,10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" strokecolor="black [3213]"/>
            </w:pict>
          </mc:Fallback>
        </mc:AlternateContent>
      </w:r>
    </w:p>
    <w:p w:rsidR="00880EC0" w:rsidRDefault="00880EC0" w:rsidP="002B1764">
      <w:pPr>
        <w:jc w:val="right"/>
      </w:pPr>
      <w:r>
        <w:t xml:space="preserve"> </w:t>
      </w:r>
      <w:r>
        <w:t>Fortaleza dos Valos, 18</w:t>
      </w:r>
      <w:r>
        <w:t xml:space="preserve"> de</w:t>
      </w:r>
      <w:r>
        <w:t xml:space="preserve"> Outubro</w:t>
      </w:r>
      <w:r>
        <w:t xml:space="preserve"> de 2024.</w:t>
      </w:r>
    </w:p>
    <w:p w:rsidR="002B1764" w:rsidRDefault="002B1764" w:rsidP="00880EC0"/>
    <w:p w:rsidR="002B1764" w:rsidRDefault="002B1764" w:rsidP="00880EC0"/>
    <w:p w:rsidR="00880EC0" w:rsidRDefault="002B1764" w:rsidP="002B1764">
      <w:r>
        <w:t xml:space="preserve">       </w:t>
      </w:r>
      <w:r w:rsidR="00A249E7">
        <w:t xml:space="preserve">Paulo Cezar </w:t>
      </w:r>
      <w:proofErr w:type="spellStart"/>
      <w:r w:rsidR="00A249E7">
        <w:t>Marangon</w:t>
      </w:r>
      <w:proofErr w:type="spellEnd"/>
      <w:r>
        <w:t xml:space="preserve">                                                João Eduardo Hermes de Campos</w:t>
      </w:r>
    </w:p>
    <w:p w:rsidR="00880EC0" w:rsidRPr="00B643DA" w:rsidRDefault="00A249E7" w:rsidP="002B1764">
      <w:r>
        <w:t>Prefeito</w:t>
      </w:r>
      <w:r w:rsidR="00880EC0">
        <w:t xml:space="preserve"> Municipal</w:t>
      </w:r>
      <w:r>
        <w:t>, em exercício</w:t>
      </w:r>
      <w:r w:rsidR="002B1764">
        <w:t xml:space="preserve">                                    </w:t>
      </w:r>
      <w:r w:rsidR="00880EC0">
        <w:t>Pregoeiro- Portaria nº 10.454/2024</w:t>
      </w:r>
    </w:p>
    <w:sectPr w:rsidR="00880EC0" w:rsidRPr="00B643DA" w:rsidSect="00B05148">
      <w:headerReference w:type="default" r:id="rId8"/>
      <w:footerReference w:type="default" r:id="rId9"/>
      <w:pgSz w:w="11906" w:h="16838"/>
      <w:pgMar w:top="1701" w:right="851" w:bottom="1701" w:left="1418"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0551" w:rsidRDefault="001A0551" w:rsidP="00F45F02">
      <w:pPr>
        <w:spacing w:after="0" w:line="240" w:lineRule="auto"/>
      </w:pPr>
      <w:r>
        <w:separator/>
      </w:r>
    </w:p>
  </w:endnote>
  <w:endnote w:type="continuationSeparator" w:id="0">
    <w:p w:rsidR="001A0551" w:rsidRDefault="001A0551"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TT1B0t00">
    <w:altName w:val="Times New Roman"/>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IDFont+F4">
    <w:altName w:val="Arial Unicode MS"/>
    <w:panose1 w:val="00000000000000000000"/>
    <w:charset w:val="88"/>
    <w:family w:val="auto"/>
    <w:notTrueType/>
    <w:pitch w:val="default"/>
    <w:sig w:usb0="00000003" w:usb1="08080000" w:usb2="00000010" w:usb3="00000000" w:csb0="00100001" w:csb1="00000000"/>
  </w:font>
  <w:font w:name="CIDFont+F2">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7E5" w:rsidRDefault="00E667E5">
    <w:pPr>
      <w:pStyle w:val="Rodap"/>
    </w:pPr>
    <w:r>
      <w:rPr>
        <w:noProof/>
        <w:lang w:eastAsia="pt-BR"/>
      </w:rPr>
      <w:drawing>
        <wp:anchor distT="0" distB="0" distL="114300" distR="114300" simplePos="0" relativeHeight="251659264" behindDoc="0" locked="0" layoutInCell="1" allowOverlap="1" wp14:anchorId="29CF42BE" wp14:editId="0F403710">
          <wp:simplePos x="0" y="0"/>
          <wp:positionH relativeFrom="page">
            <wp:align>right</wp:align>
          </wp:positionH>
          <wp:positionV relativeFrom="paragraph">
            <wp:posOffset>-635199</wp:posOffset>
          </wp:positionV>
          <wp:extent cx="7553325" cy="1271469"/>
          <wp:effectExtent l="0" t="0" r="0" b="508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0551" w:rsidRDefault="001A0551" w:rsidP="00F45F02">
      <w:pPr>
        <w:spacing w:after="0" w:line="240" w:lineRule="auto"/>
      </w:pPr>
      <w:r>
        <w:separator/>
      </w:r>
    </w:p>
  </w:footnote>
  <w:footnote w:type="continuationSeparator" w:id="0">
    <w:p w:rsidR="001A0551" w:rsidRDefault="001A0551"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7E5" w:rsidRPr="00194CD5" w:rsidRDefault="00E667E5" w:rsidP="00194CD5">
    <w:pPr>
      <w:pStyle w:val="Cabealho"/>
    </w:pPr>
    <w:r>
      <w:rPr>
        <w:noProof/>
        <w:lang w:eastAsia="pt-BR"/>
      </w:rPr>
      <w:drawing>
        <wp:anchor distT="0" distB="0" distL="114300" distR="114300" simplePos="0" relativeHeight="251656192" behindDoc="0" locked="0" layoutInCell="1" allowOverlap="1" wp14:anchorId="66D1771D" wp14:editId="0CD3862E">
          <wp:simplePos x="0" y="0"/>
          <wp:positionH relativeFrom="page">
            <wp:posOffset>-22279</wp:posOffset>
          </wp:positionH>
          <wp:positionV relativeFrom="paragraph">
            <wp:posOffset>0</wp:posOffset>
          </wp:positionV>
          <wp:extent cx="7585129" cy="1276350"/>
          <wp:effectExtent l="0" t="0" r="0" b="0"/>
          <wp:wrapTopAndBottom/>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9CE61E0"/>
    <w:multiLevelType w:val="hybridMultilevel"/>
    <w:tmpl w:val="2E0264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B9C0CFD"/>
    <w:multiLevelType w:val="hybridMultilevel"/>
    <w:tmpl w:val="F9F86C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67F4E3E"/>
    <w:multiLevelType w:val="hybridMultilevel"/>
    <w:tmpl w:val="E488D6B0"/>
    <w:lvl w:ilvl="0" w:tplc="CA469406">
      <w:start w:val="1"/>
      <w:numFmt w:val="lowerLetter"/>
      <w:suff w:val="space"/>
      <w:lvlText w:val="%1)"/>
      <w:lvlJc w:val="left"/>
      <w:pPr>
        <w:ind w:left="0" w:firstLine="0"/>
      </w:pPr>
      <w:rPr>
        <w:rFonts w:ascii="Calibri" w:eastAsia="Calibri" w:hAnsi="Calibri" w:cs="Calibri" w:hint="default"/>
        <w:spacing w:val="14"/>
        <w:w w:val="103"/>
        <w:sz w:val="24"/>
      </w:rPr>
    </w:lvl>
    <w:lvl w:ilvl="1" w:tplc="312EF75E">
      <w:start w:val="1"/>
      <w:numFmt w:val="bullet"/>
      <w:lvlText w:val="•"/>
      <w:lvlJc w:val="left"/>
      <w:pPr>
        <w:ind w:left="840" w:hanging="420"/>
      </w:pPr>
    </w:lvl>
    <w:lvl w:ilvl="2" w:tplc="63CCFE70">
      <w:start w:val="1"/>
      <w:numFmt w:val="bullet"/>
      <w:lvlText w:val="•"/>
      <w:lvlJc w:val="left"/>
      <w:pPr>
        <w:ind w:left="1260" w:hanging="420"/>
      </w:pPr>
    </w:lvl>
    <w:lvl w:ilvl="3" w:tplc="B21A1F96">
      <w:start w:val="1"/>
      <w:numFmt w:val="bullet"/>
      <w:lvlText w:val="•"/>
      <w:lvlJc w:val="left"/>
      <w:pPr>
        <w:ind w:left="1680" w:hanging="420"/>
      </w:pPr>
    </w:lvl>
    <w:lvl w:ilvl="4" w:tplc="2096774E">
      <w:start w:val="1"/>
      <w:numFmt w:val="bullet"/>
      <w:lvlText w:val="•"/>
      <w:lvlJc w:val="left"/>
      <w:pPr>
        <w:ind w:left="2100" w:hanging="420"/>
      </w:pPr>
    </w:lvl>
    <w:lvl w:ilvl="5" w:tplc="89C490B4">
      <w:start w:val="1"/>
      <w:numFmt w:val="bullet"/>
      <w:lvlText w:val="•"/>
      <w:lvlJc w:val="left"/>
      <w:pPr>
        <w:ind w:left="2520" w:hanging="420"/>
      </w:pPr>
    </w:lvl>
    <w:lvl w:ilvl="6" w:tplc="BE987D22">
      <w:start w:val="1"/>
      <w:numFmt w:val="bullet"/>
      <w:lvlText w:val="•"/>
      <w:lvlJc w:val="left"/>
      <w:pPr>
        <w:ind w:left="2940" w:hanging="420"/>
      </w:pPr>
    </w:lvl>
    <w:lvl w:ilvl="7" w:tplc="0E68F048">
      <w:start w:val="1"/>
      <w:numFmt w:val="bullet"/>
      <w:lvlText w:val="•"/>
      <w:lvlJc w:val="left"/>
      <w:pPr>
        <w:ind w:left="3360" w:hanging="420"/>
      </w:pPr>
    </w:lvl>
    <w:lvl w:ilvl="8" w:tplc="BD1A32A4">
      <w:start w:val="1"/>
      <w:numFmt w:val="bullet"/>
      <w:lvlText w:val="•"/>
      <w:lvlJc w:val="left"/>
      <w:pPr>
        <w:ind w:left="3780" w:hanging="420"/>
      </w:pPr>
    </w:lvl>
  </w:abstractNum>
  <w:abstractNum w:abstractNumId="4">
    <w:nsid w:val="1A3D3A18"/>
    <w:multiLevelType w:val="multilevel"/>
    <w:tmpl w:val="B09E2910"/>
    <w:lvl w:ilvl="0">
      <w:start w:val="1"/>
      <w:numFmt w:val="decimal"/>
      <w:lvlText w:val="%1."/>
      <w:lvlJc w:val="left"/>
      <w:pPr>
        <w:ind w:left="390" w:hanging="390"/>
      </w:pPr>
      <w:rPr>
        <w:rFonts w:hint="default"/>
        <w:b/>
      </w:rPr>
    </w:lvl>
    <w:lvl w:ilvl="1">
      <w:start w:val="4"/>
      <w:numFmt w:val="decimal"/>
      <w:lvlText w:val="%1.%2."/>
      <w:lvlJc w:val="left"/>
      <w:pPr>
        <w:ind w:left="1571" w:hanging="720"/>
      </w:pPr>
      <w:rPr>
        <w:rFonts w:hint="default"/>
        <w:b/>
      </w:rPr>
    </w:lvl>
    <w:lvl w:ilvl="2">
      <w:start w:val="1"/>
      <w:numFmt w:val="upperLetter"/>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5">
    <w:nsid w:val="22595E55"/>
    <w:multiLevelType w:val="hybridMultilevel"/>
    <w:tmpl w:val="8F925872"/>
    <w:lvl w:ilvl="0" w:tplc="04160017">
      <w:start w:val="7"/>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2FB2F68"/>
    <w:multiLevelType w:val="hybridMultilevel"/>
    <w:tmpl w:val="E488D6B0"/>
    <w:lvl w:ilvl="0" w:tplc="CA469406">
      <w:start w:val="1"/>
      <w:numFmt w:val="lowerLetter"/>
      <w:suff w:val="space"/>
      <w:lvlText w:val="%1)"/>
      <w:lvlJc w:val="left"/>
      <w:pPr>
        <w:ind w:left="0" w:firstLine="0"/>
      </w:pPr>
      <w:rPr>
        <w:rFonts w:ascii="Calibri" w:eastAsia="Calibri" w:hAnsi="Calibri" w:cs="Calibri" w:hint="default"/>
        <w:spacing w:val="14"/>
        <w:w w:val="103"/>
        <w:sz w:val="24"/>
      </w:rPr>
    </w:lvl>
    <w:lvl w:ilvl="1" w:tplc="312EF75E">
      <w:start w:val="1"/>
      <w:numFmt w:val="bullet"/>
      <w:lvlText w:val="•"/>
      <w:lvlJc w:val="left"/>
      <w:pPr>
        <w:ind w:left="840" w:hanging="420"/>
      </w:pPr>
    </w:lvl>
    <w:lvl w:ilvl="2" w:tplc="63CCFE70">
      <w:start w:val="1"/>
      <w:numFmt w:val="bullet"/>
      <w:lvlText w:val="•"/>
      <w:lvlJc w:val="left"/>
      <w:pPr>
        <w:ind w:left="1260" w:hanging="420"/>
      </w:pPr>
    </w:lvl>
    <w:lvl w:ilvl="3" w:tplc="B21A1F96">
      <w:start w:val="1"/>
      <w:numFmt w:val="bullet"/>
      <w:lvlText w:val="•"/>
      <w:lvlJc w:val="left"/>
      <w:pPr>
        <w:ind w:left="1680" w:hanging="420"/>
      </w:pPr>
    </w:lvl>
    <w:lvl w:ilvl="4" w:tplc="2096774E">
      <w:start w:val="1"/>
      <w:numFmt w:val="bullet"/>
      <w:lvlText w:val="•"/>
      <w:lvlJc w:val="left"/>
      <w:pPr>
        <w:ind w:left="2100" w:hanging="420"/>
      </w:pPr>
    </w:lvl>
    <w:lvl w:ilvl="5" w:tplc="89C490B4">
      <w:start w:val="1"/>
      <w:numFmt w:val="bullet"/>
      <w:lvlText w:val="•"/>
      <w:lvlJc w:val="left"/>
      <w:pPr>
        <w:ind w:left="2520" w:hanging="420"/>
      </w:pPr>
    </w:lvl>
    <w:lvl w:ilvl="6" w:tplc="BE987D22">
      <w:start w:val="1"/>
      <w:numFmt w:val="bullet"/>
      <w:lvlText w:val="•"/>
      <w:lvlJc w:val="left"/>
      <w:pPr>
        <w:ind w:left="2940" w:hanging="420"/>
      </w:pPr>
    </w:lvl>
    <w:lvl w:ilvl="7" w:tplc="0E68F048">
      <w:start w:val="1"/>
      <w:numFmt w:val="bullet"/>
      <w:lvlText w:val="•"/>
      <w:lvlJc w:val="left"/>
      <w:pPr>
        <w:ind w:left="3360" w:hanging="420"/>
      </w:pPr>
    </w:lvl>
    <w:lvl w:ilvl="8" w:tplc="BD1A32A4">
      <w:start w:val="1"/>
      <w:numFmt w:val="bullet"/>
      <w:lvlText w:val="•"/>
      <w:lvlJc w:val="left"/>
      <w:pPr>
        <w:ind w:left="3780" w:hanging="420"/>
      </w:pPr>
    </w:lvl>
  </w:abstractNum>
  <w:abstractNum w:abstractNumId="7">
    <w:nsid w:val="23650BB5"/>
    <w:multiLevelType w:val="multilevel"/>
    <w:tmpl w:val="AB185FFC"/>
    <w:lvl w:ilvl="0">
      <w:start w:val="6"/>
      <w:numFmt w:val="decimal"/>
      <w:lvlText w:val="%1"/>
      <w:lvlJc w:val="left"/>
      <w:pPr>
        <w:ind w:left="360" w:hanging="360"/>
      </w:pPr>
      <w:rPr>
        <w:rFonts w:hint="default"/>
      </w:rPr>
    </w:lvl>
    <w:lvl w:ilvl="1">
      <w:start w:val="1"/>
      <w:numFmt w:val="decimal"/>
      <w:lvlText w:val="%1.%2"/>
      <w:lvlJc w:val="left"/>
      <w:pPr>
        <w:ind w:left="2149" w:hanging="360"/>
      </w:pPr>
      <w:rPr>
        <w:rFonts w:hint="default"/>
      </w:rPr>
    </w:lvl>
    <w:lvl w:ilvl="2">
      <w:start w:val="1"/>
      <w:numFmt w:val="decimal"/>
      <w:lvlText w:val="%1.%2.%3"/>
      <w:lvlJc w:val="left"/>
      <w:pPr>
        <w:ind w:left="4298" w:hanging="720"/>
      </w:pPr>
      <w:rPr>
        <w:rFonts w:hint="default"/>
      </w:rPr>
    </w:lvl>
    <w:lvl w:ilvl="3">
      <w:start w:val="1"/>
      <w:numFmt w:val="decimal"/>
      <w:lvlText w:val="%1.%2.%3.%4"/>
      <w:lvlJc w:val="left"/>
      <w:pPr>
        <w:ind w:left="6087" w:hanging="72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10025" w:hanging="1080"/>
      </w:pPr>
      <w:rPr>
        <w:rFonts w:hint="default"/>
      </w:rPr>
    </w:lvl>
    <w:lvl w:ilvl="6">
      <w:start w:val="1"/>
      <w:numFmt w:val="decimal"/>
      <w:lvlText w:val="%1.%2.%3.%4.%5.%6.%7"/>
      <w:lvlJc w:val="left"/>
      <w:pPr>
        <w:ind w:left="12174" w:hanging="1440"/>
      </w:pPr>
      <w:rPr>
        <w:rFonts w:hint="default"/>
      </w:rPr>
    </w:lvl>
    <w:lvl w:ilvl="7">
      <w:start w:val="1"/>
      <w:numFmt w:val="decimal"/>
      <w:lvlText w:val="%1.%2.%3.%4.%5.%6.%7.%8"/>
      <w:lvlJc w:val="left"/>
      <w:pPr>
        <w:ind w:left="13963" w:hanging="1440"/>
      </w:pPr>
      <w:rPr>
        <w:rFonts w:hint="default"/>
      </w:rPr>
    </w:lvl>
    <w:lvl w:ilvl="8">
      <w:start w:val="1"/>
      <w:numFmt w:val="decimal"/>
      <w:lvlText w:val="%1.%2.%3.%4.%5.%6.%7.%8.%9"/>
      <w:lvlJc w:val="left"/>
      <w:pPr>
        <w:ind w:left="16112" w:hanging="1800"/>
      </w:pPr>
      <w:rPr>
        <w:rFonts w:hint="default"/>
      </w:rPr>
    </w:lvl>
  </w:abstractNum>
  <w:abstractNum w:abstractNumId="8">
    <w:nsid w:val="2A3B415E"/>
    <w:multiLevelType w:val="hybridMultilevel"/>
    <w:tmpl w:val="D43C8678"/>
    <w:lvl w:ilvl="0" w:tplc="1BACFFA6">
      <w:start w:val="1"/>
      <w:numFmt w:val="decimal"/>
      <w:suff w:val="space"/>
      <w:lvlText w:val="%1)"/>
      <w:lvlJc w:val="left"/>
      <w:pPr>
        <w:ind w:left="0" w:firstLine="0"/>
      </w:pPr>
      <w:rPr>
        <w:rFonts w:ascii="Calibri" w:eastAsia="Calibri" w:hAnsi="Calibri" w:cs="Calibri" w:hint="default"/>
        <w:spacing w:val="-7"/>
        <w:w w:val="96"/>
        <w:sz w:val="24"/>
      </w:rPr>
    </w:lvl>
    <w:lvl w:ilvl="1" w:tplc="2104060A">
      <w:start w:val="1"/>
      <w:numFmt w:val="bullet"/>
      <w:lvlText w:val="•"/>
      <w:lvlJc w:val="left"/>
      <w:pPr>
        <w:ind w:left="840" w:hanging="420"/>
      </w:pPr>
    </w:lvl>
    <w:lvl w:ilvl="2" w:tplc="FA6462C2">
      <w:start w:val="1"/>
      <w:numFmt w:val="bullet"/>
      <w:lvlText w:val="•"/>
      <w:lvlJc w:val="left"/>
      <w:pPr>
        <w:ind w:left="1260" w:hanging="420"/>
      </w:pPr>
    </w:lvl>
    <w:lvl w:ilvl="3" w:tplc="1A8A7E9C">
      <w:start w:val="1"/>
      <w:numFmt w:val="bullet"/>
      <w:lvlText w:val="•"/>
      <w:lvlJc w:val="left"/>
      <w:pPr>
        <w:ind w:left="1680" w:hanging="420"/>
      </w:pPr>
    </w:lvl>
    <w:lvl w:ilvl="4" w:tplc="C82E0628">
      <w:start w:val="1"/>
      <w:numFmt w:val="bullet"/>
      <w:lvlText w:val="•"/>
      <w:lvlJc w:val="left"/>
      <w:pPr>
        <w:ind w:left="2100" w:hanging="420"/>
      </w:pPr>
    </w:lvl>
    <w:lvl w:ilvl="5" w:tplc="A4EEE13E">
      <w:start w:val="1"/>
      <w:numFmt w:val="bullet"/>
      <w:lvlText w:val="•"/>
      <w:lvlJc w:val="left"/>
      <w:pPr>
        <w:ind w:left="2520" w:hanging="420"/>
      </w:pPr>
    </w:lvl>
    <w:lvl w:ilvl="6" w:tplc="CD3628AC">
      <w:start w:val="1"/>
      <w:numFmt w:val="bullet"/>
      <w:lvlText w:val="•"/>
      <w:lvlJc w:val="left"/>
      <w:pPr>
        <w:ind w:left="2940" w:hanging="420"/>
      </w:pPr>
    </w:lvl>
    <w:lvl w:ilvl="7" w:tplc="9530BF02">
      <w:start w:val="1"/>
      <w:numFmt w:val="bullet"/>
      <w:lvlText w:val="•"/>
      <w:lvlJc w:val="left"/>
      <w:pPr>
        <w:ind w:left="3360" w:hanging="420"/>
      </w:pPr>
    </w:lvl>
    <w:lvl w:ilvl="8" w:tplc="47723EFC">
      <w:start w:val="1"/>
      <w:numFmt w:val="bullet"/>
      <w:lvlText w:val="•"/>
      <w:lvlJc w:val="left"/>
      <w:pPr>
        <w:ind w:left="3780" w:hanging="420"/>
      </w:pPr>
    </w:lvl>
  </w:abstractNum>
  <w:abstractNum w:abstractNumId="9">
    <w:nsid w:val="2DB355A0"/>
    <w:multiLevelType w:val="hybridMultilevel"/>
    <w:tmpl w:val="5440AB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E647374"/>
    <w:multiLevelType w:val="hybridMultilevel"/>
    <w:tmpl w:val="4A505504"/>
    <w:lvl w:ilvl="0" w:tplc="4240FDCE">
      <w:start w:val="9"/>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nsid w:val="420A3D71"/>
    <w:multiLevelType w:val="multilevel"/>
    <w:tmpl w:val="76F8809E"/>
    <w:lvl w:ilvl="0">
      <w:start w:val="2"/>
      <w:numFmt w:val="decimal"/>
      <w:lvlText w:val="%1."/>
      <w:lvlJc w:val="left"/>
      <w:pPr>
        <w:ind w:left="390" w:hanging="390"/>
      </w:pPr>
      <w:rPr>
        <w:rFonts w:hint="default"/>
      </w:rPr>
    </w:lvl>
    <w:lvl w:ilvl="1">
      <w:start w:val="1"/>
      <w:numFmt w:val="decimal"/>
      <w:lvlText w:val="%1.%2."/>
      <w:lvlJc w:val="left"/>
      <w:pPr>
        <w:ind w:left="862" w:hanging="7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2">
    <w:nsid w:val="447177C4"/>
    <w:multiLevelType w:val="hybridMultilevel"/>
    <w:tmpl w:val="F91AFC48"/>
    <w:lvl w:ilvl="0" w:tplc="04160017">
      <w:start w:val="2"/>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nsid w:val="48801277"/>
    <w:multiLevelType w:val="hybridMultilevel"/>
    <w:tmpl w:val="D48A671A"/>
    <w:lvl w:ilvl="0" w:tplc="DCBEF056">
      <w:start w:val="1"/>
      <w:numFmt w:val="upperRoman"/>
      <w:lvlText w:val="%1)"/>
      <w:lvlJc w:val="left"/>
      <w:pPr>
        <w:ind w:left="1429" w:hanging="720"/>
      </w:pPr>
      <w:rPr>
        <w:rFonts w:hint="default"/>
        <w:color w:val="auto"/>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nsid w:val="53390910"/>
    <w:multiLevelType w:val="multilevel"/>
    <w:tmpl w:val="DBA250F6"/>
    <w:lvl w:ilvl="0">
      <w:start w:val="1"/>
      <w:numFmt w:val="decimal"/>
      <w:lvlText w:val="%1."/>
      <w:lvlJc w:val="left"/>
      <w:pPr>
        <w:ind w:left="3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upperRoman"/>
      <w:lvlText w:val="%4."/>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nsid w:val="54840C27"/>
    <w:multiLevelType w:val="multilevel"/>
    <w:tmpl w:val="CC4C1D46"/>
    <w:lvl w:ilvl="0">
      <w:start w:val="1"/>
      <w:numFmt w:val="decimal"/>
      <w:lvlText w:val="%1."/>
      <w:lvlJc w:val="left"/>
      <w:pPr>
        <w:ind w:left="1069" w:hanging="360"/>
      </w:pPr>
      <w:rPr>
        <w:rFonts w:hint="default"/>
      </w:rPr>
    </w:lvl>
    <w:lvl w:ilvl="1">
      <w:start w:val="2"/>
      <w:numFmt w:val="decimal"/>
      <w:isLgl/>
      <w:lvlText w:val="%1.%2."/>
      <w:lvlJc w:val="left"/>
      <w:pPr>
        <w:ind w:left="1605" w:hanging="720"/>
      </w:pPr>
      <w:rPr>
        <w:rFonts w:hint="default"/>
      </w:rPr>
    </w:lvl>
    <w:lvl w:ilvl="2">
      <w:start w:val="2"/>
      <w:numFmt w:val="decimal"/>
      <w:isLgl/>
      <w:lvlText w:val="%1.%2.%3."/>
      <w:lvlJc w:val="left"/>
      <w:pPr>
        <w:ind w:left="1288" w:hanging="720"/>
      </w:pPr>
      <w:rPr>
        <w:rFonts w:hint="default"/>
        <w:b/>
      </w:rPr>
    </w:lvl>
    <w:lvl w:ilvl="3">
      <w:start w:val="1"/>
      <w:numFmt w:val="decimal"/>
      <w:isLgl/>
      <w:lvlText w:val="%1.%2.%3.%4."/>
      <w:lvlJc w:val="left"/>
      <w:pPr>
        <w:ind w:left="2317" w:hanging="1080"/>
      </w:pPr>
      <w:rPr>
        <w:rFonts w:hint="default"/>
      </w:rPr>
    </w:lvl>
    <w:lvl w:ilvl="4">
      <w:start w:val="1"/>
      <w:numFmt w:val="decimal"/>
      <w:isLgl/>
      <w:lvlText w:val="%1.%2.%3.%4.%5."/>
      <w:lvlJc w:val="left"/>
      <w:pPr>
        <w:ind w:left="2493" w:hanging="1080"/>
      </w:pPr>
      <w:rPr>
        <w:rFonts w:hint="default"/>
      </w:rPr>
    </w:lvl>
    <w:lvl w:ilvl="5">
      <w:start w:val="1"/>
      <w:numFmt w:val="decimal"/>
      <w:isLgl/>
      <w:lvlText w:val="%1.%2.%3.%4.%5.%6."/>
      <w:lvlJc w:val="left"/>
      <w:pPr>
        <w:ind w:left="3029" w:hanging="1440"/>
      </w:pPr>
      <w:rPr>
        <w:rFonts w:hint="default"/>
      </w:rPr>
    </w:lvl>
    <w:lvl w:ilvl="6">
      <w:start w:val="1"/>
      <w:numFmt w:val="decimal"/>
      <w:isLgl/>
      <w:lvlText w:val="%1.%2.%3.%4.%5.%6.%7."/>
      <w:lvlJc w:val="left"/>
      <w:pPr>
        <w:ind w:left="3205" w:hanging="1440"/>
      </w:pPr>
      <w:rPr>
        <w:rFonts w:hint="default"/>
      </w:rPr>
    </w:lvl>
    <w:lvl w:ilvl="7">
      <w:start w:val="1"/>
      <w:numFmt w:val="decimal"/>
      <w:isLgl/>
      <w:lvlText w:val="%1.%2.%3.%4.%5.%6.%7.%8."/>
      <w:lvlJc w:val="left"/>
      <w:pPr>
        <w:ind w:left="3741" w:hanging="1800"/>
      </w:pPr>
      <w:rPr>
        <w:rFonts w:hint="default"/>
      </w:rPr>
    </w:lvl>
    <w:lvl w:ilvl="8">
      <w:start w:val="1"/>
      <w:numFmt w:val="decimal"/>
      <w:isLgl/>
      <w:lvlText w:val="%1.%2.%3.%4.%5.%6.%7.%8.%9."/>
      <w:lvlJc w:val="left"/>
      <w:pPr>
        <w:ind w:left="3917" w:hanging="1800"/>
      </w:pPr>
      <w:rPr>
        <w:rFonts w:hint="default"/>
      </w:rPr>
    </w:lvl>
  </w:abstractNum>
  <w:abstractNum w:abstractNumId="16">
    <w:nsid w:val="549A66D4"/>
    <w:multiLevelType w:val="multilevel"/>
    <w:tmpl w:val="0B74D3DE"/>
    <w:lvl w:ilvl="0">
      <w:start w:val="1"/>
      <w:numFmt w:val="decimal"/>
      <w:lvlText w:val="%1."/>
      <w:lvlJc w:val="left"/>
      <w:pPr>
        <w:ind w:left="390" w:hanging="390"/>
      </w:pPr>
      <w:rPr>
        <w:rFonts w:hint="default"/>
      </w:rPr>
    </w:lvl>
    <w:lvl w:ilvl="1">
      <w:start w:val="5"/>
      <w:numFmt w:val="decimal"/>
      <w:lvlText w:val="%1.%2."/>
      <w:lvlJc w:val="left"/>
      <w:pPr>
        <w:ind w:left="1571" w:hanging="720"/>
      </w:pPr>
      <w:rPr>
        <w:rFonts w:hint="default"/>
        <w:b/>
        <w:bCs/>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7">
    <w:nsid w:val="56BC2B97"/>
    <w:multiLevelType w:val="hybridMultilevel"/>
    <w:tmpl w:val="FC8C288C"/>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1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D345A7C"/>
    <w:multiLevelType w:val="hybridMultilevel"/>
    <w:tmpl w:val="3C7CBC82"/>
    <w:lvl w:ilvl="0" w:tplc="7034162E">
      <w:start w:val="1"/>
      <w:numFmt w:val="lowerLetter"/>
      <w:suff w:val="space"/>
      <w:lvlText w:val="%1)"/>
      <w:lvlJc w:val="left"/>
      <w:pPr>
        <w:ind w:left="0" w:firstLine="0"/>
      </w:pPr>
      <w:rPr>
        <w:rFonts w:ascii="Calibri" w:eastAsia="Calibri" w:hAnsi="Calibri" w:cs="Calibri" w:hint="default"/>
        <w:spacing w:val="0"/>
        <w:w w:val="100"/>
        <w:sz w:val="24"/>
      </w:rPr>
    </w:lvl>
    <w:lvl w:ilvl="1" w:tplc="5FE2CACE">
      <w:start w:val="1"/>
      <w:numFmt w:val="bullet"/>
      <w:lvlText w:val="•"/>
      <w:lvlJc w:val="left"/>
      <w:pPr>
        <w:ind w:left="840" w:hanging="420"/>
      </w:pPr>
    </w:lvl>
    <w:lvl w:ilvl="2" w:tplc="E5FC9740">
      <w:start w:val="1"/>
      <w:numFmt w:val="bullet"/>
      <w:lvlText w:val="•"/>
      <w:lvlJc w:val="left"/>
      <w:pPr>
        <w:ind w:left="1260" w:hanging="420"/>
      </w:pPr>
    </w:lvl>
    <w:lvl w:ilvl="3" w:tplc="F4DC24F6">
      <w:start w:val="1"/>
      <w:numFmt w:val="bullet"/>
      <w:lvlText w:val="•"/>
      <w:lvlJc w:val="left"/>
      <w:pPr>
        <w:ind w:left="1680" w:hanging="420"/>
      </w:pPr>
    </w:lvl>
    <w:lvl w:ilvl="4" w:tplc="66C07518">
      <w:start w:val="1"/>
      <w:numFmt w:val="bullet"/>
      <w:lvlText w:val="•"/>
      <w:lvlJc w:val="left"/>
      <w:pPr>
        <w:ind w:left="2100" w:hanging="420"/>
      </w:pPr>
    </w:lvl>
    <w:lvl w:ilvl="5" w:tplc="A72495A4">
      <w:start w:val="1"/>
      <w:numFmt w:val="bullet"/>
      <w:lvlText w:val="•"/>
      <w:lvlJc w:val="left"/>
      <w:pPr>
        <w:ind w:left="2520" w:hanging="420"/>
      </w:pPr>
    </w:lvl>
    <w:lvl w:ilvl="6" w:tplc="1AAED310">
      <w:start w:val="1"/>
      <w:numFmt w:val="bullet"/>
      <w:lvlText w:val="•"/>
      <w:lvlJc w:val="left"/>
      <w:pPr>
        <w:ind w:left="2940" w:hanging="420"/>
      </w:pPr>
    </w:lvl>
    <w:lvl w:ilvl="7" w:tplc="BAD64E04">
      <w:start w:val="1"/>
      <w:numFmt w:val="bullet"/>
      <w:lvlText w:val="•"/>
      <w:lvlJc w:val="left"/>
      <w:pPr>
        <w:ind w:left="3360" w:hanging="420"/>
      </w:pPr>
    </w:lvl>
    <w:lvl w:ilvl="8" w:tplc="5CE4286C">
      <w:start w:val="1"/>
      <w:numFmt w:val="bullet"/>
      <w:lvlText w:val="•"/>
      <w:lvlJc w:val="left"/>
      <w:pPr>
        <w:ind w:left="3780" w:hanging="420"/>
      </w:pPr>
    </w:lvl>
  </w:abstractNum>
  <w:abstractNum w:abstractNumId="20">
    <w:nsid w:val="5F0D4424"/>
    <w:multiLevelType w:val="hybridMultilevel"/>
    <w:tmpl w:val="A3C400EA"/>
    <w:lvl w:ilvl="0" w:tplc="65A4CD08">
      <w:start w:val="5"/>
      <w:numFmt w:val="upperLetter"/>
      <w:suff w:val="nothing"/>
      <w:lvlText w:val="%1"/>
      <w:lvlJc w:val="left"/>
      <w:pPr>
        <w:ind w:left="0" w:firstLine="0"/>
      </w:pPr>
      <w:rPr>
        <w:rFonts w:ascii="Calibri" w:eastAsia="Calibri" w:hAnsi="Calibri" w:cs="Calibri" w:hint="default"/>
        <w:spacing w:val="0"/>
        <w:w w:val="100"/>
        <w:sz w:val="24"/>
      </w:rPr>
    </w:lvl>
    <w:lvl w:ilvl="1" w:tplc="3DBA6ED6">
      <w:start w:val="1"/>
      <w:numFmt w:val="bullet"/>
      <w:lvlText w:val="•"/>
      <w:lvlJc w:val="left"/>
      <w:pPr>
        <w:ind w:left="840" w:hanging="420"/>
      </w:pPr>
    </w:lvl>
    <w:lvl w:ilvl="2" w:tplc="8CFC316E">
      <w:start w:val="1"/>
      <w:numFmt w:val="bullet"/>
      <w:lvlText w:val="•"/>
      <w:lvlJc w:val="left"/>
      <w:pPr>
        <w:ind w:left="1260" w:hanging="420"/>
      </w:pPr>
    </w:lvl>
    <w:lvl w:ilvl="3" w:tplc="A2C83DCA">
      <w:start w:val="1"/>
      <w:numFmt w:val="bullet"/>
      <w:lvlText w:val="•"/>
      <w:lvlJc w:val="left"/>
      <w:pPr>
        <w:ind w:left="1680" w:hanging="420"/>
      </w:pPr>
    </w:lvl>
    <w:lvl w:ilvl="4" w:tplc="FE2EBA18">
      <w:start w:val="1"/>
      <w:numFmt w:val="bullet"/>
      <w:lvlText w:val="•"/>
      <w:lvlJc w:val="left"/>
      <w:pPr>
        <w:ind w:left="2100" w:hanging="420"/>
      </w:pPr>
    </w:lvl>
    <w:lvl w:ilvl="5" w:tplc="BD0ABDC4">
      <w:start w:val="1"/>
      <w:numFmt w:val="bullet"/>
      <w:lvlText w:val="•"/>
      <w:lvlJc w:val="left"/>
      <w:pPr>
        <w:ind w:left="2520" w:hanging="420"/>
      </w:pPr>
    </w:lvl>
    <w:lvl w:ilvl="6" w:tplc="A40C0516">
      <w:start w:val="1"/>
      <w:numFmt w:val="bullet"/>
      <w:lvlText w:val="•"/>
      <w:lvlJc w:val="left"/>
      <w:pPr>
        <w:ind w:left="2940" w:hanging="420"/>
      </w:pPr>
    </w:lvl>
    <w:lvl w:ilvl="7" w:tplc="8BA6EB78">
      <w:start w:val="1"/>
      <w:numFmt w:val="bullet"/>
      <w:lvlText w:val="•"/>
      <w:lvlJc w:val="left"/>
      <w:pPr>
        <w:ind w:left="3360" w:hanging="420"/>
      </w:pPr>
    </w:lvl>
    <w:lvl w:ilvl="8" w:tplc="EC7E5628">
      <w:start w:val="1"/>
      <w:numFmt w:val="bullet"/>
      <w:lvlText w:val="•"/>
      <w:lvlJc w:val="left"/>
      <w:pPr>
        <w:ind w:left="3780" w:hanging="420"/>
      </w:pPr>
    </w:lvl>
  </w:abstractNum>
  <w:abstractNum w:abstractNumId="21">
    <w:nsid w:val="61DD361E"/>
    <w:multiLevelType w:val="multilevel"/>
    <w:tmpl w:val="35FEB388"/>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lowerLetter"/>
      <w:suff w:val="space"/>
      <w:lvlText w:val="%3)"/>
      <w:lvlJc w:val="left"/>
      <w:pPr>
        <w:ind w:left="568" w:firstLine="0"/>
      </w:pPr>
      <w:rPr>
        <w:rFonts w:asciiTheme="majorHAnsi" w:eastAsia="Times New Roman" w:hAnsiTheme="majorHAnsi" w:cstheme="minorHAnsi"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681B3469"/>
    <w:multiLevelType w:val="hybridMultilevel"/>
    <w:tmpl w:val="287EC24A"/>
    <w:lvl w:ilvl="0" w:tplc="05364B1C">
      <w:start w:val="1"/>
      <w:numFmt w:val="upperRoman"/>
      <w:lvlText w:val="%1)"/>
      <w:lvlJc w:val="left"/>
      <w:pPr>
        <w:ind w:left="1429" w:hanging="72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3">
    <w:nsid w:val="6C5C5FA5"/>
    <w:multiLevelType w:val="hybridMultilevel"/>
    <w:tmpl w:val="34F85D2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4">
    <w:nsid w:val="70720441"/>
    <w:multiLevelType w:val="hybridMultilevel"/>
    <w:tmpl w:val="C458F698"/>
    <w:lvl w:ilvl="0" w:tplc="CA664678">
      <w:start w:val="1"/>
      <w:numFmt w:val="decimal"/>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5">
    <w:nsid w:val="7D324395"/>
    <w:multiLevelType w:val="multilevel"/>
    <w:tmpl w:val="541E5A82"/>
    <w:lvl w:ilvl="0">
      <w:start w:val="10"/>
      <w:numFmt w:val="decimal"/>
      <w:lvlText w:val="%1."/>
      <w:lvlJc w:val="left"/>
      <w:pPr>
        <w:ind w:left="525" w:hanging="525"/>
      </w:pPr>
      <w:rPr>
        <w:rFonts w:hint="default"/>
      </w:rPr>
    </w:lvl>
    <w:lvl w:ilvl="1">
      <w:start w:val="1"/>
      <w:numFmt w:val="decimal"/>
      <w:lvlText w:val="%1.%2."/>
      <w:lvlJc w:val="left"/>
      <w:pPr>
        <w:ind w:left="3698" w:hanging="720"/>
      </w:pPr>
      <w:rPr>
        <w:rFonts w:hint="default"/>
        <w:b/>
        <w:bCs/>
      </w:rPr>
    </w:lvl>
    <w:lvl w:ilvl="2">
      <w:start w:val="1"/>
      <w:numFmt w:val="decimal"/>
      <w:lvlText w:val="%1.%2.%3."/>
      <w:lvlJc w:val="left"/>
      <w:pPr>
        <w:ind w:left="6676" w:hanging="720"/>
      </w:pPr>
      <w:rPr>
        <w:rFonts w:hint="default"/>
      </w:rPr>
    </w:lvl>
    <w:lvl w:ilvl="3">
      <w:start w:val="1"/>
      <w:numFmt w:val="decimal"/>
      <w:lvlText w:val="%1.%2.%3.%4."/>
      <w:lvlJc w:val="left"/>
      <w:pPr>
        <w:ind w:left="10014" w:hanging="1080"/>
      </w:pPr>
      <w:rPr>
        <w:rFonts w:hint="default"/>
      </w:rPr>
    </w:lvl>
    <w:lvl w:ilvl="4">
      <w:start w:val="1"/>
      <w:numFmt w:val="decimal"/>
      <w:lvlText w:val="%1.%2.%3.%4.%5."/>
      <w:lvlJc w:val="left"/>
      <w:pPr>
        <w:ind w:left="12992" w:hanging="1080"/>
      </w:pPr>
      <w:rPr>
        <w:rFonts w:hint="default"/>
      </w:rPr>
    </w:lvl>
    <w:lvl w:ilvl="5">
      <w:start w:val="1"/>
      <w:numFmt w:val="decimal"/>
      <w:lvlText w:val="%1.%2.%3.%4.%5.%6."/>
      <w:lvlJc w:val="left"/>
      <w:pPr>
        <w:ind w:left="16330" w:hanging="1440"/>
      </w:pPr>
      <w:rPr>
        <w:rFonts w:hint="default"/>
      </w:rPr>
    </w:lvl>
    <w:lvl w:ilvl="6">
      <w:start w:val="1"/>
      <w:numFmt w:val="decimal"/>
      <w:lvlText w:val="%1.%2.%3.%4.%5.%6.%7."/>
      <w:lvlJc w:val="left"/>
      <w:pPr>
        <w:ind w:left="19308" w:hanging="1440"/>
      </w:pPr>
      <w:rPr>
        <w:rFonts w:hint="default"/>
      </w:rPr>
    </w:lvl>
    <w:lvl w:ilvl="7">
      <w:start w:val="1"/>
      <w:numFmt w:val="decimal"/>
      <w:lvlText w:val="%1.%2.%3.%4.%5.%6.%7.%8."/>
      <w:lvlJc w:val="left"/>
      <w:pPr>
        <w:ind w:left="22646" w:hanging="1800"/>
      </w:pPr>
      <w:rPr>
        <w:rFonts w:hint="default"/>
      </w:rPr>
    </w:lvl>
    <w:lvl w:ilvl="8">
      <w:start w:val="1"/>
      <w:numFmt w:val="decimal"/>
      <w:lvlText w:val="%1.%2.%3.%4.%5.%6.%7.%8.%9."/>
      <w:lvlJc w:val="left"/>
      <w:pPr>
        <w:ind w:left="25984" w:hanging="2160"/>
      </w:pPr>
      <w:rPr>
        <w:rFonts w:hint="default"/>
      </w:rPr>
    </w:lvl>
  </w:abstractNum>
  <w:num w:numId="1">
    <w:abstractNumId w:val="4"/>
  </w:num>
  <w:num w:numId="2">
    <w:abstractNumId w:val="18"/>
  </w:num>
  <w:num w:numId="3">
    <w:abstractNumId w:val="5"/>
  </w:num>
  <w:num w:numId="4">
    <w:abstractNumId w:val="0"/>
  </w:num>
  <w:num w:numId="5">
    <w:abstractNumId w:val="21"/>
  </w:num>
  <w:num w:numId="6">
    <w:abstractNumId w:val="10"/>
  </w:num>
  <w:num w:numId="7">
    <w:abstractNumId w:val="2"/>
  </w:num>
  <w:num w:numId="8">
    <w:abstractNumId w:val="11"/>
  </w:num>
  <w:num w:numId="9">
    <w:abstractNumId w:val="1"/>
  </w:num>
  <w:num w:numId="10">
    <w:abstractNumId w:val="17"/>
  </w:num>
  <w:num w:numId="11">
    <w:abstractNumId w:val="23"/>
  </w:num>
  <w:num w:numId="12">
    <w:abstractNumId w:val="25"/>
  </w:num>
  <w:num w:numId="13">
    <w:abstractNumId w:val="16"/>
  </w:num>
  <w:num w:numId="14">
    <w:abstractNumId w:val="15"/>
  </w:num>
  <w:num w:numId="15">
    <w:abstractNumId w:val="24"/>
  </w:num>
  <w:num w:numId="16">
    <w:abstractNumId w:val="8"/>
  </w:num>
  <w:num w:numId="17">
    <w:abstractNumId w:val="8"/>
    <w:lvlOverride w:ilvl="0">
      <w:startOverride w:val="1"/>
    </w:lvlOverride>
    <w:lvlOverride w:ilvl="1"/>
    <w:lvlOverride w:ilvl="2"/>
    <w:lvlOverride w:ilvl="3"/>
    <w:lvlOverride w:ilvl="4"/>
    <w:lvlOverride w:ilvl="5"/>
    <w:lvlOverride w:ilvl="6"/>
    <w:lvlOverride w:ilvl="7"/>
    <w:lvlOverride w:ilvl="8"/>
  </w:num>
  <w:num w:numId="18">
    <w:abstractNumId w:val="19"/>
  </w:num>
  <w:num w:numId="19">
    <w:abstractNumId w:val="19"/>
    <w:lvlOverride w:ilvl="0">
      <w:startOverride w:val="1"/>
    </w:lvlOverride>
    <w:lvlOverride w:ilvl="1"/>
    <w:lvlOverride w:ilvl="2"/>
    <w:lvlOverride w:ilvl="3"/>
    <w:lvlOverride w:ilvl="4"/>
    <w:lvlOverride w:ilvl="5"/>
    <w:lvlOverride w:ilvl="6"/>
    <w:lvlOverride w:ilvl="7"/>
    <w:lvlOverride w:ilvl="8"/>
  </w:num>
  <w:num w:numId="20">
    <w:abstractNumId w:val="3"/>
  </w:num>
  <w:num w:numId="21">
    <w:abstractNumId w:val="3"/>
    <w:lvlOverride w:ilvl="0">
      <w:startOverride w:val="1"/>
    </w:lvlOverride>
    <w:lvlOverride w:ilvl="1"/>
    <w:lvlOverride w:ilvl="2"/>
    <w:lvlOverride w:ilvl="3"/>
    <w:lvlOverride w:ilvl="4"/>
    <w:lvlOverride w:ilvl="5"/>
    <w:lvlOverride w:ilvl="6"/>
    <w:lvlOverride w:ilvl="7"/>
    <w:lvlOverride w:ilvl="8"/>
  </w:num>
  <w:num w:numId="22">
    <w:abstractNumId w:val="6"/>
  </w:num>
  <w:num w:numId="23">
    <w:abstractNumId w:val="6"/>
    <w:lvlOverride w:ilvl="0">
      <w:startOverride w:val="1"/>
    </w:lvlOverride>
    <w:lvlOverride w:ilvl="1"/>
    <w:lvlOverride w:ilvl="2"/>
    <w:lvlOverride w:ilvl="3"/>
    <w:lvlOverride w:ilvl="4"/>
    <w:lvlOverride w:ilvl="5"/>
    <w:lvlOverride w:ilvl="6"/>
    <w:lvlOverride w:ilvl="7"/>
    <w:lvlOverride w:ilvl="8"/>
  </w:num>
  <w:num w:numId="24">
    <w:abstractNumId w:val="20"/>
  </w:num>
  <w:num w:numId="25">
    <w:abstractNumId w:val="20"/>
    <w:lvlOverride w:ilvl="0">
      <w:startOverride w:val="5"/>
    </w:lvlOverride>
    <w:lvlOverride w:ilvl="1"/>
    <w:lvlOverride w:ilvl="2"/>
    <w:lvlOverride w:ilvl="3"/>
    <w:lvlOverride w:ilvl="4"/>
    <w:lvlOverride w:ilvl="5"/>
    <w:lvlOverride w:ilvl="6"/>
    <w:lvlOverride w:ilvl="7"/>
    <w:lvlOverride w:ilvl="8"/>
  </w:num>
  <w:num w:numId="26">
    <w:abstractNumId w:val="8"/>
    <w:lvlOverride w:ilvl="0">
      <w:startOverride w:val="1"/>
    </w:lvlOverride>
    <w:lvlOverride w:ilvl="1"/>
    <w:lvlOverride w:ilvl="2"/>
    <w:lvlOverride w:ilvl="3"/>
    <w:lvlOverride w:ilvl="4"/>
    <w:lvlOverride w:ilvl="5"/>
    <w:lvlOverride w:ilvl="6"/>
    <w:lvlOverride w:ilvl="7"/>
    <w:lvlOverride w:ilvl="8"/>
  </w:num>
  <w:num w:numId="27">
    <w:abstractNumId w:val="19"/>
    <w:lvlOverride w:ilvl="0">
      <w:startOverride w:val="1"/>
    </w:lvlOverride>
    <w:lvlOverride w:ilvl="1"/>
    <w:lvlOverride w:ilvl="2"/>
    <w:lvlOverride w:ilvl="3"/>
    <w:lvlOverride w:ilvl="4"/>
    <w:lvlOverride w:ilvl="5"/>
    <w:lvlOverride w:ilvl="6"/>
    <w:lvlOverride w:ilvl="7"/>
    <w:lvlOverride w:ilvl="8"/>
  </w:num>
  <w:num w:numId="28">
    <w:abstractNumId w:val="3"/>
    <w:lvlOverride w:ilvl="0">
      <w:startOverride w:val="1"/>
    </w:lvlOverride>
    <w:lvlOverride w:ilvl="1"/>
    <w:lvlOverride w:ilvl="2"/>
    <w:lvlOverride w:ilvl="3"/>
    <w:lvlOverride w:ilvl="4"/>
    <w:lvlOverride w:ilvl="5"/>
    <w:lvlOverride w:ilvl="6"/>
    <w:lvlOverride w:ilvl="7"/>
    <w:lvlOverride w:ilvl="8"/>
  </w:num>
  <w:num w:numId="29">
    <w:abstractNumId w:val="6"/>
    <w:lvlOverride w:ilvl="0">
      <w:startOverride w:val="1"/>
    </w:lvlOverride>
    <w:lvlOverride w:ilvl="1"/>
    <w:lvlOverride w:ilvl="2"/>
    <w:lvlOverride w:ilvl="3"/>
    <w:lvlOverride w:ilvl="4"/>
    <w:lvlOverride w:ilvl="5"/>
    <w:lvlOverride w:ilvl="6"/>
    <w:lvlOverride w:ilvl="7"/>
    <w:lvlOverride w:ilvl="8"/>
  </w:num>
  <w:num w:numId="30">
    <w:abstractNumId w:val="20"/>
    <w:lvlOverride w:ilvl="0">
      <w:startOverride w:val="5"/>
    </w:lvlOverride>
    <w:lvlOverride w:ilvl="1"/>
    <w:lvlOverride w:ilvl="2"/>
    <w:lvlOverride w:ilvl="3"/>
    <w:lvlOverride w:ilvl="4"/>
    <w:lvlOverride w:ilvl="5"/>
    <w:lvlOverride w:ilvl="6"/>
    <w:lvlOverride w:ilvl="7"/>
    <w:lvlOverride w:ilvl="8"/>
  </w:num>
  <w:num w:numId="31">
    <w:abstractNumId w:val="8"/>
    <w:lvlOverride w:ilvl="0">
      <w:startOverride w:val="1"/>
    </w:lvlOverride>
    <w:lvlOverride w:ilvl="1"/>
    <w:lvlOverride w:ilvl="2"/>
    <w:lvlOverride w:ilvl="3"/>
    <w:lvlOverride w:ilvl="4"/>
    <w:lvlOverride w:ilvl="5"/>
    <w:lvlOverride w:ilvl="6"/>
    <w:lvlOverride w:ilvl="7"/>
    <w:lvlOverride w:ilvl="8"/>
  </w:num>
  <w:num w:numId="32">
    <w:abstractNumId w:val="19"/>
    <w:lvlOverride w:ilvl="0">
      <w:startOverride w:val="1"/>
    </w:lvlOverride>
    <w:lvlOverride w:ilvl="1"/>
    <w:lvlOverride w:ilvl="2"/>
    <w:lvlOverride w:ilvl="3"/>
    <w:lvlOverride w:ilvl="4"/>
    <w:lvlOverride w:ilvl="5"/>
    <w:lvlOverride w:ilvl="6"/>
    <w:lvlOverride w:ilvl="7"/>
    <w:lvlOverride w:ilvl="8"/>
  </w:num>
  <w:num w:numId="33">
    <w:abstractNumId w:val="3"/>
    <w:lvlOverride w:ilvl="0">
      <w:startOverride w:val="1"/>
    </w:lvlOverride>
    <w:lvlOverride w:ilvl="1"/>
    <w:lvlOverride w:ilvl="2"/>
    <w:lvlOverride w:ilvl="3"/>
    <w:lvlOverride w:ilvl="4"/>
    <w:lvlOverride w:ilvl="5"/>
    <w:lvlOverride w:ilvl="6"/>
    <w:lvlOverride w:ilvl="7"/>
    <w:lvlOverride w:ilvl="8"/>
  </w:num>
  <w:num w:numId="34">
    <w:abstractNumId w:val="6"/>
    <w:lvlOverride w:ilvl="0">
      <w:startOverride w:val="1"/>
    </w:lvlOverride>
    <w:lvlOverride w:ilvl="1"/>
    <w:lvlOverride w:ilvl="2"/>
    <w:lvlOverride w:ilvl="3"/>
    <w:lvlOverride w:ilvl="4"/>
    <w:lvlOverride w:ilvl="5"/>
    <w:lvlOverride w:ilvl="6"/>
    <w:lvlOverride w:ilvl="7"/>
    <w:lvlOverride w:ilvl="8"/>
  </w:num>
  <w:num w:numId="35">
    <w:abstractNumId w:val="20"/>
    <w:lvlOverride w:ilvl="0">
      <w:startOverride w:val="5"/>
    </w:lvlOverride>
    <w:lvlOverride w:ilvl="1"/>
    <w:lvlOverride w:ilvl="2"/>
    <w:lvlOverride w:ilvl="3"/>
    <w:lvlOverride w:ilvl="4"/>
    <w:lvlOverride w:ilvl="5"/>
    <w:lvlOverride w:ilvl="6"/>
    <w:lvlOverride w:ilvl="7"/>
    <w:lvlOverride w:ilvl="8"/>
  </w:num>
  <w:num w:numId="36">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13"/>
  </w:num>
  <w:num w:numId="39">
    <w:abstractNumId w:val="9"/>
  </w:num>
  <w:num w:numId="40">
    <w:abstractNumId w:val="14"/>
  </w:num>
  <w:num w:numId="41">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F02"/>
    <w:rsid w:val="00001FDB"/>
    <w:rsid w:val="0000254C"/>
    <w:rsid w:val="00016B6B"/>
    <w:rsid w:val="00040BEF"/>
    <w:rsid w:val="00041834"/>
    <w:rsid w:val="0004696A"/>
    <w:rsid w:val="00052401"/>
    <w:rsid w:val="00062DFC"/>
    <w:rsid w:val="00065357"/>
    <w:rsid w:val="00094964"/>
    <w:rsid w:val="000D28FB"/>
    <w:rsid w:val="000F645A"/>
    <w:rsid w:val="00103105"/>
    <w:rsid w:val="001066A5"/>
    <w:rsid w:val="0011268B"/>
    <w:rsid w:val="00116CDE"/>
    <w:rsid w:val="001277D2"/>
    <w:rsid w:val="001330B4"/>
    <w:rsid w:val="00133E04"/>
    <w:rsid w:val="00137342"/>
    <w:rsid w:val="00152150"/>
    <w:rsid w:val="00153451"/>
    <w:rsid w:val="00154513"/>
    <w:rsid w:val="00155AD2"/>
    <w:rsid w:val="00166982"/>
    <w:rsid w:val="00175EBD"/>
    <w:rsid w:val="001834C1"/>
    <w:rsid w:val="00194CD5"/>
    <w:rsid w:val="00195728"/>
    <w:rsid w:val="001A0551"/>
    <w:rsid w:val="001A4850"/>
    <w:rsid w:val="001B2347"/>
    <w:rsid w:val="001B36EB"/>
    <w:rsid w:val="001B6017"/>
    <w:rsid w:val="001C6AE9"/>
    <w:rsid w:val="001F16FE"/>
    <w:rsid w:val="001F6174"/>
    <w:rsid w:val="001F7229"/>
    <w:rsid w:val="00212045"/>
    <w:rsid w:val="002370B4"/>
    <w:rsid w:val="00273A8A"/>
    <w:rsid w:val="002823EA"/>
    <w:rsid w:val="00293300"/>
    <w:rsid w:val="002A20B5"/>
    <w:rsid w:val="002B1764"/>
    <w:rsid w:val="002B4257"/>
    <w:rsid w:val="002C4C8F"/>
    <w:rsid w:val="002C612F"/>
    <w:rsid w:val="002D3883"/>
    <w:rsid w:val="002D67B7"/>
    <w:rsid w:val="002E785E"/>
    <w:rsid w:val="003146FE"/>
    <w:rsid w:val="00314761"/>
    <w:rsid w:val="00316EEF"/>
    <w:rsid w:val="003314ED"/>
    <w:rsid w:val="00332F4E"/>
    <w:rsid w:val="003406C1"/>
    <w:rsid w:val="00345BBF"/>
    <w:rsid w:val="00371B2D"/>
    <w:rsid w:val="00372AAD"/>
    <w:rsid w:val="00372BF1"/>
    <w:rsid w:val="00385759"/>
    <w:rsid w:val="00396793"/>
    <w:rsid w:val="00397F73"/>
    <w:rsid w:val="003A4927"/>
    <w:rsid w:val="003A6358"/>
    <w:rsid w:val="003D0D2E"/>
    <w:rsid w:val="003E5F2C"/>
    <w:rsid w:val="003E702A"/>
    <w:rsid w:val="003F2BAA"/>
    <w:rsid w:val="003F5682"/>
    <w:rsid w:val="00406450"/>
    <w:rsid w:val="00411240"/>
    <w:rsid w:val="00413719"/>
    <w:rsid w:val="00413BB9"/>
    <w:rsid w:val="004168A2"/>
    <w:rsid w:val="00431987"/>
    <w:rsid w:val="00456E1E"/>
    <w:rsid w:val="004572C6"/>
    <w:rsid w:val="00462B21"/>
    <w:rsid w:val="004669B7"/>
    <w:rsid w:val="00471AAF"/>
    <w:rsid w:val="0048376E"/>
    <w:rsid w:val="0048588C"/>
    <w:rsid w:val="004955C1"/>
    <w:rsid w:val="004A09DA"/>
    <w:rsid w:val="004C1416"/>
    <w:rsid w:val="004D32BE"/>
    <w:rsid w:val="004D6784"/>
    <w:rsid w:val="004D719C"/>
    <w:rsid w:val="004E7581"/>
    <w:rsid w:val="0050302F"/>
    <w:rsid w:val="00503875"/>
    <w:rsid w:val="00511174"/>
    <w:rsid w:val="00514B23"/>
    <w:rsid w:val="0052133F"/>
    <w:rsid w:val="00525546"/>
    <w:rsid w:val="00533344"/>
    <w:rsid w:val="00547FC6"/>
    <w:rsid w:val="005607FD"/>
    <w:rsid w:val="00564FF2"/>
    <w:rsid w:val="005C1624"/>
    <w:rsid w:val="005C617C"/>
    <w:rsid w:val="005F0FBD"/>
    <w:rsid w:val="005F12F4"/>
    <w:rsid w:val="00610B7D"/>
    <w:rsid w:val="00613438"/>
    <w:rsid w:val="00614109"/>
    <w:rsid w:val="00616B5C"/>
    <w:rsid w:val="0062039B"/>
    <w:rsid w:val="00637D92"/>
    <w:rsid w:val="0064105A"/>
    <w:rsid w:val="00651764"/>
    <w:rsid w:val="0065467B"/>
    <w:rsid w:val="00654A8B"/>
    <w:rsid w:val="006647B7"/>
    <w:rsid w:val="006679A9"/>
    <w:rsid w:val="006822E0"/>
    <w:rsid w:val="00686575"/>
    <w:rsid w:val="006942DD"/>
    <w:rsid w:val="006A1E87"/>
    <w:rsid w:val="006A53EA"/>
    <w:rsid w:val="006A727C"/>
    <w:rsid w:val="006B10A8"/>
    <w:rsid w:val="006E1CF9"/>
    <w:rsid w:val="006F4E62"/>
    <w:rsid w:val="006F74BC"/>
    <w:rsid w:val="007010D3"/>
    <w:rsid w:val="00711CF5"/>
    <w:rsid w:val="00722C64"/>
    <w:rsid w:val="0073261D"/>
    <w:rsid w:val="0074784A"/>
    <w:rsid w:val="00764C9C"/>
    <w:rsid w:val="00781C30"/>
    <w:rsid w:val="007822E2"/>
    <w:rsid w:val="007A140F"/>
    <w:rsid w:val="007B0464"/>
    <w:rsid w:val="007B57D7"/>
    <w:rsid w:val="007C2DBC"/>
    <w:rsid w:val="007C4139"/>
    <w:rsid w:val="007D15B0"/>
    <w:rsid w:val="007D3CCE"/>
    <w:rsid w:val="007E697C"/>
    <w:rsid w:val="008057C5"/>
    <w:rsid w:val="00810F59"/>
    <w:rsid w:val="008261C6"/>
    <w:rsid w:val="008310F3"/>
    <w:rsid w:val="0084004F"/>
    <w:rsid w:val="00855073"/>
    <w:rsid w:val="00862E03"/>
    <w:rsid w:val="00880EC0"/>
    <w:rsid w:val="00886BC5"/>
    <w:rsid w:val="00887251"/>
    <w:rsid w:val="00891761"/>
    <w:rsid w:val="00896F1E"/>
    <w:rsid w:val="008A0D1B"/>
    <w:rsid w:val="008B1511"/>
    <w:rsid w:val="008C6498"/>
    <w:rsid w:val="008D0FEF"/>
    <w:rsid w:val="008D1289"/>
    <w:rsid w:val="008E01B4"/>
    <w:rsid w:val="008E217D"/>
    <w:rsid w:val="008E2583"/>
    <w:rsid w:val="008F2DD4"/>
    <w:rsid w:val="008F3442"/>
    <w:rsid w:val="008F531A"/>
    <w:rsid w:val="009229BC"/>
    <w:rsid w:val="00924294"/>
    <w:rsid w:val="00932591"/>
    <w:rsid w:val="00937C2E"/>
    <w:rsid w:val="00944843"/>
    <w:rsid w:val="00970FFB"/>
    <w:rsid w:val="009712B5"/>
    <w:rsid w:val="00977F1A"/>
    <w:rsid w:val="009801E9"/>
    <w:rsid w:val="00983A6C"/>
    <w:rsid w:val="00985EBC"/>
    <w:rsid w:val="009918F4"/>
    <w:rsid w:val="00997BA0"/>
    <w:rsid w:val="009A0E39"/>
    <w:rsid w:val="009B0ABD"/>
    <w:rsid w:val="009B6DCE"/>
    <w:rsid w:val="009C25D3"/>
    <w:rsid w:val="009C4DAA"/>
    <w:rsid w:val="009D7780"/>
    <w:rsid w:val="009E3A5B"/>
    <w:rsid w:val="00A042EE"/>
    <w:rsid w:val="00A249E7"/>
    <w:rsid w:val="00A4084A"/>
    <w:rsid w:val="00A430DB"/>
    <w:rsid w:val="00A454A4"/>
    <w:rsid w:val="00A61DA9"/>
    <w:rsid w:val="00A62C48"/>
    <w:rsid w:val="00A66E1F"/>
    <w:rsid w:val="00A73E18"/>
    <w:rsid w:val="00A75763"/>
    <w:rsid w:val="00AA742A"/>
    <w:rsid w:val="00AB4467"/>
    <w:rsid w:val="00AB7190"/>
    <w:rsid w:val="00AC6799"/>
    <w:rsid w:val="00AD546C"/>
    <w:rsid w:val="00AD66DF"/>
    <w:rsid w:val="00AD704E"/>
    <w:rsid w:val="00B02839"/>
    <w:rsid w:val="00B0363E"/>
    <w:rsid w:val="00B05148"/>
    <w:rsid w:val="00B05222"/>
    <w:rsid w:val="00B13473"/>
    <w:rsid w:val="00B23AD0"/>
    <w:rsid w:val="00B319FC"/>
    <w:rsid w:val="00B60E67"/>
    <w:rsid w:val="00B62826"/>
    <w:rsid w:val="00B62E1F"/>
    <w:rsid w:val="00B643DA"/>
    <w:rsid w:val="00B65D22"/>
    <w:rsid w:val="00B7351C"/>
    <w:rsid w:val="00BA0295"/>
    <w:rsid w:val="00BB46E3"/>
    <w:rsid w:val="00BB584C"/>
    <w:rsid w:val="00BC286C"/>
    <w:rsid w:val="00BC289F"/>
    <w:rsid w:val="00BD580B"/>
    <w:rsid w:val="00BE0E4F"/>
    <w:rsid w:val="00BE287D"/>
    <w:rsid w:val="00BE4577"/>
    <w:rsid w:val="00BF6072"/>
    <w:rsid w:val="00C03172"/>
    <w:rsid w:val="00C11999"/>
    <w:rsid w:val="00C2117E"/>
    <w:rsid w:val="00C226F9"/>
    <w:rsid w:val="00C2306E"/>
    <w:rsid w:val="00C37434"/>
    <w:rsid w:val="00C53D2F"/>
    <w:rsid w:val="00C54044"/>
    <w:rsid w:val="00C6124D"/>
    <w:rsid w:val="00C83463"/>
    <w:rsid w:val="00C97105"/>
    <w:rsid w:val="00CA0F43"/>
    <w:rsid w:val="00CA1CB3"/>
    <w:rsid w:val="00CD0127"/>
    <w:rsid w:val="00CD6E6D"/>
    <w:rsid w:val="00CF3BB8"/>
    <w:rsid w:val="00D04E8E"/>
    <w:rsid w:val="00D05451"/>
    <w:rsid w:val="00D0687C"/>
    <w:rsid w:val="00D11206"/>
    <w:rsid w:val="00D36B67"/>
    <w:rsid w:val="00D42AAD"/>
    <w:rsid w:val="00D439E8"/>
    <w:rsid w:val="00D44117"/>
    <w:rsid w:val="00D77538"/>
    <w:rsid w:val="00D836D9"/>
    <w:rsid w:val="00D96B47"/>
    <w:rsid w:val="00DA3D72"/>
    <w:rsid w:val="00DA48C7"/>
    <w:rsid w:val="00DB2991"/>
    <w:rsid w:val="00DC251B"/>
    <w:rsid w:val="00DD32BA"/>
    <w:rsid w:val="00DD7FAA"/>
    <w:rsid w:val="00DE14C1"/>
    <w:rsid w:val="00DE66F5"/>
    <w:rsid w:val="00DF62D9"/>
    <w:rsid w:val="00E1019E"/>
    <w:rsid w:val="00E3105B"/>
    <w:rsid w:val="00E32A24"/>
    <w:rsid w:val="00E61B61"/>
    <w:rsid w:val="00E667E5"/>
    <w:rsid w:val="00E70BD0"/>
    <w:rsid w:val="00E80A3B"/>
    <w:rsid w:val="00E85EB3"/>
    <w:rsid w:val="00E863BE"/>
    <w:rsid w:val="00E878A8"/>
    <w:rsid w:val="00EA39D6"/>
    <w:rsid w:val="00EA610A"/>
    <w:rsid w:val="00EC68E5"/>
    <w:rsid w:val="00ED5DAA"/>
    <w:rsid w:val="00EE4331"/>
    <w:rsid w:val="00EE7AFC"/>
    <w:rsid w:val="00EF64E6"/>
    <w:rsid w:val="00F0276D"/>
    <w:rsid w:val="00F044D4"/>
    <w:rsid w:val="00F147EA"/>
    <w:rsid w:val="00F15CA1"/>
    <w:rsid w:val="00F30853"/>
    <w:rsid w:val="00F314C2"/>
    <w:rsid w:val="00F45F02"/>
    <w:rsid w:val="00F604D9"/>
    <w:rsid w:val="00F711E3"/>
    <w:rsid w:val="00F761DA"/>
    <w:rsid w:val="00F86A40"/>
    <w:rsid w:val="00F90051"/>
    <w:rsid w:val="00FA14B8"/>
    <w:rsid w:val="00FB7877"/>
    <w:rsid w:val="00FC32BE"/>
    <w:rsid w:val="00FC7AD8"/>
    <w:rsid w:val="00FD210A"/>
    <w:rsid w:val="00FE046B"/>
    <w:rsid w:val="00FE0979"/>
    <w:rsid w:val="00FE5859"/>
    <w:rsid w:val="00FE622A"/>
    <w:rsid w:val="00FF2A88"/>
    <w:rsid w:val="00FF65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938AF-5F3F-46C8-A780-6B64A8CD3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uiPriority w:val="9"/>
    <w:qFormat/>
    <w:rsid w:val="003146FE"/>
    <w:pPr>
      <w:keepNext/>
      <w:spacing w:after="0" w:line="240" w:lineRule="auto"/>
      <w:ind w:firstLine="0"/>
      <w:jc w:val="left"/>
      <w:outlineLvl w:val="0"/>
    </w:pPr>
    <w:rPr>
      <w:rFonts w:ascii="Times New Roman" w:eastAsia="Times New Roman" w:hAnsi="Times New Roman" w:cs="Times New Roman"/>
      <w:b/>
      <w:sz w:val="28"/>
      <w:szCs w:val="20"/>
      <w:lang w:eastAsia="pt-BR"/>
    </w:rPr>
  </w:style>
  <w:style w:type="paragraph" w:styleId="Ttulo2">
    <w:name w:val="heading 2"/>
    <w:basedOn w:val="Normal"/>
    <w:next w:val="Normal"/>
    <w:link w:val="Ttulo2Char"/>
    <w:qFormat/>
    <w:rsid w:val="003146FE"/>
    <w:pPr>
      <w:keepNext/>
      <w:spacing w:after="0" w:line="240" w:lineRule="auto"/>
      <w:ind w:left="2835" w:hanging="2835"/>
      <w:outlineLvl w:val="1"/>
    </w:pPr>
    <w:rPr>
      <w:rFonts w:ascii="Times New Roman" w:eastAsia="Times New Roman" w:hAnsi="Times New Roman" w:cs="Times New Roman"/>
      <w:b/>
      <w:sz w:val="28"/>
      <w:szCs w:val="20"/>
      <w:lang w:eastAsia="pt-BR"/>
    </w:rPr>
  </w:style>
  <w:style w:type="paragraph" w:styleId="Ttulo3">
    <w:name w:val="heading 3"/>
    <w:basedOn w:val="Normal"/>
    <w:next w:val="Normal"/>
    <w:link w:val="Ttulo3Char"/>
    <w:unhideWhenUsed/>
    <w:qFormat/>
    <w:rsid w:val="001834C1"/>
    <w:pPr>
      <w:keepNext/>
      <w:spacing w:line="240" w:lineRule="auto"/>
      <w:ind w:firstLine="0"/>
      <w:outlineLvl w:val="2"/>
    </w:pPr>
    <w:rPr>
      <w:rFonts w:ascii="Calibri Light" w:hAnsi="Calibri Light"/>
      <w:b/>
      <w:szCs w:val="24"/>
      <w:lang w:val="pt-PT"/>
    </w:rPr>
  </w:style>
  <w:style w:type="paragraph" w:styleId="Ttulo4">
    <w:name w:val="heading 4"/>
    <w:basedOn w:val="Normal"/>
    <w:next w:val="Normal"/>
    <w:link w:val="Ttulo4Char"/>
    <w:uiPriority w:val="9"/>
    <w:semiHidden/>
    <w:unhideWhenUsed/>
    <w:qFormat/>
    <w:rsid w:val="007E697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7E697C"/>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7E697C"/>
    <w:pPr>
      <w:keepNext/>
      <w:autoSpaceDE w:val="0"/>
      <w:autoSpaceDN w:val="0"/>
      <w:adjustRightInd w:val="0"/>
      <w:spacing w:line="240" w:lineRule="auto"/>
      <w:ind w:firstLine="18"/>
      <w:outlineLvl w:val="5"/>
    </w:pPr>
    <w:rPr>
      <w:rFonts w:ascii="Calibri" w:hAnsi="Calibri"/>
      <w:b/>
      <w:szCs w:val="24"/>
    </w:rPr>
  </w:style>
  <w:style w:type="paragraph" w:styleId="Ttulo7">
    <w:name w:val="heading 7"/>
    <w:basedOn w:val="Normal"/>
    <w:next w:val="Normal"/>
    <w:link w:val="Ttulo7Char"/>
    <w:unhideWhenUsed/>
    <w:qFormat/>
    <w:rsid w:val="007E697C"/>
    <w:pPr>
      <w:keepNext/>
      <w:autoSpaceDE w:val="0"/>
      <w:autoSpaceDN w:val="0"/>
      <w:adjustRightInd w:val="0"/>
      <w:spacing w:line="276" w:lineRule="auto"/>
      <w:ind w:firstLine="567"/>
      <w:outlineLvl w:val="6"/>
    </w:pPr>
    <w:rPr>
      <w:rFonts w:ascii="Calibri" w:hAnsi="Calibri"/>
      <w:b/>
      <w:bCs/>
      <w:color w:val="000000"/>
      <w:szCs w:val="24"/>
      <w:lang w:eastAsia="pt-BR"/>
    </w:rPr>
  </w:style>
  <w:style w:type="paragraph" w:styleId="Ttulo8">
    <w:name w:val="heading 8"/>
    <w:basedOn w:val="Normal"/>
    <w:next w:val="Normal"/>
    <w:link w:val="Ttulo8Char"/>
    <w:unhideWhenUsed/>
    <w:qFormat/>
    <w:rsid w:val="00C2117E"/>
    <w:pPr>
      <w:keepNext/>
      <w:spacing w:line="276" w:lineRule="auto"/>
      <w:ind w:firstLine="0"/>
      <w:jc w:val="center"/>
      <w:outlineLvl w:val="7"/>
    </w:pPr>
    <w:rPr>
      <w:rFonts w:ascii="Cambria" w:hAnsi="Cambria" w:cs="Arial"/>
      <w:b/>
      <w:spacing w:val="-20"/>
      <w:szCs w:val="24"/>
    </w:rPr>
  </w:style>
  <w:style w:type="paragraph" w:styleId="Ttulo9">
    <w:name w:val="heading 9"/>
    <w:basedOn w:val="Normal"/>
    <w:next w:val="Normal"/>
    <w:link w:val="Ttulo9Char"/>
    <w:uiPriority w:val="9"/>
    <w:unhideWhenUsed/>
    <w:qFormat/>
    <w:rsid w:val="00C226F9"/>
    <w:pPr>
      <w:keepNext/>
      <w:spacing w:line="240" w:lineRule="auto"/>
      <w:ind w:firstLine="0"/>
      <w:outlineLvl w:val="8"/>
    </w:pPr>
    <w:rPr>
      <w:rFonts w:ascii="Calibri Light" w:hAnsi="Calibri Light"/>
      <w:b/>
      <w:bCs/>
      <w:color w:val="00000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3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unhideWhenUsed/>
    <w:qFormat/>
    <w:rsid w:val="00B05148"/>
  </w:style>
  <w:style w:type="character" w:customStyle="1" w:styleId="CorpodetextoChar">
    <w:name w:val="Corpo de texto Char"/>
    <w:basedOn w:val="Fontepargpadro"/>
    <w:link w:val="Corpodetexto"/>
    <w:uiPriority w:val="1"/>
    <w:rsid w:val="00B05148"/>
    <w:rPr>
      <w:sz w:val="24"/>
    </w:rPr>
  </w:style>
  <w:style w:type="paragraph" w:styleId="NormalWeb">
    <w:name w:val="Normal (Web)"/>
    <w:basedOn w:val="Normal"/>
    <w:uiPriority w:val="99"/>
    <w:unhideWhenUsed/>
    <w:rsid w:val="00B05148"/>
    <w:pPr>
      <w:spacing w:before="100" w:beforeAutospacing="1" w:after="100" w:afterAutospacing="1" w:line="240" w:lineRule="auto"/>
      <w:ind w:firstLine="0"/>
      <w:jc w:val="left"/>
    </w:pPr>
    <w:rPr>
      <w:rFonts w:ascii="Arial Unicode MS" w:eastAsia="Arial Unicode MS" w:hAnsi="Arial Unicode MS" w:cs="Arial Unicode MS"/>
      <w:szCs w:val="24"/>
      <w:lang w:eastAsia="pt-BR"/>
    </w:rPr>
  </w:style>
  <w:style w:type="character" w:customStyle="1" w:styleId="SemEspaamentoChar">
    <w:name w:val="Sem Espaçamento Char"/>
    <w:link w:val="SemEspaamento"/>
    <w:uiPriority w:val="1"/>
    <w:locked/>
    <w:rsid w:val="00B05148"/>
    <w:rPr>
      <w:sz w:val="24"/>
    </w:rPr>
  </w:style>
  <w:style w:type="character" w:customStyle="1" w:styleId="Ttulo1Char">
    <w:name w:val="Título 1 Char"/>
    <w:basedOn w:val="Fontepargpadro"/>
    <w:link w:val="Ttulo1"/>
    <w:uiPriority w:val="9"/>
    <w:rsid w:val="003146FE"/>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rsid w:val="003146FE"/>
    <w:rPr>
      <w:rFonts w:ascii="Times New Roman" w:eastAsia="Times New Roman" w:hAnsi="Times New Roman" w:cs="Times New Roman"/>
      <w:b/>
      <w:sz w:val="28"/>
      <w:szCs w:val="20"/>
      <w:lang w:eastAsia="pt-BR"/>
    </w:rPr>
  </w:style>
  <w:style w:type="character" w:styleId="Hyperlink">
    <w:name w:val="Hyperlink"/>
    <w:uiPriority w:val="99"/>
    <w:unhideWhenUsed/>
    <w:rsid w:val="001834C1"/>
    <w:rPr>
      <w:color w:val="0000FF"/>
      <w:u w:val="single"/>
    </w:rPr>
  </w:style>
  <w:style w:type="paragraph" w:styleId="Ttulo">
    <w:name w:val="Title"/>
    <w:basedOn w:val="Normal"/>
    <w:next w:val="Normal"/>
    <w:link w:val="TtuloChar"/>
    <w:uiPriority w:val="10"/>
    <w:qFormat/>
    <w:rsid w:val="001834C1"/>
    <w:pPr>
      <w:autoSpaceDE w:val="0"/>
      <w:autoSpaceDN w:val="0"/>
      <w:adjustRightInd w:val="0"/>
      <w:spacing w:after="0" w:line="240" w:lineRule="auto"/>
      <w:ind w:firstLine="0"/>
      <w:jc w:val="center"/>
    </w:pPr>
    <w:rPr>
      <w:rFonts w:ascii="Calibri" w:eastAsia="Calibri" w:hAnsi="Calibri" w:cs="Arial"/>
      <w:b/>
      <w:bCs/>
      <w:szCs w:val="24"/>
    </w:rPr>
  </w:style>
  <w:style w:type="character" w:customStyle="1" w:styleId="TtuloChar">
    <w:name w:val="Título Char"/>
    <w:basedOn w:val="Fontepargpadro"/>
    <w:link w:val="Ttulo"/>
    <w:rsid w:val="001834C1"/>
    <w:rPr>
      <w:rFonts w:ascii="Calibri" w:eastAsia="Calibri" w:hAnsi="Calibri" w:cs="Arial"/>
      <w:b/>
      <w:bCs/>
      <w:sz w:val="24"/>
      <w:szCs w:val="24"/>
    </w:rPr>
  </w:style>
  <w:style w:type="character" w:customStyle="1" w:styleId="Ttulo3Char">
    <w:name w:val="Título 3 Char"/>
    <w:basedOn w:val="Fontepargpadro"/>
    <w:link w:val="Ttulo3"/>
    <w:rsid w:val="001834C1"/>
    <w:rPr>
      <w:rFonts w:ascii="Calibri Light" w:hAnsi="Calibri Light"/>
      <w:b/>
      <w:sz w:val="24"/>
      <w:szCs w:val="24"/>
      <w:lang w:val="pt-PT"/>
    </w:rPr>
  </w:style>
  <w:style w:type="character" w:customStyle="1" w:styleId="Ttulo4Char">
    <w:name w:val="Título 4 Char"/>
    <w:basedOn w:val="Fontepargpadro"/>
    <w:link w:val="Ttulo4"/>
    <w:uiPriority w:val="9"/>
    <w:semiHidden/>
    <w:rsid w:val="007E697C"/>
    <w:rPr>
      <w:rFonts w:asciiTheme="majorHAnsi" w:eastAsiaTheme="majorEastAsia" w:hAnsiTheme="majorHAnsi" w:cstheme="majorBidi"/>
      <w:i/>
      <w:iCs/>
      <w:color w:val="365F91" w:themeColor="accent1" w:themeShade="BF"/>
      <w:sz w:val="24"/>
    </w:rPr>
  </w:style>
  <w:style w:type="character" w:customStyle="1" w:styleId="Ttulo5Char">
    <w:name w:val="Título 5 Char"/>
    <w:basedOn w:val="Fontepargpadro"/>
    <w:link w:val="Ttulo5"/>
    <w:rsid w:val="007E697C"/>
    <w:rPr>
      <w:rFonts w:asciiTheme="majorHAnsi" w:eastAsiaTheme="majorEastAsia" w:hAnsiTheme="majorHAnsi" w:cstheme="majorBidi"/>
      <w:color w:val="365F91" w:themeColor="accent1" w:themeShade="BF"/>
      <w:sz w:val="24"/>
    </w:rPr>
  </w:style>
  <w:style w:type="paragraph" w:styleId="Legenda">
    <w:name w:val="caption"/>
    <w:basedOn w:val="Normal"/>
    <w:qFormat/>
    <w:rsid w:val="007E697C"/>
    <w:pPr>
      <w:suppressLineNumbers/>
      <w:spacing w:before="120" w:line="240" w:lineRule="auto"/>
      <w:ind w:firstLine="0"/>
      <w:jc w:val="left"/>
    </w:pPr>
    <w:rPr>
      <w:rFonts w:ascii="Arial" w:eastAsia="Times New Roman" w:hAnsi="Arial" w:cs="Mangal"/>
      <w:i/>
      <w:iCs/>
      <w:szCs w:val="24"/>
      <w:lang w:eastAsia="zh-CN"/>
    </w:rPr>
  </w:style>
  <w:style w:type="character" w:customStyle="1" w:styleId="Ttulo6Char">
    <w:name w:val="Título 6 Char"/>
    <w:basedOn w:val="Fontepargpadro"/>
    <w:link w:val="Ttulo6"/>
    <w:rsid w:val="007E697C"/>
    <w:rPr>
      <w:rFonts w:ascii="Calibri" w:hAnsi="Calibri"/>
      <w:b/>
      <w:sz w:val="24"/>
      <w:szCs w:val="24"/>
    </w:rPr>
  </w:style>
  <w:style w:type="character" w:customStyle="1" w:styleId="Ttulo7Char">
    <w:name w:val="Título 7 Char"/>
    <w:basedOn w:val="Fontepargpadro"/>
    <w:link w:val="Ttulo7"/>
    <w:rsid w:val="007E697C"/>
    <w:rPr>
      <w:rFonts w:ascii="Calibri" w:hAnsi="Calibri"/>
      <w:b/>
      <w:bCs/>
      <w:color w:val="000000"/>
      <w:sz w:val="24"/>
      <w:szCs w:val="24"/>
      <w:lang w:eastAsia="pt-BR"/>
    </w:rPr>
  </w:style>
  <w:style w:type="paragraph" w:styleId="Recuodecorpodetexto2">
    <w:name w:val="Body Text Indent 2"/>
    <w:basedOn w:val="Normal"/>
    <w:link w:val="Recuodecorpodetexto2Char"/>
    <w:uiPriority w:val="99"/>
    <w:unhideWhenUsed/>
    <w:rsid w:val="007E697C"/>
    <w:pPr>
      <w:autoSpaceDE w:val="0"/>
      <w:autoSpaceDN w:val="0"/>
      <w:adjustRightInd w:val="0"/>
      <w:spacing w:line="276" w:lineRule="auto"/>
      <w:ind w:firstLine="567"/>
    </w:pPr>
    <w:rPr>
      <w:rFonts w:ascii="Calibri" w:hAnsi="Calibri"/>
      <w:b/>
      <w:bCs/>
      <w:color w:val="000000"/>
      <w:szCs w:val="24"/>
      <w:lang w:eastAsia="pt-BR"/>
    </w:rPr>
  </w:style>
  <w:style w:type="character" w:customStyle="1" w:styleId="Recuodecorpodetexto2Char">
    <w:name w:val="Recuo de corpo de texto 2 Char"/>
    <w:basedOn w:val="Fontepargpadro"/>
    <w:link w:val="Recuodecorpodetexto2"/>
    <w:uiPriority w:val="99"/>
    <w:rsid w:val="007E697C"/>
    <w:rPr>
      <w:rFonts w:ascii="Calibri" w:hAnsi="Calibri"/>
      <w:b/>
      <w:bCs/>
      <w:color w:val="000000"/>
      <w:sz w:val="24"/>
      <w:szCs w:val="24"/>
      <w:lang w:eastAsia="pt-BR"/>
    </w:rPr>
  </w:style>
  <w:style w:type="paragraph" w:styleId="Recuodecorpodetexto3">
    <w:name w:val="Body Text Indent 3"/>
    <w:basedOn w:val="Normal"/>
    <w:link w:val="Recuodecorpodetexto3Char"/>
    <w:unhideWhenUsed/>
    <w:rsid w:val="007E697C"/>
    <w:pPr>
      <w:autoSpaceDE w:val="0"/>
      <w:autoSpaceDN w:val="0"/>
      <w:adjustRightInd w:val="0"/>
      <w:spacing w:line="276" w:lineRule="auto"/>
      <w:ind w:firstLine="567"/>
    </w:pPr>
    <w:rPr>
      <w:rFonts w:ascii="Calibri" w:hAnsi="Calibri"/>
      <w:color w:val="000000"/>
      <w:szCs w:val="24"/>
      <w:lang w:eastAsia="pt-BR"/>
    </w:rPr>
  </w:style>
  <w:style w:type="character" w:customStyle="1" w:styleId="Recuodecorpodetexto3Char">
    <w:name w:val="Recuo de corpo de texto 3 Char"/>
    <w:basedOn w:val="Fontepargpadro"/>
    <w:link w:val="Recuodecorpodetexto3"/>
    <w:rsid w:val="007E697C"/>
    <w:rPr>
      <w:rFonts w:ascii="Calibri" w:hAnsi="Calibri"/>
      <w:color w:val="000000"/>
      <w:sz w:val="24"/>
      <w:szCs w:val="24"/>
      <w:lang w:eastAsia="pt-BR"/>
    </w:rPr>
  </w:style>
  <w:style w:type="paragraph" w:styleId="PargrafodaLista">
    <w:name w:val="List Paragraph"/>
    <w:basedOn w:val="Normal"/>
    <w:uiPriority w:val="34"/>
    <w:qFormat/>
    <w:rsid w:val="00C2117E"/>
    <w:pPr>
      <w:ind w:left="720"/>
      <w:contextualSpacing/>
    </w:pPr>
    <w:rPr>
      <w:rFonts w:ascii="Calibri" w:eastAsia="Calibri" w:hAnsi="Calibri" w:cs="Times New Roman"/>
    </w:rPr>
  </w:style>
  <w:style w:type="character" w:styleId="Forte">
    <w:name w:val="Strong"/>
    <w:uiPriority w:val="22"/>
    <w:qFormat/>
    <w:rsid w:val="00C2117E"/>
    <w:rPr>
      <w:b/>
      <w:bCs/>
    </w:rPr>
  </w:style>
  <w:style w:type="paragraph" w:styleId="Corpodetexto2">
    <w:name w:val="Body Text 2"/>
    <w:basedOn w:val="Normal"/>
    <w:link w:val="Corpodetexto2Char"/>
    <w:unhideWhenUsed/>
    <w:rsid w:val="00C2117E"/>
    <w:pPr>
      <w:spacing w:line="240" w:lineRule="auto"/>
      <w:ind w:firstLine="0"/>
    </w:pPr>
    <w:rPr>
      <w:rFonts w:ascii="Cambria" w:hAnsi="Cambria" w:cs="Calibri"/>
    </w:rPr>
  </w:style>
  <w:style w:type="character" w:customStyle="1" w:styleId="Corpodetexto2Char">
    <w:name w:val="Corpo de texto 2 Char"/>
    <w:basedOn w:val="Fontepargpadro"/>
    <w:link w:val="Corpodetexto2"/>
    <w:rsid w:val="00C2117E"/>
    <w:rPr>
      <w:rFonts w:ascii="Cambria" w:hAnsi="Cambria" w:cs="Calibri"/>
      <w:sz w:val="24"/>
    </w:rPr>
  </w:style>
  <w:style w:type="character" w:customStyle="1" w:styleId="Ttulo8Char">
    <w:name w:val="Título 8 Char"/>
    <w:basedOn w:val="Fontepargpadro"/>
    <w:link w:val="Ttulo8"/>
    <w:rsid w:val="00C2117E"/>
    <w:rPr>
      <w:rFonts w:ascii="Cambria" w:hAnsi="Cambria" w:cs="Arial"/>
      <w:b/>
      <w:spacing w:val="-20"/>
      <w:sz w:val="24"/>
      <w:szCs w:val="24"/>
    </w:rPr>
  </w:style>
  <w:style w:type="paragraph" w:customStyle="1" w:styleId="Corpodetexto21">
    <w:name w:val="Corpo de texto 21"/>
    <w:basedOn w:val="Normal"/>
    <w:rsid w:val="00C226F9"/>
    <w:pPr>
      <w:tabs>
        <w:tab w:val="left" w:pos="0"/>
      </w:tabs>
      <w:suppressAutoHyphens/>
      <w:spacing w:after="0" w:line="240" w:lineRule="auto"/>
      <w:ind w:right="-144" w:firstLine="0"/>
    </w:pPr>
    <w:rPr>
      <w:rFonts w:ascii="Arial Narrow" w:eastAsia="Times New Roman" w:hAnsi="Arial Narrow" w:cs="Times New Roman"/>
      <w:szCs w:val="20"/>
      <w:lang w:eastAsia="ar-SA"/>
    </w:rPr>
  </w:style>
  <w:style w:type="paragraph" w:customStyle="1" w:styleId="Recuodecorpodetexto31">
    <w:name w:val="Recuo de corpo de texto 31"/>
    <w:basedOn w:val="Normal"/>
    <w:rsid w:val="00C226F9"/>
    <w:pPr>
      <w:suppressAutoHyphens/>
      <w:spacing w:after="0" w:line="240" w:lineRule="auto"/>
      <w:ind w:firstLine="720"/>
    </w:pPr>
    <w:rPr>
      <w:rFonts w:ascii="Times New Roman" w:eastAsia="Times New Roman" w:hAnsi="Times New Roman" w:cs="Times New Roman"/>
      <w:szCs w:val="20"/>
      <w:lang w:eastAsia="ar-SA"/>
    </w:rPr>
  </w:style>
  <w:style w:type="character" w:customStyle="1" w:styleId="Ttulo9Char">
    <w:name w:val="Título 9 Char"/>
    <w:basedOn w:val="Fontepargpadro"/>
    <w:link w:val="Ttulo9"/>
    <w:uiPriority w:val="9"/>
    <w:rsid w:val="00C226F9"/>
    <w:rPr>
      <w:rFonts w:ascii="Calibri Light" w:hAnsi="Calibri Light"/>
      <w:b/>
      <w:bCs/>
      <w:color w:val="000000"/>
      <w:sz w:val="24"/>
      <w:lang w:eastAsia="pt-BR"/>
    </w:rPr>
  </w:style>
  <w:style w:type="paragraph" w:styleId="Textoembloco">
    <w:name w:val="Block Text"/>
    <w:basedOn w:val="Normal"/>
    <w:uiPriority w:val="99"/>
    <w:unhideWhenUsed/>
    <w:rsid w:val="00614109"/>
    <w:pPr>
      <w:suppressAutoHyphens/>
      <w:spacing w:after="0" w:line="276" w:lineRule="auto"/>
      <w:ind w:left="709" w:right="-142" w:firstLine="0"/>
    </w:pPr>
    <w:rPr>
      <w:rFonts w:ascii="Calibri" w:eastAsia="Times New Roman" w:hAnsi="Calibri" w:cs="Arial"/>
      <w:bCs/>
      <w:sz w:val="20"/>
      <w:szCs w:val="20"/>
      <w:lang w:eastAsia="ar-SA"/>
    </w:rPr>
  </w:style>
  <w:style w:type="character" w:styleId="HiperlinkVisitado">
    <w:name w:val="FollowedHyperlink"/>
    <w:basedOn w:val="Fontepargpadro"/>
    <w:uiPriority w:val="99"/>
    <w:semiHidden/>
    <w:unhideWhenUsed/>
    <w:rsid w:val="003406C1"/>
    <w:rPr>
      <w:color w:val="800080"/>
      <w:u w:val="single"/>
    </w:rPr>
  </w:style>
  <w:style w:type="paragraph" w:customStyle="1" w:styleId="Default">
    <w:name w:val="Default"/>
    <w:rsid w:val="00396793"/>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apple-converted-space">
    <w:name w:val="apple-converted-space"/>
    <w:rsid w:val="00396793"/>
  </w:style>
  <w:style w:type="paragraph" w:customStyle="1" w:styleId="SemEspaamento1">
    <w:name w:val="Sem Espaçamento1"/>
    <w:basedOn w:val="Normal"/>
    <w:rsid w:val="00396793"/>
    <w:pPr>
      <w:spacing w:after="0" w:line="240" w:lineRule="auto"/>
      <w:ind w:firstLine="0"/>
      <w:jc w:val="left"/>
    </w:pPr>
    <w:rPr>
      <w:rFonts w:ascii="Times New Roman" w:eastAsia="Calibri" w:hAnsi="Times New Roman" w:cs="Times New Roman"/>
      <w:szCs w:val="24"/>
      <w:lang w:eastAsia="pt-BR"/>
    </w:rPr>
  </w:style>
  <w:style w:type="character" w:customStyle="1" w:styleId="fontstyle01">
    <w:name w:val="fontstyle01"/>
    <w:rsid w:val="00396793"/>
    <w:rPr>
      <w:rFonts w:ascii="TT1B0t00" w:hAnsi="TT1B0t00" w:hint="default"/>
      <w:b w:val="0"/>
      <w:bCs w:val="0"/>
      <w:i w:val="0"/>
      <w:iCs w:val="0"/>
      <w:color w:val="000000"/>
      <w:sz w:val="20"/>
      <w:szCs w:val="20"/>
    </w:rPr>
  </w:style>
  <w:style w:type="paragraph" w:customStyle="1" w:styleId="Nivel2">
    <w:name w:val="Nivel 2"/>
    <w:link w:val="Nivel2Char"/>
    <w:qFormat/>
    <w:rsid w:val="00396793"/>
    <w:pPr>
      <w:numPr>
        <w:ilvl w:val="1"/>
        <w:numId w:val="2"/>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396793"/>
    <w:pPr>
      <w:numPr>
        <w:ilvl w:val="0"/>
      </w:numPr>
      <w:tabs>
        <w:tab w:val="num" w:pos="360"/>
        <w:tab w:val="num" w:pos="480"/>
      </w:tabs>
      <w:ind w:left="480" w:hanging="480"/>
    </w:pPr>
    <w:rPr>
      <w:rFonts w:cs="Arial"/>
      <w:b/>
    </w:rPr>
  </w:style>
  <w:style w:type="paragraph" w:customStyle="1" w:styleId="Nivel3">
    <w:name w:val="Nivel 3"/>
    <w:basedOn w:val="Nivel2"/>
    <w:qFormat/>
    <w:rsid w:val="00396793"/>
    <w:pPr>
      <w:numPr>
        <w:ilvl w:val="2"/>
      </w:numPr>
      <w:tabs>
        <w:tab w:val="num" w:pos="360"/>
        <w:tab w:val="num" w:pos="720"/>
      </w:tabs>
      <w:ind w:left="720" w:hanging="720"/>
    </w:pPr>
    <w:rPr>
      <w:rFonts w:cs="Arial"/>
      <w:color w:val="000000"/>
    </w:rPr>
  </w:style>
  <w:style w:type="paragraph" w:customStyle="1" w:styleId="Nivel4">
    <w:name w:val="Nivel 4"/>
    <w:basedOn w:val="Nivel3"/>
    <w:qFormat/>
    <w:rsid w:val="00396793"/>
    <w:pPr>
      <w:numPr>
        <w:ilvl w:val="3"/>
      </w:numPr>
      <w:tabs>
        <w:tab w:val="num" w:pos="360"/>
        <w:tab w:val="num" w:pos="720"/>
      </w:tabs>
      <w:ind w:left="720" w:hanging="720"/>
    </w:pPr>
    <w:rPr>
      <w:color w:val="auto"/>
    </w:rPr>
  </w:style>
  <w:style w:type="paragraph" w:customStyle="1" w:styleId="Nivel5">
    <w:name w:val="Nivel 5"/>
    <w:basedOn w:val="Nivel4"/>
    <w:qFormat/>
    <w:rsid w:val="00396793"/>
    <w:pPr>
      <w:numPr>
        <w:ilvl w:val="4"/>
      </w:numPr>
      <w:tabs>
        <w:tab w:val="num" w:pos="360"/>
        <w:tab w:val="num" w:pos="720"/>
        <w:tab w:val="num" w:pos="1080"/>
      </w:tabs>
      <w:ind w:left="1080" w:hanging="1080"/>
    </w:pPr>
  </w:style>
  <w:style w:type="character" w:customStyle="1" w:styleId="Nivel2Char">
    <w:name w:val="Nivel 2 Char"/>
    <w:link w:val="Nivel2"/>
    <w:rsid w:val="00396793"/>
    <w:rPr>
      <w:rFonts w:ascii="Ecofont_Spranq_eco_Sans" w:eastAsia="Arial Unicode MS" w:hAnsi="Ecofont_Spranq_eco_Sans" w:cs="Times New Roman"/>
      <w:sz w:val="20"/>
      <w:szCs w:val="20"/>
      <w:lang w:eastAsia="pt-BR"/>
    </w:rPr>
  </w:style>
  <w:style w:type="paragraph" w:styleId="Corpodetexto3">
    <w:name w:val="Body Text 3"/>
    <w:basedOn w:val="Normal"/>
    <w:link w:val="Corpodetexto3Char"/>
    <w:rsid w:val="00396793"/>
    <w:pPr>
      <w:overflowPunct w:val="0"/>
      <w:autoSpaceDE w:val="0"/>
      <w:autoSpaceDN w:val="0"/>
      <w:adjustRightInd w:val="0"/>
      <w:spacing w:after="0" w:line="240" w:lineRule="auto"/>
      <w:ind w:firstLine="0"/>
    </w:pPr>
    <w:rPr>
      <w:rFonts w:ascii="Times New Roman" w:eastAsia="Times New Roman" w:hAnsi="Times New Roman" w:cs="Times New Roman"/>
      <w:b/>
      <w:bCs/>
      <w:i/>
      <w:iCs/>
      <w:sz w:val="26"/>
      <w:szCs w:val="26"/>
      <w:lang w:eastAsia="pt-BR"/>
    </w:rPr>
  </w:style>
  <w:style w:type="character" w:customStyle="1" w:styleId="Corpodetexto3Char">
    <w:name w:val="Corpo de texto 3 Char"/>
    <w:basedOn w:val="Fontepargpadro"/>
    <w:link w:val="Corpodetexto3"/>
    <w:rsid w:val="00396793"/>
    <w:rPr>
      <w:rFonts w:ascii="Times New Roman" w:eastAsia="Times New Roman" w:hAnsi="Times New Roman" w:cs="Times New Roman"/>
      <w:b/>
      <w:bCs/>
      <w:i/>
      <w:iCs/>
      <w:sz w:val="26"/>
      <w:szCs w:val="26"/>
      <w:lang w:eastAsia="pt-BR"/>
    </w:rPr>
  </w:style>
  <w:style w:type="paragraph" w:customStyle="1" w:styleId="Corpodetexto31">
    <w:name w:val="Corpo de texto 31"/>
    <w:basedOn w:val="Normal"/>
    <w:rsid w:val="00396793"/>
    <w:pPr>
      <w:suppressAutoHyphens/>
      <w:overflowPunct w:val="0"/>
      <w:autoSpaceDE w:val="0"/>
      <w:spacing w:after="0" w:line="240" w:lineRule="auto"/>
      <w:ind w:firstLine="0"/>
      <w:textAlignment w:val="baseline"/>
    </w:pPr>
    <w:rPr>
      <w:rFonts w:ascii="Times New Roman" w:eastAsia="Times New Roman" w:hAnsi="Times New Roman" w:cs="Times New Roman"/>
      <w:szCs w:val="20"/>
      <w:lang w:eastAsia="ar-SA"/>
    </w:rPr>
  </w:style>
  <w:style w:type="paragraph" w:customStyle="1" w:styleId="Recuodecorpodetexto21">
    <w:name w:val="Recuo de corpo de texto 21"/>
    <w:basedOn w:val="Normal"/>
    <w:rsid w:val="00396793"/>
    <w:pPr>
      <w:suppressAutoHyphens/>
      <w:spacing w:after="0" w:line="240" w:lineRule="auto"/>
      <w:ind w:firstLine="2835"/>
    </w:pPr>
    <w:rPr>
      <w:rFonts w:ascii="Times New Roman" w:eastAsia="Times New Roman" w:hAnsi="Times New Roman" w:cs="Times New Roman"/>
      <w:szCs w:val="20"/>
      <w:lang w:eastAsia="ar-SA"/>
    </w:rPr>
  </w:style>
  <w:style w:type="paragraph" w:customStyle="1" w:styleId="Corpodetexto32">
    <w:name w:val="Corpo de texto 32"/>
    <w:basedOn w:val="Normal"/>
    <w:rsid w:val="00396793"/>
    <w:pPr>
      <w:suppressAutoHyphens/>
      <w:overflowPunct w:val="0"/>
      <w:autoSpaceDE w:val="0"/>
      <w:spacing w:after="0" w:line="240" w:lineRule="auto"/>
      <w:ind w:firstLine="0"/>
    </w:pPr>
    <w:rPr>
      <w:rFonts w:ascii="Times New Roman" w:eastAsia="Times New Roman" w:hAnsi="Times New Roman" w:cs="Times New Roman"/>
      <w:szCs w:val="20"/>
      <w:lang w:eastAsia="ar-SA"/>
    </w:rPr>
  </w:style>
  <w:style w:type="paragraph" w:customStyle="1" w:styleId="Cargo">
    <w:name w:val="Cargo"/>
    <w:basedOn w:val="Normal"/>
    <w:next w:val="Normal"/>
    <w:rsid w:val="00396793"/>
    <w:pPr>
      <w:autoSpaceDE w:val="0"/>
      <w:autoSpaceDN w:val="0"/>
      <w:adjustRightInd w:val="0"/>
      <w:spacing w:after="0" w:line="240" w:lineRule="auto"/>
      <w:ind w:firstLine="0"/>
      <w:jc w:val="left"/>
    </w:pPr>
    <w:rPr>
      <w:rFonts w:ascii="DKNKHN+ArialNarrow" w:eastAsia="Times New Roman" w:hAnsi="DKNKHN+ArialNarrow" w:cs="Times New Roman"/>
      <w:szCs w:val="24"/>
      <w:lang w:eastAsia="pt-BR"/>
    </w:rPr>
  </w:style>
  <w:style w:type="paragraph" w:customStyle="1" w:styleId="western">
    <w:name w:val="western"/>
    <w:basedOn w:val="Normal"/>
    <w:rsid w:val="00396793"/>
    <w:pPr>
      <w:spacing w:before="100" w:beforeAutospacing="1" w:after="119" w:line="240" w:lineRule="auto"/>
      <w:ind w:firstLine="0"/>
      <w:jc w:val="left"/>
    </w:pPr>
    <w:rPr>
      <w:rFonts w:ascii="Times New Roman" w:eastAsia="Times New Roman" w:hAnsi="Times New Roman" w:cs="Times New Roman"/>
      <w:szCs w:val="24"/>
      <w:lang w:eastAsia="pt-BR"/>
    </w:rPr>
  </w:style>
  <w:style w:type="character" w:customStyle="1" w:styleId="markedcontent">
    <w:name w:val="markedcontent"/>
    <w:basedOn w:val="Fontepargpadro"/>
    <w:rsid w:val="00396793"/>
  </w:style>
  <w:style w:type="paragraph" w:customStyle="1" w:styleId="Nivel01Titulo">
    <w:name w:val="Nivel_01_Titulo"/>
    <w:basedOn w:val="Ttulo1"/>
    <w:next w:val="Normal"/>
    <w:qFormat/>
    <w:rsid w:val="00396793"/>
    <w:pPr>
      <w:keepLines/>
      <w:numPr>
        <w:numId w:val="5"/>
      </w:numPr>
      <w:tabs>
        <w:tab w:val="left" w:pos="567"/>
      </w:tabs>
      <w:spacing w:before="240"/>
      <w:jc w:val="both"/>
    </w:pPr>
    <w:rPr>
      <w:rFonts w:ascii="Arial" w:hAnsi="Arial"/>
      <w:bCs/>
      <w:sz w:val="20"/>
    </w:rPr>
  </w:style>
  <w:style w:type="paragraph" w:customStyle="1" w:styleId="Standard">
    <w:name w:val="Standard"/>
    <w:rsid w:val="00396793"/>
    <w:pPr>
      <w:widowControl w:val="0"/>
      <w:suppressAutoHyphens/>
      <w:spacing w:after="0" w:line="240" w:lineRule="auto"/>
    </w:pPr>
    <w:rPr>
      <w:rFonts w:ascii="Times New Roman" w:eastAsia="SimSun" w:hAnsi="Times New Roman" w:cs="Mangal"/>
      <w:kern w:val="2"/>
      <w:sz w:val="24"/>
      <w:szCs w:val="24"/>
      <w:lang w:eastAsia="hi-IN" w:bidi="hi-IN"/>
    </w:rPr>
  </w:style>
  <w:style w:type="table" w:customStyle="1" w:styleId="TableNormal">
    <w:name w:val="Table Normal"/>
    <w:uiPriority w:val="2"/>
    <w:semiHidden/>
    <w:unhideWhenUsed/>
    <w:qFormat/>
    <w:rsid w:val="0039679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96793"/>
    <w:pPr>
      <w:widowControl w:val="0"/>
      <w:autoSpaceDE w:val="0"/>
      <w:autoSpaceDN w:val="0"/>
      <w:spacing w:after="0" w:line="137" w:lineRule="exact"/>
      <w:ind w:firstLine="0"/>
      <w:jc w:val="left"/>
    </w:pPr>
    <w:rPr>
      <w:rFonts w:ascii="Arial MT" w:eastAsia="Arial MT" w:hAnsi="Arial MT" w:cs="Arial MT"/>
      <w:sz w:val="22"/>
      <w:lang w:val="pt-PT"/>
    </w:rPr>
  </w:style>
  <w:style w:type="character" w:customStyle="1" w:styleId="MenoPendente">
    <w:name w:val="Menção Pendente"/>
    <w:uiPriority w:val="99"/>
    <w:semiHidden/>
    <w:unhideWhenUsed/>
    <w:rsid w:val="00396793"/>
    <w:rPr>
      <w:color w:val="605E5C"/>
      <w:shd w:val="clear" w:color="auto" w:fill="E1DFDD"/>
    </w:rPr>
  </w:style>
  <w:style w:type="paragraph" w:customStyle="1" w:styleId="Nivel10">
    <w:name w:val="Nivel1"/>
    <w:basedOn w:val="Ttulo1"/>
    <w:next w:val="Normal"/>
    <w:link w:val="Nivel1Char"/>
    <w:qFormat/>
    <w:rsid w:val="00396793"/>
    <w:pPr>
      <w:keepLines/>
      <w:spacing w:before="480" w:after="120" w:line="276" w:lineRule="auto"/>
      <w:jc w:val="both"/>
    </w:pPr>
    <w:rPr>
      <w:rFonts w:ascii="Arial" w:eastAsia="MS Gothic" w:hAnsi="Arial"/>
      <w:sz w:val="20"/>
    </w:rPr>
  </w:style>
  <w:style w:type="character" w:customStyle="1" w:styleId="Nivel1Char">
    <w:name w:val="Nivel1 Char"/>
    <w:link w:val="Nivel10"/>
    <w:rsid w:val="00396793"/>
    <w:rPr>
      <w:rFonts w:ascii="Arial" w:eastAsia="MS Gothic" w:hAnsi="Arial" w:cs="Times New Roman"/>
      <w:b/>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470446192">
      <w:bodyDiv w:val="1"/>
      <w:marLeft w:val="0"/>
      <w:marRight w:val="0"/>
      <w:marTop w:val="0"/>
      <w:marBottom w:val="0"/>
      <w:divBdr>
        <w:top w:val="none" w:sz="0" w:space="0" w:color="auto"/>
        <w:left w:val="none" w:sz="0" w:space="0" w:color="auto"/>
        <w:bottom w:val="none" w:sz="0" w:space="0" w:color="auto"/>
        <w:right w:val="none" w:sz="0" w:space="0" w:color="auto"/>
      </w:divBdr>
    </w:div>
    <w:div w:id="1125347937">
      <w:bodyDiv w:val="1"/>
      <w:marLeft w:val="0"/>
      <w:marRight w:val="0"/>
      <w:marTop w:val="0"/>
      <w:marBottom w:val="0"/>
      <w:divBdr>
        <w:top w:val="none" w:sz="0" w:space="0" w:color="auto"/>
        <w:left w:val="none" w:sz="0" w:space="0" w:color="auto"/>
        <w:bottom w:val="none" w:sz="0" w:space="0" w:color="auto"/>
        <w:right w:val="none" w:sz="0" w:space="0" w:color="auto"/>
      </w:divBdr>
    </w:div>
    <w:div w:id="1216507064">
      <w:bodyDiv w:val="1"/>
      <w:marLeft w:val="0"/>
      <w:marRight w:val="0"/>
      <w:marTop w:val="0"/>
      <w:marBottom w:val="0"/>
      <w:divBdr>
        <w:top w:val="none" w:sz="0" w:space="0" w:color="auto"/>
        <w:left w:val="none" w:sz="0" w:space="0" w:color="auto"/>
        <w:bottom w:val="none" w:sz="0" w:space="0" w:color="auto"/>
        <w:right w:val="none" w:sz="0" w:space="0" w:color="auto"/>
      </w:divBdr>
    </w:div>
    <w:div w:id="1584334352">
      <w:bodyDiv w:val="1"/>
      <w:marLeft w:val="0"/>
      <w:marRight w:val="0"/>
      <w:marTop w:val="0"/>
      <w:marBottom w:val="0"/>
      <w:divBdr>
        <w:top w:val="none" w:sz="0" w:space="0" w:color="auto"/>
        <w:left w:val="none" w:sz="0" w:space="0" w:color="auto"/>
        <w:bottom w:val="none" w:sz="0" w:space="0" w:color="auto"/>
        <w:right w:val="none" w:sz="0" w:space="0" w:color="auto"/>
      </w:divBdr>
    </w:div>
    <w:div w:id="1598252001">
      <w:bodyDiv w:val="1"/>
      <w:marLeft w:val="0"/>
      <w:marRight w:val="0"/>
      <w:marTop w:val="0"/>
      <w:marBottom w:val="0"/>
      <w:divBdr>
        <w:top w:val="none" w:sz="0" w:space="0" w:color="auto"/>
        <w:left w:val="none" w:sz="0" w:space="0" w:color="auto"/>
        <w:bottom w:val="none" w:sz="0" w:space="0" w:color="auto"/>
        <w:right w:val="none" w:sz="0" w:space="0" w:color="auto"/>
      </w:divBdr>
    </w:div>
    <w:div w:id="1803182771">
      <w:bodyDiv w:val="1"/>
      <w:marLeft w:val="0"/>
      <w:marRight w:val="0"/>
      <w:marTop w:val="0"/>
      <w:marBottom w:val="0"/>
      <w:divBdr>
        <w:top w:val="none" w:sz="0" w:space="0" w:color="auto"/>
        <w:left w:val="none" w:sz="0" w:space="0" w:color="auto"/>
        <w:bottom w:val="none" w:sz="0" w:space="0" w:color="auto"/>
        <w:right w:val="none" w:sz="0" w:space="0" w:color="auto"/>
      </w:divBdr>
    </w:div>
    <w:div w:id="1813281741">
      <w:bodyDiv w:val="1"/>
      <w:marLeft w:val="0"/>
      <w:marRight w:val="0"/>
      <w:marTop w:val="0"/>
      <w:marBottom w:val="0"/>
      <w:divBdr>
        <w:top w:val="none" w:sz="0" w:space="0" w:color="auto"/>
        <w:left w:val="none" w:sz="0" w:space="0" w:color="auto"/>
        <w:bottom w:val="none" w:sz="0" w:space="0" w:color="auto"/>
        <w:right w:val="none" w:sz="0" w:space="0" w:color="auto"/>
      </w:divBdr>
    </w:div>
    <w:div w:id="1819766707">
      <w:bodyDiv w:val="1"/>
      <w:marLeft w:val="0"/>
      <w:marRight w:val="0"/>
      <w:marTop w:val="0"/>
      <w:marBottom w:val="0"/>
      <w:divBdr>
        <w:top w:val="none" w:sz="0" w:space="0" w:color="auto"/>
        <w:left w:val="none" w:sz="0" w:space="0" w:color="auto"/>
        <w:bottom w:val="none" w:sz="0" w:space="0" w:color="auto"/>
        <w:right w:val="none" w:sz="0" w:space="0" w:color="auto"/>
      </w:divBdr>
    </w:div>
    <w:div w:id="205981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92B26-C886-4296-AC39-28F7A83FA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1812</Words>
  <Characters>9791</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Vini '</dc:creator>
  <cp:lastModifiedBy>Alexson</cp:lastModifiedBy>
  <cp:revision>4</cp:revision>
  <cp:lastPrinted>2023-12-20T13:53:00Z</cp:lastPrinted>
  <dcterms:created xsi:type="dcterms:W3CDTF">2024-10-18T12:31:00Z</dcterms:created>
  <dcterms:modified xsi:type="dcterms:W3CDTF">2024-10-18T13:09:00Z</dcterms:modified>
</cp:coreProperties>
</file>