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Default="006D16EC" w:rsidP="006D16EC">
      <w:pPr>
        <w:spacing w:line="276" w:lineRule="auto"/>
        <w:jc w:val="left"/>
        <w:rPr>
          <w:rFonts w:asciiTheme="majorHAnsi" w:hAnsiTheme="majorHAnsi"/>
        </w:rPr>
      </w:pPr>
      <w:r w:rsidRPr="006D16EC">
        <w:rPr>
          <w:rFonts w:asciiTheme="majorHAnsi" w:hAnsiTheme="majorHAnsi"/>
          <w:highlight w:val="lightGray"/>
        </w:rPr>
        <w:t>ANEXO V</w:t>
      </w:r>
      <w:r w:rsidR="00DC06D5">
        <w:rPr>
          <w:rFonts w:asciiTheme="majorHAnsi" w:hAnsiTheme="majorHAnsi"/>
          <w:highlight w:val="lightGray"/>
        </w:rPr>
        <w:t xml:space="preserve">I - </w:t>
      </w:r>
      <w:r w:rsidRPr="006D16EC">
        <w:rPr>
          <w:rFonts w:asciiTheme="majorHAnsi" w:hAnsiTheme="majorHAnsi"/>
          <w:highlight w:val="lightGray"/>
        </w:rPr>
        <w:t xml:space="preserve"> MINUTA ATA DE REGISTRO DE PREÇOS</w:t>
      </w:r>
    </w:p>
    <w:p w14:paraId="636FD4CF" w14:textId="77777777" w:rsidR="006D16EC" w:rsidRDefault="006D16EC" w:rsidP="006D16EC">
      <w:pPr>
        <w:spacing w:line="276" w:lineRule="auto"/>
        <w:jc w:val="left"/>
        <w:rPr>
          <w:rFonts w:asciiTheme="majorHAnsi" w:hAnsiTheme="majorHAnsi"/>
        </w:rPr>
      </w:pPr>
    </w:p>
    <w:p w14:paraId="5443ED74" w14:textId="4CF95654" w:rsidR="006D16EC" w:rsidRPr="006D16EC" w:rsidRDefault="006D16EC" w:rsidP="006D16EC">
      <w:pPr>
        <w:spacing w:line="276" w:lineRule="auto"/>
        <w:jc w:val="center"/>
        <w:rPr>
          <w:rFonts w:asciiTheme="majorHAnsi" w:hAnsiTheme="majorHAnsi"/>
          <w:b/>
        </w:rPr>
      </w:pPr>
      <w:r w:rsidRPr="006D16EC">
        <w:rPr>
          <w:rFonts w:asciiTheme="majorHAnsi" w:hAnsiTheme="majorHAnsi"/>
          <w:b/>
        </w:rPr>
        <w:t>ATA DE REGISTRO DE PREÇOS Nº .../2024</w:t>
      </w:r>
    </w:p>
    <w:p w14:paraId="5570D505" w14:textId="45FBAEDB" w:rsidR="006D16EC" w:rsidRPr="006D16EC" w:rsidRDefault="006D16EC" w:rsidP="006D16EC">
      <w:pPr>
        <w:spacing w:line="276" w:lineRule="auto"/>
        <w:jc w:val="center"/>
        <w:rPr>
          <w:rFonts w:asciiTheme="majorHAnsi" w:hAnsiTheme="majorHAnsi"/>
          <w:b/>
        </w:rPr>
      </w:pPr>
      <w:r w:rsidRPr="006D16EC">
        <w:rPr>
          <w:rFonts w:asciiTheme="majorHAnsi" w:hAnsiTheme="majorHAnsi"/>
          <w:b/>
        </w:rPr>
        <w:t>PROCESSO LICITATÓRIO Nº 00x/2024 - PREGÃO ELETRÔNICO Nº 00x/2024</w:t>
      </w:r>
    </w:p>
    <w:p w14:paraId="40E4395E" w14:textId="394BDFCE" w:rsidR="006D16EC" w:rsidRDefault="006D16EC" w:rsidP="006D16EC">
      <w:pPr>
        <w:spacing w:line="276" w:lineRule="auto"/>
        <w:jc w:val="center"/>
        <w:rPr>
          <w:rFonts w:asciiTheme="majorHAnsi" w:hAnsiTheme="majorHAnsi"/>
        </w:rPr>
      </w:pPr>
      <w:r w:rsidRPr="002F03CE">
        <w:rPr>
          <w:rFonts w:asciiTheme="majorHAnsi" w:hAnsiTheme="majorHAnsi"/>
        </w:rPr>
        <w:t>(EDITAL LEI Nº 14.133/2021)</w:t>
      </w:r>
    </w:p>
    <w:p w14:paraId="0CDAB783" w14:textId="77777777" w:rsidR="00996F3B" w:rsidRDefault="00996F3B" w:rsidP="006D16EC">
      <w:pPr>
        <w:spacing w:line="276" w:lineRule="auto"/>
        <w:jc w:val="center"/>
        <w:rPr>
          <w:rFonts w:asciiTheme="majorHAnsi" w:hAnsiTheme="majorHAnsi"/>
        </w:rPr>
      </w:pPr>
    </w:p>
    <w:p w14:paraId="5FAAC688" w14:textId="0961003C"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 xml:space="preserve">Requerente: </w:t>
      </w:r>
      <w:bookmarkStart w:id="0" w:name="_GoBack"/>
      <w:bookmarkEnd w:id="0"/>
    </w:p>
    <w:p w14:paraId="358F35FC" w14:textId="77777777"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Vigência:</w:t>
      </w:r>
    </w:p>
    <w:p w14:paraId="5216D193" w14:textId="3BB71C75" w:rsidR="00996F3B" w:rsidRPr="00996F3B" w:rsidRDefault="00996F3B" w:rsidP="00996F3B">
      <w:pPr>
        <w:spacing w:line="276" w:lineRule="auto"/>
        <w:jc w:val="left"/>
        <w:rPr>
          <w:rFonts w:asciiTheme="majorHAnsi" w:hAnsiTheme="majorHAnsi"/>
          <w:sz w:val="20"/>
          <w:szCs w:val="20"/>
        </w:rPr>
      </w:pPr>
      <w:r w:rsidRPr="00996F3B">
        <w:rPr>
          <w:rFonts w:asciiTheme="majorHAnsi" w:hAnsiTheme="majorHAnsi"/>
          <w:sz w:val="20"/>
          <w:szCs w:val="20"/>
        </w:rPr>
        <w:t>Fiscal/Gestor</w:t>
      </w:r>
      <w:r w:rsidR="00DC3745">
        <w:rPr>
          <w:rFonts w:asciiTheme="majorHAnsi" w:hAnsiTheme="majorHAnsi"/>
          <w:sz w:val="20"/>
          <w:szCs w:val="20"/>
        </w:rPr>
        <w:t>: Letícia Vendrúscolo da Rocha (Portaria nº)</w:t>
      </w:r>
    </w:p>
    <w:p w14:paraId="1471B088" w14:textId="77777777" w:rsidR="006D16EC" w:rsidRDefault="006D16EC" w:rsidP="006D16EC">
      <w:pPr>
        <w:spacing w:line="276" w:lineRule="auto"/>
        <w:jc w:val="center"/>
        <w:rPr>
          <w:rFonts w:asciiTheme="majorHAnsi" w:hAnsiTheme="majorHAnsi"/>
        </w:rPr>
      </w:pPr>
    </w:p>
    <w:p w14:paraId="04DFEDDE" w14:textId="6E4BF05C" w:rsidR="006D16EC" w:rsidRDefault="006D16EC" w:rsidP="006D16EC">
      <w:pPr>
        <w:spacing w:line="276" w:lineRule="auto"/>
        <w:rPr>
          <w:rFonts w:asciiTheme="majorHAnsi" w:hAnsiTheme="majorHAnsi"/>
        </w:rPr>
      </w:pPr>
      <w:r w:rsidRPr="002F03CE">
        <w:rPr>
          <w:rFonts w:asciiTheme="majorHAnsi" w:hAnsiTheme="majorHAnsi"/>
        </w:rPr>
        <w:t>Aos xx (xx) dias do mês de xx do ano de 202</w:t>
      </w:r>
      <w:r>
        <w:rPr>
          <w:rFonts w:asciiTheme="majorHAnsi" w:hAnsiTheme="majorHAnsi"/>
        </w:rPr>
        <w:t>4</w:t>
      </w:r>
      <w:r w:rsidRPr="002F03CE">
        <w:rPr>
          <w:rFonts w:asciiTheme="majorHAnsi" w:hAnsiTheme="majorHAnsi"/>
        </w:rPr>
        <w:t xml:space="preserve">, presentes de um lado, o MUNICÍPIO DE </w:t>
      </w:r>
      <w:r>
        <w:rPr>
          <w:rFonts w:asciiTheme="majorHAnsi" w:hAnsiTheme="majorHAnsi"/>
        </w:rPr>
        <w:t>FORTALEZA DOS VALOS (RS</w:t>
      </w:r>
      <w:r w:rsidRPr="002F03CE">
        <w:rPr>
          <w:rFonts w:asciiTheme="majorHAnsi" w:hAnsiTheme="majorHAnsi"/>
        </w:rPr>
        <w:t xml:space="preserve">), pessoa jurídica de direito público, inscrita no CNPJ sob o nº </w:t>
      </w:r>
      <w:r w:rsidR="002370E7" w:rsidRPr="002370E7">
        <w:rPr>
          <w:rFonts w:asciiTheme="majorHAnsi" w:hAnsiTheme="majorHAnsi"/>
        </w:rPr>
        <w:t>nº</w:t>
      </w:r>
      <w:r w:rsidR="002370E7" w:rsidRPr="002370E7">
        <w:rPr>
          <w:rFonts w:asciiTheme="majorHAnsi" w:hAnsiTheme="majorHAnsi"/>
          <w:color w:val="FF0000"/>
        </w:rPr>
        <w:t xml:space="preserve"> </w:t>
      </w:r>
      <w:r w:rsidR="002370E7" w:rsidRPr="00111A89">
        <w:rPr>
          <w:rFonts w:asciiTheme="majorHAnsi" w:hAnsiTheme="majorHAnsi" w:cs="Arial"/>
          <w:color w:val="000000"/>
          <w:szCs w:val="24"/>
        </w:rPr>
        <w:t>89.708.051/0001-86</w:t>
      </w:r>
      <w:r w:rsidRPr="002F03CE">
        <w:rPr>
          <w:rFonts w:asciiTheme="majorHAnsi" w:hAnsiTheme="majorHAnsi"/>
        </w:rPr>
        <w:t xml:space="preserve">, com sede na </w:t>
      </w:r>
      <w:r>
        <w:rPr>
          <w:rFonts w:asciiTheme="majorHAnsi" w:hAnsiTheme="majorHAnsi"/>
        </w:rPr>
        <w:t>Rua Rubert</w:t>
      </w:r>
      <w:r w:rsidRPr="002F03CE">
        <w:rPr>
          <w:rFonts w:asciiTheme="majorHAnsi" w:hAnsiTheme="majorHAnsi"/>
        </w:rPr>
        <w:t xml:space="preserve">, </w:t>
      </w:r>
      <w:r>
        <w:rPr>
          <w:rFonts w:asciiTheme="majorHAnsi" w:hAnsiTheme="majorHAnsi"/>
        </w:rPr>
        <w:t xml:space="preserve">900, centro do município de Fortaleza dos Valos/RS, </w:t>
      </w:r>
      <w:r w:rsidRPr="002F03CE">
        <w:rPr>
          <w:rFonts w:asciiTheme="majorHAnsi" w:hAnsiTheme="majorHAnsi"/>
        </w:rPr>
        <w:t xml:space="preserve">representada neste ato por sua </w:t>
      </w:r>
      <w:r>
        <w:rPr>
          <w:rFonts w:asciiTheme="majorHAnsi" w:hAnsiTheme="majorHAnsi"/>
        </w:rPr>
        <w:t>PREFEITA</w:t>
      </w:r>
      <w:r w:rsidRPr="002F03CE">
        <w:rPr>
          <w:rFonts w:asciiTheme="majorHAnsi" w:hAnsiTheme="majorHAnsi"/>
        </w:rPr>
        <w:t xml:space="preserve">, </w:t>
      </w:r>
      <w:r>
        <w:rPr>
          <w:rFonts w:asciiTheme="majorHAnsi" w:hAnsiTheme="majorHAnsi"/>
        </w:rPr>
        <w:t>MÁRCIA ROSSATTO FREDI</w:t>
      </w:r>
      <w:r w:rsidRPr="002F03CE">
        <w:rPr>
          <w:rFonts w:asciiTheme="majorHAnsi" w:hAnsiTheme="majorHAnsi"/>
        </w:rPr>
        <w:t>, ÓRGÃO GERENCIADOR, no uso de suas atribuições, resolve registrar os preços ofertados pela empresa: 01 – FORNECEDOR, pessoa jurídica de direito privado, inscrita no CNPJ sob o nº xxx, com endereço na Rua xxx, nº xx, Bairro xxx, no município de xxx/xx, CEP xxx, neste ato representada por XXX, portador(a) da cédula de identidade nº x x, órgão emissor SSP/xx e inscrito(a) no CPF sob nº xxx. -xx, doravante denominado FORNECEDOR 1; Classificada para fornecimento dos objetos constantes do Edital de Processo Licitatório nº 0xx/202</w:t>
      </w:r>
      <w:r>
        <w:rPr>
          <w:rFonts w:asciiTheme="majorHAnsi" w:hAnsiTheme="majorHAnsi"/>
        </w:rPr>
        <w:t>4</w:t>
      </w:r>
      <w:r w:rsidRPr="002F03CE">
        <w:rPr>
          <w:rFonts w:asciiTheme="majorHAnsi" w:hAnsiTheme="majorHAnsi"/>
        </w:rPr>
        <w:t>, Pregão Eletrônico nº 0xx/202</w:t>
      </w:r>
      <w:r>
        <w:rPr>
          <w:rFonts w:asciiTheme="majorHAnsi" w:hAnsiTheme="majorHAnsi"/>
        </w:rPr>
        <w:t>4</w:t>
      </w:r>
      <w:r w:rsidRPr="002F03CE">
        <w:rPr>
          <w:rFonts w:asciiTheme="majorHAnsi" w:hAnsiTheme="majorHAnsi"/>
        </w:rPr>
        <w:t xml:space="preserve">, observando-se fielmente as disposições deste, inclusive das propostas apresentadas, que ora integram este instrumento de Registro de Preços, independente de transcrição, </w:t>
      </w:r>
      <w:r w:rsidR="001B35ED">
        <w:rPr>
          <w:rFonts w:asciiTheme="majorHAnsi" w:hAnsiTheme="majorHAnsi"/>
        </w:rPr>
        <w:t xml:space="preserve">com fundamento na Lei </w:t>
      </w:r>
      <w:r w:rsidR="000B4BBC">
        <w:rPr>
          <w:rFonts w:asciiTheme="majorHAnsi" w:hAnsiTheme="majorHAnsi"/>
        </w:rPr>
        <w:t>Federal</w:t>
      </w:r>
      <w:r w:rsidR="001B35ED">
        <w:rPr>
          <w:rFonts w:asciiTheme="majorHAnsi" w:hAnsiTheme="majorHAnsi"/>
        </w:rPr>
        <w:t xml:space="preserve"> nº 14.133/2021 e no Decreto Municipal nº </w:t>
      </w:r>
      <w:r w:rsidR="000B4BBC">
        <w:rPr>
          <w:rFonts w:asciiTheme="majorHAnsi" w:hAnsiTheme="majorHAnsi"/>
        </w:rPr>
        <w:t xml:space="preserve">1.524/2024 </w:t>
      </w:r>
      <w:r w:rsidRPr="002F03CE">
        <w:rPr>
          <w:rFonts w:asciiTheme="majorHAnsi" w:hAnsiTheme="majorHAnsi"/>
        </w:rPr>
        <w:t xml:space="preserve">e, também, pelas cláusulas a seguir delineadas: </w:t>
      </w:r>
    </w:p>
    <w:p w14:paraId="453B051D" w14:textId="77777777" w:rsidR="006D16EC" w:rsidRDefault="006D16EC" w:rsidP="006D16EC">
      <w:pPr>
        <w:spacing w:line="276" w:lineRule="auto"/>
        <w:rPr>
          <w:rFonts w:asciiTheme="majorHAnsi" w:hAnsiTheme="majorHAnsi"/>
        </w:rPr>
      </w:pPr>
    </w:p>
    <w:p w14:paraId="485B9368" w14:textId="50DF6E89" w:rsidR="006D16EC" w:rsidRPr="005C0A9A" w:rsidRDefault="006D16EC" w:rsidP="006D16EC">
      <w:pPr>
        <w:spacing w:line="276" w:lineRule="auto"/>
        <w:rPr>
          <w:rFonts w:asciiTheme="majorHAnsi" w:hAnsiTheme="majorHAnsi"/>
          <w:b/>
        </w:rPr>
      </w:pPr>
      <w:r w:rsidRPr="005C0A9A">
        <w:rPr>
          <w:rFonts w:asciiTheme="majorHAnsi" w:hAnsiTheme="majorHAnsi"/>
          <w:b/>
        </w:rPr>
        <w:t xml:space="preserve">CLÁUSULA PRIMEIRA </w:t>
      </w:r>
      <w:r w:rsidR="005C0A9A">
        <w:rPr>
          <w:rFonts w:asciiTheme="majorHAnsi" w:hAnsiTheme="majorHAnsi"/>
          <w:b/>
        </w:rPr>
        <w:t xml:space="preserve">- </w:t>
      </w:r>
      <w:r w:rsidRPr="005C0A9A">
        <w:rPr>
          <w:rFonts w:asciiTheme="majorHAnsi" w:hAnsiTheme="majorHAnsi"/>
          <w:b/>
        </w:rPr>
        <w:t xml:space="preserve">DO OBJETO E DO PREÇO </w:t>
      </w:r>
    </w:p>
    <w:p w14:paraId="56BF5D10" w14:textId="401B2302" w:rsidR="00C9695C" w:rsidRDefault="006D16EC" w:rsidP="006D16EC">
      <w:pPr>
        <w:spacing w:line="276" w:lineRule="auto"/>
        <w:rPr>
          <w:rFonts w:asciiTheme="majorHAnsi" w:hAnsiTheme="majorHAnsi"/>
        </w:rPr>
      </w:pPr>
      <w:r w:rsidRPr="002F03CE">
        <w:rPr>
          <w:rFonts w:asciiTheme="majorHAnsi" w:hAnsiTheme="majorHAnsi"/>
        </w:rPr>
        <w:t xml:space="preserve">1.1. A </w:t>
      </w:r>
      <w:r w:rsidRPr="00C9695C">
        <w:rPr>
          <w:rFonts w:asciiTheme="majorHAnsi" w:hAnsiTheme="majorHAnsi"/>
        </w:rPr>
        <w:t xml:space="preserve">presente Ata tem por </w:t>
      </w:r>
      <w:r w:rsidR="00874DDA">
        <w:rPr>
          <w:rFonts w:asciiTheme="majorHAnsi" w:hAnsiTheme="majorHAnsi"/>
        </w:rPr>
        <w:t xml:space="preserve">objeto o </w:t>
      </w:r>
      <w:r w:rsidR="00B37051" w:rsidRPr="007F48B4">
        <w:rPr>
          <w:rFonts w:asciiTheme="majorHAnsi" w:hAnsiTheme="majorHAnsi"/>
          <w:szCs w:val="24"/>
        </w:rPr>
        <w:t xml:space="preserve">visando aquisição de GRAXAS E ÓLEOS LUBRIFICANTES </w:t>
      </w:r>
      <w:r w:rsidR="00B37051">
        <w:rPr>
          <w:rFonts w:asciiTheme="majorHAnsi" w:hAnsiTheme="majorHAnsi"/>
        </w:rPr>
        <w:t>destinados à</w:t>
      </w:r>
      <w:r w:rsidR="00B37051" w:rsidRPr="007F48B4">
        <w:rPr>
          <w:rFonts w:asciiTheme="majorHAnsi" w:hAnsiTheme="majorHAnsi"/>
        </w:rPr>
        <w:t xml:space="preserve"> </w:t>
      </w:r>
      <w:r w:rsidR="00B37051">
        <w:rPr>
          <w:rFonts w:asciiTheme="majorHAnsi" w:hAnsiTheme="majorHAnsi"/>
        </w:rPr>
        <w:t xml:space="preserve">manutenção de </w:t>
      </w:r>
      <w:r w:rsidR="00B37051" w:rsidRPr="007F48B4">
        <w:rPr>
          <w:rFonts w:asciiTheme="majorHAnsi" w:hAnsiTheme="majorHAnsi"/>
        </w:rPr>
        <w:t xml:space="preserve">veículos utilitários, ônibus, caminhões e máquinas pesadas </w:t>
      </w:r>
      <w:r w:rsidR="00B37051">
        <w:rPr>
          <w:rFonts w:asciiTheme="majorHAnsi" w:hAnsiTheme="majorHAnsi"/>
        </w:rPr>
        <w:t xml:space="preserve">pertencentes à </w:t>
      </w:r>
      <w:r w:rsidR="00B37051" w:rsidRPr="007F48B4">
        <w:rPr>
          <w:rFonts w:asciiTheme="majorHAnsi" w:hAnsiTheme="majorHAnsi"/>
        </w:rPr>
        <w:t>frota do município de Fortaleza dos Valos/RS</w:t>
      </w:r>
      <w:r w:rsidRPr="00C9695C">
        <w:rPr>
          <w:rFonts w:asciiTheme="majorHAnsi" w:hAnsiTheme="majorHAnsi"/>
        </w:rPr>
        <w:t>, tudo em conformidade com as especificações contidas no Edital e Anexos que o integram, constituindo-se em</w:t>
      </w:r>
      <w:r w:rsidRPr="002F03CE">
        <w:rPr>
          <w:rFonts w:asciiTheme="majorHAnsi" w:hAnsiTheme="majorHAnsi"/>
        </w:rPr>
        <w:t xml:space="preserve">: </w:t>
      </w:r>
    </w:p>
    <w:tbl>
      <w:tblPr>
        <w:tblStyle w:val="Tabelacomgrade"/>
        <w:tblW w:w="0" w:type="auto"/>
        <w:tblLayout w:type="fixed"/>
        <w:tblLook w:val="04A0" w:firstRow="1" w:lastRow="0" w:firstColumn="1" w:lastColumn="0" w:noHBand="0" w:noVBand="1"/>
      </w:tblPr>
      <w:tblGrid>
        <w:gridCol w:w="959"/>
        <w:gridCol w:w="1073"/>
        <w:gridCol w:w="798"/>
        <w:gridCol w:w="3090"/>
        <w:gridCol w:w="1134"/>
        <w:gridCol w:w="1276"/>
        <w:gridCol w:w="1240"/>
      </w:tblGrid>
      <w:tr w:rsidR="00B37051" w14:paraId="748EABA7"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4799A994"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Item</w:t>
            </w:r>
          </w:p>
        </w:tc>
        <w:tc>
          <w:tcPr>
            <w:tcW w:w="1073" w:type="dxa"/>
            <w:tcBorders>
              <w:top w:val="single" w:sz="4" w:space="0" w:color="auto"/>
              <w:left w:val="single" w:sz="4" w:space="0" w:color="auto"/>
              <w:bottom w:val="single" w:sz="4" w:space="0" w:color="auto"/>
              <w:right w:val="single" w:sz="4" w:space="0" w:color="auto"/>
            </w:tcBorders>
            <w:hideMark/>
          </w:tcPr>
          <w:p w14:paraId="6D0B78E4"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Quant.</w:t>
            </w:r>
          </w:p>
        </w:tc>
        <w:tc>
          <w:tcPr>
            <w:tcW w:w="798" w:type="dxa"/>
            <w:tcBorders>
              <w:top w:val="single" w:sz="4" w:space="0" w:color="auto"/>
              <w:left w:val="single" w:sz="4" w:space="0" w:color="auto"/>
              <w:bottom w:val="single" w:sz="4" w:space="0" w:color="auto"/>
              <w:right w:val="single" w:sz="4" w:space="0" w:color="auto"/>
            </w:tcBorders>
            <w:hideMark/>
          </w:tcPr>
          <w:p w14:paraId="6C29B2C5"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Unid.</w:t>
            </w:r>
          </w:p>
        </w:tc>
        <w:tc>
          <w:tcPr>
            <w:tcW w:w="3090" w:type="dxa"/>
            <w:tcBorders>
              <w:top w:val="single" w:sz="4" w:space="0" w:color="auto"/>
              <w:left w:val="single" w:sz="4" w:space="0" w:color="auto"/>
              <w:bottom w:val="single" w:sz="4" w:space="0" w:color="auto"/>
              <w:right w:val="single" w:sz="4" w:space="0" w:color="auto"/>
            </w:tcBorders>
            <w:hideMark/>
          </w:tcPr>
          <w:p w14:paraId="16BC17CB"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Descrição do objeto</w:t>
            </w:r>
          </w:p>
        </w:tc>
        <w:tc>
          <w:tcPr>
            <w:tcW w:w="1134" w:type="dxa"/>
            <w:tcBorders>
              <w:top w:val="single" w:sz="4" w:space="0" w:color="auto"/>
              <w:left w:val="single" w:sz="4" w:space="0" w:color="auto"/>
              <w:bottom w:val="single" w:sz="4" w:space="0" w:color="auto"/>
              <w:right w:val="single" w:sz="4" w:space="0" w:color="auto"/>
            </w:tcBorders>
          </w:tcPr>
          <w:p w14:paraId="48E993B2"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Marca</w:t>
            </w:r>
          </w:p>
        </w:tc>
        <w:tc>
          <w:tcPr>
            <w:tcW w:w="1276" w:type="dxa"/>
            <w:tcBorders>
              <w:top w:val="single" w:sz="4" w:space="0" w:color="auto"/>
              <w:left w:val="single" w:sz="4" w:space="0" w:color="auto"/>
              <w:bottom w:val="single" w:sz="4" w:space="0" w:color="auto"/>
              <w:right w:val="single" w:sz="4" w:space="0" w:color="auto"/>
            </w:tcBorders>
            <w:hideMark/>
          </w:tcPr>
          <w:p w14:paraId="43D40268"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Valor Unit. R$</w:t>
            </w:r>
          </w:p>
        </w:tc>
        <w:tc>
          <w:tcPr>
            <w:tcW w:w="1240" w:type="dxa"/>
            <w:tcBorders>
              <w:top w:val="single" w:sz="4" w:space="0" w:color="auto"/>
              <w:left w:val="single" w:sz="4" w:space="0" w:color="auto"/>
              <w:bottom w:val="single" w:sz="4" w:space="0" w:color="auto"/>
              <w:right w:val="single" w:sz="4" w:space="0" w:color="auto"/>
            </w:tcBorders>
            <w:hideMark/>
          </w:tcPr>
          <w:p w14:paraId="376D3B74" w14:textId="77777777" w:rsidR="00B37051" w:rsidRDefault="00B37051" w:rsidP="00344236">
            <w:pPr>
              <w:spacing w:line="276" w:lineRule="auto"/>
              <w:ind w:firstLine="0"/>
              <w:rPr>
                <w:rFonts w:asciiTheme="majorHAnsi" w:hAnsiTheme="majorHAnsi"/>
                <w:b/>
                <w:bCs/>
                <w:szCs w:val="24"/>
              </w:rPr>
            </w:pPr>
            <w:r>
              <w:rPr>
                <w:rFonts w:asciiTheme="majorHAnsi" w:hAnsiTheme="majorHAnsi"/>
                <w:b/>
                <w:bCs/>
                <w:szCs w:val="24"/>
              </w:rPr>
              <w:t>Valor Total R$</w:t>
            </w:r>
          </w:p>
        </w:tc>
      </w:tr>
      <w:tr w:rsidR="00B37051" w14:paraId="531FB66F"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205C0FB2"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1</w:t>
            </w:r>
          </w:p>
        </w:tc>
        <w:tc>
          <w:tcPr>
            <w:tcW w:w="1073" w:type="dxa"/>
            <w:tcBorders>
              <w:top w:val="single" w:sz="4" w:space="0" w:color="auto"/>
              <w:left w:val="single" w:sz="4" w:space="0" w:color="auto"/>
              <w:bottom w:val="single" w:sz="4" w:space="0" w:color="auto"/>
              <w:right w:val="single" w:sz="4" w:space="0" w:color="auto"/>
            </w:tcBorders>
            <w:hideMark/>
          </w:tcPr>
          <w:p w14:paraId="06D2D40B"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23</w:t>
            </w:r>
          </w:p>
        </w:tc>
        <w:tc>
          <w:tcPr>
            <w:tcW w:w="798" w:type="dxa"/>
            <w:tcBorders>
              <w:top w:val="single" w:sz="4" w:space="0" w:color="auto"/>
              <w:left w:val="single" w:sz="4" w:space="0" w:color="auto"/>
              <w:bottom w:val="single" w:sz="4" w:space="0" w:color="auto"/>
              <w:right w:val="single" w:sz="4" w:space="0" w:color="auto"/>
            </w:tcBorders>
            <w:hideMark/>
          </w:tcPr>
          <w:p w14:paraId="611D5C32"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0B7F3DBD" w14:textId="5F421116" w:rsidR="00B37051" w:rsidRPr="00A17A45" w:rsidRDefault="00B37051" w:rsidP="00B37051">
            <w:pPr>
              <w:spacing w:line="276" w:lineRule="auto"/>
              <w:ind w:firstLine="0"/>
              <w:rPr>
                <w:rFonts w:asciiTheme="majorHAnsi" w:hAnsiTheme="majorHAnsi"/>
                <w:sz w:val="20"/>
                <w:szCs w:val="20"/>
              </w:rPr>
            </w:pPr>
            <w:r>
              <w:rPr>
                <w:rFonts w:asciiTheme="majorHAnsi" w:hAnsiTheme="majorHAnsi"/>
                <w:szCs w:val="24"/>
              </w:rPr>
              <w:t>GRAXA GRAFITADA</w:t>
            </w:r>
          </w:p>
        </w:tc>
        <w:tc>
          <w:tcPr>
            <w:tcW w:w="1134" w:type="dxa"/>
            <w:tcBorders>
              <w:top w:val="single" w:sz="4" w:space="0" w:color="auto"/>
              <w:left w:val="single" w:sz="4" w:space="0" w:color="auto"/>
              <w:bottom w:val="single" w:sz="4" w:space="0" w:color="auto"/>
              <w:right w:val="single" w:sz="4" w:space="0" w:color="auto"/>
            </w:tcBorders>
          </w:tcPr>
          <w:p w14:paraId="2B704385"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0CDB0037"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48A3E89D" w14:textId="77777777" w:rsidR="00B37051" w:rsidRDefault="00B37051" w:rsidP="00344236">
            <w:pPr>
              <w:spacing w:line="276" w:lineRule="auto"/>
              <w:ind w:firstLine="0"/>
              <w:rPr>
                <w:rFonts w:asciiTheme="majorHAnsi" w:hAnsiTheme="majorHAnsi"/>
                <w:szCs w:val="24"/>
              </w:rPr>
            </w:pPr>
          </w:p>
        </w:tc>
      </w:tr>
      <w:tr w:rsidR="00B37051" w14:paraId="7C61A2AC"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02A6B3A5"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lastRenderedPageBreak/>
              <w:t>2</w:t>
            </w:r>
          </w:p>
        </w:tc>
        <w:tc>
          <w:tcPr>
            <w:tcW w:w="1073" w:type="dxa"/>
            <w:tcBorders>
              <w:top w:val="single" w:sz="4" w:space="0" w:color="auto"/>
              <w:left w:val="single" w:sz="4" w:space="0" w:color="auto"/>
              <w:bottom w:val="single" w:sz="4" w:space="0" w:color="auto"/>
              <w:right w:val="single" w:sz="4" w:space="0" w:color="auto"/>
            </w:tcBorders>
            <w:hideMark/>
          </w:tcPr>
          <w:p w14:paraId="504662F5"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17</w:t>
            </w:r>
          </w:p>
        </w:tc>
        <w:tc>
          <w:tcPr>
            <w:tcW w:w="798" w:type="dxa"/>
            <w:tcBorders>
              <w:top w:val="single" w:sz="4" w:space="0" w:color="auto"/>
              <w:left w:val="single" w:sz="4" w:space="0" w:color="auto"/>
              <w:bottom w:val="single" w:sz="4" w:space="0" w:color="auto"/>
              <w:right w:val="single" w:sz="4" w:space="0" w:color="auto"/>
            </w:tcBorders>
            <w:hideMark/>
          </w:tcPr>
          <w:p w14:paraId="374F3CAE"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6DAF92BD" w14:textId="6C1AD1B9" w:rsidR="00B37051" w:rsidRDefault="00B37051" w:rsidP="00B37051">
            <w:pPr>
              <w:spacing w:line="276" w:lineRule="auto"/>
              <w:ind w:firstLine="0"/>
              <w:rPr>
                <w:rFonts w:asciiTheme="majorHAnsi" w:hAnsiTheme="majorHAnsi"/>
                <w:szCs w:val="24"/>
              </w:rPr>
            </w:pPr>
            <w:r>
              <w:rPr>
                <w:rFonts w:asciiTheme="majorHAnsi" w:hAnsiTheme="majorHAnsi"/>
                <w:szCs w:val="24"/>
              </w:rPr>
              <w:t>GRAXA PARA ROLAMENTO</w:t>
            </w:r>
          </w:p>
        </w:tc>
        <w:tc>
          <w:tcPr>
            <w:tcW w:w="1134" w:type="dxa"/>
            <w:tcBorders>
              <w:top w:val="single" w:sz="4" w:space="0" w:color="auto"/>
              <w:left w:val="single" w:sz="4" w:space="0" w:color="auto"/>
              <w:bottom w:val="single" w:sz="4" w:space="0" w:color="auto"/>
              <w:right w:val="single" w:sz="4" w:space="0" w:color="auto"/>
            </w:tcBorders>
          </w:tcPr>
          <w:p w14:paraId="039D5EAA"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474558EE"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4A716CA4" w14:textId="77777777" w:rsidR="00B37051" w:rsidRDefault="00B37051" w:rsidP="00344236">
            <w:pPr>
              <w:spacing w:line="276" w:lineRule="auto"/>
              <w:ind w:firstLine="0"/>
              <w:rPr>
                <w:rFonts w:asciiTheme="majorHAnsi" w:hAnsiTheme="majorHAnsi"/>
                <w:szCs w:val="24"/>
              </w:rPr>
            </w:pPr>
          </w:p>
        </w:tc>
      </w:tr>
      <w:tr w:rsidR="00B37051" w14:paraId="75F8B322"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48AA8B2F"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3</w:t>
            </w:r>
          </w:p>
        </w:tc>
        <w:tc>
          <w:tcPr>
            <w:tcW w:w="1073" w:type="dxa"/>
            <w:tcBorders>
              <w:top w:val="single" w:sz="4" w:space="0" w:color="auto"/>
              <w:left w:val="single" w:sz="4" w:space="0" w:color="auto"/>
              <w:bottom w:val="single" w:sz="4" w:space="0" w:color="auto"/>
              <w:right w:val="single" w:sz="4" w:space="0" w:color="auto"/>
            </w:tcBorders>
            <w:hideMark/>
          </w:tcPr>
          <w:p w14:paraId="51AA56BA"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10</w:t>
            </w:r>
          </w:p>
        </w:tc>
        <w:tc>
          <w:tcPr>
            <w:tcW w:w="798" w:type="dxa"/>
            <w:tcBorders>
              <w:top w:val="single" w:sz="4" w:space="0" w:color="auto"/>
              <w:left w:val="single" w:sz="4" w:space="0" w:color="auto"/>
              <w:bottom w:val="single" w:sz="4" w:space="0" w:color="auto"/>
              <w:right w:val="single" w:sz="4" w:space="0" w:color="auto"/>
            </w:tcBorders>
            <w:hideMark/>
          </w:tcPr>
          <w:p w14:paraId="0ECDF072"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19F6DB7C" w14:textId="5BECA9C8" w:rsidR="00B37051" w:rsidRDefault="00B37051" w:rsidP="00B37051">
            <w:pPr>
              <w:spacing w:line="276" w:lineRule="auto"/>
              <w:ind w:firstLine="0"/>
              <w:rPr>
                <w:rFonts w:asciiTheme="majorHAnsi" w:hAnsiTheme="majorHAnsi"/>
                <w:szCs w:val="24"/>
              </w:rPr>
            </w:pPr>
            <w:r>
              <w:rPr>
                <w:rFonts w:asciiTheme="majorHAnsi" w:hAnsiTheme="majorHAnsi"/>
                <w:szCs w:val="24"/>
              </w:rPr>
              <w:t>ÓLEO HIDRÁULICO 46</w:t>
            </w:r>
          </w:p>
        </w:tc>
        <w:tc>
          <w:tcPr>
            <w:tcW w:w="1134" w:type="dxa"/>
            <w:tcBorders>
              <w:top w:val="single" w:sz="4" w:space="0" w:color="auto"/>
              <w:left w:val="single" w:sz="4" w:space="0" w:color="auto"/>
              <w:bottom w:val="single" w:sz="4" w:space="0" w:color="auto"/>
              <w:right w:val="single" w:sz="4" w:space="0" w:color="auto"/>
            </w:tcBorders>
          </w:tcPr>
          <w:p w14:paraId="2E4EF5CC"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26384D1B"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58F2CEE9" w14:textId="77777777" w:rsidR="00B37051" w:rsidRDefault="00B37051" w:rsidP="00344236">
            <w:pPr>
              <w:spacing w:line="276" w:lineRule="auto"/>
              <w:ind w:firstLine="0"/>
              <w:rPr>
                <w:rFonts w:asciiTheme="majorHAnsi" w:hAnsiTheme="majorHAnsi"/>
                <w:szCs w:val="24"/>
              </w:rPr>
            </w:pPr>
          </w:p>
        </w:tc>
      </w:tr>
      <w:tr w:rsidR="00B37051" w14:paraId="611E984C"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60FD0E2B"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4</w:t>
            </w:r>
          </w:p>
        </w:tc>
        <w:tc>
          <w:tcPr>
            <w:tcW w:w="1073" w:type="dxa"/>
            <w:tcBorders>
              <w:top w:val="single" w:sz="4" w:space="0" w:color="auto"/>
              <w:left w:val="single" w:sz="4" w:space="0" w:color="auto"/>
              <w:bottom w:val="single" w:sz="4" w:space="0" w:color="auto"/>
              <w:right w:val="single" w:sz="4" w:space="0" w:color="auto"/>
            </w:tcBorders>
            <w:hideMark/>
          </w:tcPr>
          <w:p w14:paraId="67157A56"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45</w:t>
            </w:r>
          </w:p>
        </w:tc>
        <w:tc>
          <w:tcPr>
            <w:tcW w:w="798" w:type="dxa"/>
            <w:tcBorders>
              <w:top w:val="single" w:sz="4" w:space="0" w:color="auto"/>
              <w:left w:val="single" w:sz="4" w:space="0" w:color="auto"/>
              <w:bottom w:val="single" w:sz="4" w:space="0" w:color="auto"/>
              <w:right w:val="single" w:sz="4" w:space="0" w:color="auto"/>
            </w:tcBorders>
            <w:hideMark/>
          </w:tcPr>
          <w:p w14:paraId="3E03129A"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30F65639" w14:textId="213A3600" w:rsidR="00B37051" w:rsidRDefault="00B37051" w:rsidP="00B37051">
            <w:pPr>
              <w:spacing w:line="276" w:lineRule="auto"/>
              <w:ind w:firstLine="0"/>
              <w:rPr>
                <w:rFonts w:asciiTheme="majorHAnsi" w:hAnsiTheme="majorHAnsi"/>
                <w:szCs w:val="24"/>
              </w:rPr>
            </w:pPr>
            <w:r>
              <w:rPr>
                <w:rFonts w:asciiTheme="majorHAnsi" w:hAnsiTheme="majorHAnsi"/>
                <w:szCs w:val="24"/>
              </w:rPr>
              <w:t>ÓLEO HIDRÁULICO 68</w:t>
            </w:r>
          </w:p>
        </w:tc>
        <w:tc>
          <w:tcPr>
            <w:tcW w:w="1134" w:type="dxa"/>
            <w:tcBorders>
              <w:top w:val="single" w:sz="4" w:space="0" w:color="auto"/>
              <w:left w:val="single" w:sz="4" w:space="0" w:color="auto"/>
              <w:bottom w:val="single" w:sz="4" w:space="0" w:color="auto"/>
              <w:right w:val="single" w:sz="4" w:space="0" w:color="auto"/>
            </w:tcBorders>
          </w:tcPr>
          <w:p w14:paraId="7556A88A"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188C9C30"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6550A032" w14:textId="77777777" w:rsidR="00B37051" w:rsidRDefault="00B37051" w:rsidP="00344236">
            <w:pPr>
              <w:spacing w:line="276" w:lineRule="auto"/>
              <w:ind w:firstLine="0"/>
              <w:rPr>
                <w:rFonts w:asciiTheme="majorHAnsi" w:hAnsiTheme="majorHAnsi"/>
                <w:szCs w:val="24"/>
              </w:rPr>
            </w:pPr>
          </w:p>
        </w:tc>
      </w:tr>
      <w:tr w:rsidR="00B37051" w14:paraId="75641644"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6DC5784B"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5</w:t>
            </w:r>
          </w:p>
        </w:tc>
        <w:tc>
          <w:tcPr>
            <w:tcW w:w="1073" w:type="dxa"/>
            <w:tcBorders>
              <w:top w:val="single" w:sz="4" w:space="0" w:color="auto"/>
              <w:left w:val="single" w:sz="4" w:space="0" w:color="auto"/>
              <w:bottom w:val="single" w:sz="4" w:space="0" w:color="auto"/>
              <w:right w:val="single" w:sz="4" w:space="0" w:color="auto"/>
            </w:tcBorders>
            <w:hideMark/>
          </w:tcPr>
          <w:p w14:paraId="4BA4C989"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15</w:t>
            </w:r>
          </w:p>
        </w:tc>
        <w:tc>
          <w:tcPr>
            <w:tcW w:w="798" w:type="dxa"/>
            <w:tcBorders>
              <w:top w:val="single" w:sz="4" w:space="0" w:color="auto"/>
              <w:left w:val="single" w:sz="4" w:space="0" w:color="auto"/>
              <w:bottom w:val="single" w:sz="4" w:space="0" w:color="auto"/>
              <w:right w:val="single" w:sz="4" w:space="0" w:color="auto"/>
            </w:tcBorders>
            <w:hideMark/>
          </w:tcPr>
          <w:p w14:paraId="0BD46304"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5C8A6E9B" w14:textId="51365765" w:rsidR="00B37051" w:rsidRDefault="00B37051" w:rsidP="00B37051">
            <w:pPr>
              <w:spacing w:line="276" w:lineRule="auto"/>
              <w:ind w:firstLine="0"/>
              <w:rPr>
                <w:rFonts w:asciiTheme="majorHAnsi" w:hAnsiTheme="majorHAnsi"/>
                <w:szCs w:val="24"/>
              </w:rPr>
            </w:pPr>
            <w:r>
              <w:rPr>
                <w:rFonts w:asciiTheme="majorHAnsi" w:hAnsiTheme="majorHAnsi"/>
                <w:szCs w:val="24"/>
              </w:rPr>
              <w:t>ÓLEO 10W</w:t>
            </w:r>
          </w:p>
        </w:tc>
        <w:tc>
          <w:tcPr>
            <w:tcW w:w="1134" w:type="dxa"/>
            <w:tcBorders>
              <w:top w:val="single" w:sz="4" w:space="0" w:color="auto"/>
              <w:left w:val="single" w:sz="4" w:space="0" w:color="auto"/>
              <w:bottom w:val="single" w:sz="4" w:space="0" w:color="auto"/>
              <w:right w:val="single" w:sz="4" w:space="0" w:color="auto"/>
            </w:tcBorders>
          </w:tcPr>
          <w:p w14:paraId="45C212FD"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415F5637"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017B61D0" w14:textId="77777777" w:rsidR="00B37051" w:rsidRDefault="00B37051" w:rsidP="00344236">
            <w:pPr>
              <w:spacing w:line="276" w:lineRule="auto"/>
              <w:ind w:firstLine="0"/>
              <w:rPr>
                <w:rFonts w:asciiTheme="majorHAnsi" w:hAnsiTheme="majorHAnsi"/>
                <w:szCs w:val="24"/>
              </w:rPr>
            </w:pPr>
          </w:p>
        </w:tc>
      </w:tr>
      <w:tr w:rsidR="00B37051" w14:paraId="19E25B1C"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1BB72744"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6</w:t>
            </w:r>
          </w:p>
        </w:tc>
        <w:tc>
          <w:tcPr>
            <w:tcW w:w="1073" w:type="dxa"/>
            <w:tcBorders>
              <w:top w:val="single" w:sz="4" w:space="0" w:color="auto"/>
              <w:left w:val="single" w:sz="4" w:space="0" w:color="auto"/>
              <w:bottom w:val="single" w:sz="4" w:space="0" w:color="auto"/>
              <w:right w:val="single" w:sz="4" w:space="0" w:color="auto"/>
            </w:tcBorders>
            <w:hideMark/>
          </w:tcPr>
          <w:p w14:paraId="5C6A24C2"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50</w:t>
            </w:r>
          </w:p>
        </w:tc>
        <w:tc>
          <w:tcPr>
            <w:tcW w:w="798" w:type="dxa"/>
            <w:tcBorders>
              <w:top w:val="single" w:sz="4" w:space="0" w:color="auto"/>
              <w:left w:val="single" w:sz="4" w:space="0" w:color="auto"/>
              <w:bottom w:val="single" w:sz="4" w:space="0" w:color="auto"/>
              <w:right w:val="single" w:sz="4" w:space="0" w:color="auto"/>
            </w:tcBorders>
            <w:hideMark/>
          </w:tcPr>
          <w:p w14:paraId="6F110422"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60DFB1F8" w14:textId="2CC39CC7" w:rsidR="00B37051" w:rsidRDefault="00B37051" w:rsidP="00B37051">
            <w:pPr>
              <w:spacing w:line="276" w:lineRule="auto"/>
              <w:ind w:firstLine="0"/>
              <w:rPr>
                <w:rFonts w:asciiTheme="majorHAnsi" w:hAnsiTheme="majorHAnsi"/>
                <w:szCs w:val="24"/>
              </w:rPr>
            </w:pPr>
            <w:r>
              <w:rPr>
                <w:rFonts w:asciiTheme="majorHAnsi" w:hAnsiTheme="majorHAnsi"/>
                <w:szCs w:val="24"/>
              </w:rPr>
              <w:t>ÓLEO 10W 30</w:t>
            </w:r>
          </w:p>
        </w:tc>
        <w:tc>
          <w:tcPr>
            <w:tcW w:w="1134" w:type="dxa"/>
            <w:tcBorders>
              <w:top w:val="single" w:sz="4" w:space="0" w:color="auto"/>
              <w:left w:val="single" w:sz="4" w:space="0" w:color="auto"/>
              <w:bottom w:val="single" w:sz="4" w:space="0" w:color="auto"/>
              <w:right w:val="single" w:sz="4" w:space="0" w:color="auto"/>
            </w:tcBorders>
          </w:tcPr>
          <w:p w14:paraId="00BB5F79"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2F4A5968"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5254CA51" w14:textId="77777777" w:rsidR="00B37051" w:rsidRDefault="00B37051" w:rsidP="00344236">
            <w:pPr>
              <w:spacing w:line="276" w:lineRule="auto"/>
              <w:ind w:firstLine="0"/>
              <w:rPr>
                <w:rFonts w:asciiTheme="majorHAnsi" w:hAnsiTheme="majorHAnsi"/>
                <w:szCs w:val="24"/>
              </w:rPr>
            </w:pPr>
          </w:p>
        </w:tc>
      </w:tr>
      <w:tr w:rsidR="00B37051" w14:paraId="56D3B156"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1BCDFC85"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7</w:t>
            </w:r>
          </w:p>
        </w:tc>
        <w:tc>
          <w:tcPr>
            <w:tcW w:w="1073" w:type="dxa"/>
            <w:tcBorders>
              <w:top w:val="single" w:sz="4" w:space="0" w:color="auto"/>
              <w:left w:val="single" w:sz="4" w:space="0" w:color="auto"/>
              <w:bottom w:val="single" w:sz="4" w:space="0" w:color="auto"/>
              <w:right w:val="single" w:sz="4" w:space="0" w:color="auto"/>
            </w:tcBorders>
            <w:hideMark/>
          </w:tcPr>
          <w:p w14:paraId="485D2866"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91</w:t>
            </w:r>
          </w:p>
        </w:tc>
        <w:tc>
          <w:tcPr>
            <w:tcW w:w="798" w:type="dxa"/>
            <w:tcBorders>
              <w:top w:val="single" w:sz="4" w:space="0" w:color="auto"/>
              <w:left w:val="single" w:sz="4" w:space="0" w:color="auto"/>
              <w:bottom w:val="single" w:sz="4" w:space="0" w:color="auto"/>
              <w:right w:val="single" w:sz="4" w:space="0" w:color="auto"/>
            </w:tcBorders>
            <w:hideMark/>
          </w:tcPr>
          <w:p w14:paraId="38E39FBB"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60A029F7" w14:textId="67624506" w:rsidR="00B37051" w:rsidRDefault="00B37051" w:rsidP="00B37051">
            <w:pPr>
              <w:spacing w:line="276" w:lineRule="auto"/>
              <w:ind w:firstLine="0"/>
              <w:rPr>
                <w:rFonts w:asciiTheme="majorHAnsi" w:hAnsiTheme="majorHAnsi"/>
                <w:szCs w:val="24"/>
              </w:rPr>
            </w:pPr>
            <w:r>
              <w:rPr>
                <w:rFonts w:asciiTheme="majorHAnsi" w:hAnsiTheme="majorHAnsi"/>
                <w:szCs w:val="24"/>
              </w:rPr>
              <w:t>ÓLEO 15W 40-CI 4</w:t>
            </w:r>
          </w:p>
        </w:tc>
        <w:tc>
          <w:tcPr>
            <w:tcW w:w="1134" w:type="dxa"/>
            <w:tcBorders>
              <w:top w:val="single" w:sz="4" w:space="0" w:color="auto"/>
              <w:left w:val="single" w:sz="4" w:space="0" w:color="auto"/>
              <w:bottom w:val="single" w:sz="4" w:space="0" w:color="auto"/>
              <w:right w:val="single" w:sz="4" w:space="0" w:color="auto"/>
            </w:tcBorders>
          </w:tcPr>
          <w:p w14:paraId="7B76CBDB"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17779CAD"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62C26619" w14:textId="77777777" w:rsidR="00B37051" w:rsidRDefault="00B37051" w:rsidP="00344236">
            <w:pPr>
              <w:spacing w:line="276" w:lineRule="auto"/>
              <w:ind w:firstLine="0"/>
              <w:rPr>
                <w:rFonts w:asciiTheme="majorHAnsi" w:hAnsiTheme="majorHAnsi"/>
                <w:szCs w:val="24"/>
              </w:rPr>
            </w:pPr>
          </w:p>
        </w:tc>
      </w:tr>
      <w:tr w:rsidR="00B37051" w14:paraId="200EFBFF"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12470B6F"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8</w:t>
            </w:r>
          </w:p>
        </w:tc>
        <w:tc>
          <w:tcPr>
            <w:tcW w:w="1073" w:type="dxa"/>
            <w:tcBorders>
              <w:top w:val="single" w:sz="4" w:space="0" w:color="auto"/>
              <w:left w:val="single" w:sz="4" w:space="0" w:color="auto"/>
              <w:bottom w:val="single" w:sz="4" w:space="0" w:color="auto"/>
              <w:right w:val="single" w:sz="4" w:space="0" w:color="auto"/>
            </w:tcBorders>
            <w:hideMark/>
          </w:tcPr>
          <w:p w14:paraId="4A8E56F9"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5</w:t>
            </w:r>
          </w:p>
        </w:tc>
        <w:tc>
          <w:tcPr>
            <w:tcW w:w="798" w:type="dxa"/>
            <w:tcBorders>
              <w:top w:val="single" w:sz="4" w:space="0" w:color="auto"/>
              <w:left w:val="single" w:sz="4" w:space="0" w:color="auto"/>
              <w:bottom w:val="single" w:sz="4" w:space="0" w:color="auto"/>
              <w:right w:val="single" w:sz="4" w:space="0" w:color="auto"/>
            </w:tcBorders>
            <w:hideMark/>
          </w:tcPr>
          <w:p w14:paraId="51AB6A65"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5DD1217C" w14:textId="3FFEE300" w:rsidR="00B37051" w:rsidRDefault="00B37051" w:rsidP="00B37051">
            <w:pPr>
              <w:spacing w:line="276" w:lineRule="auto"/>
              <w:ind w:firstLine="0"/>
              <w:rPr>
                <w:rFonts w:asciiTheme="majorHAnsi" w:hAnsiTheme="majorHAnsi"/>
                <w:szCs w:val="24"/>
              </w:rPr>
            </w:pPr>
            <w:r>
              <w:rPr>
                <w:rFonts w:asciiTheme="majorHAnsi" w:hAnsiTheme="majorHAnsi"/>
                <w:szCs w:val="24"/>
              </w:rPr>
              <w:t>ÓLEO 80 W 90</w:t>
            </w:r>
          </w:p>
        </w:tc>
        <w:tc>
          <w:tcPr>
            <w:tcW w:w="1134" w:type="dxa"/>
            <w:tcBorders>
              <w:top w:val="single" w:sz="4" w:space="0" w:color="auto"/>
              <w:left w:val="single" w:sz="4" w:space="0" w:color="auto"/>
              <w:bottom w:val="single" w:sz="4" w:space="0" w:color="auto"/>
              <w:right w:val="single" w:sz="4" w:space="0" w:color="auto"/>
            </w:tcBorders>
          </w:tcPr>
          <w:p w14:paraId="3AFE6AC3"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4D529713"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747AA4BE" w14:textId="77777777" w:rsidR="00B37051" w:rsidRDefault="00B37051" w:rsidP="00344236">
            <w:pPr>
              <w:spacing w:line="276" w:lineRule="auto"/>
              <w:ind w:firstLine="0"/>
              <w:rPr>
                <w:rFonts w:asciiTheme="majorHAnsi" w:hAnsiTheme="majorHAnsi"/>
                <w:szCs w:val="24"/>
              </w:rPr>
            </w:pPr>
          </w:p>
        </w:tc>
      </w:tr>
      <w:tr w:rsidR="00B37051" w14:paraId="0D336A74"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79E6198F"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9</w:t>
            </w:r>
          </w:p>
        </w:tc>
        <w:tc>
          <w:tcPr>
            <w:tcW w:w="1073" w:type="dxa"/>
            <w:tcBorders>
              <w:top w:val="single" w:sz="4" w:space="0" w:color="auto"/>
              <w:left w:val="single" w:sz="4" w:space="0" w:color="auto"/>
              <w:bottom w:val="single" w:sz="4" w:space="0" w:color="auto"/>
              <w:right w:val="single" w:sz="4" w:space="0" w:color="auto"/>
            </w:tcBorders>
            <w:hideMark/>
          </w:tcPr>
          <w:p w14:paraId="0B6F7E6F"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5</w:t>
            </w:r>
          </w:p>
        </w:tc>
        <w:tc>
          <w:tcPr>
            <w:tcW w:w="798" w:type="dxa"/>
            <w:tcBorders>
              <w:top w:val="single" w:sz="4" w:space="0" w:color="auto"/>
              <w:left w:val="single" w:sz="4" w:space="0" w:color="auto"/>
              <w:bottom w:val="single" w:sz="4" w:space="0" w:color="auto"/>
              <w:right w:val="single" w:sz="4" w:space="0" w:color="auto"/>
            </w:tcBorders>
            <w:hideMark/>
          </w:tcPr>
          <w:p w14:paraId="4F5228FD"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4B2E8696" w14:textId="30575F74" w:rsidR="00B37051" w:rsidRDefault="00B37051" w:rsidP="00B37051">
            <w:pPr>
              <w:spacing w:line="276" w:lineRule="auto"/>
              <w:ind w:firstLine="0"/>
              <w:rPr>
                <w:rFonts w:asciiTheme="majorHAnsi" w:hAnsiTheme="majorHAnsi"/>
                <w:szCs w:val="24"/>
              </w:rPr>
            </w:pPr>
            <w:r>
              <w:rPr>
                <w:rFonts w:asciiTheme="majorHAnsi" w:hAnsiTheme="majorHAnsi"/>
                <w:szCs w:val="24"/>
              </w:rPr>
              <w:t>ÓLEO 85 W 140 GLS</w:t>
            </w:r>
          </w:p>
        </w:tc>
        <w:tc>
          <w:tcPr>
            <w:tcW w:w="1134" w:type="dxa"/>
            <w:tcBorders>
              <w:top w:val="single" w:sz="4" w:space="0" w:color="auto"/>
              <w:left w:val="single" w:sz="4" w:space="0" w:color="auto"/>
              <w:bottom w:val="single" w:sz="4" w:space="0" w:color="auto"/>
              <w:right w:val="single" w:sz="4" w:space="0" w:color="auto"/>
            </w:tcBorders>
          </w:tcPr>
          <w:p w14:paraId="52EE124A"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12408D02"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516E3D53" w14:textId="77777777" w:rsidR="00B37051" w:rsidRDefault="00B37051" w:rsidP="00344236">
            <w:pPr>
              <w:spacing w:line="276" w:lineRule="auto"/>
              <w:ind w:firstLine="0"/>
              <w:rPr>
                <w:rFonts w:asciiTheme="majorHAnsi" w:hAnsiTheme="majorHAnsi"/>
                <w:szCs w:val="24"/>
              </w:rPr>
            </w:pPr>
          </w:p>
        </w:tc>
      </w:tr>
      <w:tr w:rsidR="00B37051" w14:paraId="6AA92B86" w14:textId="77777777" w:rsidTr="00344236">
        <w:tc>
          <w:tcPr>
            <w:tcW w:w="959" w:type="dxa"/>
            <w:tcBorders>
              <w:top w:val="single" w:sz="4" w:space="0" w:color="auto"/>
              <w:left w:val="single" w:sz="4" w:space="0" w:color="auto"/>
              <w:bottom w:val="single" w:sz="4" w:space="0" w:color="auto"/>
              <w:right w:val="single" w:sz="4" w:space="0" w:color="auto"/>
            </w:tcBorders>
            <w:hideMark/>
          </w:tcPr>
          <w:p w14:paraId="08879AB1"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10</w:t>
            </w:r>
          </w:p>
        </w:tc>
        <w:tc>
          <w:tcPr>
            <w:tcW w:w="1073" w:type="dxa"/>
            <w:tcBorders>
              <w:top w:val="single" w:sz="4" w:space="0" w:color="auto"/>
              <w:left w:val="single" w:sz="4" w:space="0" w:color="auto"/>
              <w:bottom w:val="single" w:sz="4" w:space="0" w:color="auto"/>
              <w:right w:val="single" w:sz="4" w:space="0" w:color="auto"/>
            </w:tcBorders>
            <w:hideMark/>
          </w:tcPr>
          <w:p w14:paraId="554634C4"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5</w:t>
            </w:r>
          </w:p>
        </w:tc>
        <w:tc>
          <w:tcPr>
            <w:tcW w:w="798" w:type="dxa"/>
            <w:tcBorders>
              <w:top w:val="single" w:sz="4" w:space="0" w:color="auto"/>
              <w:left w:val="single" w:sz="4" w:space="0" w:color="auto"/>
              <w:bottom w:val="single" w:sz="4" w:space="0" w:color="auto"/>
              <w:right w:val="single" w:sz="4" w:space="0" w:color="auto"/>
            </w:tcBorders>
            <w:hideMark/>
          </w:tcPr>
          <w:p w14:paraId="01633373" w14:textId="77777777" w:rsidR="00B37051" w:rsidRDefault="00B37051" w:rsidP="00344236">
            <w:pPr>
              <w:spacing w:line="276" w:lineRule="auto"/>
              <w:ind w:firstLine="0"/>
              <w:rPr>
                <w:rFonts w:asciiTheme="majorHAnsi" w:hAnsiTheme="majorHAnsi"/>
                <w:szCs w:val="24"/>
              </w:rPr>
            </w:pPr>
            <w:r>
              <w:rPr>
                <w:rFonts w:asciiTheme="majorHAnsi" w:hAnsiTheme="majorHAnsi"/>
                <w:szCs w:val="24"/>
              </w:rPr>
              <w:t>BLD</w:t>
            </w:r>
          </w:p>
        </w:tc>
        <w:tc>
          <w:tcPr>
            <w:tcW w:w="3090" w:type="dxa"/>
            <w:tcBorders>
              <w:top w:val="single" w:sz="4" w:space="0" w:color="auto"/>
              <w:left w:val="single" w:sz="4" w:space="0" w:color="auto"/>
              <w:bottom w:val="single" w:sz="4" w:space="0" w:color="auto"/>
              <w:right w:val="single" w:sz="4" w:space="0" w:color="auto"/>
            </w:tcBorders>
            <w:hideMark/>
          </w:tcPr>
          <w:p w14:paraId="478A26D2" w14:textId="22F5A090" w:rsidR="00B37051" w:rsidRDefault="00B37051" w:rsidP="00B37051">
            <w:pPr>
              <w:spacing w:line="276" w:lineRule="auto"/>
              <w:ind w:firstLine="0"/>
              <w:rPr>
                <w:rFonts w:asciiTheme="majorHAnsi" w:hAnsiTheme="majorHAnsi"/>
                <w:szCs w:val="24"/>
              </w:rPr>
            </w:pPr>
            <w:r>
              <w:rPr>
                <w:rFonts w:asciiTheme="majorHAnsi" w:hAnsiTheme="majorHAnsi"/>
                <w:szCs w:val="24"/>
              </w:rPr>
              <w:t>ÓLEO LUBRIFICANTE SAE 50</w:t>
            </w:r>
          </w:p>
        </w:tc>
        <w:tc>
          <w:tcPr>
            <w:tcW w:w="1134" w:type="dxa"/>
            <w:tcBorders>
              <w:top w:val="single" w:sz="4" w:space="0" w:color="auto"/>
              <w:left w:val="single" w:sz="4" w:space="0" w:color="auto"/>
              <w:bottom w:val="single" w:sz="4" w:space="0" w:color="auto"/>
              <w:right w:val="single" w:sz="4" w:space="0" w:color="auto"/>
            </w:tcBorders>
          </w:tcPr>
          <w:p w14:paraId="1A001CE9" w14:textId="77777777" w:rsidR="00B37051" w:rsidRDefault="00B37051" w:rsidP="00344236">
            <w:pPr>
              <w:spacing w:line="276" w:lineRule="auto"/>
              <w:ind w:firstLine="0"/>
              <w:rPr>
                <w:rFonts w:asciiTheme="majorHAnsi" w:hAnsiTheme="majorHAnsi"/>
                <w:szCs w:val="24"/>
              </w:rPr>
            </w:pPr>
          </w:p>
        </w:tc>
        <w:tc>
          <w:tcPr>
            <w:tcW w:w="1276" w:type="dxa"/>
            <w:tcBorders>
              <w:top w:val="single" w:sz="4" w:space="0" w:color="auto"/>
              <w:left w:val="single" w:sz="4" w:space="0" w:color="auto"/>
              <w:bottom w:val="single" w:sz="4" w:space="0" w:color="auto"/>
              <w:right w:val="single" w:sz="4" w:space="0" w:color="auto"/>
            </w:tcBorders>
          </w:tcPr>
          <w:p w14:paraId="1161C939" w14:textId="77777777" w:rsidR="00B37051" w:rsidRDefault="00B37051" w:rsidP="00344236">
            <w:pPr>
              <w:spacing w:line="276" w:lineRule="auto"/>
              <w:ind w:firstLine="0"/>
              <w:rPr>
                <w:rFonts w:asciiTheme="majorHAnsi" w:hAnsiTheme="majorHAnsi"/>
                <w:szCs w:val="24"/>
              </w:rPr>
            </w:pPr>
          </w:p>
        </w:tc>
        <w:tc>
          <w:tcPr>
            <w:tcW w:w="1240" w:type="dxa"/>
            <w:tcBorders>
              <w:top w:val="single" w:sz="4" w:space="0" w:color="auto"/>
              <w:left w:val="single" w:sz="4" w:space="0" w:color="auto"/>
              <w:bottom w:val="single" w:sz="4" w:space="0" w:color="auto"/>
              <w:right w:val="single" w:sz="4" w:space="0" w:color="auto"/>
            </w:tcBorders>
          </w:tcPr>
          <w:p w14:paraId="6F715A7C" w14:textId="77777777" w:rsidR="00B37051" w:rsidRDefault="00B37051" w:rsidP="00344236">
            <w:pPr>
              <w:spacing w:line="276" w:lineRule="auto"/>
              <w:ind w:firstLine="0"/>
              <w:rPr>
                <w:rFonts w:asciiTheme="majorHAnsi" w:hAnsiTheme="majorHAnsi"/>
                <w:szCs w:val="24"/>
              </w:rPr>
            </w:pPr>
          </w:p>
        </w:tc>
      </w:tr>
    </w:tbl>
    <w:p w14:paraId="5996778C" w14:textId="77777777" w:rsidR="002C5C96" w:rsidRDefault="002C5C96" w:rsidP="006D16EC">
      <w:pPr>
        <w:spacing w:line="276" w:lineRule="auto"/>
        <w:rPr>
          <w:rFonts w:asciiTheme="majorHAnsi" w:eastAsia="Arial" w:hAnsiTheme="majorHAnsi" w:cstheme="minorHAnsi"/>
          <w:iCs/>
          <w:szCs w:val="24"/>
        </w:rPr>
      </w:pPr>
    </w:p>
    <w:p w14:paraId="492F3EA1" w14:textId="311C00E2" w:rsidR="00874DDA" w:rsidRDefault="002C5C96" w:rsidP="006D16EC">
      <w:pPr>
        <w:spacing w:line="276" w:lineRule="auto"/>
        <w:rPr>
          <w:rFonts w:asciiTheme="majorHAnsi" w:hAnsiTheme="majorHAnsi"/>
        </w:rPr>
      </w:pPr>
      <w:r>
        <w:rPr>
          <w:rFonts w:asciiTheme="majorHAnsi" w:eastAsia="Arial" w:hAnsiTheme="majorHAnsi" w:cstheme="minorHAnsi"/>
          <w:iCs/>
          <w:szCs w:val="24"/>
        </w:rPr>
        <w:t>Obs. De acordo com o item 6.2. do Termo de Referência, n</w:t>
      </w:r>
      <w:r w:rsidRPr="0002058B">
        <w:rPr>
          <w:rFonts w:asciiTheme="majorHAnsi" w:eastAsia="Arial" w:hAnsiTheme="majorHAnsi" w:cstheme="minorHAnsi"/>
          <w:iCs/>
          <w:szCs w:val="24"/>
        </w:rPr>
        <w:t>o ato da entrega, todos os produtos deverão ter o prazo de fabricação igual ou inferior a 12 (doze) meses.</w:t>
      </w:r>
    </w:p>
    <w:p w14:paraId="4336549F" w14:textId="51ED972E" w:rsidR="006D16EC" w:rsidRDefault="006D16EC" w:rsidP="005C0A9A">
      <w:pPr>
        <w:spacing w:before="240" w:line="276" w:lineRule="auto"/>
        <w:rPr>
          <w:rFonts w:asciiTheme="majorHAnsi" w:hAnsiTheme="majorHAnsi"/>
        </w:rPr>
      </w:pPr>
      <w:r w:rsidRPr="002F03CE">
        <w:rPr>
          <w:rFonts w:asciiTheme="majorHAnsi" w:hAnsiTheme="majorHAnsi"/>
        </w:rPr>
        <w:t>1.2. O FORNECEDOR 01, responsável pelo fornecimento do</w:t>
      </w:r>
      <w:r w:rsidR="005C0A9A">
        <w:rPr>
          <w:rFonts w:asciiTheme="majorHAnsi" w:hAnsiTheme="majorHAnsi"/>
        </w:rPr>
        <w:t>(</w:t>
      </w:r>
      <w:r w:rsidRPr="002F03CE">
        <w:rPr>
          <w:rFonts w:asciiTheme="majorHAnsi" w:hAnsiTheme="majorHAnsi"/>
        </w:rPr>
        <w:t>s</w:t>
      </w:r>
      <w:r w:rsidR="005C0A9A">
        <w:rPr>
          <w:rFonts w:asciiTheme="majorHAnsi" w:hAnsiTheme="majorHAnsi"/>
        </w:rPr>
        <w:t>)</w:t>
      </w:r>
      <w:r w:rsidRPr="002F03CE">
        <w:rPr>
          <w:rFonts w:asciiTheme="majorHAnsi" w:hAnsiTheme="majorHAnsi"/>
        </w:rPr>
        <w:t xml:space="preserve"> itens</w:t>
      </w:r>
      <w:r w:rsidR="005C0A9A">
        <w:rPr>
          <w:rFonts w:asciiTheme="majorHAnsi" w:hAnsiTheme="majorHAnsi"/>
        </w:rPr>
        <w:t>/lote(s)</w:t>
      </w:r>
      <w:r w:rsidRPr="002F03CE">
        <w:rPr>
          <w:rFonts w:asciiTheme="majorHAnsi" w:hAnsiTheme="majorHAnsi"/>
        </w:rPr>
        <w:t xml:space="preserve"> descrito</w:t>
      </w:r>
      <w:r w:rsidR="005C0A9A">
        <w:rPr>
          <w:rFonts w:asciiTheme="majorHAnsi" w:hAnsiTheme="majorHAnsi"/>
        </w:rPr>
        <w:t>(</w:t>
      </w:r>
      <w:r w:rsidRPr="002F03CE">
        <w:rPr>
          <w:rFonts w:asciiTheme="majorHAnsi" w:hAnsiTheme="majorHAnsi"/>
        </w:rPr>
        <w:t xml:space="preserve">s </w:t>
      </w:r>
      <w:r w:rsidR="005C0A9A">
        <w:rPr>
          <w:rFonts w:asciiTheme="majorHAnsi" w:hAnsiTheme="majorHAnsi"/>
        </w:rPr>
        <w:t>)</w:t>
      </w:r>
      <w:r w:rsidRPr="002F03CE">
        <w:rPr>
          <w:rFonts w:asciiTheme="majorHAnsi" w:hAnsiTheme="majorHAnsi"/>
        </w:rPr>
        <w:t xml:space="preserve">na tabela acima, receberá o valor de </w:t>
      </w:r>
      <w:r w:rsidR="00234472">
        <w:rPr>
          <w:rFonts w:asciiTheme="majorHAnsi" w:hAnsiTheme="majorHAnsi"/>
        </w:rPr>
        <w:t xml:space="preserve">até </w:t>
      </w:r>
      <w:r w:rsidRPr="002F03CE">
        <w:rPr>
          <w:rFonts w:asciiTheme="majorHAnsi" w:hAnsiTheme="majorHAnsi"/>
        </w:rPr>
        <w:t xml:space="preserve">R$ xx (xx). </w:t>
      </w:r>
    </w:p>
    <w:p w14:paraId="7971545A" w14:textId="77777777" w:rsidR="006D16EC" w:rsidRDefault="006D16EC" w:rsidP="006D16EC">
      <w:pPr>
        <w:spacing w:line="276" w:lineRule="auto"/>
        <w:rPr>
          <w:rFonts w:asciiTheme="majorHAnsi" w:hAnsiTheme="majorHAnsi"/>
        </w:rPr>
      </w:pPr>
      <w:r w:rsidRPr="002F03CE">
        <w:rPr>
          <w:rFonts w:asciiTheme="majorHAnsi" w:hAnsiTheme="majorHAnsi"/>
        </w:rPr>
        <w:t xml:space="preserve">1.3. Vinculam esta contratação, independentemente de transcrição: </w:t>
      </w:r>
    </w:p>
    <w:p w14:paraId="125AD322" w14:textId="77777777" w:rsidR="006D16EC" w:rsidRDefault="006D16EC" w:rsidP="006D16EC">
      <w:pPr>
        <w:spacing w:line="276" w:lineRule="auto"/>
        <w:rPr>
          <w:rFonts w:asciiTheme="majorHAnsi" w:hAnsiTheme="majorHAnsi"/>
        </w:rPr>
      </w:pPr>
      <w:r w:rsidRPr="002F03CE">
        <w:rPr>
          <w:rFonts w:asciiTheme="majorHAnsi" w:hAnsiTheme="majorHAnsi"/>
        </w:rPr>
        <w:t xml:space="preserve">a) O Termo de Referência; </w:t>
      </w:r>
    </w:p>
    <w:p w14:paraId="7AC78A92" w14:textId="77777777" w:rsidR="006D16EC" w:rsidRDefault="006D16EC" w:rsidP="006D16EC">
      <w:pPr>
        <w:spacing w:line="276" w:lineRule="auto"/>
        <w:rPr>
          <w:rFonts w:asciiTheme="majorHAnsi" w:hAnsiTheme="majorHAnsi"/>
        </w:rPr>
      </w:pPr>
      <w:r w:rsidRPr="002F03CE">
        <w:rPr>
          <w:rFonts w:asciiTheme="majorHAnsi" w:hAnsiTheme="majorHAnsi"/>
        </w:rPr>
        <w:t xml:space="preserve">b) O Edital da Licitação; </w:t>
      </w:r>
    </w:p>
    <w:p w14:paraId="4F84AC6A" w14:textId="77777777" w:rsidR="006D16EC" w:rsidRDefault="006D16EC" w:rsidP="006D16EC">
      <w:pPr>
        <w:spacing w:line="276" w:lineRule="auto"/>
        <w:rPr>
          <w:rFonts w:asciiTheme="majorHAnsi" w:hAnsiTheme="majorHAnsi"/>
        </w:rPr>
      </w:pPr>
      <w:r w:rsidRPr="002F03CE">
        <w:rPr>
          <w:rFonts w:asciiTheme="majorHAnsi" w:hAnsiTheme="majorHAnsi"/>
        </w:rPr>
        <w:t xml:space="preserve">c) A Proposta do contratado; </w:t>
      </w:r>
    </w:p>
    <w:p w14:paraId="6E3AA445" w14:textId="77777777" w:rsidR="006D16EC" w:rsidRDefault="006D16EC" w:rsidP="006D16EC">
      <w:pPr>
        <w:spacing w:line="276" w:lineRule="auto"/>
        <w:rPr>
          <w:rFonts w:asciiTheme="majorHAnsi" w:hAnsiTheme="majorHAnsi"/>
        </w:rPr>
      </w:pPr>
      <w:r w:rsidRPr="002F03CE">
        <w:rPr>
          <w:rFonts w:asciiTheme="majorHAnsi" w:hAnsiTheme="majorHAnsi"/>
        </w:rPr>
        <w:t xml:space="preserve">d) Eventuais anexos dos documentos supracitados. </w:t>
      </w:r>
    </w:p>
    <w:p w14:paraId="19EB86A6" w14:textId="6FFC9927" w:rsidR="006D16EC" w:rsidRDefault="006D16EC" w:rsidP="006D16EC">
      <w:pPr>
        <w:spacing w:line="276" w:lineRule="auto"/>
        <w:rPr>
          <w:rFonts w:asciiTheme="majorHAnsi" w:hAnsiTheme="majorHAnsi"/>
        </w:rPr>
      </w:pPr>
      <w:r w:rsidRPr="002F03CE">
        <w:rPr>
          <w:rFonts w:asciiTheme="majorHAnsi" w:hAnsiTheme="majorHAnsi"/>
        </w:rPr>
        <w:t xml:space="preserve">1.4. No valor </w:t>
      </w:r>
      <w:r w:rsidR="000B7AC4">
        <w:rPr>
          <w:rFonts w:asciiTheme="majorHAnsi" w:hAnsiTheme="majorHAnsi"/>
        </w:rPr>
        <w:t>constante do subitem 1.1</w:t>
      </w:r>
      <w:r w:rsidRPr="002F03CE">
        <w:rPr>
          <w:rFonts w:asciiTheme="majorHAnsi" w:hAnsiTheme="majorHAnsi"/>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Default="006D16EC" w:rsidP="006D16EC">
      <w:pPr>
        <w:spacing w:line="276" w:lineRule="auto"/>
        <w:rPr>
          <w:rFonts w:asciiTheme="majorHAnsi" w:hAnsiTheme="majorHAnsi"/>
        </w:rPr>
      </w:pPr>
    </w:p>
    <w:p w14:paraId="0B3B4166" w14:textId="39569B89" w:rsidR="00BE3EB1" w:rsidRPr="00342DF5" w:rsidRDefault="006D16EC" w:rsidP="00BE3EB1">
      <w:pPr>
        <w:ind w:firstLine="0"/>
        <w:rPr>
          <w:rFonts w:asciiTheme="majorHAnsi" w:hAnsiTheme="majorHAnsi"/>
          <w:b/>
          <w:bCs/>
          <w:szCs w:val="24"/>
        </w:rPr>
      </w:pPr>
      <w:r w:rsidRPr="005C0A9A">
        <w:rPr>
          <w:rFonts w:asciiTheme="majorHAnsi" w:hAnsiTheme="majorHAnsi"/>
          <w:b/>
        </w:rPr>
        <w:t xml:space="preserve">CLÁUSULA SEGUNDA </w:t>
      </w:r>
      <w:r w:rsidR="005C0A9A">
        <w:rPr>
          <w:rFonts w:asciiTheme="majorHAnsi" w:hAnsiTheme="majorHAnsi"/>
          <w:b/>
        </w:rPr>
        <w:t xml:space="preserve">- </w:t>
      </w:r>
      <w:r w:rsidRPr="005C0A9A">
        <w:rPr>
          <w:rFonts w:asciiTheme="majorHAnsi" w:hAnsiTheme="majorHAnsi"/>
          <w:b/>
        </w:rPr>
        <w:t>DA FORMA DE EXECUÇÃO</w:t>
      </w:r>
      <w:r w:rsidR="00BE3EB1">
        <w:rPr>
          <w:rFonts w:asciiTheme="majorHAnsi" w:hAnsiTheme="majorHAnsi"/>
          <w:b/>
        </w:rPr>
        <w:t>,</w:t>
      </w:r>
      <w:r w:rsidR="00BE3EB1" w:rsidRPr="00342DF5">
        <w:rPr>
          <w:rFonts w:asciiTheme="majorHAnsi" w:hAnsiTheme="majorHAnsi"/>
          <w:b/>
          <w:bCs/>
          <w:szCs w:val="24"/>
        </w:rPr>
        <w:t xml:space="preserve"> FORMA</w:t>
      </w:r>
      <w:r w:rsidR="00BE3EB1">
        <w:rPr>
          <w:rFonts w:asciiTheme="majorHAnsi" w:hAnsiTheme="majorHAnsi"/>
          <w:b/>
          <w:bCs/>
          <w:szCs w:val="24"/>
        </w:rPr>
        <w:t xml:space="preserve"> E</w:t>
      </w:r>
      <w:r w:rsidR="00BE3EB1" w:rsidRPr="00342DF5">
        <w:rPr>
          <w:rFonts w:asciiTheme="majorHAnsi" w:hAnsiTheme="majorHAnsi"/>
          <w:b/>
          <w:bCs/>
          <w:szCs w:val="24"/>
        </w:rPr>
        <w:t xml:space="preserve"> PERIODICIDADE DA ENTREGA.</w:t>
      </w:r>
    </w:p>
    <w:p w14:paraId="75AF2D58" w14:textId="453E2ECD" w:rsidR="00BE3EB1" w:rsidRPr="00BE3EB1" w:rsidRDefault="00BE3EB1" w:rsidP="006D16EC">
      <w:pPr>
        <w:spacing w:line="276" w:lineRule="auto"/>
        <w:rPr>
          <w:rFonts w:asciiTheme="majorHAnsi" w:hAnsiTheme="majorHAnsi"/>
        </w:rPr>
      </w:pPr>
      <w:r w:rsidRPr="00BE3EB1">
        <w:rPr>
          <w:rFonts w:asciiTheme="majorHAnsi" w:hAnsiTheme="majorHAnsi"/>
        </w:rPr>
        <w:t>2. Da forma de execução</w:t>
      </w:r>
    </w:p>
    <w:p w14:paraId="7CA65BBF" w14:textId="75463910" w:rsidR="006D16EC" w:rsidRDefault="006D16EC" w:rsidP="006D16EC">
      <w:pPr>
        <w:spacing w:line="276" w:lineRule="auto"/>
        <w:rPr>
          <w:rFonts w:asciiTheme="majorHAnsi" w:hAnsiTheme="majorHAnsi"/>
        </w:rPr>
      </w:pPr>
      <w:r w:rsidRPr="002F03CE">
        <w:rPr>
          <w:rFonts w:asciiTheme="majorHAnsi" w:hAnsiTheme="majorHAnsi"/>
        </w:rPr>
        <w:t xml:space="preserve">2.1. A empresa detentora da Ata de Registro de Preços deverá atender às especificações do Termo de Referência, sendo que o objeto licitado deverá ser fornecido, de forma parcelada, </w:t>
      </w:r>
      <w:r w:rsidRPr="002F03CE">
        <w:rPr>
          <w:rFonts w:asciiTheme="majorHAnsi" w:hAnsiTheme="majorHAnsi"/>
        </w:rPr>
        <w:lastRenderedPageBreak/>
        <w:t xml:space="preserve">devendo proceder a entrega de forma IMEDIATA, </w:t>
      </w:r>
      <w:r w:rsidR="00234472">
        <w:rPr>
          <w:rFonts w:asciiTheme="majorHAnsi" w:hAnsiTheme="majorHAnsi"/>
        </w:rPr>
        <w:t xml:space="preserve">no </w:t>
      </w:r>
      <w:r w:rsidR="00234472" w:rsidRPr="006B4B77">
        <w:rPr>
          <w:rFonts w:asciiTheme="majorHAnsi" w:hAnsiTheme="majorHAnsi"/>
        </w:rPr>
        <w:t xml:space="preserve">prazo de até </w:t>
      </w:r>
      <w:r w:rsidR="002B5ABF">
        <w:rPr>
          <w:rFonts w:asciiTheme="majorHAnsi" w:hAnsiTheme="majorHAnsi"/>
        </w:rPr>
        <w:t>5</w:t>
      </w:r>
      <w:r w:rsidR="00234472" w:rsidRPr="006B4B77">
        <w:rPr>
          <w:rFonts w:asciiTheme="majorHAnsi" w:hAnsiTheme="majorHAnsi"/>
        </w:rPr>
        <w:t>(</w:t>
      </w:r>
      <w:r w:rsidR="002B5ABF">
        <w:rPr>
          <w:rFonts w:asciiTheme="majorHAnsi" w:hAnsiTheme="majorHAnsi"/>
        </w:rPr>
        <w:t>cinco</w:t>
      </w:r>
      <w:r w:rsidR="00234472" w:rsidRPr="006B4B77">
        <w:rPr>
          <w:rFonts w:asciiTheme="majorHAnsi" w:hAnsiTheme="majorHAnsi"/>
        </w:rPr>
        <w:t>) dias úteis</w:t>
      </w:r>
      <w:r w:rsidR="00234472" w:rsidRPr="006B4B77">
        <w:rPr>
          <w:rFonts w:asciiTheme="majorHAnsi" w:hAnsiTheme="majorHAnsi" w:cs="Arial"/>
          <w:szCs w:val="24"/>
        </w:rPr>
        <w:t xml:space="preserve">, a contar </w:t>
      </w:r>
      <w:r w:rsidR="00234472" w:rsidRPr="00885222">
        <w:rPr>
          <w:rFonts w:asciiTheme="majorHAnsi" w:hAnsiTheme="majorHAnsi" w:cs="Arial"/>
          <w:szCs w:val="24"/>
        </w:rPr>
        <w:t>do recebimento por parte da contratada da Ordem de Compra</w:t>
      </w:r>
      <w:r w:rsidRPr="002F03CE">
        <w:rPr>
          <w:rFonts w:asciiTheme="majorHAnsi" w:hAnsiTheme="majorHAnsi"/>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Default="006D16EC" w:rsidP="006D16EC">
      <w:pPr>
        <w:spacing w:line="276" w:lineRule="auto"/>
        <w:rPr>
          <w:rFonts w:asciiTheme="majorHAnsi" w:hAnsiTheme="majorHAnsi"/>
        </w:rPr>
      </w:pPr>
      <w:r w:rsidRPr="002F03CE">
        <w:rPr>
          <w:rFonts w:asciiTheme="majorHAnsi" w:hAnsiTheme="majorHAnsi"/>
        </w:rPr>
        <w:t xml:space="preserve">2.2. A execução do objeto somente poderá ser efetuada pela proponente vencedora, vedada, portanto, a terceirização/subcontratação do objeto licitado. </w:t>
      </w:r>
    </w:p>
    <w:p w14:paraId="24F703A1" w14:textId="0E15487E" w:rsidR="006D16EC" w:rsidRPr="00B45F56" w:rsidRDefault="006D16EC" w:rsidP="006D16EC">
      <w:pPr>
        <w:spacing w:line="276" w:lineRule="auto"/>
        <w:rPr>
          <w:rFonts w:asciiTheme="majorHAnsi" w:hAnsiTheme="majorHAnsi"/>
        </w:rPr>
      </w:pPr>
      <w:r w:rsidRPr="002F03CE">
        <w:rPr>
          <w:rFonts w:asciiTheme="majorHAnsi" w:hAnsiTheme="majorHAnsi"/>
        </w:rPr>
        <w:t>2.3. Os produtos a serem fornecidos deverão ser cotados e entregues em conformidade com as características mínimas constantes nas especificações do objeto, devendo a empresa detentora da Ata de Registro de Preços, buscar o fiel cumprimento dos pedidos efetuados pel</w:t>
      </w:r>
      <w:r>
        <w:rPr>
          <w:rFonts w:asciiTheme="majorHAnsi" w:hAnsiTheme="majorHAnsi"/>
        </w:rPr>
        <w:t>a</w:t>
      </w:r>
      <w:r w:rsidRPr="002F03CE">
        <w:rPr>
          <w:rFonts w:asciiTheme="majorHAnsi" w:hAnsiTheme="majorHAnsi"/>
        </w:rPr>
        <w:t xml:space="preserve"> </w:t>
      </w:r>
      <w:r w:rsidR="00234472">
        <w:rPr>
          <w:rFonts w:asciiTheme="majorHAnsi" w:hAnsiTheme="majorHAnsi"/>
        </w:rPr>
        <w:t>Administração Municipal</w:t>
      </w:r>
      <w:r>
        <w:rPr>
          <w:rFonts w:asciiTheme="majorHAnsi" w:hAnsiTheme="majorHAnsi"/>
        </w:rPr>
        <w:t xml:space="preserve"> de </w:t>
      </w:r>
      <w:r w:rsidRPr="00B45F56">
        <w:rPr>
          <w:rFonts w:asciiTheme="majorHAnsi" w:hAnsiTheme="majorHAnsi"/>
        </w:rPr>
        <w:t xml:space="preserve">Fortaleza dos Valos. </w:t>
      </w:r>
    </w:p>
    <w:p w14:paraId="230D6CE6" w14:textId="6B34C59A" w:rsidR="006D16EC" w:rsidRPr="00B45F56" w:rsidRDefault="006D16EC" w:rsidP="006D16EC">
      <w:pPr>
        <w:spacing w:line="276" w:lineRule="auto"/>
        <w:rPr>
          <w:rFonts w:asciiTheme="majorHAnsi" w:hAnsiTheme="majorHAnsi"/>
        </w:rPr>
      </w:pPr>
      <w:r w:rsidRPr="00B45F56">
        <w:rPr>
          <w:rFonts w:asciiTheme="majorHAnsi" w:hAnsiTheme="majorHAnsi"/>
        </w:rPr>
        <w:t xml:space="preserve">2.4. Os </w:t>
      </w:r>
      <w:r w:rsidR="00234472" w:rsidRPr="00B45F56">
        <w:rPr>
          <w:rFonts w:asciiTheme="majorHAnsi" w:hAnsiTheme="majorHAnsi"/>
        </w:rPr>
        <w:t>materiais</w:t>
      </w:r>
      <w:r w:rsidRPr="00B45F56">
        <w:rPr>
          <w:rFonts w:asciiTheme="majorHAnsi" w:hAnsiTheme="majorHAnsi"/>
        </w:rPr>
        <w:t xml:space="preserve"> fornecidos deverão ser de primeira qualidade, constando as datas de fabricação e de validade impressas em suas embalagens, bem como deverão ser apresentados em embalagens adequadas, exigindo-se que o produto esteja dentro do prazo de validade. </w:t>
      </w:r>
    </w:p>
    <w:p w14:paraId="0008F65D" w14:textId="179AF0DD" w:rsidR="006D16EC" w:rsidRPr="00B45F56" w:rsidRDefault="006D16EC" w:rsidP="006D16EC">
      <w:pPr>
        <w:spacing w:line="276" w:lineRule="auto"/>
        <w:rPr>
          <w:rFonts w:asciiTheme="majorHAnsi" w:hAnsiTheme="majorHAnsi"/>
        </w:rPr>
      </w:pPr>
      <w:r w:rsidRPr="00B45F56">
        <w:rPr>
          <w:rFonts w:asciiTheme="majorHAnsi" w:hAnsiTheme="majorHAnsi"/>
        </w:rPr>
        <w:t xml:space="preserve">2.4.1. O prazo de validade dos produtos não deverá ser inferior a </w:t>
      </w:r>
      <w:r w:rsidR="00234472" w:rsidRPr="00B45F56">
        <w:rPr>
          <w:rFonts w:asciiTheme="majorHAnsi" w:hAnsiTheme="majorHAnsi"/>
        </w:rPr>
        <w:t>5</w:t>
      </w:r>
      <w:r w:rsidRPr="00B45F56">
        <w:rPr>
          <w:rFonts w:asciiTheme="majorHAnsi" w:hAnsiTheme="majorHAnsi"/>
        </w:rPr>
        <w:t xml:space="preserve"> (</w:t>
      </w:r>
      <w:r w:rsidR="00234472" w:rsidRPr="00B45F56">
        <w:rPr>
          <w:rFonts w:asciiTheme="majorHAnsi" w:hAnsiTheme="majorHAnsi"/>
        </w:rPr>
        <w:t>cinco</w:t>
      </w:r>
      <w:r w:rsidRPr="00B45F56">
        <w:rPr>
          <w:rFonts w:asciiTheme="majorHAnsi" w:hAnsiTheme="majorHAnsi"/>
        </w:rPr>
        <w:t xml:space="preserve">) </w:t>
      </w:r>
      <w:r w:rsidR="00234472" w:rsidRPr="00B45F56">
        <w:rPr>
          <w:rFonts w:asciiTheme="majorHAnsi" w:hAnsiTheme="majorHAnsi"/>
        </w:rPr>
        <w:t>anos</w:t>
      </w:r>
      <w:r w:rsidRPr="00B45F56">
        <w:rPr>
          <w:rFonts w:asciiTheme="majorHAnsi" w:hAnsiTheme="majorHAnsi"/>
        </w:rPr>
        <w:t xml:space="preserve">, a contar da data da entrega do produto. </w:t>
      </w:r>
    </w:p>
    <w:p w14:paraId="16D9964D" w14:textId="5B175788" w:rsidR="006D16EC" w:rsidRPr="00B45F56" w:rsidRDefault="006D16EC" w:rsidP="006D16EC">
      <w:pPr>
        <w:spacing w:line="276" w:lineRule="auto"/>
        <w:rPr>
          <w:rFonts w:asciiTheme="majorHAnsi" w:hAnsiTheme="majorHAnsi"/>
        </w:rPr>
      </w:pPr>
      <w:r w:rsidRPr="00B45F56">
        <w:rPr>
          <w:rFonts w:asciiTheme="majorHAnsi" w:hAnsiTheme="majorHAnsi"/>
        </w:rPr>
        <w:t xml:space="preserve">2.5. Os </w:t>
      </w:r>
      <w:r w:rsidR="00B45F56" w:rsidRPr="00B45F56">
        <w:rPr>
          <w:rFonts w:asciiTheme="majorHAnsi" w:hAnsiTheme="majorHAnsi"/>
        </w:rPr>
        <w:t>produtos</w:t>
      </w:r>
      <w:r w:rsidRPr="00B45F56">
        <w:rPr>
          <w:rFonts w:asciiTheme="majorHAnsi" w:hAnsiTheme="majorHAnsi"/>
        </w:rPr>
        <w:t xml:space="preserve"> deverão estar em conformidade com as normas e legislação pertinentes e apresentar as características originais do fabricante. Não serão aceitos produtos clonados, reciclados, remanufaturados ou que tenham sofrido qualquer alteração em suas características originais. </w:t>
      </w:r>
    </w:p>
    <w:p w14:paraId="0B133681" w14:textId="307BB98B" w:rsidR="006D16EC" w:rsidRPr="00B45F56" w:rsidRDefault="006D16EC" w:rsidP="006D16EC">
      <w:pPr>
        <w:spacing w:line="276" w:lineRule="auto"/>
        <w:rPr>
          <w:rFonts w:asciiTheme="majorHAnsi" w:hAnsiTheme="majorHAnsi"/>
        </w:rPr>
      </w:pPr>
      <w:r w:rsidRPr="00B45F56">
        <w:rPr>
          <w:rFonts w:asciiTheme="majorHAnsi" w:hAnsiTheme="majorHAnsi"/>
        </w:rPr>
        <w:t xml:space="preserve">2.5.1. Os </w:t>
      </w:r>
      <w:r w:rsidR="00B45F56" w:rsidRPr="00B45F56">
        <w:rPr>
          <w:rFonts w:asciiTheme="majorHAnsi" w:hAnsiTheme="majorHAnsi"/>
        </w:rPr>
        <w:t>produtos</w:t>
      </w:r>
      <w:r w:rsidRPr="00B45F56">
        <w:rPr>
          <w:rFonts w:asciiTheme="majorHAnsi" w:hAnsiTheme="majorHAnsi"/>
        </w:rPr>
        <w:t xml:space="preserve">, quando for o caso, deverão observar as determinações de órgãos, agências ou congêneres que regulamentem, padronizem e/ou fiscalizem-nos. </w:t>
      </w:r>
    </w:p>
    <w:p w14:paraId="6225262C" w14:textId="621CFA72" w:rsidR="006D16EC" w:rsidRDefault="006D16EC" w:rsidP="006D16EC">
      <w:pPr>
        <w:spacing w:line="276" w:lineRule="auto"/>
        <w:rPr>
          <w:rFonts w:asciiTheme="majorHAnsi" w:hAnsiTheme="majorHAnsi"/>
        </w:rPr>
      </w:pPr>
      <w:r w:rsidRPr="00B45F56">
        <w:rPr>
          <w:rFonts w:asciiTheme="majorHAnsi" w:hAnsiTheme="majorHAnsi"/>
        </w:rPr>
        <w:t>2.6. A empresa detentora da Ata de Registro de Preços deverá arcar com as despesas de carga, descarga e frete referentes às entregas dos materiais, inclusive as oriundas da devolução e reposição de mercadorias recusadas por não atenderem ao Edital</w:t>
      </w:r>
      <w:r w:rsidRPr="002F03CE">
        <w:rPr>
          <w:rFonts w:asciiTheme="majorHAnsi" w:hAnsiTheme="majorHAnsi"/>
        </w:rPr>
        <w:t xml:space="preserve">. </w:t>
      </w:r>
    </w:p>
    <w:p w14:paraId="21716091" w14:textId="77777777" w:rsidR="006D16EC" w:rsidRDefault="006D16EC" w:rsidP="006D16EC">
      <w:pPr>
        <w:spacing w:line="276" w:lineRule="auto"/>
        <w:rPr>
          <w:rFonts w:asciiTheme="majorHAnsi" w:hAnsiTheme="majorHAnsi"/>
        </w:rPr>
      </w:pPr>
      <w:r w:rsidRPr="002F03CE">
        <w:rPr>
          <w:rFonts w:asciiTheme="majorHAnsi" w:hAnsiTheme="majorHAnsi"/>
        </w:rPr>
        <w:t>2.</w:t>
      </w:r>
      <w:r>
        <w:rPr>
          <w:rFonts w:asciiTheme="majorHAnsi" w:hAnsiTheme="majorHAnsi"/>
        </w:rPr>
        <w:t>7</w:t>
      </w:r>
      <w:r w:rsidRPr="002F03CE">
        <w:rPr>
          <w:rFonts w:asciiTheme="majorHAnsi" w:hAnsiTheme="majorHAnsi"/>
        </w:rPr>
        <w:t xml:space="preserve">. Serão de total responsabilidade da empresa fornecedora da Ata, eventuais danos decorrentes de acidentes de veículos quando do deslocamento para execução do objeto, sejam eles pessoais, materiais ou morais, inclusive de terceiros, além de notificações por infrações ao Código de Trânsito Brasileiro. </w:t>
      </w:r>
    </w:p>
    <w:p w14:paraId="2E1F828A" w14:textId="53C735B2" w:rsidR="006D16EC" w:rsidRDefault="00B45F56" w:rsidP="006D16EC">
      <w:pPr>
        <w:spacing w:line="276" w:lineRule="auto"/>
        <w:rPr>
          <w:rFonts w:asciiTheme="majorHAnsi" w:hAnsiTheme="majorHAnsi"/>
        </w:rPr>
      </w:pPr>
      <w:r>
        <w:rPr>
          <w:rFonts w:asciiTheme="majorHAnsi" w:hAnsiTheme="majorHAnsi"/>
        </w:rPr>
        <w:t>2.8</w:t>
      </w:r>
      <w:r w:rsidR="006D16EC" w:rsidRPr="002F03CE">
        <w:rPr>
          <w:rFonts w:asciiTheme="majorHAnsi" w:hAnsiTheme="majorHAnsi"/>
        </w:rPr>
        <w:t xml:space="preserve">. Caberá a empresa detentora da Ata de Registro de Preços obedecer ao objeto do presente edital e as disposições legais contratuais, prestando-os dentro dos padrões de qualidade, continuidade e regularidade. </w:t>
      </w:r>
    </w:p>
    <w:p w14:paraId="6888BA79" w14:textId="06CBCEB0" w:rsidR="006D16EC" w:rsidRDefault="006D16EC" w:rsidP="006D16EC">
      <w:pPr>
        <w:spacing w:line="276" w:lineRule="auto"/>
        <w:rPr>
          <w:rFonts w:asciiTheme="majorHAnsi" w:hAnsiTheme="majorHAnsi"/>
        </w:rPr>
      </w:pPr>
      <w:r w:rsidRPr="002F03CE">
        <w:rPr>
          <w:rFonts w:asciiTheme="majorHAnsi" w:hAnsiTheme="majorHAnsi"/>
        </w:rPr>
        <w:t>2.</w:t>
      </w:r>
      <w:r w:rsidR="00B45F56">
        <w:rPr>
          <w:rFonts w:asciiTheme="majorHAnsi" w:hAnsiTheme="majorHAnsi"/>
        </w:rPr>
        <w:t>9</w:t>
      </w:r>
      <w:r w:rsidRPr="002F03CE">
        <w:rPr>
          <w:rFonts w:asciiTheme="majorHAnsi" w:hAnsiTheme="majorHAnsi"/>
        </w:rPr>
        <w:t xml:space="preserve">. Observados os critérios e condições estabelecidas na Ata e o preço registrado, a Administração poderá comprar de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Default="006D16EC" w:rsidP="006D16EC">
      <w:pPr>
        <w:spacing w:line="276" w:lineRule="auto"/>
        <w:rPr>
          <w:rFonts w:asciiTheme="majorHAnsi" w:hAnsiTheme="majorHAnsi"/>
        </w:rPr>
      </w:pPr>
      <w:r w:rsidRPr="002F03CE">
        <w:rPr>
          <w:rFonts w:asciiTheme="majorHAnsi" w:hAnsiTheme="majorHAnsi"/>
        </w:rPr>
        <w:lastRenderedPageBreak/>
        <w:t>2.1</w:t>
      </w:r>
      <w:r w:rsidR="00B45F56">
        <w:rPr>
          <w:rFonts w:asciiTheme="majorHAnsi" w:hAnsiTheme="majorHAnsi"/>
        </w:rPr>
        <w:t>0</w:t>
      </w:r>
      <w:r w:rsidRPr="002F03CE">
        <w:rPr>
          <w:rFonts w:asciiTheme="majorHAnsi" w:hAnsiTheme="majorHAnsi"/>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Default="006D16EC" w:rsidP="006D16EC">
      <w:pPr>
        <w:spacing w:line="276" w:lineRule="auto"/>
        <w:rPr>
          <w:rFonts w:asciiTheme="majorHAnsi" w:hAnsiTheme="majorHAnsi"/>
        </w:rPr>
      </w:pPr>
      <w:r w:rsidRPr="002F03CE">
        <w:rPr>
          <w:rFonts w:asciiTheme="majorHAnsi" w:hAnsiTheme="majorHAnsi"/>
        </w:rPr>
        <w:t>2.1</w:t>
      </w:r>
      <w:r w:rsidR="00B45F56">
        <w:rPr>
          <w:rFonts w:asciiTheme="majorHAnsi" w:hAnsiTheme="majorHAnsi"/>
        </w:rPr>
        <w:t>1</w:t>
      </w:r>
      <w:r w:rsidRPr="002F03CE">
        <w:rPr>
          <w:rFonts w:asciiTheme="majorHAnsi" w:hAnsiTheme="majorHAnsi"/>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FA064F" w14:textId="20863B86" w:rsidR="00BE3EB1" w:rsidRPr="00707B94" w:rsidRDefault="00BE3EB1" w:rsidP="00BE3EB1">
      <w:pPr>
        <w:ind w:firstLine="708"/>
        <w:rPr>
          <w:rFonts w:ascii="Cambria" w:eastAsia="Arial Narrow" w:hAnsi="Cambria" w:cs="Calibri"/>
          <w:kern w:val="3"/>
          <w:szCs w:val="24"/>
          <w:lang w:eastAsia="zh-CN" w:bidi="hi-IN"/>
        </w:rPr>
      </w:pPr>
      <w:r>
        <w:rPr>
          <w:rFonts w:ascii="Cambria" w:eastAsia="Arial Narrow" w:hAnsi="Cambria" w:cs="Calibri"/>
          <w:kern w:val="3"/>
          <w:szCs w:val="24"/>
          <w:lang w:eastAsia="zh-CN" w:bidi="hi-IN"/>
        </w:rPr>
        <w:t>2.1</w:t>
      </w:r>
      <w:r w:rsidR="00B45F56">
        <w:rPr>
          <w:rFonts w:ascii="Cambria" w:eastAsia="Arial Narrow" w:hAnsi="Cambria" w:cs="Calibri"/>
          <w:kern w:val="3"/>
          <w:szCs w:val="24"/>
          <w:lang w:eastAsia="zh-CN" w:bidi="hi-IN"/>
        </w:rPr>
        <w:t>2</w:t>
      </w:r>
      <w:r>
        <w:rPr>
          <w:rFonts w:ascii="Cambria" w:eastAsia="Arial Narrow" w:hAnsi="Cambria" w:cs="Calibri"/>
          <w:kern w:val="3"/>
          <w:szCs w:val="24"/>
          <w:lang w:eastAsia="zh-CN" w:bidi="hi-IN"/>
        </w:rPr>
        <w:t>.</w:t>
      </w:r>
      <w:r w:rsidRPr="00342DF5">
        <w:rPr>
          <w:rFonts w:ascii="Cambria" w:eastAsia="Arial Narrow" w:hAnsi="Cambria" w:cs="Calibri"/>
          <w:kern w:val="3"/>
          <w:szCs w:val="24"/>
          <w:lang w:eastAsia="zh-CN" w:bidi="hi-IN"/>
        </w:rPr>
        <w:t xml:space="preserve"> </w:t>
      </w:r>
      <w:r>
        <w:rPr>
          <w:rFonts w:ascii="Cambria" w:eastAsia="Arial Narrow" w:hAnsi="Cambria" w:cs="Calibri"/>
          <w:kern w:val="3"/>
          <w:szCs w:val="24"/>
          <w:lang w:eastAsia="zh-CN" w:bidi="hi-IN"/>
        </w:rPr>
        <w:t>A</w:t>
      </w:r>
      <w:r w:rsidRPr="00342DF5">
        <w:rPr>
          <w:rFonts w:ascii="Cambria" w:eastAsia="Arial Narrow" w:hAnsi="Cambria" w:cs="Calibri"/>
          <w:kern w:val="3"/>
          <w:szCs w:val="24"/>
          <w:lang w:eastAsia="zh-CN" w:bidi="hi-IN"/>
        </w:rPr>
        <w:t xml:space="preserve"> Contratação incluirá a ENTREGA DOS ITENS</w:t>
      </w:r>
      <w:r>
        <w:rPr>
          <w:rFonts w:ascii="Cambria" w:eastAsia="Arial Narrow" w:hAnsi="Cambria" w:cs="Calibri"/>
          <w:kern w:val="3"/>
          <w:szCs w:val="24"/>
          <w:lang w:eastAsia="zh-CN" w:bidi="hi-IN"/>
        </w:rPr>
        <w:t>/LOTES</w:t>
      </w:r>
      <w:r w:rsidRPr="00342DF5">
        <w:rPr>
          <w:rFonts w:ascii="Cambria" w:eastAsia="Arial Narrow" w:hAnsi="Cambria" w:cs="Calibri"/>
          <w:kern w:val="3"/>
          <w:szCs w:val="24"/>
          <w:lang w:eastAsia="zh-CN" w:bidi="hi-IN"/>
        </w:rPr>
        <w:t xml:space="preserve"> NO LOCAL INDICADO, ficando a </w:t>
      </w:r>
      <w:r w:rsidRPr="00707B94">
        <w:rPr>
          <w:rFonts w:ascii="Cambria" w:eastAsia="Arial Narrow" w:hAnsi="Cambria" w:cs="Calibri"/>
          <w:kern w:val="3"/>
          <w:szCs w:val="24"/>
          <w:lang w:eastAsia="zh-CN" w:bidi="hi-IN"/>
        </w:rPr>
        <w:t>CONTRATADA com a responsabilidade da desta operação, incluindo os custos de frete e carga.</w:t>
      </w:r>
    </w:p>
    <w:p w14:paraId="61D0C642" w14:textId="7C5BFBE5" w:rsidR="00BE3EB1" w:rsidRPr="00707B94" w:rsidRDefault="00BE3EB1" w:rsidP="00BE3EB1">
      <w:pPr>
        <w:pStyle w:val="SemEspaamento"/>
        <w:ind w:firstLine="708"/>
      </w:pPr>
      <w:r w:rsidRPr="00707B94">
        <w:rPr>
          <w:rFonts w:ascii="Cambria" w:hAnsi="Cambria"/>
          <w:szCs w:val="24"/>
        </w:rPr>
        <w:t>2.1</w:t>
      </w:r>
      <w:r w:rsidR="00B45F56" w:rsidRPr="00707B94">
        <w:rPr>
          <w:rFonts w:ascii="Cambria" w:hAnsi="Cambria"/>
          <w:szCs w:val="24"/>
        </w:rPr>
        <w:t>3</w:t>
      </w:r>
      <w:r w:rsidRPr="00707B94">
        <w:rPr>
          <w:rFonts w:ascii="Cambria" w:hAnsi="Cambria"/>
          <w:szCs w:val="24"/>
        </w:rPr>
        <w:t xml:space="preserve">. LOCAL DE ENTREGA: </w:t>
      </w:r>
      <w:r w:rsidR="00707B94" w:rsidRPr="00707B94">
        <w:rPr>
          <w:rFonts w:ascii="Cambria" w:hAnsi="Cambria"/>
          <w:szCs w:val="24"/>
        </w:rPr>
        <w:t>Parque de Máquinas Jair Erthal, Av. Jerônimo Stefanello</w:t>
      </w:r>
      <w:r w:rsidRPr="00707B94">
        <w:rPr>
          <w:rFonts w:ascii="Cambria" w:hAnsi="Cambria"/>
          <w:szCs w:val="24"/>
        </w:rPr>
        <w:t xml:space="preserve">, centro, Fortaleza dos Valos/RS, </w:t>
      </w:r>
      <w:r w:rsidRPr="00707B94">
        <w:t>CEP: 98125-000 / Telefone: (55) 3328-11</w:t>
      </w:r>
      <w:r w:rsidR="00707B94" w:rsidRPr="00707B94">
        <w:t>25</w:t>
      </w:r>
      <w:r w:rsidRPr="00707B94">
        <w:t>.</w:t>
      </w:r>
    </w:p>
    <w:p w14:paraId="2152CFB5" w14:textId="77777777" w:rsidR="00BE3EB1" w:rsidRPr="00707B94" w:rsidRDefault="00BE3EB1" w:rsidP="00BE3EB1">
      <w:pPr>
        <w:pStyle w:val="SemEspaamento"/>
        <w:ind w:firstLine="0"/>
        <w:rPr>
          <w:rFonts w:ascii="Cambria" w:hAnsi="Cambria"/>
          <w:szCs w:val="24"/>
        </w:rPr>
      </w:pPr>
    </w:p>
    <w:p w14:paraId="00F724A8" w14:textId="4184E626" w:rsidR="00BE3EB1" w:rsidRPr="00707B94" w:rsidRDefault="00BE3EB1" w:rsidP="00BE3EB1">
      <w:pPr>
        <w:ind w:firstLine="708"/>
        <w:rPr>
          <w:rFonts w:ascii="Cambria" w:hAnsi="Cambria"/>
          <w:szCs w:val="24"/>
        </w:rPr>
      </w:pPr>
      <w:r w:rsidRPr="00707B94">
        <w:rPr>
          <w:rFonts w:ascii="Cambria" w:hAnsi="Cambria"/>
          <w:szCs w:val="24"/>
        </w:rPr>
        <w:t>2.1</w:t>
      </w:r>
      <w:r w:rsidR="00B45F56" w:rsidRPr="00707B94">
        <w:rPr>
          <w:rFonts w:ascii="Cambria" w:hAnsi="Cambria"/>
          <w:szCs w:val="24"/>
        </w:rPr>
        <w:t>4</w:t>
      </w:r>
      <w:r w:rsidRPr="00707B94">
        <w:rPr>
          <w:rFonts w:ascii="Cambria" w:hAnsi="Cambria"/>
          <w:szCs w:val="24"/>
        </w:rPr>
        <w:t xml:space="preserve"> HORÁRIO: 08h às 12h. </w:t>
      </w:r>
    </w:p>
    <w:p w14:paraId="2445E29A" w14:textId="585A7B41" w:rsidR="00BE3EB1" w:rsidRPr="00B45F56" w:rsidRDefault="00BE3EB1" w:rsidP="00BE3EB1">
      <w:pPr>
        <w:ind w:firstLine="708"/>
        <w:rPr>
          <w:rFonts w:asciiTheme="majorHAnsi" w:hAnsiTheme="majorHAnsi"/>
        </w:rPr>
      </w:pPr>
      <w:r w:rsidRPr="00B45F56">
        <w:rPr>
          <w:rFonts w:ascii="Cambria" w:hAnsi="Cambria"/>
          <w:szCs w:val="24"/>
        </w:rPr>
        <w:t>2.</w:t>
      </w:r>
      <w:r w:rsidR="00B45F56" w:rsidRPr="00B45F56">
        <w:rPr>
          <w:rFonts w:ascii="Cambria" w:hAnsi="Cambria"/>
          <w:szCs w:val="24"/>
        </w:rPr>
        <w:t>15</w:t>
      </w:r>
      <w:r w:rsidRPr="00B45F56">
        <w:rPr>
          <w:rFonts w:ascii="Cambria" w:hAnsi="Cambria"/>
          <w:szCs w:val="24"/>
        </w:rPr>
        <w:t xml:space="preserve"> Forma/periodicidade da entrega;</w:t>
      </w:r>
    </w:p>
    <w:p w14:paraId="6FF10CC4" w14:textId="0B29B234" w:rsidR="00423C13" w:rsidRPr="00B45F56" w:rsidRDefault="00B45F56" w:rsidP="00423C13">
      <w:pPr>
        <w:ind w:firstLine="708"/>
        <w:rPr>
          <w:rFonts w:asciiTheme="majorHAnsi" w:hAnsiTheme="majorHAnsi" w:cs="Arial"/>
          <w:szCs w:val="24"/>
        </w:rPr>
      </w:pPr>
      <w:r w:rsidRPr="00B45F56">
        <w:rPr>
          <w:rFonts w:asciiTheme="majorHAnsi" w:hAnsiTheme="majorHAnsi"/>
          <w:bCs/>
          <w:szCs w:val="24"/>
        </w:rPr>
        <w:t>2.15.</w:t>
      </w:r>
      <w:r w:rsidR="00423C13" w:rsidRPr="00B45F56">
        <w:rPr>
          <w:rFonts w:asciiTheme="majorHAnsi" w:hAnsiTheme="majorHAnsi"/>
          <w:bCs/>
          <w:szCs w:val="24"/>
        </w:rPr>
        <w:t xml:space="preserve">1 </w:t>
      </w:r>
      <w:r w:rsidR="00423C13" w:rsidRPr="00B45F56">
        <w:rPr>
          <w:rFonts w:asciiTheme="majorHAnsi" w:hAnsiTheme="majorHAnsi" w:cs="Arial"/>
          <w:szCs w:val="24"/>
        </w:rPr>
        <w:t>As entregas deverão ser realizadas mediante recebimento de Ordem de Compra do Setor de Compras; em local estipulado para entrega, acompanhadas de nota fiscal para conferência, que ocorrerá no ato da entrega no local de recebimento por funcionário competente sendo que a responsabilidade da entrega será por conta e risco do licitante adjudicado.</w:t>
      </w:r>
    </w:p>
    <w:p w14:paraId="0D83A010" w14:textId="5C29DAEC" w:rsidR="00423C13" w:rsidRPr="00707B94" w:rsidRDefault="00B45F56" w:rsidP="00423C13">
      <w:pPr>
        <w:autoSpaceDE w:val="0"/>
        <w:autoSpaceDN w:val="0"/>
        <w:adjustRightInd w:val="0"/>
        <w:spacing w:after="0"/>
        <w:ind w:firstLine="708"/>
        <w:rPr>
          <w:rFonts w:asciiTheme="majorHAnsi" w:hAnsiTheme="majorHAnsi" w:cs="Arial"/>
          <w:szCs w:val="24"/>
        </w:rPr>
      </w:pPr>
      <w:r w:rsidRPr="00707B94">
        <w:rPr>
          <w:rFonts w:asciiTheme="majorHAnsi" w:hAnsiTheme="majorHAnsi" w:cs="Arial"/>
          <w:szCs w:val="24"/>
        </w:rPr>
        <w:t>2.15.</w:t>
      </w:r>
      <w:r w:rsidR="00423C13" w:rsidRPr="00707B94">
        <w:rPr>
          <w:rFonts w:asciiTheme="majorHAnsi" w:hAnsiTheme="majorHAnsi" w:cs="Arial"/>
          <w:szCs w:val="24"/>
        </w:rPr>
        <w:t xml:space="preserve">2 Prazo de entrega: em até </w:t>
      </w:r>
      <w:r w:rsidR="008B3362">
        <w:rPr>
          <w:rFonts w:asciiTheme="majorHAnsi" w:hAnsiTheme="majorHAnsi" w:cs="Arial"/>
          <w:szCs w:val="24"/>
        </w:rPr>
        <w:t>5</w:t>
      </w:r>
      <w:r w:rsidR="00423C13" w:rsidRPr="00707B94">
        <w:rPr>
          <w:rFonts w:asciiTheme="majorHAnsi" w:hAnsiTheme="majorHAnsi" w:cs="Arial"/>
          <w:szCs w:val="24"/>
        </w:rPr>
        <w:t xml:space="preserve"> (</w:t>
      </w:r>
      <w:r w:rsidR="008B3362">
        <w:rPr>
          <w:rFonts w:asciiTheme="majorHAnsi" w:hAnsiTheme="majorHAnsi" w:cs="Arial"/>
          <w:szCs w:val="24"/>
        </w:rPr>
        <w:t>cinco</w:t>
      </w:r>
      <w:r w:rsidR="00423C13" w:rsidRPr="00707B94">
        <w:rPr>
          <w:rFonts w:asciiTheme="majorHAnsi" w:hAnsiTheme="majorHAnsi" w:cs="Arial"/>
          <w:szCs w:val="24"/>
        </w:rPr>
        <w:t>) dias úteis, a contar do recebimento por parte da contratada da Ordem de Compra.</w:t>
      </w:r>
    </w:p>
    <w:p w14:paraId="0DA03133" w14:textId="4F9B12B6" w:rsidR="00423C13" w:rsidRPr="00B45F56" w:rsidRDefault="00B45F56" w:rsidP="00423C13">
      <w:pPr>
        <w:autoSpaceDE w:val="0"/>
        <w:autoSpaceDN w:val="0"/>
        <w:adjustRightInd w:val="0"/>
        <w:spacing w:after="0"/>
        <w:ind w:firstLine="708"/>
        <w:rPr>
          <w:rFonts w:asciiTheme="majorHAnsi" w:hAnsiTheme="majorHAnsi" w:cs="Arial"/>
          <w:szCs w:val="24"/>
        </w:rPr>
      </w:pPr>
      <w:r w:rsidRPr="00B45F56">
        <w:rPr>
          <w:rFonts w:asciiTheme="majorHAnsi" w:hAnsiTheme="majorHAnsi" w:cs="Arial"/>
          <w:szCs w:val="24"/>
        </w:rPr>
        <w:t>2.15</w:t>
      </w:r>
      <w:r w:rsidR="00423C13" w:rsidRPr="00B45F56">
        <w:rPr>
          <w:rFonts w:asciiTheme="majorHAnsi" w:hAnsiTheme="majorHAnsi" w:cs="Arial"/>
          <w:szCs w:val="24"/>
        </w:rPr>
        <w:t>.3 Correrão por conta da contratada todas as despesas com seguros, transporte, tributos, encargos trabalhistas e previdenciários, decorrentes da entrega e da própria aquisição dos itens licitados.</w:t>
      </w:r>
    </w:p>
    <w:p w14:paraId="243573D3" w14:textId="77777777" w:rsidR="00BE3EB1" w:rsidRPr="00B45F56" w:rsidRDefault="00BE3EB1" w:rsidP="006D16EC">
      <w:pPr>
        <w:spacing w:line="276" w:lineRule="auto"/>
        <w:rPr>
          <w:rFonts w:asciiTheme="majorHAnsi" w:hAnsiTheme="majorHAnsi"/>
          <w:b/>
        </w:rPr>
      </w:pPr>
    </w:p>
    <w:p w14:paraId="1FB968E2" w14:textId="656664CA" w:rsidR="00BE3EB1" w:rsidRPr="005C0A9A" w:rsidRDefault="00BE3EB1" w:rsidP="006D16EC">
      <w:pPr>
        <w:spacing w:line="276" w:lineRule="auto"/>
        <w:rPr>
          <w:rFonts w:asciiTheme="majorHAnsi" w:hAnsiTheme="majorHAnsi"/>
          <w:b/>
        </w:rPr>
      </w:pPr>
      <w:r w:rsidRPr="005C0A9A">
        <w:rPr>
          <w:rFonts w:asciiTheme="majorHAnsi" w:hAnsiTheme="majorHAnsi"/>
          <w:b/>
        </w:rPr>
        <w:t xml:space="preserve">CLÁUSULA </w:t>
      </w:r>
      <w:r>
        <w:rPr>
          <w:rFonts w:asciiTheme="majorHAnsi" w:hAnsiTheme="majorHAnsi"/>
          <w:b/>
        </w:rPr>
        <w:t>TERCEIRA</w:t>
      </w:r>
      <w:r w:rsidRPr="005C0A9A">
        <w:rPr>
          <w:rFonts w:asciiTheme="majorHAnsi" w:hAnsiTheme="majorHAnsi"/>
          <w:b/>
        </w:rPr>
        <w:t xml:space="preserve"> </w:t>
      </w:r>
      <w:r>
        <w:rPr>
          <w:rFonts w:asciiTheme="majorHAnsi" w:hAnsiTheme="majorHAnsi"/>
          <w:b/>
        </w:rPr>
        <w:t xml:space="preserve">– </w:t>
      </w:r>
      <w:r w:rsidRPr="005C0A9A">
        <w:rPr>
          <w:rFonts w:asciiTheme="majorHAnsi" w:hAnsiTheme="majorHAnsi"/>
          <w:b/>
        </w:rPr>
        <w:t>DO</w:t>
      </w:r>
      <w:r>
        <w:rPr>
          <w:rFonts w:asciiTheme="majorHAnsi" w:hAnsiTheme="majorHAnsi"/>
          <w:b/>
        </w:rPr>
        <w:t xml:space="preserve"> RECEBIMENTO</w:t>
      </w:r>
    </w:p>
    <w:p w14:paraId="306236C3" w14:textId="77777777" w:rsidR="006D16EC" w:rsidRDefault="006D16EC" w:rsidP="006D16EC">
      <w:pPr>
        <w:spacing w:line="276" w:lineRule="auto"/>
        <w:rPr>
          <w:rFonts w:asciiTheme="majorHAnsi" w:hAnsiTheme="majorHAnsi"/>
        </w:rPr>
      </w:pPr>
      <w:r w:rsidRPr="002F03CE">
        <w:rPr>
          <w:rFonts w:asciiTheme="majorHAnsi" w:hAnsiTheme="majorHAnsi"/>
        </w:rPr>
        <w:t xml:space="preserve">3.1. O recebimento do objeto seguirá o disposto nos artigos 140 da Lei 14.133/2021, e será realizado da seguinte forma: </w:t>
      </w:r>
    </w:p>
    <w:p w14:paraId="7F77E781" w14:textId="77777777" w:rsidR="006D16EC" w:rsidRDefault="006D16EC" w:rsidP="006D16EC">
      <w:pPr>
        <w:spacing w:line="276" w:lineRule="auto"/>
        <w:rPr>
          <w:rFonts w:asciiTheme="majorHAnsi" w:hAnsiTheme="majorHAnsi"/>
        </w:rPr>
      </w:pPr>
      <w:r w:rsidRPr="002F03CE">
        <w:rPr>
          <w:rFonts w:asciiTheme="majorHAnsi" w:hAnsiTheme="majorHAnsi"/>
        </w:rPr>
        <w:t xml:space="preserve">3.1.1. Provisoriamente: </w:t>
      </w:r>
    </w:p>
    <w:p w14:paraId="32FC81E0" w14:textId="77777777" w:rsidR="006D16EC" w:rsidRDefault="006D16EC" w:rsidP="006D16EC">
      <w:pPr>
        <w:spacing w:line="276" w:lineRule="auto"/>
        <w:rPr>
          <w:rFonts w:asciiTheme="majorHAnsi" w:hAnsiTheme="majorHAnsi"/>
        </w:rPr>
      </w:pPr>
      <w:r w:rsidRPr="002F03CE">
        <w:rPr>
          <w:rFonts w:asciiTheme="majorHAnsi" w:hAnsiTheme="majorHAnsi"/>
        </w:rPr>
        <w:lastRenderedPageBreak/>
        <w:t xml:space="preserve">d) pelo responsável por seu acompanhamento e fiscalização, mediante termo detalhado, quando verificado o cumprimento das exigências de caráter técnico, em se tratando de obras e serviços; </w:t>
      </w:r>
    </w:p>
    <w:p w14:paraId="244AF020" w14:textId="77777777" w:rsidR="006D16EC" w:rsidRDefault="006D16EC" w:rsidP="006D16EC">
      <w:pPr>
        <w:spacing w:line="276" w:lineRule="auto"/>
        <w:rPr>
          <w:rFonts w:asciiTheme="majorHAnsi" w:hAnsiTheme="majorHAnsi"/>
        </w:rPr>
      </w:pPr>
      <w:r w:rsidRPr="002F03CE">
        <w:rPr>
          <w:rFonts w:asciiTheme="majorHAnsi" w:hAnsiTheme="majorHAnsi"/>
        </w:rPr>
        <w:t xml:space="preserve">e) de forma sumária, pelo responsável por seu acompanhamento e fiscalização, com verificação posterior da conformidade do material com as exigências contratuais, em se tratando de compras. </w:t>
      </w:r>
    </w:p>
    <w:p w14:paraId="34F60869" w14:textId="6B2E750B" w:rsidR="00F8339A" w:rsidRPr="00F8339A" w:rsidRDefault="006D16EC" w:rsidP="00F8339A">
      <w:pPr>
        <w:spacing w:line="276" w:lineRule="auto"/>
        <w:rPr>
          <w:rFonts w:asciiTheme="majorHAnsi" w:hAnsiTheme="majorHAnsi"/>
          <w:szCs w:val="24"/>
        </w:rPr>
      </w:pPr>
      <w:r w:rsidRPr="002F03CE">
        <w:rPr>
          <w:rFonts w:asciiTheme="majorHAnsi" w:hAnsiTheme="majorHAnsi"/>
        </w:rPr>
        <w:t xml:space="preserve">3.1.2. </w:t>
      </w:r>
      <w:r w:rsidRPr="00F8339A">
        <w:rPr>
          <w:rFonts w:asciiTheme="majorHAnsi" w:hAnsiTheme="majorHAnsi"/>
        </w:rPr>
        <w:t>Definitivamente:</w:t>
      </w:r>
      <w:r w:rsidR="00F8339A" w:rsidRPr="00F8339A">
        <w:rPr>
          <w:rFonts w:asciiTheme="majorHAnsi" w:hAnsiTheme="majorHAnsi"/>
        </w:rPr>
        <w:t xml:space="preserve"> </w:t>
      </w:r>
      <w:r w:rsidR="00F8339A" w:rsidRPr="00F8339A">
        <w:rPr>
          <w:rFonts w:asciiTheme="majorHAnsi" w:hAnsiTheme="majorHAnsi"/>
          <w:szCs w:val="24"/>
        </w:rPr>
        <w:t xml:space="preserve">O </w:t>
      </w:r>
      <w:r w:rsidR="00F8339A" w:rsidRPr="00F8339A">
        <w:rPr>
          <w:rFonts w:asciiTheme="majorHAnsi" w:eastAsia="Arial" w:hAnsiTheme="majorHAnsi" w:cs="Calibri"/>
          <w:kern w:val="3"/>
          <w:szCs w:val="24"/>
          <w:lang w:eastAsia="ar-SA" w:bidi="hi-IN"/>
        </w:rPr>
        <w:t>recebimento definitivo ocorrerá de forma tácita em até 10 (dez) dias corridos, após o recebimento provisório, após a verificação da qualidade e de atendimento às especificações do Edital do objeto executado, e consequente aceitação.</w:t>
      </w:r>
    </w:p>
    <w:p w14:paraId="6BB98533" w14:textId="77777777" w:rsidR="006D16EC" w:rsidRDefault="006D16EC" w:rsidP="006D16EC">
      <w:pPr>
        <w:spacing w:line="276" w:lineRule="auto"/>
        <w:rPr>
          <w:rFonts w:asciiTheme="majorHAnsi" w:hAnsiTheme="majorHAnsi"/>
        </w:rPr>
      </w:pPr>
      <w:r w:rsidRPr="002F03CE">
        <w:rPr>
          <w:rFonts w:asciiTheme="majorHAnsi" w:hAnsiTheme="majorHAnsi"/>
        </w:rPr>
        <w:t xml:space="preserve">b) por servidor ou comissão designada pela autoridade competente, mediante termo detalhado que comprove o atendimento das exigências contratuais, em se tratando de obras e serviços; </w:t>
      </w:r>
    </w:p>
    <w:p w14:paraId="4850DEE3" w14:textId="77777777" w:rsidR="006D16EC" w:rsidRDefault="006D16EC" w:rsidP="006D16EC">
      <w:pPr>
        <w:spacing w:line="276" w:lineRule="auto"/>
        <w:rPr>
          <w:rFonts w:asciiTheme="majorHAnsi" w:hAnsiTheme="majorHAnsi"/>
        </w:rPr>
      </w:pPr>
      <w:r w:rsidRPr="002F03CE">
        <w:rPr>
          <w:rFonts w:asciiTheme="majorHAnsi" w:hAnsiTheme="majorHAnsi"/>
        </w:rPr>
        <w:t xml:space="preserve">f) por servidor ou comissão designada pela autoridade competente, mediante termo detalhado que comprove o atendimento das exigências contratuais, em se tratando de compras. </w:t>
      </w:r>
    </w:p>
    <w:p w14:paraId="0F57806A" w14:textId="77777777" w:rsidR="006D16EC" w:rsidRDefault="006D16EC" w:rsidP="006D16EC">
      <w:pPr>
        <w:spacing w:line="276" w:lineRule="auto"/>
        <w:rPr>
          <w:rFonts w:asciiTheme="majorHAnsi" w:hAnsiTheme="majorHAnsi"/>
        </w:rPr>
      </w:pPr>
      <w:r w:rsidRPr="002F03CE">
        <w:rPr>
          <w:rFonts w:asciiTheme="majorHAnsi" w:hAnsiTheme="majorHAnsi"/>
        </w:rPr>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Default="006D16EC" w:rsidP="006D16EC">
      <w:pPr>
        <w:spacing w:line="276" w:lineRule="auto"/>
        <w:rPr>
          <w:rFonts w:asciiTheme="majorHAnsi" w:hAnsiTheme="majorHAnsi"/>
        </w:rPr>
      </w:pPr>
      <w:r w:rsidRPr="002F03CE">
        <w:rPr>
          <w:rFonts w:asciiTheme="majorHAnsi" w:hAnsiTheme="majorHAnsi"/>
        </w:rPr>
        <w:t>3.3. No momento do recebimento do objeto, o órgão requisitante, por intermédio de servidor designado, reserva</w:t>
      </w:r>
      <w:r w:rsidR="00681554">
        <w:rPr>
          <w:rFonts w:asciiTheme="majorHAnsi" w:hAnsiTheme="majorHAnsi"/>
        </w:rPr>
        <w:t>-se a</w:t>
      </w:r>
      <w:r w:rsidRPr="002F03CE">
        <w:rPr>
          <w:rFonts w:asciiTheme="majorHAnsi" w:hAnsiTheme="majorHAnsi"/>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Default="00681554" w:rsidP="006D16EC">
      <w:pPr>
        <w:spacing w:line="276" w:lineRule="auto"/>
        <w:rPr>
          <w:rFonts w:asciiTheme="majorHAnsi" w:hAnsiTheme="majorHAnsi"/>
        </w:rPr>
      </w:pPr>
      <w:r>
        <w:rPr>
          <w:rFonts w:asciiTheme="majorHAnsi" w:hAnsiTheme="majorHAnsi"/>
        </w:rPr>
        <w:t>3</w:t>
      </w:r>
      <w:r w:rsidR="006D16EC" w:rsidRPr="002F03CE">
        <w:rPr>
          <w:rFonts w:asciiTheme="majorHAnsi" w:hAnsiTheme="majorHAnsi"/>
        </w:rPr>
        <w:t>.</w:t>
      </w:r>
      <w:r>
        <w:rPr>
          <w:rFonts w:asciiTheme="majorHAnsi" w:hAnsiTheme="majorHAnsi"/>
        </w:rPr>
        <w:t>3</w:t>
      </w:r>
      <w:r w:rsidR="006D16EC" w:rsidRPr="002F03CE">
        <w:rPr>
          <w:rFonts w:asciiTheme="majorHAnsi" w:hAnsiTheme="majorHAnsi"/>
        </w:rPr>
        <w:t xml:space="preserve">.1. No caso de considerada insatisfatória as condições dos produtos/serviços recebidos provisoriamente, será lavrado termo de recusa, no qual se consignarão as desconformidades, devendo os produtos serem recolhidos e substituídos e os serviços refeitos. </w:t>
      </w:r>
    </w:p>
    <w:p w14:paraId="14309AF6" w14:textId="77777777" w:rsidR="00681554" w:rsidRDefault="006D16EC" w:rsidP="006D16EC">
      <w:pPr>
        <w:spacing w:line="276" w:lineRule="auto"/>
        <w:rPr>
          <w:rFonts w:asciiTheme="majorHAnsi" w:hAnsiTheme="majorHAnsi"/>
        </w:rPr>
      </w:pPr>
      <w:r w:rsidRPr="002F03CE">
        <w:rPr>
          <w:rFonts w:asciiTheme="majorHAnsi" w:hAnsiTheme="majorHAnsi"/>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Default="006D16EC" w:rsidP="006D16EC">
      <w:pPr>
        <w:spacing w:line="276" w:lineRule="auto"/>
        <w:rPr>
          <w:rFonts w:asciiTheme="majorHAnsi" w:hAnsiTheme="majorHAnsi"/>
        </w:rPr>
      </w:pPr>
      <w:r w:rsidRPr="002F03CE">
        <w:rPr>
          <w:rFonts w:asciiTheme="majorHAnsi" w:hAnsiTheme="majorHAnsi"/>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à título de depósito, sem prejuízo da incidência de multa diária por atraso na entrega, à contar da data efetiva do pedido. </w:t>
      </w:r>
    </w:p>
    <w:p w14:paraId="3FA0F3B8" w14:textId="4EEC0442" w:rsidR="00681554" w:rsidRDefault="006D16EC" w:rsidP="006D16EC">
      <w:pPr>
        <w:spacing w:line="276" w:lineRule="auto"/>
        <w:rPr>
          <w:rFonts w:asciiTheme="majorHAnsi" w:hAnsiTheme="majorHAnsi"/>
        </w:rPr>
      </w:pPr>
      <w:r w:rsidRPr="002F03CE">
        <w:rPr>
          <w:rFonts w:asciiTheme="majorHAnsi" w:hAnsiTheme="majorHAnsi"/>
        </w:rPr>
        <w:lastRenderedPageBreak/>
        <w:t>3.5.1. O fornecimento de produtos de forma inadequada que não atenderem às exigibilidades não serão recebidos</w:t>
      </w:r>
      <w:r w:rsidR="00681554">
        <w:rPr>
          <w:rFonts w:asciiTheme="majorHAnsi" w:hAnsiTheme="majorHAnsi"/>
        </w:rPr>
        <w:t>,</w:t>
      </w:r>
      <w:r w:rsidRPr="002F03CE">
        <w:rPr>
          <w:rFonts w:asciiTheme="majorHAnsi" w:hAnsiTheme="majorHAnsi"/>
        </w:rPr>
        <w:t xml:space="preserve"> e o pagamento ficará suspenso até sua regularização de forma integral. </w:t>
      </w:r>
    </w:p>
    <w:p w14:paraId="0C3CEDED" w14:textId="77777777" w:rsidR="00681554" w:rsidRDefault="006D16EC" w:rsidP="006D16EC">
      <w:pPr>
        <w:spacing w:line="276" w:lineRule="auto"/>
        <w:rPr>
          <w:rFonts w:asciiTheme="majorHAnsi" w:hAnsiTheme="majorHAnsi"/>
        </w:rPr>
      </w:pPr>
      <w:r w:rsidRPr="002F03CE">
        <w:rPr>
          <w:rFonts w:asciiTheme="majorHAnsi" w:hAnsiTheme="majorHAnsi"/>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Default="006D16EC" w:rsidP="006D16EC">
      <w:pPr>
        <w:spacing w:line="276" w:lineRule="auto"/>
        <w:rPr>
          <w:rFonts w:asciiTheme="majorHAnsi" w:hAnsiTheme="majorHAnsi"/>
        </w:rPr>
      </w:pPr>
      <w:r w:rsidRPr="002F03CE">
        <w:rPr>
          <w:rFonts w:asciiTheme="majorHAnsi" w:hAnsiTheme="majorHAnsi"/>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Default="006D16EC" w:rsidP="006D16EC">
      <w:pPr>
        <w:spacing w:line="276" w:lineRule="auto"/>
        <w:rPr>
          <w:rFonts w:asciiTheme="majorHAnsi" w:hAnsiTheme="majorHAnsi"/>
        </w:rPr>
      </w:pPr>
      <w:r w:rsidRPr="002F03CE">
        <w:rPr>
          <w:rFonts w:asciiTheme="majorHAnsi" w:hAnsiTheme="majorHAnsi"/>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Default="006D16EC" w:rsidP="006D16EC">
      <w:pPr>
        <w:spacing w:line="276" w:lineRule="auto"/>
        <w:rPr>
          <w:rFonts w:asciiTheme="majorHAnsi" w:hAnsiTheme="majorHAnsi"/>
        </w:rPr>
      </w:pPr>
      <w:r w:rsidRPr="002F03CE">
        <w:rPr>
          <w:rFonts w:asciiTheme="majorHAnsi" w:hAnsiTheme="majorHAnsi"/>
        </w:rPr>
        <w:t xml:space="preserve">3.9. Caso o objeto ou serviços sejam recusados ou o documento fiscal apresente incorreção, o prazo de pagamento será contado a partir da data da regularização da entrega ou do documento fiscal, a depender do evento. </w:t>
      </w:r>
    </w:p>
    <w:p w14:paraId="09728043" w14:textId="77777777" w:rsidR="00681554" w:rsidRDefault="00681554" w:rsidP="006D16EC">
      <w:pPr>
        <w:spacing w:line="276" w:lineRule="auto"/>
        <w:rPr>
          <w:rFonts w:asciiTheme="majorHAnsi" w:hAnsiTheme="majorHAnsi"/>
        </w:rPr>
      </w:pPr>
    </w:p>
    <w:p w14:paraId="08AF308F" w14:textId="3D2EFC77"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QUARTA </w:t>
      </w:r>
      <w:r w:rsidR="005C0A9A">
        <w:rPr>
          <w:rFonts w:asciiTheme="majorHAnsi" w:hAnsiTheme="majorHAnsi"/>
          <w:b/>
        </w:rPr>
        <w:t xml:space="preserve">- </w:t>
      </w:r>
      <w:r w:rsidRPr="005C0A9A">
        <w:rPr>
          <w:rFonts w:asciiTheme="majorHAnsi" w:hAnsiTheme="majorHAnsi"/>
          <w:b/>
        </w:rPr>
        <w:t xml:space="preserve">DO RESPONSÁVEL PELO RECEBIMENTO E PELA FISCALIZAÇÃO DA CONTRATAÇÃO </w:t>
      </w:r>
    </w:p>
    <w:p w14:paraId="7BE040E7" w14:textId="5C8802A9" w:rsidR="00681554" w:rsidRPr="005351D8" w:rsidRDefault="006D16EC" w:rsidP="006D16EC">
      <w:pPr>
        <w:spacing w:line="276" w:lineRule="auto"/>
        <w:rPr>
          <w:rFonts w:asciiTheme="majorHAnsi" w:hAnsiTheme="majorHAnsi"/>
        </w:rPr>
      </w:pPr>
      <w:r w:rsidRPr="005351D8">
        <w:rPr>
          <w:rFonts w:asciiTheme="majorHAnsi" w:hAnsiTheme="majorHAnsi"/>
        </w:rPr>
        <w:t>4.1. A execução d</w:t>
      </w:r>
      <w:r w:rsidR="00681554" w:rsidRPr="005351D8">
        <w:rPr>
          <w:rFonts w:asciiTheme="majorHAnsi" w:hAnsiTheme="majorHAnsi"/>
        </w:rPr>
        <w:t>o contrato/Ata RP</w:t>
      </w:r>
      <w:r w:rsidRPr="005351D8">
        <w:rPr>
          <w:rFonts w:asciiTheme="majorHAnsi" w:hAnsiTheme="majorHAnsi"/>
        </w:rPr>
        <w:t xml:space="preserve"> deverá ser acompanhada e f</w:t>
      </w:r>
      <w:r w:rsidR="00681554" w:rsidRPr="005351D8">
        <w:rPr>
          <w:rFonts w:asciiTheme="majorHAnsi" w:hAnsiTheme="majorHAnsi"/>
        </w:rPr>
        <w:t>iscalizada pelo(s) fiscal(is)</w:t>
      </w:r>
      <w:r w:rsidR="005351D8" w:rsidRPr="005351D8">
        <w:rPr>
          <w:rFonts w:asciiTheme="majorHAnsi" w:hAnsiTheme="majorHAnsi"/>
        </w:rPr>
        <w:t>/gestor(es)</w:t>
      </w:r>
      <w:r w:rsidR="00681554" w:rsidRPr="005351D8">
        <w:rPr>
          <w:rFonts w:asciiTheme="majorHAnsi" w:hAnsiTheme="majorHAnsi"/>
        </w:rPr>
        <w:t xml:space="preserve"> </w:t>
      </w:r>
      <w:r w:rsidRPr="005351D8">
        <w:rPr>
          <w:rFonts w:asciiTheme="majorHAnsi" w:hAnsiTheme="majorHAnsi"/>
        </w:rPr>
        <w:t>, ou pelos respectivos substitutos</w:t>
      </w:r>
      <w:r w:rsidR="005351D8" w:rsidRPr="005351D8">
        <w:rPr>
          <w:rFonts w:asciiTheme="majorHAnsi" w:hAnsiTheme="majorHAnsi"/>
        </w:rPr>
        <w:t xml:space="preserve">, na forma do art. 13, Decreto Municipal nº 1.514/2023 e art. 117, da </w:t>
      </w:r>
      <w:r w:rsidRPr="005351D8">
        <w:rPr>
          <w:rFonts w:asciiTheme="majorHAnsi" w:hAnsiTheme="majorHAnsi"/>
        </w:rPr>
        <w:t>Lei nº 14.133, de 2021</w:t>
      </w:r>
      <w:r w:rsidR="005351D8" w:rsidRPr="005351D8">
        <w:rPr>
          <w:rFonts w:asciiTheme="majorHAnsi" w:hAnsiTheme="majorHAnsi"/>
        </w:rPr>
        <w:t>.</w:t>
      </w:r>
      <w:r w:rsidRPr="005351D8">
        <w:rPr>
          <w:rFonts w:asciiTheme="majorHAnsi" w:hAnsiTheme="majorHAnsi"/>
        </w:rPr>
        <w:t xml:space="preserve"> </w:t>
      </w:r>
    </w:p>
    <w:p w14:paraId="441AFC3C" w14:textId="77777777" w:rsidR="00DC3745" w:rsidRDefault="006D16EC" w:rsidP="006D16EC">
      <w:pPr>
        <w:spacing w:line="276" w:lineRule="auto"/>
        <w:rPr>
          <w:rFonts w:asciiTheme="majorHAnsi" w:eastAsia="Arial" w:hAnsiTheme="majorHAnsi" w:cs="Calibri"/>
          <w:kern w:val="3"/>
          <w:szCs w:val="24"/>
          <w:lang w:eastAsia="ar-SA" w:bidi="hi-IN"/>
        </w:rPr>
      </w:pPr>
      <w:r w:rsidRPr="005351D8">
        <w:rPr>
          <w:rFonts w:asciiTheme="majorHAnsi" w:hAnsiTheme="majorHAnsi"/>
        </w:rPr>
        <w:t>4.1.1. A fiscalização d</w:t>
      </w:r>
      <w:r w:rsidR="00681554" w:rsidRPr="005351D8">
        <w:rPr>
          <w:rFonts w:asciiTheme="majorHAnsi" w:hAnsiTheme="majorHAnsi"/>
        </w:rPr>
        <w:t>o contrato/Ata RP</w:t>
      </w:r>
      <w:r w:rsidRPr="005351D8">
        <w:rPr>
          <w:rFonts w:asciiTheme="majorHAnsi" w:hAnsiTheme="majorHAnsi"/>
        </w:rPr>
        <w:t xml:space="preserve"> ficará a cargo do(s) servidor(es) abaixo mencionado(s): </w:t>
      </w:r>
      <w:r w:rsidR="00DC3745" w:rsidRPr="0002058B">
        <w:rPr>
          <w:rFonts w:asciiTheme="majorHAnsi" w:eastAsia="Arial" w:hAnsiTheme="majorHAnsi" w:cs="Calibri"/>
          <w:kern w:val="3"/>
          <w:szCs w:val="24"/>
          <w:lang w:eastAsia="ar-SA" w:bidi="hi-IN"/>
        </w:rPr>
        <w:t xml:space="preserve">Servidora </w:t>
      </w:r>
      <w:r w:rsidR="00DC3745" w:rsidRPr="0002058B">
        <w:rPr>
          <w:rFonts w:asciiTheme="majorHAnsi" w:eastAsia="Arial Narrow" w:hAnsiTheme="majorHAnsi" w:cs="Calibri"/>
          <w:iCs/>
          <w:kern w:val="3"/>
          <w:szCs w:val="24"/>
          <w:lang w:eastAsia="zh-CN" w:bidi="hi-IN"/>
        </w:rPr>
        <w:t>Letícia Vendruscolo da Rocha, Telefone: 55998126067, e-mail: secretariadeobrasfv@hotmail.com</w:t>
      </w:r>
      <w:r w:rsidR="00DC3745" w:rsidRPr="0002058B">
        <w:rPr>
          <w:rFonts w:asciiTheme="majorHAnsi" w:eastAsia="Arial" w:hAnsiTheme="majorHAnsi" w:cs="Calibri"/>
          <w:kern w:val="3"/>
          <w:szCs w:val="24"/>
          <w:lang w:eastAsia="ar-SA" w:bidi="hi-IN"/>
        </w:rPr>
        <w:t xml:space="preserve">. </w:t>
      </w:r>
    </w:p>
    <w:p w14:paraId="1C69B06B" w14:textId="5A4B5ACB" w:rsidR="00681554" w:rsidRPr="005351D8" w:rsidRDefault="006D16EC" w:rsidP="006D16EC">
      <w:pPr>
        <w:spacing w:line="276" w:lineRule="auto"/>
        <w:rPr>
          <w:rFonts w:asciiTheme="majorHAnsi" w:hAnsiTheme="majorHAnsi"/>
        </w:rPr>
      </w:pPr>
      <w:r w:rsidRPr="005351D8">
        <w:rPr>
          <w:rFonts w:asciiTheme="majorHAnsi" w:hAnsiTheme="majorHAnsi"/>
        </w:rPr>
        <w:t xml:space="preserve">4.1.2. Caberá a(os) fiscal(is)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5351D8" w:rsidRDefault="00681554" w:rsidP="006D16EC">
      <w:pPr>
        <w:spacing w:line="276" w:lineRule="auto"/>
        <w:rPr>
          <w:rFonts w:asciiTheme="majorHAnsi" w:hAnsiTheme="majorHAnsi"/>
        </w:rPr>
      </w:pPr>
      <w:r w:rsidRPr="005351D8">
        <w:rPr>
          <w:rFonts w:asciiTheme="majorHAnsi" w:hAnsiTheme="majorHAnsi"/>
        </w:rPr>
        <w:t>4.1.3. O fiscal da Ata RP/</w:t>
      </w:r>
      <w:r w:rsidR="006D16EC" w:rsidRPr="005351D8">
        <w:rPr>
          <w:rFonts w:asciiTheme="majorHAnsi" w:hAnsiTheme="majorHAnsi"/>
        </w:rPr>
        <w:t xml:space="preserve"> contrato anotará todas as ocorrências relacionadas à execução do contrato, com a descrição do que for necessário para a regularização das fa</w:t>
      </w:r>
      <w:r w:rsidR="005351D8" w:rsidRPr="005351D8">
        <w:rPr>
          <w:rFonts w:asciiTheme="majorHAnsi" w:hAnsiTheme="majorHAnsi"/>
        </w:rPr>
        <w:t>ltas ou dos defeitos observados</w:t>
      </w:r>
      <w:r w:rsidR="006D16EC" w:rsidRPr="005351D8">
        <w:rPr>
          <w:rFonts w:asciiTheme="majorHAnsi" w:hAnsiTheme="majorHAnsi"/>
        </w:rPr>
        <w:t xml:space="preserve">; </w:t>
      </w:r>
    </w:p>
    <w:p w14:paraId="600CFD9D" w14:textId="77777777" w:rsidR="00681554" w:rsidRPr="005351D8" w:rsidRDefault="006D16EC" w:rsidP="006D16EC">
      <w:pPr>
        <w:spacing w:line="276" w:lineRule="auto"/>
        <w:rPr>
          <w:rFonts w:asciiTheme="majorHAnsi" w:hAnsiTheme="majorHAnsi"/>
        </w:rPr>
      </w:pPr>
      <w:r w:rsidRPr="005351D8">
        <w:rPr>
          <w:rFonts w:asciiTheme="majorHAnsi" w:hAnsiTheme="majorHAnsi"/>
        </w:rPr>
        <w:t xml:space="preserve">4.1.4. Identificada qualquer inexatidão ou irregularidade, o fiscal do contrato informará ao gestor, para que sejam adotadas as medidas necessárias e saneadoras, se for o caso. </w:t>
      </w:r>
    </w:p>
    <w:p w14:paraId="26CE0C6E" w14:textId="77777777" w:rsidR="00681554" w:rsidRPr="005351D8" w:rsidRDefault="006D16EC" w:rsidP="006D16EC">
      <w:pPr>
        <w:spacing w:line="276" w:lineRule="auto"/>
        <w:rPr>
          <w:rFonts w:asciiTheme="majorHAnsi" w:hAnsiTheme="majorHAnsi"/>
        </w:rPr>
      </w:pPr>
      <w:r w:rsidRPr="005351D8">
        <w:rPr>
          <w:rFonts w:asciiTheme="majorHAnsi" w:hAnsiTheme="majorHAnsi"/>
        </w:rPr>
        <w:lastRenderedPageBreak/>
        <w:t xml:space="preserve">4.1.5. A omissão, total ou parcial, da fiscalização, não eximirá o fornecedor da integral responsabilidade pelos encargos ou serviços que são de sua competência. </w:t>
      </w:r>
    </w:p>
    <w:p w14:paraId="5AE5EE5A" w14:textId="1CEBA289" w:rsidR="005351D8" w:rsidRPr="005351D8" w:rsidRDefault="005351D8" w:rsidP="006D16EC">
      <w:pPr>
        <w:spacing w:line="276" w:lineRule="auto"/>
        <w:rPr>
          <w:rFonts w:asciiTheme="majorHAnsi" w:hAnsiTheme="majorHAnsi"/>
        </w:rPr>
      </w:pPr>
      <w:r w:rsidRPr="005351D8">
        <w:rPr>
          <w:rFonts w:asciiTheme="majorHAnsi" w:hAnsiTheme="majorHAnsi"/>
        </w:rPr>
        <w:t>4.1.6. Exercer todas as demais atribuições pertinentes ao fiscal/gestor, elencadas no art. 13 do Decreto Municipal nº 1.514/2023.</w:t>
      </w:r>
    </w:p>
    <w:p w14:paraId="30C0D726" w14:textId="77777777" w:rsidR="003460D9" w:rsidRPr="005351D8" w:rsidRDefault="003460D9" w:rsidP="006D16EC">
      <w:pPr>
        <w:spacing w:line="276" w:lineRule="auto"/>
        <w:rPr>
          <w:rFonts w:asciiTheme="majorHAnsi" w:hAnsiTheme="majorHAnsi"/>
        </w:rPr>
      </w:pPr>
    </w:p>
    <w:p w14:paraId="59A01490" w14:textId="6AC41686" w:rsidR="00C901EB" w:rsidRPr="008C3F5D" w:rsidRDefault="003460D9" w:rsidP="00C901EB">
      <w:pPr>
        <w:pBdr>
          <w:top w:val="nil"/>
          <w:left w:val="nil"/>
          <w:bottom w:val="nil"/>
          <w:right w:val="nil"/>
          <w:between w:val="nil"/>
        </w:pBdr>
        <w:spacing w:before="120" w:after="288"/>
        <w:ind w:firstLine="708"/>
        <w:rPr>
          <w:rFonts w:asciiTheme="majorHAnsi" w:hAnsiTheme="majorHAnsi" w:cstheme="minorHAnsi"/>
          <w:b/>
          <w:bCs/>
          <w:szCs w:val="24"/>
        </w:rPr>
      </w:pPr>
      <w:r w:rsidRPr="008C3F5D">
        <w:rPr>
          <w:rFonts w:asciiTheme="majorHAnsi" w:hAnsiTheme="majorHAnsi"/>
          <w:b/>
        </w:rPr>
        <w:t>CLÁUSULA</w:t>
      </w:r>
      <w:r w:rsidRPr="008C3F5D">
        <w:rPr>
          <w:rFonts w:asciiTheme="majorHAnsi" w:hAnsiTheme="majorHAnsi" w:cstheme="minorHAnsi"/>
          <w:b/>
          <w:bCs/>
          <w:szCs w:val="24"/>
        </w:rPr>
        <w:t xml:space="preserve"> QUINTA – DA </w:t>
      </w:r>
      <w:r w:rsidR="00C901EB" w:rsidRPr="008C3F5D">
        <w:rPr>
          <w:rFonts w:asciiTheme="majorHAnsi" w:hAnsiTheme="majorHAnsi" w:cstheme="minorHAnsi"/>
          <w:b/>
          <w:bCs/>
          <w:szCs w:val="24"/>
        </w:rPr>
        <w:t xml:space="preserve">GARANTIA/MANUTENÇÃO DO PRODUTO. </w:t>
      </w:r>
    </w:p>
    <w:p w14:paraId="253D9C72" w14:textId="73176FC9" w:rsidR="008C3F5D" w:rsidRPr="005B344A" w:rsidRDefault="008C3F5D" w:rsidP="008C3F5D">
      <w:pPr>
        <w:autoSpaceDE w:val="0"/>
        <w:autoSpaceDN w:val="0"/>
        <w:adjustRightInd w:val="0"/>
        <w:spacing w:after="0"/>
        <w:ind w:firstLine="708"/>
        <w:rPr>
          <w:rFonts w:ascii="Cambria" w:eastAsia="Arial" w:hAnsi="Cambria" w:cstheme="minorHAnsi"/>
          <w:iCs/>
          <w:szCs w:val="24"/>
        </w:rPr>
      </w:pPr>
      <w:r>
        <w:rPr>
          <w:rFonts w:ascii="Cambria" w:eastAsia="Arial" w:hAnsi="Cambria" w:cstheme="minorHAnsi"/>
          <w:iCs/>
          <w:szCs w:val="24"/>
        </w:rPr>
        <w:t>5</w:t>
      </w:r>
      <w:r w:rsidRPr="005B344A">
        <w:rPr>
          <w:rFonts w:ascii="Cambria" w:eastAsia="Arial" w:hAnsi="Cambria" w:cstheme="minorHAnsi"/>
          <w:iCs/>
          <w:szCs w:val="24"/>
        </w:rPr>
        <w:t xml:space="preserve">.1 </w:t>
      </w:r>
      <w:r w:rsidRPr="005B344A">
        <w:rPr>
          <w:rFonts w:ascii="Cambria" w:hAnsi="Cambria"/>
          <w:szCs w:val="24"/>
        </w:rPr>
        <w:t>A Detentora da ARP deverá fornecer garantia mínima de 12 (doze) meses contra defeitos de fabricação</w:t>
      </w:r>
      <w:r>
        <w:rPr>
          <w:rFonts w:ascii="Cambria" w:hAnsi="Cambria"/>
          <w:szCs w:val="24"/>
        </w:rPr>
        <w:t xml:space="preserve"> dos produtos</w:t>
      </w:r>
      <w:r w:rsidRPr="005B344A">
        <w:rPr>
          <w:rFonts w:ascii="Cambria" w:hAnsi="Cambria"/>
          <w:szCs w:val="24"/>
        </w:rPr>
        <w:t>, contado a partir da data de entrega.</w:t>
      </w:r>
    </w:p>
    <w:p w14:paraId="47A788F8" w14:textId="03EABE71"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.2 Uma vez notificado, o Contratado realizará a reparação ou substituição dos produtos que apresentarem vício ou defeito no prazo de até 5 (cinco) dias úteis, contados a partir da data de retirada do equipamento das dependências da Administração pelo Contratado ou pela assistência técnica autorizada. </w:t>
      </w:r>
    </w:p>
    <w:p w14:paraId="013E7DD8" w14:textId="1A61D207"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.3 O prazo indicado no subitem anterior, durante seu transcurso, poderá ser prorrogado uma única vez, por igual período, mediante solicitação escrita e justificada do Contratado, aceita pelo Contratante. </w:t>
      </w:r>
    </w:p>
    <w:p w14:paraId="556E8296" w14:textId="18471DC4"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 xml:space="preserve">.4 O custo referente ao transporte dos equipamentos cobertos pela garantia será de responsabilidade do Contratado. </w:t>
      </w:r>
    </w:p>
    <w:p w14:paraId="0B949A66" w14:textId="6B03F7C3" w:rsidR="008C3F5D" w:rsidRPr="005B344A" w:rsidRDefault="008C3F5D" w:rsidP="008C3F5D">
      <w:pPr>
        <w:spacing w:before="120" w:after="288"/>
        <w:ind w:firstLine="708"/>
        <w:rPr>
          <w:rFonts w:asciiTheme="majorHAnsi" w:hAnsiTheme="majorHAnsi" w:cstheme="minorHAnsi"/>
          <w:iCs/>
          <w:szCs w:val="24"/>
        </w:rPr>
      </w:pPr>
      <w:r>
        <w:rPr>
          <w:rFonts w:asciiTheme="majorHAnsi" w:eastAsia="Arial" w:hAnsiTheme="majorHAnsi" w:cstheme="minorHAnsi"/>
          <w:iCs/>
          <w:szCs w:val="24"/>
        </w:rPr>
        <w:t>5</w:t>
      </w:r>
      <w:r w:rsidRPr="005B344A">
        <w:rPr>
          <w:rFonts w:asciiTheme="majorHAnsi" w:eastAsia="Arial" w:hAnsiTheme="majorHAnsi" w:cstheme="minorHAnsi"/>
          <w:iCs/>
          <w:szCs w:val="24"/>
        </w:rPr>
        <w:t>.5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0023D18" w14:textId="77777777" w:rsidR="00C901EB" w:rsidRPr="00630F19" w:rsidRDefault="00C901EB" w:rsidP="00C901EB">
      <w:pPr>
        <w:autoSpaceDE w:val="0"/>
        <w:autoSpaceDN w:val="0"/>
        <w:adjustRightInd w:val="0"/>
        <w:spacing w:after="0"/>
        <w:ind w:firstLine="0"/>
        <w:rPr>
          <w:rFonts w:asciiTheme="majorHAnsi" w:hAnsiTheme="majorHAnsi"/>
          <w:color w:val="00B050"/>
          <w:szCs w:val="24"/>
          <w:u w:val="single"/>
        </w:rPr>
      </w:pPr>
    </w:p>
    <w:p w14:paraId="20EEB76F" w14:textId="0B09A333" w:rsidR="00C901EB" w:rsidRPr="003460D9" w:rsidRDefault="003460D9" w:rsidP="00C901EB">
      <w:pPr>
        <w:ind w:firstLine="708"/>
        <w:rPr>
          <w:rFonts w:asciiTheme="majorHAnsi" w:hAnsiTheme="majorHAnsi"/>
          <w:b/>
          <w:szCs w:val="24"/>
        </w:rPr>
      </w:pPr>
      <w:r w:rsidRPr="005C0A9A">
        <w:rPr>
          <w:rFonts w:asciiTheme="majorHAnsi" w:hAnsiTheme="majorHAnsi"/>
          <w:b/>
        </w:rPr>
        <w:t>CLÁUSULA</w:t>
      </w:r>
      <w:r w:rsidRPr="003460D9">
        <w:rPr>
          <w:rFonts w:asciiTheme="majorHAnsi" w:hAnsiTheme="majorHAnsi"/>
          <w:b/>
          <w:szCs w:val="24"/>
        </w:rPr>
        <w:t xml:space="preserve"> </w:t>
      </w:r>
      <w:r>
        <w:rPr>
          <w:rFonts w:asciiTheme="majorHAnsi" w:hAnsiTheme="majorHAnsi"/>
          <w:b/>
          <w:szCs w:val="24"/>
        </w:rPr>
        <w:t xml:space="preserve">SEXTA – DOS </w:t>
      </w:r>
      <w:r w:rsidR="00C901EB" w:rsidRPr="003460D9">
        <w:rPr>
          <w:rFonts w:asciiTheme="majorHAnsi" w:hAnsiTheme="majorHAnsi"/>
          <w:b/>
          <w:szCs w:val="24"/>
        </w:rPr>
        <w:t xml:space="preserve">TESTES E INSPEÇÕES </w:t>
      </w:r>
    </w:p>
    <w:p w14:paraId="00FFDE97" w14:textId="6FBF7287" w:rsidR="00C901EB" w:rsidRPr="003460D9" w:rsidRDefault="008C3F5D" w:rsidP="00C901EB">
      <w:pPr>
        <w:suppressAutoHyphens/>
        <w:autoSpaceDN w:val="0"/>
        <w:spacing w:after="0"/>
        <w:ind w:firstLine="708"/>
        <w:textAlignment w:val="baseline"/>
        <w:rPr>
          <w:rFonts w:asciiTheme="majorHAnsi" w:eastAsia="Arial" w:hAnsiTheme="majorHAnsi" w:cs="Calibri"/>
          <w:kern w:val="3"/>
          <w:szCs w:val="24"/>
          <w:lang w:eastAsia="ar-SA" w:bidi="hi-IN"/>
        </w:rPr>
      </w:pPr>
      <w:r>
        <w:rPr>
          <w:rFonts w:asciiTheme="majorHAnsi" w:eastAsia="Arial" w:hAnsiTheme="majorHAnsi" w:cs="Calibri"/>
          <w:bCs/>
          <w:kern w:val="3"/>
          <w:szCs w:val="24"/>
          <w:lang w:eastAsia="ar-SA" w:bidi="hi-IN"/>
        </w:rPr>
        <w:t>6</w:t>
      </w:r>
      <w:r w:rsidR="00C901EB" w:rsidRPr="003B418B">
        <w:rPr>
          <w:rFonts w:asciiTheme="majorHAnsi" w:eastAsia="Arial" w:hAnsiTheme="majorHAnsi" w:cs="Calibri"/>
          <w:bCs/>
          <w:kern w:val="3"/>
          <w:szCs w:val="24"/>
          <w:lang w:eastAsia="ar-SA" w:bidi="hi-IN"/>
        </w:rPr>
        <w:t>.1</w:t>
      </w:r>
      <w:r w:rsidR="00C901EB" w:rsidRPr="003460D9">
        <w:rPr>
          <w:rFonts w:asciiTheme="majorHAnsi" w:eastAsia="Arial" w:hAnsiTheme="majorHAnsi" w:cs="Calibri"/>
          <w:b/>
          <w:bCs/>
          <w:kern w:val="3"/>
          <w:szCs w:val="24"/>
          <w:lang w:eastAsia="ar-SA" w:bidi="hi-IN"/>
        </w:rPr>
        <w:t xml:space="preserve"> </w:t>
      </w:r>
      <w:r w:rsidR="00C901EB" w:rsidRPr="003460D9">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630F19" w:rsidRDefault="00C901EB" w:rsidP="00C901EB">
      <w:pPr>
        <w:ind w:firstLine="0"/>
        <w:rPr>
          <w:rFonts w:asciiTheme="majorHAnsi" w:hAnsiTheme="majorHAnsi"/>
          <w:b/>
          <w:color w:val="00B050"/>
          <w:szCs w:val="24"/>
          <w:u w:val="single"/>
        </w:rPr>
      </w:pPr>
    </w:p>
    <w:p w14:paraId="4A283FF7" w14:textId="30C5AD36" w:rsidR="00C901EB" w:rsidRPr="003460D9" w:rsidRDefault="003460D9" w:rsidP="00C901EB">
      <w:pPr>
        <w:ind w:firstLine="708"/>
        <w:rPr>
          <w:rFonts w:asciiTheme="majorHAnsi" w:hAnsiTheme="majorHAnsi"/>
          <w:b/>
          <w:szCs w:val="24"/>
        </w:rPr>
      </w:pPr>
      <w:r w:rsidRPr="005C0A9A">
        <w:rPr>
          <w:rFonts w:asciiTheme="majorHAnsi" w:hAnsiTheme="majorHAnsi"/>
          <w:b/>
        </w:rPr>
        <w:lastRenderedPageBreak/>
        <w:t>CLÁUSULA</w:t>
      </w:r>
      <w:r w:rsidRPr="003460D9">
        <w:rPr>
          <w:rFonts w:asciiTheme="majorHAnsi" w:hAnsiTheme="majorHAnsi"/>
          <w:b/>
          <w:szCs w:val="24"/>
        </w:rPr>
        <w:t xml:space="preserve"> </w:t>
      </w:r>
      <w:r>
        <w:rPr>
          <w:rFonts w:asciiTheme="majorHAnsi" w:hAnsiTheme="majorHAnsi"/>
          <w:b/>
          <w:szCs w:val="24"/>
        </w:rPr>
        <w:t>SÉTIMA - DA</w:t>
      </w:r>
      <w:r w:rsidR="00C901EB" w:rsidRPr="003460D9">
        <w:rPr>
          <w:rFonts w:asciiTheme="majorHAnsi" w:hAnsiTheme="majorHAnsi"/>
          <w:b/>
          <w:szCs w:val="24"/>
        </w:rPr>
        <w:t xml:space="preserve"> VIGÊNCIA E PRORROGAÇÃO</w:t>
      </w:r>
    </w:p>
    <w:p w14:paraId="052ABFE6" w14:textId="10BDD7E0" w:rsidR="00C901EB" w:rsidRPr="003460D9" w:rsidRDefault="003460D9" w:rsidP="00C901EB">
      <w:pPr>
        <w:pStyle w:val="Default"/>
        <w:spacing w:line="360" w:lineRule="auto"/>
        <w:ind w:firstLine="708"/>
        <w:jc w:val="both"/>
        <w:rPr>
          <w:rFonts w:asciiTheme="majorHAnsi" w:hAnsiTheme="majorHAnsi"/>
          <w:color w:val="auto"/>
        </w:rPr>
      </w:pPr>
      <w:r w:rsidRPr="003460D9">
        <w:rPr>
          <w:rFonts w:asciiTheme="majorHAnsi" w:hAnsiTheme="majorHAnsi"/>
          <w:color w:val="auto"/>
        </w:rPr>
        <w:t>7</w:t>
      </w:r>
      <w:r w:rsidR="00C901EB" w:rsidRPr="003460D9">
        <w:rPr>
          <w:rFonts w:asciiTheme="majorHAnsi" w:hAnsiTheme="majorHAnsi"/>
          <w:color w:val="auto"/>
        </w:rPr>
        <w:t xml:space="preserve">.1 O prazo de vigência da ata de registro de preços será de 12 (doze) meses e poderá ser prorrogado, por igual período, desde que demonstrada a vantajosidade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3460D9" w:rsidRDefault="003460D9" w:rsidP="00C901EB">
      <w:pPr>
        <w:pBdr>
          <w:top w:val="nil"/>
          <w:left w:val="nil"/>
          <w:bottom w:val="nil"/>
          <w:right w:val="nil"/>
          <w:between w:val="nil"/>
        </w:pBdr>
        <w:spacing w:before="120" w:after="288"/>
        <w:ind w:firstLine="708"/>
        <w:rPr>
          <w:rFonts w:asciiTheme="majorHAnsi" w:eastAsia="Arial Narrow" w:hAnsiTheme="majorHAnsi" w:cstheme="minorHAnsi"/>
          <w:kern w:val="3"/>
          <w:szCs w:val="24"/>
          <w:lang w:eastAsia="zh-CN" w:bidi="hi-IN"/>
        </w:rPr>
      </w:pPr>
      <w:r w:rsidRPr="003460D9">
        <w:rPr>
          <w:rFonts w:asciiTheme="majorHAnsi" w:hAnsiTheme="majorHAnsi"/>
          <w:szCs w:val="24"/>
        </w:rPr>
        <w:t>7</w:t>
      </w:r>
      <w:r w:rsidR="00C901EB" w:rsidRPr="003460D9">
        <w:rPr>
          <w:rFonts w:asciiTheme="majorHAnsi" w:hAnsiTheme="majorHAnsi"/>
          <w:szCs w:val="24"/>
        </w:rPr>
        <w:t>.2 O contrato que decorrer de ata de registro de preços possuirá vigência de acordo com as disposições nela contidas</w:t>
      </w:r>
      <w:r w:rsidR="00C901EB" w:rsidRPr="003460D9">
        <w:rPr>
          <w:rFonts w:asciiTheme="majorHAnsi" w:eastAsia="Arial" w:hAnsiTheme="majorHAnsi" w:cstheme="minorHAnsi"/>
          <w:szCs w:val="24"/>
        </w:rPr>
        <w:t xml:space="preserve">. </w:t>
      </w:r>
    </w:p>
    <w:p w14:paraId="0865F2B8" w14:textId="77777777" w:rsidR="00C901EB" w:rsidRPr="00342DF5" w:rsidRDefault="00C901EB" w:rsidP="00C901EB">
      <w:pPr>
        <w:ind w:firstLine="0"/>
        <w:rPr>
          <w:rFonts w:asciiTheme="majorHAnsi" w:hAnsiTheme="majorHAnsi"/>
          <w:szCs w:val="24"/>
        </w:rPr>
      </w:pPr>
    </w:p>
    <w:p w14:paraId="41BDFD92" w14:textId="2A92CA62" w:rsidR="0068155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OITAVA</w:t>
      </w:r>
      <w:r w:rsidRPr="005C0A9A">
        <w:rPr>
          <w:rFonts w:asciiTheme="majorHAnsi" w:hAnsiTheme="majorHAnsi"/>
          <w:b/>
        </w:rPr>
        <w:t xml:space="preserve"> </w:t>
      </w:r>
      <w:r w:rsidR="005C0A9A">
        <w:rPr>
          <w:rFonts w:asciiTheme="majorHAnsi" w:hAnsiTheme="majorHAnsi"/>
          <w:b/>
        </w:rPr>
        <w:t>-</w:t>
      </w:r>
      <w:r w:rsidR="003B418B">
        <w:rPr>
          <w:rFonts w:asciiTheme="majorHAnsi" w:hAnsiTheme="majorHAnsi"/>
          <w:b/>
        </w:rPr>
        <w:t xml:space="preserve"> </w:t>
      </w:r>
      <w:r w:rsidRPr="005C0A9A">
        <w:rPr>
          <w:rFonts w:asciiTheme="majorHAnsi" w:hAnsiTheme="majorHAnsi"/>
          <w:b/>
        </w:rPr>
        <w:t xml:space="preserve">DO REAJUSTE, REVISÃO, ATUALIZAÇÃO DOS PREÇOS E DAS ALTERAÇÕES </w:t>
      </w:r>
    </w:p>
    <w:p w14:paraId="43991DB2" w14:textId="4E2F6557" w:rsidR="00681554" w:rsidRDefault="00681554" w:rsidP="006D16EC">
      <w:pPr>
        <w:spacing w:line="276" w:lineRule="auto"/>
        <w:rPr>
          <w:rFonts w:asciiTheme="majorHAnsi" w:hAnsiTheme="majorHAnsi"/>
        </w:rPr>
      </w:pPr>
      <w:r>
        <w:rPr>
          <w:rFonts w:asciiTheme="majorHAnsi" w:hAnsiTheme="majorHAnsi"/>
        </w:rPr>
        <w:t>Do reajuste e da revisão:</w:t>
      </w:r>
    </w:p>
    <w:p w14:paraId="0B4F9C77" w14:textId="367204A9"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 Os preços não serão reajustados, salvo se: </w:t>
      </w:r>
    </w:p>
    <w:p w14:paraId="0A6486B0" w14:textId="09FEB94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.1.2. As quantidades a serem fornecidas constantes do Termo de Referência que acompanhou o Edital da licitação são estimadas, podendo, nos limites dos arts. 125 e 126 da Lei 14.133/2021, ser acrescidas ou suprimidas em conformidade com a demanda do período de vigência da Ata de Registro de Preço (ARP). </w:t>
      </w:r>
    </w:p>
    <w:p w14:paraId="581B77E7" w14:textId="0C8A69D1"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Default="003460D9" w:rsidP="006D16EC">
      <w:pPr>
        <w:spacing w:line="276" w:lineRule="auto"/>
        <w:rPr>
          <w:rFonts w:asciiTheme="majorHAnsi" w:hAnsiTheme="majorHAnsi"/>
        </w:rPr>
      </w:pPr>
      <w:r>
        <w:rPr>
          <w:rFonts w:asciiTheme="majorHAnsi" w:hAnsiTheme="majorHAnsi"/>
        </w:rPr>
        <w:lastRenderedPageBreak/>
        <w:t>8</w:t>
      </w:r>
      <w:r w:rsidR="006D16EC" w:rsidRPr="002F03CE">
        <w:rPr>
          <w:rFonts w:asciiTheme="majorHAnsi" w:hAnsiTheme="majorHAnsi"/>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.1.7.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.1.9. Os preços registrados, quando sujeitos ao controle oficial, poderão ser revisados nos termos e prazos fixados pelo órgão público controlador. </w:t>
      </w:r>
    </w:p>
    <w:p w14:paraId="42C048A3" w14:textId="3349B964" w:rsidR="00681554" w:rsidRDefault="00681554" w:rsidP="006D16EC">
      <w:pPr>
        <w:spacing w:line="276" w:lineRule="auto"/>
        <w:rPr>
          <w:rFonts w:asciiTheme="majorHAnsi" w:hAnsiTheme="majorHAnsi"/>
        </w:rPr>
      </w:pPr>
      <w:r>
        <w:rPr>
          <w:rFonts w:asciiTheme="majorHAnsi" w:hAnsiTheme="majorHAnsi"/>
        </w:rPr>
        <w:t>Das Atualizações:</w:t>
      </w:r>
    </w:p>
    <w:p w14:paraId="3D870186" w14:textId="7BD1A9A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.1.11. Nos reajustes subsequentes ao primeiro, o interregno mínimo de um ano será contado a partir dos efeitos financeiros do último reajuste. </w:t>
      </w:r>
    </w:p>
    <w:p w14:paraId="13A0B98F" w14:textId="6C917F26"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.1.12. No caso de atraso ou não divulgação do(s) índice (s) de reajustamento, o contratante pagará ao contratado a importância calculada pela última variação conhecida, liquidando a diferença correspondente tão logo seja(m) divulgado(s) o(s) índice(s) definitivo(s). </w:t>
      </w:r>
    </w:p>
    <w:p w14:paraId="22ECC5B7" w14:textId="1CCE52BE"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.1.13. Nas aferições finais, o(s) índice(s) utilizado(s) para reajuste será(ão), obrigatoriamente, o(s) definitivo(s). </w:t>
      </w:r>
    </w:p>
    <w:p w14:paraId="262E8535" w14:textId="37CB9424"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.1.14. Caso o(s) índice(s) estabelecido(s) para reajustamento venha(m) a ser extinto(s) ou de qualquer forma não possa(m) mais ser utilizado(s), será(ão) adotado(s), em substituição, o(s) que vier(em) a ser determinado(s) pela legislação então em vigor. </w:t>
      </w:r>
    </w:p>
    <w:p w14:paraId="7141CEC4" w14:textId="2D8FDE00"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.1.15. Na ausência de previsão legal quanto ao índice substituto, as partes elegerão novo índice oficial, para reajustamento do preço do valor remanescente, por meio de termo aditivo. </w:t>
      </w:r>
    </w:p>
    <w:p w14:paraId="76DD2E37" w14:textId="77777777" w:rsidR="00681554" w:rsidRDefault="006D16EC" w:rsidP="006D16EC">
      <w:pPr>
        <w:spacing w:line="276" w:lineRule="auto"/>
        <w:rPr>
          <w:rFonts w:asciiTheme="majorHAnsi" w:hAnsiTheme="majorHAnsi"/>
        </w:rPr>
      </w:pPr>
      <w:r w:rsidRPr="002F03CE">
        <w:rPr>
          <w:rFonts w:asciiTheme="majorHAnsi" w:hAnsiTheme="majorHAnsi"/>
        </w:rPr>
        <w:t xml:space="preserve">Das alterações </w:t>
      </w:r>
    </w:p>
    <w:p w14:paraId="1110C917" w14:textId="74C11A18" w:rsidR="00681554" w:rsidRDefault="003460D9" w:rsidP="006D16EC">
      <w:pPr>
        <w:spacing w:line="276" w:lineRule="auto"/>
        <w:rPr>
          <w:rFonts w:asciiTheme="majorHAnsi" w:hAnsiTheme="majorHAnsi"/>
        </w:rPr>
      </w:pPr>
      <w:r>
        <w:rPr>
          <w:rFonts w:asciiTheme="majorHAnsi" w:hAnsiTheme="majorHAnsi"/>
        </w:rPr>
        <w:t>8</w:t>
      </w:r>
      <w:r w:rsidR="006D16EC" w:rsidRPr="002F03CE">
        <w:rPr>
          <w:rFonts w:asciiTheme="majorHAnsi" w:hAnsiTheme="majorHAnsi"/>
        </w:rPr>
        <w:t xml:space="preserve">.1.16. Eventuais alterações </w:t>
      </w:r>
      <w:r w:rsidR="00681554">
        <w:rPr>
          <w:rFonts w:asciiTheme="majorHAnsi" w:hAnsiTheme="majorHAnsi"/>
        </w:rPr>
        <w:t>do contrato/Ata RP</w:t>
      </w:r>
      <w:r w:rsidR="006D16EC" w:rsidRPr="002F03CE">
        <w:rPr>
          <w:rFonts w:asciiTheme="majorHAnsi" w:hAnsiTheme="majorHAnsi"/>
        </w:rPr>
        <w:t xml:space="preserve"> reger-se-ão pela disciplina dos arts. 124 e seguintes da Lei nº 14.133, de 2021. </w:t>
      </w:r>
    </w:p>
    <w:p w14:paraId="5BCFDA3A" w14:textId="77777777" w:rsidR="003460D9" w:rsidRDefault="003460D9" w:rsidP="003460D9">
      <w:pPr>
        <w:spacing w:line="276" w:lineRule="auto"/>
        <w:rPr>
          <w:rFonts w:asciiTheme="majorHAnsi" w:hAnsiTheme="majorHAnsi"/>
        </w:rPr>
      </w:pPr>
      <w:r>
        <w:rPr>
          <w:rFonts w:asciiTheme="majorHAnsi" w:hAnsiTheme="majorHAnsi"/>
        </w:rPr>
        <w:lastRenderedPageBreak/>
        <w:t>8</w:t>
      </w:r>
      <w:r w:rsidR="006D16EC" w:rsidRPr="002F03CE">
        <w:rPr>
          <w:rFonts w:asciiTheme="majorHAnsi" w:hAnsiTheme="majorHAnsi"/>
        </w:rPr>
        <w:t>.1.17. O contratado</w:t>
      </w:r>
      <w:r w:rsidR="00681554">
        <w:rPr>
          <w:rFonts w:asciiTheme="majorHAnsi" w:hAnsiTheme="majorHAnsi"/>
        </w:rPr>
        <w:t>/Ata RP</w:t>
      </w:r>
      <w:r w:rsidR="006D16EC" w:rsidRPr="002F03CE">
        <w:rPr>
          <w:rFonts w:asciiTheme="majorHAnsi" w:hAnsiTheme="majorHAnsi"/>
        </w:rPr>
        <w:t xml:space="preserve"> é obrigado a aceitar, nas mesmas condições contratuais, os acréscimos ou supressões que se fizerem necessários, até o limite de 25% (vinte e cinco por cento) do valor inicial atualizado. </w:t>
      </w:r>
    </w:p>
    <w:p w14:paraId="5574DEE0" w14:textId="77777777" w:rsidR="003460D9" w:rsidRDefault="003460D9" w:rsidP="003460D9">
      <w:pPr>
        <w:spacing w:line="276" w:lineRule="auto"/>
        <w:rPr>
          <w:rFonts w:asciiTheme="majorHAnsi" w:hAnsiTheme="majorHAnsi"/>
        </w:rPr>
      </w:pPr>
    </w:p>
    <w:p w14:paraId="0DE9896A" w14:textId="5C6ADC4E" w:rsidR="00FE32C0" w:rsidRPr="003460D9" w:rsidRDefault="003460D9" w:rsidP="003460D9">
      <w:pPr>
        <w:spacing w:line="276" w:lineRule="auto"/>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NONA - DOS</w:t>
      </w:r>
      <w:r w:rsidR="00FE32C0" w:rsidRPr="003460D9">
        <w:rPr>
          <w:rFonts w:asciiTheme="majorHAnsi" w:eastAsia="Arial" w:hAnsiTheme="majorHAnsi" w:cs="Calibri"/>
          <w:b/>
          <w:kern w:val="3"/>
          <w:szCs w:val="24"/>
          <w:lang w:eastAsia="ar-SA" w:bidi="hi-IN"/>
        </w:rPr>
        <w:t xml:space="preserve"> CRITÉRIOS DE MEDIÇÃO E PAGAMENTO </w:t>
      </w:r>
    </w:p>
    <w:p w14:paraId="53495896"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objeto contratado será recebido provisoriamente pelo(a) responsável pelo acompanhamento e fiscalização do contrato, para efeito de posterior verificação de sua conformidade com as especificações constantes neste Termo de Referência e na proposta.</w:t>
      </w:r>
    </w:p>
    <w:p w14:paraId="3FD84B5C" w14:textId="77777777" w:rsidR="00FE32C0" w:rsidRPr="003460D9" w:rsidRDefault="00FE32C0" w:rsidP="00FE32C0">
      <w:pPr>
        <w:pStyle w:val="PargrafodaLista"/>
        <w:numPr>
          <w:ilvl w:val="1"/>
          <w:numId w:val="37"/>
        </w:numPr>
        <w:spacing w:after="89"/>
        <w:ind w:left="0" w:firstLine="709"/>
        <w:rPr>
          <w:rFonts w:asciiTheme="majorHAnsi" w:hAnsiTheme="majorHAnsi"/>
          <w:szCs w:val="24"/>
        </w:rPr>
      </w:pPr>
      <w:r w:rsidRPr="003460D9">
        <w:rPr>
          <w:rFonts w:asciiTheme="majorHAnsi" w:hAnsiTheme="majorHAnsi"/>
          <w:szCs w:val="24"/>
        </w:rPr>
        <w:t xml:space="preserve">A </w:t>
      </w:r>
      <w:r w:rsidRPr="003460D9">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67CFCC3B"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definitivo ocorrerá de forma tácita 10 dias corridos, após o recebimento provisório, após a verificação da qualidade do serviço executado e consequente aceitação.</w:t>
      </w:r>
    </w:p>
    <w:p w14:paraId="29DADC09"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w:t>
      </w:r>
      <w:r w:rsidRPr="003460D9">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b/>
          <w:szCs w:val="24"/>
          <w:u w:val="single"/>
        </w:rPr>
        <w:t>O pagamento será efetuado pelo Departamento de Finanças, até 15 (quinze) dias úteis após o recebimento das mercadorias, mediante conferência das características e ateste de conformidade</w:t>
      </w:r>
      <w:r w:rsidRPr="003460D9">
        <w:rPr>
          <w:rFonts w:asciiTheme="majorHAnsi" w:hAnsiTheme="majorHAnsi"/>
          <w:szCs w:val="24"/>
        </w:rPr>
        <w:t>.</w:t>
      </w:r>
    </w:p>
    <w:p w14:paraId="1D95E34C" w14:textId="77777777" w:rsidR="00FE32C0" w:rsidRPr="003460D9" w:rsidRDefault="00FE32C0" w:rsidP="00FE32C0">
      <w:pPr>
        <w:pStyle w:val="PargrafodaLista"/>
        <w:numPr>
          <w:ilvl w:val="1"/>
          <w:numId w:val="37"/>
        </w:numPr>
        <w:spacing w:after="0"/>
        <w:rPr>
          <w:rFonts w:asciiTheme="majorHAnsi" w:hAnsiTheme="majorHAnsi"/>
          <w:szCs w:val="24"/>
        </w:rPr>
      </w:pPr>
      <w:r w:rsidRPr="003460D9">
        <w:rPr>
          <w:rFonts w:asciiTheme="majorHAnsi" w:hAnsiTheme="majorHAnsi"/>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3460D9">
        <w:rPr>
          <w:rFonts w:asciiTheme="majorHAnsi" w:hAnsiTheme="majorHAnsi"/>
          <w:b/>
          <w:szCs w:val="24"/>
        </w:rPr>
        <w:t>Nota Fiscal Eletrônica</w:t>
      </w:r>
      <w:r w:rsidRPr="003460D9">
        <w:rPr>
          <w:rFonts w:asciiTheme="majorHAnsi" w:hAnsiTheme="majorHAnsi"/>
          <w:szCs w:val="24"/>
        </w:rPr>
        <w:t xml:space="preserve"> (NF-e), a partir de 01/12/2010, conforme Protocolo ICMS nº 85, de 09/07/2010.</w:t>
      </w:r>
    </w:p>
    <w:p w14:paraId="1A3DA5E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O licitante vencedor deverá emitir a Nota Fiscal em moeda corrente do país, </w:t>
      </w:r>
      <w:r w:rsidRPr="003460D9">
        <w:rPr>
          <w:rFonts w:asciiTheme="majorHAnsi" w:hAnsiTheme="majorHAnsi"/>
          <w:b/>
          <w:szCs w:val="24"/>
        </w:rPr>
        <w:t>com a mesma razão social e o mesmo CNPJ apresentados no processo licitatório</w:t>
      </w:r>
      <w:r w:rsidRPr="003460D9">
        <w:rPr>
          <w:rFonts w:asciiTheme="majorHAnsi" w:hAnsiTheme="majorHAnsi"/>
          <w:szCs w:val="24"/>
        </w:rPr>
        <w:t>.</w:t>
      </w:r>
    </w:p>
    <w:p w14:paraId="4A12CA8A"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Nota Fiscal somente será liberada para pagamento quando a entrega for feita em total conformidade com as especificações exigidas pelo Município.</w:t>
      </w:r>
    </w:p>
    <w:p w14:paraId="4DF0E361"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 xml:space="preserve">Nenhum pagamento será efetuado ao licitante vencedor enquanto pendente de liquidação de quaisquer obrigações financeiras que lhe foram impostas, em virtude de </w:t>
      </w:r>
      <w:r w:rsidRPr="003460D9">
        <w:rPr>
          <w:rFonts w:asciiTheme="majorHAnsi" w:hAnsiTheme="majorHAnsi"/>
          <w:szCs w:val="24"/>
        </w:rPr>
        <w:lastRenderedPageBreak/>
        <w:t>penalidade ou inadimplência, sem que isso gere direito ao pleito de reajustamento de preços ou correção monetária.</w:t>
      </w:r>
    </w:p>
    <w:p w14:paraId="2D4FD283"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3460D9" w:rsidRDefault="00FE32C0" w:rsidP="00FE32C0">
      <w:pPr>
        <w:numPr>
          <w:ilvl w:val="1"/>
          <w:numId w:val="37"/>
        </w:numPr>
        <w:spacing w:after="89"/>
        <w:ind w:left="0" w:firstLine="709"/>
        <w:rPr>
          <w:rFonts w:asciiTheme="majorHAnsi" w:hAnsiTheme="majorHAnsi"/>
          <w:szCs w:val="24"/>
        </w:rPr>
      </w:pPr>
      <w:r w:rsidRPr="003460D9">
        <w:rPr>
          <w:rFonts w:asciiTheme="majorHAnsi" w:hAnsiTheme="majorHAnsi"/>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3460D9" w:rsidRDefault="00FE32C0" w:rsidP="00FE32C0">
      <w:pPr>
        <w:numPr>
          <w:ilvl w:val="1"/>
          <w:numId w:val="37"/>
        </w:numPr>
        <w:spacing w:after="222"/>
        <w:ind w:left="0" w:firstLine="709"/>
        <w:rPr>
          <w:rFonts w:asciiTheme="majorHAnsi" w:hAnsiTheme="majorHAnsi"/>
          <w:szCs w:val="24"/>
        </w:rPr>
      </w:pPr>
      <w:r w:rsidRPr="003460D9">
        <w:rPr>
          <w:rFonts w:asciiTheme="majorHAnsi" w:hAnsiTheme="majorHAnsi"/>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5C0A9A" w:rsidRDefault="006D16EC" w:rsidP="006D16EC">
      <w:pPr>
        <w:spacing w:line="276" w:lineRule="auto"/>
        <w:rPr>
          <w:rFonts w:asciiTheme="majorHAnsi" w:hAnsiTheme="majorHAnsi"/>
          <w:b/>
        </w:rPr>
      </w:pPr>
      <w:r w:rsidRPr="005C0A9A">
        <w:rPr>
          <w:rFonts w:asciiTheme="majorHAnsi" w:hAnsiTheme="majorHAnsi"/>
          <w:b/>
        </w:rPr>
        <w:t xml:space="preserve">CLÁUSULA </w:t>
      </w:r>
      <w:r w:rsidR="003460D9">
        <w:rPr>
          <w:rFonts w:asciiTheme="majorHAnsi" w:hAnsiTheme="majorHAnsi"/>
          <w:b/>
        </w:rPr>
        <w:t>DÉCIMA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OBRIGAÇÕES </w:t>
      </w:r>
    </w:p>
    <w:p w14:paraId="788BA950" w14:textId="350088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 Cabe ao Município: </w:t>
      </w:r>
    </w:p>
    <w:p w14:paraId="7F14B43E" w14:textId="12C44014"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 A definição do objeto desta Licitação; </w:t>
      </w:r>
    </w:p>
    <w:p w14:paraId="3EC89E8B" w14:textId="279E86A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.1.2. Tomar todas as providências necessárias à execução do processo licitatório; </w:t>
      </w:r>
    </w:p>
    <w:p w14:paraId="1D040B83" w14:textId="39D1F17F"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.1.3. Exigir o cumprimento de todas as obrigações assumidas pelo Contratado, de acordo com o contrato e seus anexos; </w:t>
      </w:r>
    </w:p>
    <w:p w14:paraId="3E62AF4A" w14:textId="3C9B319E" w:rsidR="006B7294" w:rsidRDefault="003460D9" w:rsidP="003460D9">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.1.4. Manter pessoas ou constituir Comissão Especial designada pelo Prefeito, visando à fiscalização da execução do contrato; </w:t>
      </w:r>
    </w:p>
    <w:p w14:paraId="65B39E33" w14:textId="1A7A04B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.1.5. Receber o objeto no prazo e condições estabelecidas no Termo de Referência; </w:t>
      </w:r>
    </w:p>
    <w:p w14:paraId="56E499AD" w14:textId="313237C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.1.7. Efetuar o pagamento, de acordo com as condições e prazos estabelecidos no Edital, Termo de Referência e na presente Ata de Registro de Preços; </w:t>
      </w:r>
    </w:p>
    <w:p w14:paraId="5C656754" w14:textId="33F82BF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.1.9. Prestar as informações e os esclarecimentos atinentes ao objeto que venham a ser solicitados pela Contratada; </w:t>
      </w:r>
    </w:p>
    <w:p w14:paraId="35028429" w14:textId="3531DFE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.1.10. Proporcionar à Contratada as facilidades necessárias, a fim de que possa desempenhar normalmente o serviço contratado; </w:t>
      </w:r>
    </w:p>
    <w:p w14:paraId="35513496" w14:textId="77777777" w:rsidR="006B7294" w:rsidRDefault="006D16EC" w:rsidP="006D16EC">
      <w:pPr>
        <w:spacing w:line="276" w:lineRule="auto"/>
        <w:rPr>
          <w:rFonts w:asciiTheme="majorHAnsi" w:hAnsiTheme="majorHAnsi"/>
        </w:rPr>
      </w:pPr>
      <w:r w:rsidRPr="002F03CE">
        <w:rPr>
          <w:rFonts w:asciiTheme="majorHAnsi" w:hAnsiTheme="majorHAnsi"/>
        </w:rPr>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.1.12. Aplicar ao Contratado as sanções previstas na lei e neste Contrato; </w:t>
      </w:r>
    </w:p>
    <w:p w14:paraId="7B7A9253" w14:textId="3D4A02B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 Cabe ao FORNECEDOR: </w:t>
      </w:r>
    </w:p>
    <w:p w14:paraId="3C102791" w14:textId="0E15315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.2.2. Executar o objeto de acordo com o Termo de Referência, projetos e memorial descritivo, quando for o caso, e anexos do presente edital, bem como, exigir do Município, documento de autorização emitido pelo setor municipal competente, para a liberação dos materiais/serviços solicitados, a fim de comprovar o seu fornecimento. </w:t>
      </w:r>
    </w:p>
    <w:p w14:paraId="370E10AA" w14:textId="7C589E72"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.2.3. Responsabilizar-se pelos vícios e danos decorrentes do objeto, de acordo com o Código de Defesa do Consumidor (Lei nº 8.078, de 1990); </w:t>
      </w:r>
    </w:p>
    <w:p w14:paraId="5B321C68" w14:textId="5E55B7F4"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.2.4. Manter, durante a execução do contrato todas as condições de habilitação previstas neste Edital, e em compatibilidade com as obrigações assumidas; </w:t>
      </w:r>
    </w:p>
    <w:p w14:paraId="2CF39209" w14:textId="37C8883B"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.2.7. Atender a todos os pedidos de fornecimento, não se admitindo procrastinação em função de pedido de revisão de preços. </w:t>
      </w:r>
    </w:p>
    <w:p w14:paraId="7CA4B011" w14:textId="36692CEF"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.2.10. Quando requerido, o contratado deverá entregar ao setor responsável pela fiscalização do contrato, junto com a Nota Fiscal para fins de pagamento, os seguintes documentos: </w:t>
      </w:r>
    </w:p>
    <w:p w14:paraId="1B1E72D2" w14:textId="77777777" w:rsidR="006B7294" w:rsidRDefault="006D16EC" w:rsidP="006D16EC">
      <w:pPr>
        <w:spacing w:line="276" w:lineRule="auto"/>
        <w:rPr>
          <w:rFonts w:asciiTheme="majorHAnsi" w:hAnsiTheme="majorHAnsi"/>
        </w:rPr>
      </w:pPr>
      <w:r w:rsidRPr="002F03CE">
        <w:rPr>
          <w:rFonts w:asciiTheme="majorHAnsi" w:hAnsiTheme="majorHAnsi"/>
        </w:rPr>
        <w:t xml:space="preserve">1) prova de regularidade relativa à Seguridade Social; </w:t>
      </w:r>
    </w:p>
    <w:p w14:paraId="5B9AF285" w14:textId="77777777" w:rsidR="006B7294" w:rsidRDefault="006D16EC" w:rsidP="006D16EC">
      <w:pPr>
        <w:spacing w:line="276" w:lineRule="auto"/>
        <w:rPr>
          <w:rFonts w:asciiTheme="majorHAnsi" w:hAnsiTheme="majorHAnsi"/>
        </w:rPr>
      </w:pPr>
      <w:r w:rsidRPr="002F03CE">
        <w:rPr>
          <w:rFonts w:asciiTheme="majorHAnsi" w:hAnsiTheme="majorHAnsi"/>
        </w:rPr>
        <w:t xml:space="preserve">2) certidão conjunta relativa aos tributos federais e à Dívida Ativa da União; </w:t>
      </w:r>
    </w:p>
    <w:p w14:paraId="36059749" w14:textId="77777777" w:rsidR="006B7294" w:rsidRDefault="006D16EC" w:rsidP="006D16EC">
      <w:pPr>
        <w:spacing w:line="276" w:lineRule="auto"/>
        <w:rPr>
          <w:rFonts w:asciiTheme="majorHAnsi" w:hAnsiTheme="majorHAnsi"/>
        </w:rPr>
      </w:pPr>
      <w:r w:rsidRPr="002F03CE">
        <w:rPr>
          <w:rFonts w:asciiTheme="majorHAnsi" w:hAnsiTheme="majorHAnsi"/>
        </w:rPr>
        <w:t xml:space="preserve">3) certidões que comprovem a regularidade perante a Fazenda Estadual ou Distrital do domicílio ou sede do contratado; </w:t>
      </w:r>
    </w:p>
    <w:p w14:paraId="2E828D21" w14:textId="77777777" w:rsidR="006B7294" w:rsidRDefault="006D16EC" w:rsidP="006D16EC">
      <w:pPr>
        <w:spacing w:line="276" w:lineRule="auto"/>
        <w:rPr>
          <w:rFonts w:asciiTheme="majorHAnsi" w:hAnsiTheme="majorHAnsi"/>
        </w:rPr>
      </w:pPr>
      <w:r w:rsidRPr="002F03CE">
        <w:rPr>
          <w:rFonts w:asciiTheme="majorHAnsi" w:hAnsiTheme="majorHAnsi"/>
        </w:rPr>
        <w:t xml:space="preserve">4) Certidão de Regularidade do FGTS – CRF; e </w:t>
      </w:r>
    </w:p>
    <w:p w14:paraId="2D7ED4C7" w14:textId="77777777" w:rsidR="006B7294" w:rsidRDefault="006D16EC" w:rsidP="006D16EC">
      <w:pPr>
        <w:spacing w:line="276" w:lineRule="auto"/>
        <w:rPr>
          <w:rFonts w:asciiTheme="majorHAnsi" w:hAnsiTheme="majorHAnsi"/>
        </w:rPr>
      </w:pPr>
      <w:r w:rsidRPr="002F03CE">
        <w:rPr>
          <w:rFonts w:asciiTheme="majorHAnsi" w:hAnsiTheme="majorHAnsi"/>
        </w:rPr>
        <w:t xml:space="preserve">5) Certidão Negativa de Débitos Trabalhistas – CNDT; </w:t>
      </w:r>
    </w:p>
    <w:p w14:paraId="528F83ED" w14:textId="16708E8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.2.12. Deverá o Fornecedor assumir a responsabilidade por todas as providências e obrigações estabelecidas na legislação específica em caso de acidentes de trabalho, quando, em ocorrência da espécie, forem vítimas os seus empregados durante a prestação do serviço ou em conexão com ele, ainda que acontecido em dependência do Município. </w:t>
      </w:r>
    </w:p>
    <w:p w14:paraId="7B984ECB" w14:textId="2D79FD69" w:rsidR="006B7294" w:rsidRDefault="003460D9" w:rsidP="006D16EC">
      <w:pPr>
        <w:spacing w:line="276" w:lineRule="auto"/>
        <w:rPr>
          <w:rFonts w:asciiTheme="majorHAnsi" w:hAnsiTheme="majorHAnsi"/>
        </w:rPr>
      </w:pPr>
      <w:r>
        <w:rPr>
          <w:rFonts w:asciiTheme="majorHAnsi" w:hAnsiTheme="majorHAnsi"/>
        </w:rPr>
        <w:lastRenderedPageBreak/>
        <w:t>10</w:t>
      </w:r>
      <w:r w:rsidR="006D16EC" w:rsidRPr="002F03CE">
        <w:rPr>
          <w:rFonts w:asciiTheme="majorHAnsi" w:hAnsiTheme="majorHAnsi"/>
        </w:rPr>
        <w:t xml:space="preserve">.2.13. Comunicar ao Fiscal do contrato, no prazo de 24 (vinte e quatro) horas, qualquer ocorrência anormal ou acidente que se verifique no local da execução do objeto contratual. </w:t>
      </w:r>
    </w:p>
    <w:p w14:paraId="165B4330" w14:textId="39F89E95"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.2.15. Manter durante toda a vigência do contrato, em compatibilidade com as obrigações assumidas, todas as condições exigidas para habilitação na licitação; </w:t>
      </w:r>
    </w:p>
    <w:p w14:paraId="25A69AD7" w14:textId="0756C8BD" w:rsidR="006B7294"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 xml:space="preserve">.2.16.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1C29CC14" w:rsidR="006B7294" w:rsidRPr="003460D9" w:rsidRDefault="003460D9" w:rsidP="006D16EC">
      <w:pPr>
        <w:spacing w:line="276" w:lineRule="auto"/>
        <w:rPr>
          <w:rFonts w:asciiTheme="majorHAnsi" w:hAnsiTheme="majorHAnsi"/>
        </w:rPr>
      </w:pPr>
      <w:r>
        <w:rPr>
          <w:rFonts w:asciiTheme="majorHAnsi" w:hAnsiTheme="majorHAnsi"/>
        </w:rPr>
        <w:t>10</w:t>
      </w:r>
      <w:r w:rsidR="006D16EC" w:rsidRPr="002F03CE">
        <w:rPr>
          <w:rFonts w:asciiTheme="majorHAnsi" w:hAnsiTheme="majorHAnsi"/>
        </w:rPr>
        <w:t>.2.17. Comprovar a reserva de cargos a que se refere a cláusula acima, no prazo fixado pelo fiscal do contrato, com a indicação dos empregados que preencheram as referidas va</w:t>
      </w:r>
      <w:r w:rsidR="006D16EC" w:rsidRPr="003460D9">
        <w:rPr>
          <w:rFonts w:asciiTheme="majorHAnsi" w:hAnsiTheme="majorHAnsi"/>
        </w:rPr>
        <w:t xml:space="preserve">gas (art. 116, parágrafo único, da Lei n.º 14.133, de 2021); </w:t>
      </w:r>
    </w:p>
    <w:p w14:paraId="7113D324" w14:textId="74D2315C"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.2.18. Guardar sigilo sobre todas as informações obtidas em decorrência do cumprimento do contrato; </w:t>
      </w:r>
    </w:p>
    <w:p w14:paraId="009E16FB" w14:textId="62085F99"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4F9AF48D"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.2.20. Cumprir, além dos postulados legais vigentes de âmbito federal, estadual ou municipal, as normas de segurança do contratante; </w:t>
      </w:r>
    </w:p>
    <w:p w14:paraId="4DD226E2" w14:textId="74D8B616"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3460D9" w:rsidRDefault="003460D9" w:rsidP="006D16EC">
      <w:pPr>
        <w:spacing w:line="276" w:lineRule="auto"/>
        <w:rPr>
          <w:rFonts w:asciiTheme="majorHAnsi" w:hAnsiTheme="majorHAnsi"/>
        </w:rPr>
      </w:pPr>
      <w:r w:rsidRPr="003460D9">
        <w:rPr>
          <w:rFonts w:asciiTheme="majorHAnsi" w:hAnsiTheme="majorHAnsi"/>
        </w:rPr>
        <w:t>10</w:t>
      </w:r>
      <w:r w:rsidR="006D16EC" w:rsidRPr="003460D9">
        <w:rPr>
          <w:rFonts w:asciiTheme="majorHAnsi" w:hAnsiTheme="majorHAnsi"/>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p>
    <w:p w14:paraId="20D347ED" w14:textId="0A9279DA" w:rsidR="00FE32C0" w:rsidRPr="003460D9" w:rsidRDefault="003460D9" w:rsidP="00FE32C0">
      <w:pPr>
        <w:suppressAutoHyphens/>
        <w:autoSpaceDN w:val="0"/>
        <w:spacing w:after="0"/>
        <w:textAlignment w:val="baseline"/>
        <w:rPr>
          <w:rFonts w:asciiTheme="majorHAnsi" w:eastAsia="Arial" w:hAnsiTheme="majorHAnsi" w:cs="Calibri"/>
          <w:b/>
          <w:kern w:val="3"/>
          <w:szCs w:val="24"/>
          <w:lang w:eastAsia="ar-SA" w:bidi="hi-IN"/>
        </w:rPr>
      </w:pPr>
      <w:r w:rsidRPr="003460D9">
        <w:rPr>
          <w:rFonts w:asciiTheme="majorHAnsi" w:hAnsiTheme="majorHAnsi"/>
          <w:b/>
        </w:rPr>
        <w:t>CLÁUSULA</w:t>
      </w:r>
      <w:r w:rsidRPr="003460D9">
        <w:rPr>
          <w:rFonts w:asciiTheme="majorHAnsi" w:eastAsia="Arial" w:hAnsiTheme="majorHAnsi" w:cs="Calibri"/>
          <w:b/>
          <w:kern w:val="3"/>
          <w:szCs w:val="24"/>
          <w:lang w:eastAsia="ar-SA" w:bidi="hi-IN"/>
        </w:rPr>
        <w:t xml:space="preserve"> DÉCIMA PRIMEIRA - </w:t>
      </w:r>
      <w:r w:rsidR="00FE32C0" w:rsidRPr="003460D9">
        <w:rPr>
          <w:rFonts w:asciiTheme="majorHAnsi" w:eastAsia="Arial" w:hAnsiTheme="majorHAnsi" w:cs="Calibri"/>
          <w:b/>
          <w:kern w:val="3"/>
          <w:szCs w:val="24"/>
          <w:lang w:eastAsia="ar-SA" w:bidi="hi-IN"/>
        </w:rPr>
        <w:t xml:space="preserve"> DAS SANÇÕES ADMINISTRATIVAS</w:t>
      </w:r>
    </w:p>
    <w:p w14:paraId="647B24BD" w14:textId="14A703A2" w:rsidR="00FE32C0" w:rsidRPr="003460D9" w:rsidRDefault="00FE32C0" w:rsidP="00FE32C0">
      <w:pPr>
        <w:suppressAutoHyphens/>
        <w:autoSpaceDN w:val="0"/>
        <w:spacing w:after="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.1. O licitante ou o contratado será responsabilizado administrativamente pelas seguintes infrações:</w:t>
      </w:r>
    </w:p>
    <w:p w14:paraId="633D581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 dar causa à inexecução parcial do contrato;</w:t>
      </w:r>
    </w:p>
    <w:p w14:paraId="4369B7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 dar causa à inexecução parcial do contrato que cause grave dano à Administração, ao funcionamento dos serviços públicos ou ao interesse coletivo;</w:t>
      </w:r>
    </w:p>
    <w:p w14:paraId="49AEFCE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III. dar causa à inexecução total do contrato;</w:t>
      </w:r>
    </w:p>
    <w:p w14:paraId="592A2DF8"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IV. deixar de entregar a documentação exigida para o certame;</w:t>
      </w:r>
    </w:p>
    <w:p w14:paraId="4232786F"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V. não manter a proposta, salvo em decorrência de fato superveniente devidamente justificado; </w:t>
      </w:r>
    </w:p>
    <w:p w14:paraId="2542FF0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VI. não celebrar o contrato ou não entregar a documentação exigida para a contratação, quando convocado dentro do prazo de validade de sua proposta;</w:t>
      </w:r>
    </w:p>
    <w:p w14:paraId="163EC567"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VII. ensejar o retardamento da execução ou da entrega do objeto da licitação sem motivo justificado;</w:t>
      </w:r>
    </w:p>
    <w:p w14:paraId="0127BEB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VIII. apresentar declaração ou documentação falsa exigida para o certame ou prestar declaração falsa durante a licitação ou a execução do contrato;</w:t>
      </w:r>
    </w:p>
    <w:p w14:paraId="6CCB173D"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IX. fraudar a licitação ou praticar ato fraudulento na execução do contrato; </w:t>
      </w:r>
    </w:p>
    <w:p w14:paraId="46476CEE"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X. comportar-se de modo inidôneo ou cometer fraude de qualquer natureza; </w:t>
      </w:r>
    </w:p>
    <w:p w14:paraId="3D2ACFBC"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XI praticar atos ilícitos com vistas a frustrar os objetivos da licitação;</w:t>
      </w:r>
    </w:p>
    <w:p w14:paraId="2E704101"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XII praticar ato lesivo previsto no art. 5º da Lei nº 12.846, de 1º de agosto de 2013.</w:t>
      </w:r>
    </w:p>
    <w:p w14:paraId="237A97CF" w14:textId="3A21457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311EAEE0"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 advertência;</w:t>
      </w:r>
    </w:p>
    <w:p w14:paraId="0127969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 multa;</w:t>
      </w:r>
    </w:p>
    <w:p w14:paraId="66C85F04"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III. impedimento de licitar e contratar;</w:t>
      </w:r>
    </w:p>
    <w:p w14:paraId="2FF1FF96"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IV. declaração de inidoneidade para licitar ou contratar.</w:t>
      </w:r>
    </w:p>
    <w:p w14:paraId="71E6E858" w14:textId="3441CD10"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w:t>
      </w:r>
      <w:r w:rsidRPr="003460D9">
        <w:rPr>
          <w:rFonts w:asciiTheme="majorHAnsi" w:eastAsia="Arial" w:hAnsiTheme="majorHAnsi" w:cs="Calibri"/>
          <w:kern w:val="3"/>
          <w:szCs w:val="24"/>
          <w:lang w:eastAsia="ar-SA" w:bidi="hi-IN"/>
        </w:rPr>
        <w:tab/>
        <w:t>Na aplicação das sanções serão considerados:</w:t>
      </w:r>
    </w:p>
    <w:p w14:paraId="426C636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 xml:space="preserve">I a natureza e a gravidade da infração cometida; </w:t>
      </w:r>
    </w:p>
    <w:p w14:paraId="532EC57B"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 as peculiaridades do caso concreto;</w:t>
      </w:r>
    </w:p>
    <w:p w14:paraId="445ACFB5"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III. as circunstâncias agravantes ou atenuantes;</w:t>
      </w:r>
    </w:p>
    <w:p w14:paraId="6ADF2C4A"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IV. os danos que dela provierem para a Administração Pública;</w:t>
      </w:r>
    </w:p>
    <w:p w14:paraId="0EB31569" w14:textId="77777777"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V. a implantação ou o aperfeiçoamento de programa de integridade, conforme normas e orientações dos órgãos de controle.</w:t>
      </w:r>
    </w:p>
    <w:p w14:paraId="074920A9" w14:textId="40AB203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.2.3.</w:t>
      </w:r>
      <w:r w:rsidRPr="003460D9">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.2.4.</w:t>
      </w:r>
      <w:r w:rsidRPr="003460D9">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.2.5.</w:t>
      </w:r>
      <w:r w:rsidRPr="003460D9">
        <w:rPr>
          <w:rFonts w:asciiTheme="majorHAnsi" w:eastAsia="Arial" w:hAnsiTheme="majorHAnsi" w:cs="Calibri"/>
          <w:kern w:val="3"/>
          <w:szCs w:val="24"/>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3 (três) anos.</w:t>
      </w:r>
    </w:p>
    <w:p w14:paraId="786ED218" w14:textId="32C2E272"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.2.6.</w:t>
      </w:r>
      <w:r w:rsidRPr="003460D9">
        <w:rPr>
          <w:rFonts w:asciiTheme="majorHAnsi" w:eastAsia="Arial" w:hAnsiTheme="majorHAnsi" w:cs="Calibri"/>
          <w:kern w:val="3"/>
          <w:szCs w:val="24"/>
          <w:lang w:eastAsia="ar-SA" w:bidi="hi-IN"/>
        </w:rPr>
        <w:tab/>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4E7EE279" w14:textId="405C33A4"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.2.7.</w:t>
      </w:r>
      <w:r w:rsidRPr="003460D9">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I. quando aplicada por órgão do Poder Executivo, será de competência exclusiva do prefeito municipal.</w:t>
      </w:r>
    </w:p>
    <w:p w14:paraId="796D58B2" w14:textId="29C9A2C1"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.2.8.</w:t>
      </w:r>
      <w:r w:rsidRPr="003460D9">
        <w:rPr>
          <w:rFonts w:asciiTheme="majorHAnsi" w:eastAsia="Arial" w:hAnsiTheme="majorHAnsi" w:cs="Calibri"/>
          <w:kern w:val="3"/>
          <w:szCs w:val="24"/>
          <w:lang w:eastAsia="ar-SA" w:bidi="hi-IN"/>
        </w:rPr>
        <w:tab/>
        <w:t>As sanções previstas nos incisos I, III e IV do item 16.2. deste termo, poderão ser aplicadas cumulativamente com a prevista no inciso II do mesmo item.</w:t>
      </w:r>
    </w:p>
    <w:p w14:paraId="72F092E1" w14:textId="36E7E0E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.2.9.</w:t>
      </w:r>
      <w:r w:rsidRPr="003460D9">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lastRenderedPageBreak/>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.2.11. Na aplicação da sanção prevista no inciso II do item 16.2. deste termo, será facultada a defesa do interessado no prazo de 15 (quinze) dias úteis, contado da data de sua intimação.</w:t>
      </w:r>
    </w:p>
    <w:p w14:paraId="3765FD09" w14:textId="39078FCF"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Pr>
          <w:rFonts w:asciiTheme="majorHAnsi" w:eastAsia="Arial" w:hAnsiTheme="majorHAnsi" w:cs="Calibri"/>
          <w:kern w:val="3"/>
          <w:szCs w:val="24"/>
          <w:lang w:eastAsia="ar-SA" w:bidi="hi-IN"/>
        </w:rPr>
        <w:t>1</w:t>
      </w:r>
      <w:r w:rsidRPr="003460D9">
        <w:rPr>
          <w:rFonts w:asciiTheme="majorHAnsi" w:eastAsia="Arial" w:hAnsiTheme="majorHAnsi" w:cs="Calibri"/>
          <w:kern w:val="3"/>
          <w:szCs w:val="24"/>
          <w:lang w:eastAsia="ar-SA" w:bidi="hi-IN"/>
        </w:rPr>
        <w:t>.2.12. 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3460D9" w:rsidRDefault="00FE32C0" w:rsidP="00FE32C0">
      <w:pPr>
        <w:suppressAutoHyphens/>
        <w:autoSpaceDN w:val="0"/>
        <w:spacing w:after="0"/>
        <w:ind w:firstLine="0"/>
        <w:textAlignment w:val="baseline"/>
        <w:rPr>
          <w:rFonts w:asciiTheme="majorHAnsi" w:eastAsia="Arial" w:hAnsiTheme="majorHAnsi" w:cs="Calibri"/>
          <w:kern w:val="3"/>
          <w:szCs w:val="24"/>
          <w:lang w:eastAsia="ar-SA" w:bidi="hi-IN"/>
        </w:rPr>
      </w:pPr>
    </w:p>
    <w:p w14:paraId="162A0C8F" w14:textId="39539B3D" w:rsidR="00FE32C0" w:rsidRPr="003460D9" w:rsidRDefault="003460D9" w:rsidP="00FE32C0">
      <w:pPr>
        <w:suppressAutoHyphens/>
        <w:autoSpaceDN w:val="0"/>
        <w:spacing w:after="0"/>
        <w:ind w:firstLine="708"/>
        <w:textAlignment w:val="baseline"/>
        <w:rPr>
          <w:rFonts w:asciiTheme="majorHAnsi" w:eastAsia="Arial" w:hAnsiTheme="majorHAnsi" w:cs="Calibri"/>
          <w:b/>
          <w:kern w:val="3"/>
          <w:szCs w:val="24"/>
          <w:lang w:eastAsia="ar-SA" w:bidi="hi-IN"/>
        </w:rPr>
      </w:pPr>
      <w:r w:rsidRPr="003460D9">
        <w:rPr>
          <w:rFonts w:asciiTheme="majorHAnsi" w:hAnsiTheme="majorHAnsi"/>
          <w:b/>
        </w:rPr>
        <w:t xml:space="preserve">CLÁUSULA DÉCIMA SEGUNDA – DAS </w:t>
      </w:r>
      <w:r w:rsidR="00FE32C0" w:rsidRPr="003460D9">
        <w:rPr>
          <w:rFonts w:asciiTheme="majorHAnsi" w:eastAsia="Arial" w:hAnsiTheme="majorHAnsi" w:cs="Calibri"/>
          <w:b/>
          <w:kern w:val="3"/>
          <w:szCs w:val="24"/>
          <w:lang w:eastAsia="ar-SA" w:bidi="hi-IN"/>
        </w:rPr>
        <w:t xml:space="preserve"> PENALIDADES </w:t>
      </w:r>
    </w:p>
    <w:p w14:paraId="66307721" w14:textId="073376FC"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.1.1. Retardarem a execução do pregão;</w:t>
      </w:r>
    </w:p>
    <w:p w14:paraId="64B8C1A3" w14:textId="5B01D24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.1.2.Demonstrarem não possuir idoneidade para contratar com a Administração e;</w:t>
      </w:r>
    </w:p>
    <w:p w14:paraId="1EE985C6" w14:textId="73ABF0AE"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.1.3. Fizerem declaração falsa ou cometerem fraude fiscal.</w:t>
      </w:r>
    </w:p>
    <w:p w14:paraId="7FBDC48F" w14:textId="14FFE5E6"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3460D9" w:rsidRDefault="00FE32C0" w:rsidP="00FE32C0">
      <w:pPr>
        <w:suppressAutoHyphens/>
        <w:autoSpaceDN w:val="0"/>
        <w:spacing w:after="0"/>
        <w:ind w:firstLine="708"/>
        <w:textAlignment w:val="baseline"/>
        <w:rPr>
          <w:rFonts w:asciiTheme="majorHAnsi" w:eastAsia="Arial" w:hAnsiTheme="majorHAnsi" w:cs="Calibri"/>
          <w:kern w:val="3"/>
          <w:szCs w:val="24"/>
          <w:lang w:eastAsia="ar-SA" w:bidi="hi-IN"/>
        </w:rPr>
      </w:pPr>
      <w:r w:rsidRPr="003460D9">
        <w:rPr>
          <w:rFonts w:asciiTheme="majorHAnsi" w:eastAsia="Arial" w:hAnsiTheme="majorHAnsi" w:cs="Calibri"/>
          <w:kern w:val="3"/>
          <w:szCs w:val="24"/>
          <w:lang w:eastAsia="ar-SA" w:bidi="hi-IN"/>
        </w:rPr>
        <w:t>1</w:t>
      </w:r>
      <w:r w:rsidR="003460D9" w:rsidRPr="003460D9">
        <w:rPr>
          <w:rFonts w:asciiTheme="majorHAnsi" w:eastAsia="Arial" w:hAnsiTheme="majorHAnsi" w:cs="Calibri"/>
          <w:kern w:val="3"/>
          <w:szCs w:val="24"/>
          <w:lang w:eastAsia="ar-SA" w:bidi="hi-IN"/>
        </w:rPr>
        <w:t>2</w:t>
      </w:r>
      <w:r w:rsidRPr="003460D9">
        <w:rPr>
          <w:rFonts w:asciiTheme="majorHAnsi" w:eastAsia="Arial" w:hAnsiTheme="majorHAnsi"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Default="006B7294" w:rsidP="006D16EC">
      <w:pPr>
        <w:spacing w:line="276" w:lineRule="auto"/>
        <w:rPr>
          <w:rFonts w:asciiTheme="majorHAnsi" w:hAnsiTheme="majorHAnsi"/>
        </w:rPr>
      </w:pPr>
    </w:p>
    <w:p w14:paraId="5768B770" w14:textId="6A5A60AF"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3460D9">
        <w:rPr>
          <w:rFonts w:asciiTheme="majorHAnsi" w:hAnsiTheme="majorHAnsi"/>
          <w:b/>
        </w:rPr>
        <w:t xml:space="preserve"> TERCEIRA</w:t>
      </w:r>
      <w:r w:rsidR="005C0A9A">
        <w:rPr>
          <w:rFonts w:asciiTheme="majorHAnsi" w:hAnsiTheme="majorHAnsi"/>
          <w:b/>
        </w:rPr>
        <w:t xml:space="preserve">- </w:t>
      </w:r>
      <w:r w:rsidRPr="005C0A9A">
        <w:rPr>
          <w:rFonts w:asciiTheme="majorHAnsi" w:hAnsiTheme="majorHAnsi"/>
          <w:b/>
        </w:rPr>
        <w:t xml:space="preserve">DA EXTINÇÃO CONTRATUAL </w:t>
      </w:r>
    </w:p>
    <w:p w14:paraId="58B5E280" w14:textId="77777777" w:rsidR="004236E8" w:rsidRDefault="006D16EC" w:rsidP="006D16EC">
      <w:pPr>
        <w:spacing w:line="276" w:lineRule="auto"/>
        <w:rPr>
          <w:rFonts w:asciiTheme="majorHAnsi" w:hAnsiTheme="majorHAnsi"/>
        </w:rPr>
      </w:pPr>
      <w:r w:rsidRPr="002F03CE">
        <w:rPr>
          <w:rFonts w:asciiTheme="majorHAnsi" w:hAnsiTheme="majorHAnsi"/>
        </w:rPr>
        <w:t xml:space="preserve">10.1. O contrato pode ser extinto antes de cumpridas as obrigações nele estipuladas, ou antes do prazo nele fixado, por algum dos motivos previstos no artigo 137 da Lei nº 14.133/21, bem como amigavelmente, assegurados o contraditório e a ampla defesa. </w:t>
      </w:r>
    </w:p>
    <w:p w14:paraId="462A5788" w14:textId="77777777" w:rsidR="004236E8" w:rsidRDefault="006D16EC" w:rsidP="006D16EC">
      <w:pPr>
        <w:spacing w:line="276" w:lineRule="auto"/>
        <w:rPr>
          <w:rFonts w:asciiTheme="majorHAnsi" w:hAnsiTheme="majorHAnsi"/>
        </w:rPr>
      </w:pPr>
      <w:r w:rsidRPr="002F03CE">
        <w:rPr>
          <w:rFonts w:asciiTheme="majorHAnsi" w:hAnsiTheme="majorHAnsi"/>
        </w:rPr>
        <w:t xml:space="preserve">10.1.1. Nesta hipótese, aplicam-se também os artigos 138 e 139 da mesma Lei. 10.1.2.A alteração social ou a modificação da finalidade ou da estrutura da empresa não ensejará a rescisão se não restringir sua capacidade de concluir o contrato. </w:t>
      </w:r>
    </w:p>
    <w:p w14:paraId="4A11D798" w14:textId="77777777" w:rsidR="004236E8" w:rsidRDefault="006D16EC" w:rsidP="006D16EC">
      <w:pPr>
        <w:spacing w:line="276" w:lineRule="auto"/>
        <w:rPr>
          <w:rFonts w:asciiTheme="majorHAnsi" w:hAnsiTheme="majorHAnsi"/>
        </w:rPr>
      </w:pPr>
      <w:r w:rsidRPr="002F03CE">
        <w:rPr>
          <w:rFonts w:asciiTheme="majorHAnsi" w:hAnsiTheme="majorHAnsi"/>
        </w:rPr>
        <w:lastRenderedPageBreak/>
        <w:t xml:space="preserve">10.1.3.Se a operação implicar mudança da pessoa jurídica contratada, deverá ser formalizado termo aditivo para alteração subjetiva. </w:t>
      </w:r>
    </w:p>
    <w:p w14:paraId="7E3BB643" w14:textId="77777777" w:rsidR="004236E8" w:rsidRDefault="006D16EC" w:rsidP="006D16EC">
      <w:pPr>
        <w:spacing w:line="276" w:lineRule="auto"/>
        <w:rPr>
          <w:rFonts w:asciiTheme="majorHAnsi" w:hAnsiTheme="majorHAnsi"/>
        </w:rPr>
      </w:pPr>
      <w:r w:rsidRPr="002F03CE">
        <w:rPr>
          <w:rFonts w:asciiTheme="majorHAnsi" w:hAnsiTheme="majorHAnsi"/>
        </w:rPr>
        <w:t xml:space="preserve">10.2. O termo de rescisão, sempre que possível, será precedido: </w:t>
      </w:r>
    </w:p>
    <w:p w14:paraId="596AECEE" w14:textId="77777777" w:rsidR="004236E8" w:rsidRDefault="006D16EC" w:rsidP="006D16EC">
      <w:pPr>
        <w:spacing w:line="276" w:lineRule="auto"/>
        <w:rPr>
          <w:rFonts w:asciiTheme="majorHAnsi" w:hAnsiTheme="majorHAnsi"/>
        </w:rPr>
      </w:pPr>
      <w:r w:rsidRPr="002F03CE">
        <w:rPr>
          <w:rFonts w:asciiTheme="majorHAnsi" w:hAnsiTheme="majorHAnsi"/>
        </w:rPr>
        <w:t xml:space="preserve">10.2.1. Balanço dos eventos contratuais já cumpridos ou parcialmente cumpridos; </w:t>
      </w:r>
    </w:p>
    <w:p w14:paraId="5BEE3AA3" w14:textId="76105DE5" w:rsidR="004236E8" w:rsidRDefault="006D16EC" w:rsidP="006D16EC">
      <w:pPr>
        <w:spacing w:line="276" w:lineRule="auto"/>
        <w:rPr>
          <w:rFonts w:asciiTheme="majorHAnsi" w:hAnsiTheme="majorHAnsi"/>
        </w:rPr>
      </w:pPr>
      <w:r w:rsidRPr="002F03CE">
        <w:rPr>
          <w:rFonts w:asciiTheme="majorHAnsi" w:hAnsiTheme="majorHAnsi"/>
        </w:rPr>
        <w:t xml:space="preserve">10.2.2. Relação dos pagamentos já efetuados e ainda devidos; </w:t>
      </w:r>
    </w:p>
    <w:p w14:paraId="6CEF088F" w14:textId="77777777" w:rsidR="004236E8" w:rsidRDefault="006D16EC" w:rsidP="006D16EC">
      <w:pPr>
        <w:spacing w:line="276" w:lineRule="auto"/>
        <w:rPr>
          <w:rFonts w:asciiTheme="majorHAnsi" w:hAnsiTheme="majorHAnsi"/>
        </w:rPr>
      </w:pPr>
      <w:r w:rsidRPr="002F03CE">
        <w:rPr>
          <w:rFonts w:asciiTheme="majorHAnsi" w:hAnsiTheme="majorHAnsi"/>
        </w:rPr>
        <w:t xml:space="preserve">10.2.3. Indenizações e multas. </w:t>
      </w:r>
    </w:p>
    <w:p w14:paraId="08F44525" w14:textId="77777777" w:rsidR="004236E8" w:rsidRDefault="006D16EC" w:rsidP="006D16EC">
      <w:pPr>
        <w:spacing w:line="276" w:lineRule="auto"/>
        <w:rPr>
          <w:rFonts w:asciiTheme="majorHAnsi" w:hAnsiTheme="majorHAnsi"/>
        </w:rPr>
      </w:pPr>
      <w:r w:rsidRPr="002F03CE">
        <w:rPr>
          <w:rFonts w:asciiTheme="majorHAnsi" w:hAnsiTheme="majorHAnsi"/>
        </w:rPr>
        <w:t xml:space="preserve">10.3. A extinção do contrato não configura óbice para o reconhecimento do desequilíbrio econômico-financeiro, hipótese em que será concedida indenização por meio de termo indenizatório (art. 131, caput, da Lei n.º 14.133, de 2021). </w:t>
      </w:r>
    </w:p>
    <w:p w14:paraId="0251FE6E" w14:textId="77777777" w:rsidR="004236E8" w:rsidRDefault="004236E8" w:rsidP="006D16EC">
      <w:pPr>
        <w:spacing w:line="276" w:lineRule="auto"/>
        <w:rPr>
          <w:rFonts w:asciiTheme="majorHAnsi" w:hAnsiTheme="majorHAnsi"/>
        </w:rPr>
      </w:pPr>
    </w:p>
    <w:p w14:paraId="1E9A845A" w14:textId="219C5CA9"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3460D9">
        <w:rPr>
          <w:rFonts w:asciiTheme="majorHAnsi" w:hAnsiTheme="majorHAnsi"/>
          <w:b/>
        </w:rPr>
        <w:t>QUARTA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DAS DOTAÇÕES ORÇAMENTÁRIAS </w:t>
      </w:r>
    </w:p>
    <w:p w14:paraId="1EBB1E53" w14:textId="069B8B4D" w:rsidR="004236E8" w:rsidRDefault="006D16EC" w:rsidP="006D16EC">
      <w:pPr>
        <w:spacing w:line="276" w:lineRule="auto"/>
        <w:rPr>
          <w:rFonts w:asciiTheme="majorHAnsi" w:hAnsiTheme="majorHAnsi"/>
        </w:rPr>
      </w:pPr>
      <w:r w:rsidRPr="002F03CE">
        <w:rPr>
          <w:rFonts w:asciiTheme="majorHAnsi" w:hAnsiTheme="majorHAnsi"/>
        </w:rPr>
        <w:t xml:space="preserve">As despesas provenientes da execução do Edital correrão por conta das Dotações Orçamentárias próprias, consignadas nos orçamentos da Unidade Gestora Central – Prefeitura de </w:t>
      </w:r>
      <w:r w:rsidR="004236E8">
        <w:rPr>
          <w:rFonts w:asciiTheme="majorHAnsi" w:hAnsiTheme="majorHAnsi"/>
        </w:rPr>
        <w:t>Fortaleza dos Valos</w:t>
      </w:r>
      <w:r w:rsidRPr="002F03CE">
        <w:rPr>
          <w:rFonts w:asciiTheme="majorHAnsi" w:hAnsiTheme="majorHAnsi"/>
        </w:rPr>
        <w:t xml:space="preserve"> ou dos Fundos Especiais, durante a vigência da pre</w:t>
      </w:r>
      <w:r w:rsidR="004236E8">
        <w:rPr>
          <w:rFonts w:asciiTheme="majorHAnsi" w:hAnsiTheme="majorHAnsi"/>
        </w:rPr>
        <w:t>sente Ata de Registro de Preço.</w:t>
      </w:r>
    </w:p>
    <w:p w14:paraId="7F0D7893" w14:textId="77777777" w:rsidR="004236E8" w:rsidRDefault="004236E8" w:rsidP="006D16EC">
      <w:pPr>
        <w:spacing w:line="276" w:lineRule="auto"/>
        <w:rPr>
          <w:rFonts w:asciiTheme="majorHAnsi" w:hAnsiTheme="majorHAnsi"/>
        </w:rPr>
      </w:pPr>
    </w:p>
    <w:p w14:paraId="6AD08594" w14:textId="293A6D4E" w:rsidR="004236E8" w:rsidRPr="005C0A9A" w:rsidRDefault="003460D9" w:rsidP="006D16EC">
      <w:pPr>
        <w:spacing w:line="276" w:lineRule="auto"/>
        <w:rPr>
          <w:rFonts w:asciiTheme="majorHAnsi" w:hAnsiTheme="majorHAnsi"/>
          <w:b/>
        </w:rPr>
      </w:pPr>
      <w:r>
        <w:rPr>
          <w:rFonts w:asciiTheme="majorHAnsi" w:hAnsiTheme="majorHAnsi"/>
          <w:b/>
        </w:rPr>
        <w:t>CLÁUSULA DÉCIMA QUINTA</w:t>
      </w:r>
      <w:r w:rsidR="006D16EC" w:rsidRPr="005C0A9A">
        <w:rPr>
          <w:rFonts w:asciiTheme="majorHAnsi" w:hAnsiTheme="majorHAnsi"/>
          <w:b/>
        </w:rPr>
        <w:t xml:space="preserve"> </w:t>
      </w:r>
      <w:r w:rsidR="005C0A9A">
        <w:rPr>
          <w:rFonts w:asciiTheme="majorHAnsi" w:hAnsiTheme="majorHAnsi"/>
          <w:b/>
        </w:rPr>
        <w:t xml:space="preserve">- </w:t>
      </w:r>
      <w:r w:rsidR="006D16EC" w:rsidRPr="005C0A9A">
        <w:rPr>
          <w:rFonts w:asciiTheme="majorHAnsi" w:hAnsiTheme="majorHAnsi"/>
          <w:b/>
        </w:rPr>
        <w:t xml:space="preserve">DOS CASOS OMISSOS </w:t>
      </w:r>
    </w:p>
    <w:p w14:paraId="3AE9DDC2" w14:textId="6BD327F4" w:rsidR="004236E8" w:rsidRDefault="006D16EC" w:rsidP="006D16EC">
      <w:pPr>
        <w:spacing w:line="276" w:lineRule="auto"/>
        <w:rPr>
          <w:rFonts w:asciiTheme="majorHAnsi" w:hAnsiTheme="majorHAnsi"/>
        </w:rPr>
      </w:pPr>
      <w:r w:rsidRPr="002F03CE">
        <w:rPr>
          <w:rFonts w:asciiTheme="majorHAnsi" w:hAnsiTheme="majorHAnsi"/>
        </w:rPr>
        <w:t xml:space="preserve">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7D2C2CBA" w14:textId="77777777" w:rsidR="004236E8" w:rsidRDefault="004236E8" w:rsidP="006D16EC">
      <w:pPr>
        <w:spacing w:line="276" w:lineRule="auto"/>
        <w:rPr>
          <w:rFonts w:asciiTheme="majorHAnsi" w:hAnsiTheme="majorHAnsi"/>
        </w:rPr>
      </w:pPr>
    </w:p>
    <w:p w14:paraId="22BCD39C" w14:textId="78A552F1" w:rsidR="004236E8" w:rsidRPr="005C0A9A" w:rsidRDefault="006D16EC" w:rsidP="006D16EC">
      <w:pPr>
        <w:spacing w:line="276" w:lineRule="auto"/>
        <w:rPr>
          <w:rFonts w:asciiTheme="majorHAnsi" w:hAnsiTheme="majorHAnsi"/>
          <w:b/>
        </w:rPr>
      </w:pPr>
      <w:r w:rsidRPr="005C0A9A">
        <w:rPr>
          <w:rFonts w:asciiTheme="majorHAnsi" w:hAnsiTheme="majorHAnsi"/>
          <w:b/>
        </w:rPr>
        <w:t xml:space="preserve">CLÁUSULA DÉCIMA </w:t>
      </w:r>
      <w:r w:rsidR="002968E8">
        <w:rPr>
          <w:rFonts w:asciiTheme="majorHAnsi" w:hAnsiTheme="majorHAnsi"/>
          <w:b/>
        </w:rPr>
        <w:t>SEXTA</w:t>
      </w:r>
      <w:r w:rsidRPr="005C0A9A">
        <w:rPr>
          <w:rFonts w:asciiTheme="majorHAnsi" w:hAnsiTheme="majorHAnsi"/>
          <w:b/>
        </w:rPr>
        <w:t xml:space="preserve"> </w:t>
      </w:r>
      <w:r w:rsidR="005C0A9A">
        <w:rPr>
          <w:rFonts w:asciiTheme="majorHAnsi" w:hAnsiTheme="majorHAnsi"/>
          <w:b/>
        </w:rPr>
        <w:t xml:space="preserve">- </w:t>
      </w:r>
      <w:r w:rsidRPr="005C0A9A">
        <w:rPr>
          <w:rFonts w:asciiTheme="majorHAnsi" w:hAnsiTheme="majorHAnsi"/>
          <w:b/>
        </w:rPr>
        <w:t xml:space="preserve">DA PUBLICAÇÃO </w:t>
      </w:r>
    </w:p>
    <w:p w14:paraId="6D1D3340" w14:textId="796BED12" w:rsidR="004236E8" w:rsidRDefault="006D16EC" w:rsidP="006D16EC">
      <w:pPr>
        <w:spacing w:line="276" w:lineRule="auto"/>
        <w:rPr>
          <w:rFonts w:asciiTheme="majorHAnsi" w:hAnsiTheme="majorHAnsi"/>
        </w:rPr>
      </w:pPr>
      <w:r w:rsidRPr="002F03CE">
        <w:rPr>
          <w:rFonts w:asciiTheme="majorHAnsi" w:hAnsiTheme="majorHAnsi"/>
        </w:rPr>
        <w:t>Incumbirá ao contratante divulgar o presente instrumento no</w:t>
      </w:r>
      <w:r w:rsidR="005C0A9A">
        <w:rPr>
          <w:rFonts w:asciiTheme="majorHAnsi" w:hAnsiTheme="majorHAnsi"/>
        </w:rPr>
        <w:t>s veículos estabelecidos pela Lei Federal nº 14.133/2021</w:t>
      </w:r>
      <w:r w:rsidRPr="002F03CE">
        <w:rPr>
          <w:rFonts w:asciiTheme="majorHAnsi" w:hAnsiTheme="majorHAnsi"/>
        </w:rPr>
        <w:t xml:space="preserve">, bem como no respectivo sítio oficial na Internet e em atenção ao art. 8º, §2º, da Lei n. 12.527, de 2011. </w:t>
      </w:r>
    </w:p>
    <w:p w14:paraId="1234B234" w14:textId="77777777" w:rsidR="004236E8" w:rsidRPr="002968E8" w:rsidRDefault="004236E8" w:rsidP="006D16EC">
      <w:pPr>
        <w:spacing w:line="276" w:lineRule="auto"/>
        <w:rPr>
          <w:rFonts w:asciiTheme="majorHAnsi" w:hAnsiTheme="majorHAnsi"/>
          <w:b/>
        </w:rPr>
      </w:pPr>
    </w:p>
    <w:p w14:paraId="0AA53662" w14:textId="6DD46193" w:rsidR="004236E8" w:rsidRPr="002968E8" w:rsidRDefault="006D16EC" w:rsidP="006D16EC">
      <w:pPr>
        <w:spacing w:line="276" w:lineRule="auto"/>
        <w:rPr>
          <w:rFonts w:asciiTheme="majorHAnsi" w:hAnsiTheme="majorHAnsi"/>
          <w:b/>
        </w:rPr>
      </w:pPr>
      <w:r w:rsidRPr="002968E8">
        <w:rPr>
          <w:rFonts w:asciiTheme="majorHAnsi" w:hAnsiTheme="majorHAnsi"/>
          <w:b/>
        </w:rPr>
        <w:t>CLÁUSULA DÉCIMA SE</w:t>
      </w:r>
      <w:r w:rsidR="002968E8" w:rsidRPr="002968E8">
        <w:rPr>
          <w:rFonts w:asciiTheme="majorHAnsi" w:hAnsiTheme="majorHAnsi"/>
          <w:b/>
        </w:rPr>
        <w:t xml:space="preserve">TIMA - </w:t>
      </w:r>
      <w:r w:rsidRPr="002968E8">
        <w:rPr>
          <w:rFonts w:asciiTheme="majorHAnsi" w:hAnsiTheme="majorHAnsi"/>
          <w:b/>
        </w:rPr>
        <w:t xml:space="preserve"> DO FORO </w:t>
      </w:r>
    </w:p>
    <w:p w14:paraId="308253BD" w14:textId="07B028CF" w:rsidR="004236E8" w:rsidRDefault="006D16EC" w:rsidP="006D16EC">
      <w:pPr>
        <w:spacing w:line="276" w:lineRule="auto"/>
        <w:rPr>
          <w:rFonts w:asciiTheme="majorHAnsi" w:hAnsiTheme="majorHAnsi"/>
        </w:rPr>
      </w:pPr>
      <w:r w:rsidRPr="002F03CE">
        <w:rPr>
          <w:rFonts w:asciiTheme="majorHAnsi" w:hAnsiTheme="majorHAnsi"/>
        </w:rPr>
        <w:t xml:space="preserve">É competente o foro da Comarca de </w:t>
      </w:r>
      <w:r w:rsidR="004236E8">
        <w:rPr>
          <w:rFonts w:asciiTheme="majorHAnsi" w:hAnsiTheme="majorHAnsi"/>
        </w:rPr>
        <w:t>Cruz Alta</w:t>
      </w:r>
      <w:r w:rsidRPr="002F03CE">
        <w:rPr>
          <w:rFonts w:asciiTheme="majorHAnsi" w:hAnsiTheme="majorHAnsi"/>
        </w:rPr>
        <w:t>/</w:t>
      </w:r>
      <w:r w:rsidR="004236E8">
        <w:rPr>
          <w:rFonts w:asciiTheme="majorHAnsi" w:hAnsiTheme="majorHAnsi"/>
        </w:rPr>
        <w:t>RS</w:t>
      </w:r>
      <w:r w:rsidRPr="002F03CE">
        <w:rPr>
          <w:rFonts w:asciiTheme="majorHAnsi" w:hAnsiTheme="majorHAnsi"/>
        </w:rPr>
        <w:t xml:space="preserve"> para dirimir quaisquer dúvidas, porventura, oriundas da presente Ata de Registro de Preços. </w:t>
      </w:r>
    </w:p>
    <w:p w14:paraId="4C04178A" w14:textId="77777777" w:rsidR="004236E8" w:rsidRDefault="004236E8" w:rsidP="006D16EC">
      <w:pPr>
        <w:spacing w:line="276" w:lineRule="auto"/>
        <w:rPr>
          <w:rFonts w:asciiTheme="majorHAnsi" w:hAnsiTheme="majorHAnsi"/>
        </w:rPr>
      </w:pPr>
    </w:p>
    <w:p w14:paraId="448B1658" w14:textId="29DA37C1" w:rsidR="006D16EC" w:rsidRDefault="006D16EC" w:rsidP="006D16EC">
      <w:pPr>
        <w:spacing w:line="276" w:lineRule="auto"/>
        <w:rPr>
          <w:rFonts w:asciiTheme="majorHAnsi" w:hAnsiTheme="majorHAnsi"/>
        </w:rPr>
      </w:pPr>
      <w:r w:rsidRPr="002F03CE">
        <w:rPr>
          <w:rFonts w:asciiTheme="majorHAnsi" w:hAnsiTheme="majorHAnsi"/>
        </w:rPr>
        <w:t>E, por estarem assim de pleno acordo, assinam este instrumento em 0</w:t>
      </w:r>
      <w:r w:rsidR="004236E8">
        <w:rPr>
          <w:rFonts w:asciiTheme="majorHAnsi" w:hAnsiTheme="majorHAnsi"/>
        </w:rPr>
        <w:t>3</w:t>
      </w:r>
      <w:r w:rsidRPr="002F03CE">
        <w:rPr>
          <w:rFonts w:asciiTheme="majorHAnsi" w:hAnsiTheme="majorHAnsi"/>
        </w:rPr>
        <w:t xml:space="preserve"> (</w:t>
      </w:r>
      <w:r w:rsidR="004236E8">
        <w:rPr>
          <w:rFonts w:asciiTheme="majorHAnsi" w:hAnsiTheme="majorHAnsi"/>
        </w:rPr>
        <w:t>três) vias de igual teor.</w:t>
      </w:r>
    </w:p>
    <w:p w14:paraId="1F5C0FE3" w14:textId="77777777" w:rsidR="004236E8" w:rsidRDefault="004236E8" w:rsidP="006D16EC">
      <w:pPr>
        <w:spacing w:line="276" w:lineRule="auto"/>
        <w:rPr>
          <w:rFonts w:asciiTheme="majorHAnsi" w:hAnsiTheme="majorHAnsi"/>
        </w:rPr>
      </w:pPr>
    </w:p>
    <w:p w14:paraId="3399BB1C" w14:textId="2BABEC67" w:rsidR="004236E8" w:rsidRDefault="004236E8" w:rsidP="004236E8">
      <w:pPr>
        <w:spacing w:line="276" w:lineRule="auto"/>
        <w:jc w:val="right"/>
        <w:rPr>
          <w:rFonts w:asciiTheme="majorHAnsi" w:hAnsiTheme="majorHAnsi"/>
        </w:rPr>
      </w:pPr>
      <w:r>
        <w:rPr>
          <w:rFonts w:asciiTheme="majorHAnsi" w:hAnsiTheme="majorHAnsi"/>
        </w:rPr>
        <w:t>Fortaleza dos Valos/RS, ........... de .............................................. de ..................</w:t>
      </w:r>
    </w:p>
    <w:p w14:paraId="7D98ECFA" w14:textId="77777777" w:rsidR="004236E8" w:rsidRDefault="004236E8" w:rsidP="004236E8">
      <w:pPr>
        <w:spacing w:line="276" w:lineRule="auto"/>
        <w:jc w:val="right"/>
        <w:rPr>
          <w:rFonts w:asciiTheme="majorHAnsi" w:hAnsiTheme="majorHAnsi"/>
        </w:rPr>
      </w:pPr>
    </w:p>
    <w:p w14:paraId="6EC8308C" w14:textId="511173E5" w:rsidR="004236E8" w:rsidRDefault="004236E8" w:rsidP="004236E8">
      <w:pPr>
        <w:spacing w:line="276" w:lineRule="auto"/>
        <w:jc w:val="center"/>
        <w:rPr>
          <w:rFonts w:asciiTheme="majorHAnsi" w:hAnsiTheme="majorHAnsi"/>
        </w:rPr>
      </w:pPr>
      <w:r>
        <w:rPr>
          <w:rFonts w:asciiTheme="majorHAnsi" w:hAnsiTheme="majorHAnsi"/>
        </w:rPr>
        <w:t>MUNICÍPIO DE FORTALEZA DOS VALOS</w:t>
      </w:r>
    </w:p>
    <w:p w14:paraId="17166445" w14:textId="19E6F61B" w:rsidR="004236E8" w:rsidRDefault="004236E8" w:rsidP="004236E8">
      <w:pPr>
        <w:spacing w:line="276" w:lineRule="auto"/>
        <w:jc w:val="center"/>
        <w:rPr>
          <w:rFonts w:asciiTheme="majorHAnsi" w:hAnsiTheme="majorHAnsi"/>
        </w:rPr>
      </w:pPr>
      <w:r>
        <w:rPr>
          <w:rFonts w:asciiTheme="majorHAnsi" w:hAnsiTheme="majorHAnsi"/>
        </w:rPr>
        <w:t>PREFEITA, MÁRCIA ROSSATTO FREDI</w:t>
      </w:r>
    </w:p>
    <w:p w14:paraId="4C7C2F57" w14:textId="53310C06" w:rsidR="004236E8" w:rsidRDefault="004236E8" w:rsidP="004236E8">
      <w:pPr>
        <w:spacing w:line="276" w:lineRule="auto"/>
        <w:jc w:val="center"/>
        <w:rPr>
          <w:rFonts w:asciiTheme="majorHAnsi" w:hAnsiTheme="majorHAnsi"/>
        </w:rPr>
      </w:pPr>
      <w:r>
        <w:rPr>
          <w:rFonts w:asciiTheme="majorHAnsi" w:hAnsiTheme="majorHAnsi"/>
        </w:rPr>
        <w:t>GERENCIADOR DA ATA RP</w:t>
      </w:r>
    </w:p>
    <w:p w14:paraId="1BA71FD8" w14:textId="77777777" w:rsidR="004236E8" w:rsidRDefault="004236E8" w:rsidP="004236E8">
      <w:pPr>
        <w:spacing w:line="276" w:lineRule="auto"/>
        <w:jc w:val="center"/>
        <w:rPr>
          <w:rFonts w:asciiTheme="majorHAnsi" w:hAnsiTheme="majorHAnsi"/>
        </w:rPr>
      </w:pPr>
    </w:p>
    <w:p w14:paraId="647B5639" w14:textId="3D331999" w:rsidR="004236E8" w:rsidRDefault="004236E8" w:rsidP="004236E8">
      <w:pPr>
        <w:spacing w:line="276" w:lineRule="auto"/>
        <w:jc w:val="center"/>
        <w:rPr>
          <w:rFonts w:asciiTheme="majorHAnsi" w:hAnsiTheme="majorHAnsi"/>
        </w:rPr>
      </w:pPr>
      <w:r>
        <w:rPr>
          <w:rFonts w:asciiTheme="majorHAnsi" w:hAnsiTheme="majorHAnsi"/>
        </w:rPr>
        <w:t>............................................................................................</w:t>
      </w:r>
    </w:p>
    <w:p w14:paraId="6AA7AA09" w14:textId="35A41C9D" w:rsidR="004236E8" w:rsidRDefault="004236E8" w:rsidP="004236E8">
      <w:pPr>
        <w:spacing w:line="276" w:lineRule="auto"/>
        <w:jc w:val="center"/>
        <w:rPr>
          <w:rFonts w:asciiTheme="majorHAnsi" w:hAnsiTheme="majorHAnsi"/>
        </w:rPr>
      </w:pPr>
      <w:r>
        <w:rPr>
          <w:rFonts w:asciiTheme="majorHAnsi" w:hAnsiTheme="majorHAnsi"/>
        </w:rPr>
        <w:t>...............................................................................................</w:t>
      </w:r>
    </w:p>
    <w:p w14:paraId="3D4102F5" w14:textId="4F8046A2" w:rsidR="00865451" w:rsidRPr="006D16EC" w:rsidRDefault="004236E8" w:rsidP="00F25202">
      <w:pPr>
        <w:spacing w:line="276" w:lineRule="auto"/>
        <w:jc w:val="center"/>
      </w:pPr>
      <w:r>
        <w:rPr>
          <w:rFonts w:asciiTheme="majorHAnsi" w:hAnsiTheme="majorHAnsi"/>
        </w:rPr>
        <w:t>DETENTOR DA ATA RP</w:t>
      </w:r>
    </w:p>
    <w:sectPr w:rsidR="00865451" w:rsidRPr="006D16EC"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3658E" w14:textId="77777777" w:rsidR="00003BFC" w:rsidRDefault="00003BFC" w:rsidP="00F45F02">
      <w:pPr>
        <w:spacing w:after="0" w:line="240" w:lineRule="auto"/>
      </w:pPr>
      <w:r>
        <w:separator/>
      </w:r>
    </w:p>
  </w:endnote>
  <w:endnote w:type="continuationSeparator" w:id="0">
    <w:p w14:paraId="2B2698B3" w14:textId="77777777" w:rsidR="00003BFC" w:rsidRDefault="00003BFC"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ED98E2" w14:textId="77777777" w:rsidR="00003BFC" w:rsidRDefault="00003BFC" w:rsidP="00F45F02">
      <w:pPr>
        <w:spacing w:after="0" w:line="240" w:lineRule="auto"/>
      </w:pPr>
      <w:r>
        <w:separator/>
      </w:r>
    </w:p>
  </w:footnote>
  <w:footnote w:type="continuationSeparator" w:id="0">
    <w:p w14:paraId="561A7695" w14:textId="77777777" w:rsidR="00003BFC" w:rsidRDefault="00003BFC"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4">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7">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5">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1">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29"/>
  </w:num>
  <w:num w:numId="7">
    <w:abstractNumId w:val="0"/>
  </w:num>
  <w:num w:numId="8">
    <w:abstractNumId w:val="11"/>
  </w:num>
  <w:num w:numId="9">
    <w:abstractNumId w:val="35"/>
  </w:num>
  <w:num w:numId="10">
    <w:abstractNumId w:val="4"/>
  </w:num>
  <w:num w:numId="11">
    <w:abstractNumId w:val="26"/>
  </w:num>
  <w:num w:numId="12">
    <w:abstractNumId w:val="27"/>
  </w:num>
  <w:num w:numId="13">
    <w:abstractNumId w:val="17"/>
  </w:num>
  <w:num w:numId="14">
    <w:abstractNumId w:val="22"/>
  </w:num>
  <w:num w:numId="15">
    <w:abstractNumId w:val="32"/>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5"/>
  </w:num>
  <w:num w:numId="20">
    <w:abstractNumId w:val="14"/>
  </w:num>
  <w:num w:numId="21">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6"/>
  </w:num>
  <w:num w:numId="24">
    <w:abstractNumId w:val="24"/>
  </w:num>
  <w:num w:numId="25">
    <w:abstractNumId w:val="34"/>
  </w:num>
  <w:num w:numId="26">
    <w:abstractNumId w:val="18"/>
  </w:num>
  <w:num w:numId="27">
    <w:abstractNumId w:val="6"/>
  </w:num>
  <w:num w:numId="28">
    <w:abstractNumId w:val="12"/>
  </w:num>
  <w:num w:numId="29">
    <w:abstractNumId w:val="2"/>
  </w:num>
  <w:num w:numId="30">
    <w:abstractNumId w:val="31"/>
  </w:num>
  <w:num w:numId="31">
    <w:abstractNumId w:val="33"/>
  </w:num>
  <w:num w:numId="32">
    <w:abstractNumId w:val="8"/>
  </w:num>
  <w:num w:numId="33">
    <w:abstractNumId w:val="7"/>
  </w:num>
  <w:num w:numId="34">
    <w:abstractNumId w:val="13"/>
  </w:num>
  <w:num w:numId="35">
    <w:abstractNumId w:val="28"/>
  </w:num>
  <w:num w:numId="36">
    <w:abstractNumId w:val="5"/>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FC"/>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5ABF"/>
    <w:rsid w:val="002B77BC"/>
    <w:rsid w:val="002C4C6C"/>
    <w:rsid w:val="002C5C96"/>
    <w:rsid w:val="002D67B7"/>
    <w:rsid w:val="002E0C51"/>
    <w:rsid w:val="002E6512"/>
    <w:rsid w:val="002F4EDE"/>
    <w:rsid w:val="00310E8E"/>
    <w:rsid w:val="00314761"/>
    <w:rsid w:val="003212D3"/>
    <w:rsid w:val="003218C6"/>
    <w:rsid w:val="003301B9"/>
    <w:rsid w:val="003314ED"/>
    <w:rsid w:val="00344B43"/>
    <w:rsid w:val="003460D9"/>
    <w:rsid w:val="003475AF"/>
    <w:rsid w:val="003543A3"/>
    <w:rsid w:val="003829DD"/>
    <w:rsid w:val="00383847"/>
    <w:rsid w:val="0039209A"/>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216"/>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6853"/>
    <w:rsid w:val="004B010B"/>
    <w:rsid w:val="004C4237"/>
    <w:rsid w:val="004D719C"/>
    <w:rsid w:val="004E2326"/>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4105A"/>
    <w:rsid w:val="006416A4"/>
    <w:rsid w:val="00642449"/>
    <w:rsid w:val="00643E05"/>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51517"/>
    <w:rsid w:val="00865451"/>
    <w:rsid w:val="008678A1"/>
    <w:rsid w:val="00874DDA"/>
    <w:rsid w:val="00891761"/>
    <w:rsid w:val="008945B7"/>
    <w:rsid w:val="00894AF3"/>
    <w:rsid w:val="00896737"/>
    <w:rsid w:val="008B1511"/>
    <w:rsid w:val="008B28BC"/>
    <w:rsid w:val="008B3362"/>
    <w:rsid w:val="008B6BF2"/>
    <w:rsid w:val="008B73F9"/>
    <w:rsid w:val="008C3C24"/>
    <w:rsid w:val="008C3F5D"/>
    <w:rsid w:val="008C570F"/>
    <w:rsid w:val="008D1289"/>
    <w:rsid w:val="008E2D51"/>
    <w:rsid w:val="008E63B4"/>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25D3"/>
    <w:rsid w:val="009C4DAA"/>
    <w:rsid w:val="009D6BCB"/>
    <w:rsid w:val="009D7BF4"/>
    <w:rsid w:val="009E77E8"/>
    <w:rsid w:val="009F5AF9"/>
    <w:rsid w:val="00A0540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3EA5"/>
    <w:rsid w:val="00AD5DE3"/>
    <w:rsid w:val="00AF375F"/>
    <w:rsid w:val="00B05222"/>
    <w:rsid w:val="00B055F3"/>
    <w:rsid w:val="00B13473"/>
    <w:rsid w:val="00B150CA"/>
    <w:rsid w:val="00B15753"/>
    <w:rsid w:val="00B2266C"/>
    <w:rsid w:val="00B22BE8"/>
    <w:rsid w:val="00B2388F"/>
    <w:rsid w:val="00B34EC8"/>
    <w:rsid w:val="00B37051"/>
    <w:rsid w:val="00B37C2B"/>
    <w:rsid w:val="00B4133D"/>
    <w:rsid w:val="00B4237C"/>
    <w:rsid w:val="00B428D6"/>
    <w:rsid w:val="00B42D5C"/>
    <w:rsid w:val="00B45F56"/>
    <w:rsid w:val="00B46271"/>
    <w:rsid w:val="00B50F31"/>
    <w:rsid w:val="00B544D0"/>
    <w:rsid w:val="00B651F6"/>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830A3"/>
    <w:rsid w:val="00C901EB"/>
    <w:rsid w:val="00C93DCD"/>
    <w:rsid w:val="00C961FC"/>
    <w:rsid w:val="00C9695C"/>
    <w:rsid w:val="00CA0F43"/>
    <w:rsid w:val="00CA1CB3"/>
    <w:rsid w:val="00CB5B36"/>
    <w:rsid w:val="00CB7F3F"/>
    <w:rsid w:val="00CC192F"/>
    <w:rsid w:val="00CE6530"/>
    <w:rsid w:val="00CF731C"/>
    <w:rsid w:val="00CF75E4"/>
    <w:rsid w:val="00D12D0A"/>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C3745"/>
    <w:rsid w:val="00DD00A7"/>
    <w:rsid w:val="00DD1E6C"/>
    <w:rsid w:val="00DD3B22"/>
    <w:rsid w:val="00DD5312"/>
    <w:rsid w:val="00DE4323"/>
    <w:rsid w:val="00DE66F5"/>
    <w:rsid w:val="00DF62D9"/>
    <w:rsid w:val="00DF6B84"/>
    <w:rsid w:val="00E06C32"/>
    <w:rsid w:val="00E07EC4"/>
    <w:rsid w:val="00E1019E"/>
    <w:rsid w:val="00E32672"/>
    <w:rsid w:val="00E3622E"/>
    <w:rsid w:val="00E43253"/>
    <w:rsid w:val="00E4666B"/>
    <w:rsid w:val="00E51264"/>
    <w:rsid w:val="00E54B82"/>
    <w:rsid w:val="00E56D9B"/>
    <w:rsid w:val="00E6013B"/>
    <w:rsid w:val="00E772C4"/>
    <w:rsid w:val="00E84C81"/>
    <w:rsid w:val="00E85E6D"/>
    <w:rsid w:val="00E863BE"/>
    <w:rsid w:val="00E930A0"/>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339A"/>
    <w:rsid w:val="00F84B35"/>
    <w:rsid w:val="00F866CF"/>
    <w:rsid w:val="00F86A40"/>
    <w:rsid w:val="00F9241B"/>
    <w:rsid w:val="00F92521"/>
    <w:rsid w:val="00F96092"/>
    <w:rsid w:val="00F96789"/>
    <w:rsid w:val="00FB0130"/>
    <w:rsid w:val="00FB1E36"/>
    <w:rsid w:val="00FC1929"/>
    <w:rsid w:val="00FC2DE9"/>
    <w:rsid w:val="00FC36EE"/>
    <w:rsid w:val="00FC7AD8"/>
    <w:rsid w:val="00FD1BEB"/>
    <w:rsid w:val="00FD262B"/>
    <w:rsid w:val="00FD44D7"/>
    <w:rsid w:val="00FE196E"/>
    <w:rsid w:val="00FE32C0"/>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FA4BD-BC52-4496-BDE7-4F6E4D3C4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19</Pages>
  <Words>6185</Words>
  <Characters>33405</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18</cp:revision>
  <cp:lastPrinted>2024-06-11T16:13:00Z</cp:lastPrinted>
  <dcterms:created xsi:type="dcterms:W3CDTF">2024-04-30T11:37:00Z</dcterms:created>
  <dcterms:modified xsi:type="dcterms:W3CDTF">2024-06-11T16:14:00Z</dcterms:modified>
</cp:coreProperties>
</file>