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DB" w:rsidRPr="00C66A41" w:rsidRDefault="00DF26DB" w:rsidP="00DF26D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</w:pPr>
      <w:r w:rsidRPr="00C66A4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 xml:space="preserve">CONTRATO ADMINISTRATIVO Nº </w:t>
      </w:r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422/</w:t>
      </w:r>
      <w:r w:rsidRPr="00C66A4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t-BR"/>
        </w:rPr>
        <w:t>2026</w:t>
      </w:r>
    </w:p>
    <w:p w:rsidR="00DF26DB" w:rsidRPr="00C66A41" w:rsidRDefault="00DF26DB" w:rsidP="00DF2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PROCESSO ADMINISTRATIVO Nº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174/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2026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DISPENSA DE LICITAÇÃO Nº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41/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2026</w:t>
      </w:r>
    </w:p>
    <w:p w:rsidR="00DF26DB" w:rsidRPr="000819F3" w:rsidRDefault="00DF26DB" w:rsidP="00DF26D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CONTRATO ADMINISTRATIVO PARA REFORMA EMERGENCIAL DO CENTRO DE REFERÊNCIA DE ASSISTÊNCIA SOCIAL – CRAS</w:t>
      </w:r>
    </w:p>
    <w:p w:rsidR="00DF26DB" w:rsidRPr="00C66A41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IRAÍ, Estado do Rio Grande do Sul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pessoa jurídica de direito público interno, inscrito no CNPJ sob nº </w:t>
      </w:r>
      <w:r w:rsidRPr="009E338F">
        <w:rPr>
          <w:rFonts w:ascii="Arial" w:hAnsi="Arial" w:cs="Arial"/>
          <w:b/>
          <w:sz w:val="24"/>
          <w:szCs w:val="24"/>
          <w:shd w:val="clear" w:color="auto" w:fill="FFFFFF"/>
        </w:rPr>
        <w:t>87612941000164</w:t>
      </w:r>
      <w:r w:rsidRPr="009E338F">
        <w:rPr>
          <w:rFonts w:ascii="Arial" w:hAnsi="Arial" w:cs="Arial"/>
          <w:sz w:val="21"/>
          <w:szCs w:val="21"/>
          <w:shd w:val="clear" w:color="auto" w:fill="FFFFFF"/>
        </w:rPr>
        <w:t> 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com sede administrativa na </w:t>
      </w:r>
      <w:r w:rsidRPr="009E338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RUA VALZU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MIRO DUTRA 161 CENTRO Município</w:t>
      </w:r>
      <w:r w:rsidRPr="009E338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: </w:t>
      </w:r>
      <w:r w:rsidRPr="009E338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IRAI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/RS</w:t>
      </w:r>
      <w:r w:rsidRPr="009E338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 </w:t>
      </w:r>
      <w:r w:rsidRPr="0008460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neste ato representado pelo Prefeito Mun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icipal, Sr.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Volmir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José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Bielski</w:t>
      </w:r>
      <w:proofErr w:type="spellEnd"/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simplesmente 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CONTRATANTE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>, e, de outro lado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JONAS M ZABLASKAS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pessoa jurídica de direito privado, inscrita no CNPJ sob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10.963.929/0001-70, 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sede na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Rua Alcindo Silveira Carpes nº 92 – Centro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Iraí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/RS,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doravante denominada 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CONTRATADA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resolvem celebrar o presente 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CONTRATO ADMINISTRATIVO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decorrente da 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 por Emergência nº 41/2026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fundamento no art. 75, inciso VIII, da Lei Federal nº 14.133/2021 e no Decreto Municipal nº 053/2026, mediante as cláusulas e condições seguintes.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PRIMEIRA – DO OBJETO</w:t>
      </w:r>
    </w:p>
    <w:p w:rsidR="00DF26DB" w:rsidRPr="0026137B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61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1.1. O presente contrato tem por objeto a </w:t>
      </w:r>
      <w:r w:rsidRPr="0026137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contratação emergencial para reforma do Centro de Referência de Assistência Social – CRAS do Município de </w:t>
      </w:r>
      <w:proofErr w:type="spellStart"/>
      <w:r w:rsidRPr="0026137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Iraí</w:t>
      </w:r>
      <w:proofErr w:type="spellEnd"/>
      <w:r w:rsidRPr="0026137B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/RS</w:t>
      </w:r>
      <w:r w:rsidRPr="0026137B">
        <w:rPr>
          <w:rFonts w:ascii="Times New Roman" w:eastAsia="Times New Roman" w:hAnsi="Times New Roman" w:cs="Times New Roman"/>
          <w:sz w:val="24"/>
          <w:szCs w:val="24"/>
          <w:lang w:eastAsia="pt-BR"/>
        </w:rPr>
        <w:t>, compreendendo o fornecimento de materiais/equipamentos e a execução de mão de obra necessária à: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a) reforma e substituição da cobertura;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b) remoção das telhas existentes;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c) instalação das novas telhas;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d) instalação de rufos e calhas;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e) adequação do sistema de águas pluviais;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f) preparação das superfícies internas;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g) pintura interna;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h) limpeza e organização final do imóvel.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1.2. O imóvel objeto da intervenção está situado na 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Domingos Galvão, s/nº, </w:t>
      </w:r>
      <w:proofErr w:type="spellStart"/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Iraí</w:t>
      </w:r>
      <w:proofErr w:type="spellEnd"/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/RS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1.3. A reforma caracteriza-se como intervenção de manutenção e recuperação do imóvel, sem alteração 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concepção estrutural original.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SEGUNDA – DA FUNDAMENTAÇÃO LEGAL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2.1. O presente contrato decorre de 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dispensa de licitação por emergência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fundamento no 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75, inciso VIII, da Lei Federal nº 14.133/2021</w:t>
      </w:r>
      <w:r w:rsidRPr="00C66A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razão da situação emergencial reconhecida pelo </w:t>
      </w:r>
      <w:r w:rsidRPr="00C66A41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Decreto Municipal nº 053/2026, de 31 de agosto de 2026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2.2. Aplicam-se ao presente contrato, no que couber: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a) Lei Federal nº 14.133/2021;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b) Decreto Municipal nº 053/2026;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c) demais normas regulamentares aplicáveis;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d) Memorial Descritivo;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e) Termo de Referência;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f) Planilhas Orçamentárias;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g) proposta da CONTRATADA;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h) demais documentos integran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tes do processo administrativo.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TERCEIRA – DOS DOCUMENTOS INTEGRANTES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3.1. Integram este contrato, independentemente de transcrição: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Documento de Formalização da Demanda;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Estudo Técnico Preliminar;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Termo de Referência;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IV – Memorial Descritivo;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V – Planilha Orçamentária de materiais/equipamentos;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VI – Planilha Orçamentária de mão de obra;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proposta apresentada pela CONTRATADA;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documentos de habilitação;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atos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administrativos integrantes do processo;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demais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documentos que compõem o Processo Administrativo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174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/2026.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3.2. Em caso de divergência, deverão ser observadas as regras de interpretação estabelecidas na legislação e, quanto aos aspectos técnicos, prevalecerão as especificações formalmente aprovadas pela Administra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ção e pelo responsável técnico.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QUARTA – DO VALOR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4.1. O valor total deste contrato é de: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R$ 38.010,19(trinta e oito mil, dez reais e dezenove centavos).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4.2. O valor global é composto, conforme orçamento integrante do processo, por: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82"/>
        <w:gridCol w:w="1389"/>
      </w:tblGrid>
      <w:tr w:rsidR="00DF26DB" w:rsidRPr="000819F3" w:rsidTr="00FB5BA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DF26DB" w:rsidRPr="000819F3" w:rsidRDefault="00DF26DB" w:rsidP="00FB5B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081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Componente</w:t>
            </w:r>
          </w:p>
        </w:tc>
        <w:tc>
          <w:tcPr>
            <w:tcW w:w="0" w:type="auto"/>
            <w:vAlign w:val="center"/>
            <w:hideMark/>
          </w:tcPr>
          <w:p w:rsidR="00DF26DB" w:rsidRPr="000819F3" w:rsidRDefault="00DF26DB" w:rsidP="00FB5B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</w:pPr>
            <w:r w:rsidRPr="00081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Valor</w:t>
            </w:r>
          </w:p>
        </w:tc>
      </w:tr>
      <w:tr w:rsidR="00DF26DB" w:rsidRPr="000819F3" w:rsidTr="00FB5B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26DB" w:rsidRPr="000819F3" w:rsidRDefault="00DF26DB" w:rsidP="00FB5B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819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Materiais/equipamentos</w:t>
            </w:r>
          </w:p>
        </w:tc>
        <w:tc>
          <w:tcPr>
            <w:tcW w:w="0" w:type="auto"/>
            <w:vAlign w:val="center"/>
            <w:hideMark/>
          </w:tcPr>
          <w:p w:rsidR="00DF26DB" w:rsidRPr="000819F3" w:rsidRDefault="00DF26DB" w:rsidP="00FB5B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819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R$ 26.120,66</w:t>
            </w:r>
          </w:p>
        </w:tc>
      </w:tr>
      <w:tr w:rsidR="00DF26DB" w:rsidRPr="000819F3" w:rsidTr="00FB5B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26DB" w:rsidRPr="000819F3" w:rsidRDefault="00DF26DB" w:rsidP="00FB5B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819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Mão de obra</w:t>
            </w:r>
          </w:p>
        </w:tc>
        <w:tc>
          <w:tcPr>
            <w:tcW w:w="0" w:type="auto"/>
            <w:vAlign w:val="center"/>
            <w:hideMark/>
          </w:tcPr>
          <w:p w:rsidR="00DF26DB" w:rsidRPr="000819F3" w:rsidRDefault="00DF26DB" w:rsidP="00FB5B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819F3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R$ 11.889,53</w:t>
            </w:r>
          </w:p>
        </w:tc>
      </w:tr>
      <w:tr w:rsidR="00DF26DB" w:rsidRPr="000819F3" w:rsidTr="00FB5B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DF26DB" w:rsidRPr="000819F3" w:rsidRDefault="00DF26DB" w:rsidP="00FB5B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81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TOTAL</w:t>
            </w:r>
          </w:p>
        </w:tc>
        <w:tc>
          <w:tcPr>
            <w:tcW w:w="0" w:type="auto"/>
            <w:vAlign w:val="center"/>
            <w:hideMark/>
          </w:tcPr>
          <w:p w:rsidR="00DF26DB" w:rsidRPr="000819F3" w:rsidRDefault="00DF26DB" w:rsidP="00FB5BA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819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t-BR"/>
              </w:rPr>
              <w:t>R$ 38.010,19</w:t>
            </w:r>
          </w:p>
        </w:tc>
      </w:tr>
    </w:tbl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4.3. Os valores abrangem todos os custos necessários à execução do objeto, incluindo materiais, mão de obra, equipamentos, transporte, encargos sociais, trabalhistas, previdenciários, fiscais, comerciais, seguros, EPIs, </w:t>
      </w:r>
      <w:proofErr w:type="spell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EPCs</w:t>
      </w:r>
      <w:proofErr w:type="spell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demais despesas 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ecessárias à perfeita execução.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QUINTA – DA DOTAÇÃO ORÇAMENTÁRIA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5.1. As despesas decorrentes deste contrato correrão à conta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seguinte dotação orçamentária conforme Decreto 53/2026.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5.2. A indicação da dotação deverá constar do processo an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tes da formalização da despesa.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SEXTA – DO PRAZO DE VIGÊNCIA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6.1. O presente contrato terá vigência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dias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contados da data de sua assinatura, observados os limites legais aplicáveis à contratação emergencial.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6.2. O prazo de execução dos serviços será de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30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trinta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dias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, contado da emissão da Ordem de Serviço.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6.3. A execução deverá ser concluída dentro do prazo estabelecido, ressalvadas as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hipóteses legalmente admitidas.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SÉTIMA – DO REGIME DE EXECUÇÃO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7.1. A execução será realizada conforme as especificações do Termo de Referência, Memorial Descritivo e Planilhas Orçamentárias.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7.2. A CONTRATADA deverá fornecer os materiais e executar os serviços de acordo com os quantitativos e especificações aprovados pela Administração.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7.3. Nenhum serviço ou fornecimento adicional poderá ser executado sem prévia autorização formal da Administração, quand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exigida.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OITAVA – DA EXECUÇÃO DOS SERVIÇOS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8.1. A CONTRATADA deverá executar os serviços com observância das boas práticas de engenharia e das normas técnicas aplicáveis.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8.2. Os materiais deverão ser novos, de primeira qualidade e compatíveis com as especificações do Memorial Descritivo.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8.3. A execução da cobertura compreenderá a remoção das telhas existentes, instalação das novas telhas, execução dos rufos e instalação das calhas, conforme especificações técnicas.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8.4. O sistema de águas pluviais deverá ser executado conforme especificações técnicas, utilizando tubos e conexões previstos no projeto e Memorial Descritivo.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8.5. A pintura deverá observar as etapas de preparação, limpeza, lixamento, aplicação de fundo preparador, emassamento quando necessário e aplicação das demãos previstas.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NONA – DA RESPONSABILIDADE TÉCNICA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9.1. A execução deverá observar a responsabilidade técnica estabelecida nos documentos de engenharia.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9.2. Consta da documentação técnica: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Responsável técnico: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Henrique Dotto </w:t>
      </w:r>
      <w:proofErr w:type="spell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Sulzbach</w:t>
      </w:r>
      <w:proofErr w:type="spell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CREA/CAU: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RS 259340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ART/RRT: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14619685.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9.3. A CONTRATADA deverá manter profissional habilitado quando exigido e providenciar as respectivas ART/RRT relacionadas à exe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cução sob sua responsabilidade.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– DA SEGURANÇA DO TRABALHO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10.1. A CONTRATADA será responsável pela segurança de seus trabalhadores e pela adoção das medidas de proteção necessárias.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10.2. Considerando a realização de serviços em altura e sobre cobertura, deverão ser adotadas medidas de proteção contra quedas, além do fornecimento e utilização dos EPIs e </w:t>
      </w:r>
      <w:proofErr w:type="spell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EPCs</w:t>
      </w:r>
      <w:proofErr w:type="spell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necessários.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10.3. A CONTRATADA deverá cumprir a legislação trabalhista e as normas regulamentadoras de se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gurança do trabalho aplicáveis.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PRIMEIRA – DAS OBRIGAÇÕES DA CONTRATADA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11.1. São obrigações da CONTRATADA: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executar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integralmente o objeto;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spellStart"/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materiais de acordo com as especificações;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III – utilizar mão de obra qualificada;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equipamentos e ferramentas necessários;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spellStart"/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EPIs e </w:t>
      </w:r>
      <w:proofErr w:type="spell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EPCs</w:t>
      </w:r>
      <w:proofErr w:type="spell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cumprir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normas de segurança;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manter o local organizado;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VIII – remover adequadamente os resíduos;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IX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corrigir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, sem ônus para o Município, os serviços executados em desconformidade;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responsabilizar-se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pelos danos causados ao Município ou a terceiros;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XI – manter responsável técnico quando exigido;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XII – atender às determinações da fiscalização;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XIII – cumprir as obrigações trabalhistas, previdenciárias e fiscais;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XIV – manter durante a execução as condições de habilitação exigidas;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XV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apresentar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documentação fiscal para pagamento;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XVI – comunicar imediatamente qualquer circunstância que possa comprometer o cronograma;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XVII – entregar o imóvel em con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dições adequadas de utilização.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SEGUNDA – DAS OBRIGAÇÕES DO CONTRATANTE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12.1. São obrigações do CONTRATANTE: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informações necessárias à execução;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disponibilizar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local para realização dos serviços;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acompanhar e fiscalizar a execução;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comunicar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formalmente irregularidades;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receber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materiais e serviços;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efetuar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os pagamentos devidos;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VII – </w:t>
      </w:r>
      <w:proofErr w:type="spell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fornecer</w:t>
      </w:r>
      <w:proofErr w:type="spell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 orientações necessárias à adequada execução;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VIII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designar fiscal do contrato.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lastRenderedPageBreak/>
        <w:t>CLÁUSULA DÉCIMA TERCEIRA – DA FISCALIZAÇÃO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13.1. A fiscalização será exercida por servidor ou profissional formalmente designado pelo Município.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13.2. Compete ao fiscal acompanhar a execução, conferir quantitativos, verificar a qualidade dos materiais e serviços e registrar as ocorrências.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13.3. A fiscalização não exclui nem reduz a responsabilidade da CONTRATADA pela perfeita execução do objeto.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13.4. A CONTRATADA deverá permitir o livre acesso da fiscalização ao local da obra e fornecer as informações 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olicitadas.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QUARTA – DO RECEBIMENTO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14.1. O recebimento será realizado após a verificação da conformidade dos serviços e materiais.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14.2. Serão considerados, entre outros, os seguintes critérios: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a) pintura com acabamento uniforme;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b) cobertura alinhada e firmemente fixada;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c) cobertura adequadamente estanque;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d) rufos e calhas corretamente instalados;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e) sistema de águas pluviais funcionando adequadamente;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f) inexistência de resíduos de obra;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g) imóvel em condições adequadas de utilização.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Esses critérios estão previstos no Memorial Descritivo.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14.3. Serviços ou materiais em desconformidade poderão ser rejeitados, devendo a CONTRATADA realizar a correção ou 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ubstituição sem ônus adicional.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QUINTA – DO PAGAMENTO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15.1. O pagamento será efetuado após a execução dos serviços e/ou fornecimento dos materiais, conforme o cronograma e as condições estabelecidas no Termo de Referência e neste contrato.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15.2. O pagamento dependerá: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da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apresentação da nota fiscal;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 xml:space="preserve">II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atesto do fiscal do contrato;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da comprovação da efetiva execução/entrega;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da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regularidade da documentação exigida.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15.3. Serão pagos somente os quantitativos efetivamente fornecidos ou executado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 e aceitos pela Administração.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SEXTA – DAS ALTERAÇÕES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16.1. Eventuais alterações contratuais somente poderão ocorrer nas hipóteses e condições previstas na Lei Federal nº 14.133/2021.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16.2. Nenhuma alteração poderá descaracterizar o objeto ou ampliar indevidamente a finalidade emergencial que f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undamentou a contratação.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SÉTIMA – DA RESPONSABILIDADE TRABALHISTA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17.1. A CONTRATADA será exclusivamente responsável pelos encargos trabalhistas, previdenciários, fiscais e comerciais decorrentes da execução.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17.2. Não haverá vínculo empregatício entre os trabalhador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es da CONTRATADA e o Município.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OITAVA – DA GARANTIA DOS SERVIÇOS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18.1. A CONTRATADA responderá pela qualidade e adequação dos materiais e serviços executados, nos termos da legislação aplicável.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18.2. Eventuais defeitos decorrentes de execução inadequada deverão ser corrigidos pela CONTRATADA, sem prejuízo das d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emais responsabilidades legais.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DÉCIMA NONA – DAS SANÇÕES ADMINISTRATIVAS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19.1. O descumprimento das obrigações assumidas poderá sujeitar a CONTRATADA às sanções previstas na Lei Federal nº 14.133/2021 e neste contrato.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19.2. Poderão ser aplicadas, conforme a gravidade da conduta e observados o contraditório e a ampla defesa: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advertência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multa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impedimento de licitar e contratar;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declaração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inidoneidade para licitar ou contratar.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19.3. A aplicação de sanções observará procedimento administrativo próprio e os princípios do 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ontraditório e da ampla defesa.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– DA EXTINÇÃO DO CONTRATO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20.1. O contrato poderá ser extinto nas hipóteses previstas na Lei Federal nº 14.133/2021.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20.2. Constituem motivos para extinção, entre outros: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descumprimento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obrigações contratuais;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atraso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injustificado;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III – paralisação injustificada;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IV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execução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desacordo com as especificações;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perda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das condições de habilitação;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VI – </w:t>
      </w:r>
      <w:proofErr w:type="gram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razões</w:t>
      </w:r>
      <w:proofErr w:type="gram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interesse público devidamente justificadas;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VII – dem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ais hipóteses previstas em lei.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PRIMEIRA – DA PROIBIÇÃO DE SUBCONTRATAÇÃO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21.1. A subcontratação total do objeto fica proibida.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21.2. Eventual subcontratação parcial somente poderá ocorrer se expressamente autorizada pela Administração e nos limites permitidos pela legislação e p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elos documentos da contratação.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SEGUNDA – DA SUSTENTABILIDADE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22.1. A CONTRATADA deverá adotar práticas destinadas à redução de desperdícios, adequada utilização dos materiais e correta destinação dos resíduos provenientes da obra.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22.2. Os resíduos deverão ser retirados do local e destinados de forma ambientalmente adequada, ob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servada a legislação aplicável.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TERCEIRA – DA LIMPEZA FINAL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23.1. Ao final da execução, a CONTRATADA deverá realizar a limpeza geral do local, retirar materiais excedentes, resíduos e entulhos, deixando o imóvel em condições adequadas de utilização.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O Memorial Descritivo prevê expressamente a organização do local, retira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 de resíduos e limpeza final.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QUARTA – DA PUBLICIDADE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24.1. O CONTRATANTE providenciará a divulgação dos atos relativos à contratação nos meios legalmente exigidos.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24.2. A contratação deverá ser divulgada no </w:t>
      </w: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Portal Nacional de Contratações Públicas – PNCP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, quando exigido pela legislação.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24.3. Também serão observadas as regras de publicidade estabelec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idas pela legislação municipal.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QUINTA – DA PROTEÇÃO DE DADOS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25.1. As partes deverão observar, no tratamento de dados pessoais decorrente deste contrato, a Lei Federal nº 13.709/2018 – Lei Geral de Proteção de Dados Pessoais, quando aplicável.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25.2. Os dados pessoais eventualmente tratados deverão ser utilizados exclusivamente para as finalidades relacionadas à exec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ução e fiscalização contratual.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CLÁUSULA VIGÉSIMA SEXTA – DO FORO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26.1. Fica eleito o Foro da Comarca competente para o Município de </w:t>
      </w:r>
      <w:proofErr w:type="spell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Iraí</w:t>
      </w:r>
      <w:proofErr w:type="spell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/RS, para dirimir questões decorrentes deste contrato que não possam ser solucionadas administrativamente, observadas as disposições legais aplicáveis.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de acordo, as partes assinam o presente instrumento.</w:t>
      </w:r>
    </w:p>
    <w:p w:rsidR="00DF26DB" w:rsidRDefault="00DF26DB" w:rsidP="00DF2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spell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Iraí</w:t>
      </w:r>
      <w:proofErr w:type="spell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23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setembro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DF26DB" w:rsidRPr="000819F3" w:rsidRDefault="00DF26DB" w:rsidP="00DF2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F26DB" w:rsidRPr="00C66A41" w:rsidRDefault="00DF26DB" w:rsidP="00DF26D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CONTRATANTE</w:t>
      </w:r>
    </w:p>
    <w:p w:rsidR="00DF26DB" w:rsidRDefault="00DF26DB" w:rsidP="00DF26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VOLMIR BIELSKI</w:t>
      </w: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Prefeito Municipal de </w:t>
      </w:r>
      <w:proofErr w:type="spellStart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Iraí</w:t>
      </w:r>
      <w:proofErr w:type="spellEnd"/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>/RS</w:t>
      </w:r>
    </w:p>
    <w:p w:rsidR="00DF26DB" w:rsidRPr="000819F3" w:rsidRDefault="00DF26DB" w:rsidP="00DF26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F26DB" w:rsidRPr="00C66A41" w:rsidRDefault="00DF26DB" w:rsidP="00DF26DB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CONTRATADA</w:t>
      </w:r>
    </w:p>
    <w:p w:rsidR="00DF26DB" w:rsidRPr="000819F3" w:rsidRDefault="00DF26DB" w:rsidP="00DF26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JONAS M ZABLASKAS</w:t>
      </w:r>
    </w:p>
    <w:p w:rsidR="00DF26DB" w:rsidRPr="000819F3" w:rsidRDefault="00DF26DB" w:rsidP="00DF26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819F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CNPJ nº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10.963.929/0001-70</w:t>
      </w:r>
    </w:p>
    <w:p w:rsidR="001668DD" w:rsidRDefault="001668DD">
      <w:bookmarkStart w:id="0" w:name="_GoBack"/>
      <w:bookmarkEnd w:id="0"/>
    </w:p>
    <w:sectPr w:rsidR="001668D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6DB"/>
    <w:rsid w:val="001668DD"/>
    <w:rsid w:val="00DF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756C92-1DAF-424C-AFB0-2C24D67E6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26D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2194</Words>
  <Characters>11849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1</cp:revision>
  <dcterms:created xsi:type="dcterms:W3CDTF">2026-09-24T11:31:00Z</dcterms:created>
  <dcterms:modified xsi:type="dcterms:W3CDTF">2026-09-24T11:31:00Z</dcterms:modified>
</cp:coreProperties>
</file>