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A84F8A" w14:textId="77777777" w:rsidR="005D2B1B" w:rsidRPr="00115D37" w:rsidRDefault="005D2B1B" w:rsidP="005D2B1B">
      <w:pPr>
        <w:keepNext/>
        <w:widowControl/>
        <w:numPr>
          <w:ilvl w:val="4"/>
          <w:numId w:val="0"/>
        </w:numPr>
        <w:tabs>
          <w:tab w:val="left" w:pos="0"/>
        </w:tabs>
        <w:suppressAutoHyphens/>
        <w:autoSpaceDE/>
        <w:autoSpaceDN/>
        <w:jc w:val="center"/>
        <w:outlineLvl w:val="4"/>
        <w:rPr>
          <w:rFonts w:ascii="Cambria" w:hAnsi="Cambria" w:cs="Arial"/>
          <w:b/>
          <w:kern w:val="2"/>
          <w:lang w:val="pt-BR" w:eastAsia="zh-CN"/>
        </w:rPr>
      </w:pPr>
      <w:r w:rsidRPr="00115D37">
        <w:rPr>
          <w:rFonts w:ascii="Cambria" w:hAnsi="Cambria" w:cs="Arial"/>
          <w:b/>
          <w:color w:val="000000"/>
          <w:kern w:val="2"/>
          <w:lang w:val="pt-BR" w:eastAsia="zh-CN"/>
        </w:rPr>
        <w:t>ESTUDO TÉCNICO PRELIMINAR</w:t>
      </w:r>
    </w:p>
    <w:p w14:paraId="0D001DD4" w14:textId="77777777" w:rsidR="005D2B1B" w:rsidRPr="00115D37" w:rsidRDefault="005D2B1B" w:rsidP="005D2B1B">
      <w:pPr>
        <w:widowControl/>
        <w:autoSpaceDE/>
        <w:autoSpaceDN/>
        <w:ind w:right="57"/>
        <w:jc w:val="both"/>
        <w:rPr>
          <w:rFonts w:ascii="Cambria" w:hAnsi="Cambria" w:cs="Arial"/>
          <w:kern w:val="2"/>
          <w:lang w:val="pt-BR" w:eastAsia="zh-CN"/>
        </w:rPr>
      </w:pPr>
    </w:p>
    <w:p w14:paraId="5885066F" w14:textId="77777777" w:rsidR="005D2B1B" w:rsidRPr="00115D37" w:rsidRDefault="005D2B1B" w:rsidP="005D2B1B">
      <w:pPr>
        <w:widowControl/>
        <w:autoSpaceDE/>
        <w:autoSpaceDN/>
        <w:spacing w:line="120" w:lineRule="auto"/>
        <w:jc w:val="center"/>
        <w:rPr>
          <w:rFonts w:ascii="Cambria" w:hAnsi="Cambria" w:cs="Arial"/>
          <w:b/>
          <w:lang w:val="pt-BR"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897"/>
      </w:tblGrid>
      <w:tr w:rsidR="005D2B1B" w:rsidRPr="00115D37" w14:paraId="76776071" w14:textId="77777777" w:rsidTr="00916171">
        <w:trPr>
          <w:trHeight w:val="725"/>
        </w:trPr>
        <w:tc>
          <w:tcPr>
            <w:tcW w:w="8897" w:type="dxa"/>
            <w:tcBorders>
              <w:top w:val="single" w:sz="4" w:space="0" w:color="000000"/>
              <w:left w:val="single" w:sz="4" w:space="0" w:color="000000"/>
              <w:bottom w:val="single" w:sz="4" w:space="0" w:color="000000"/>
              <w:right w:val="single" w:sz="4" w:space="0" w:color="000000"/>
            </w:tcBorders>
            <w:hideMark/>
          </w:tcPr>
          <w:p w14:paraId="0254C7EA" w14:textId="09FBD0F3" w:rsidR="005D2B1B" w:rsidRPr="00115D37" w:rsidRDefault="004C31D6" w:rsidP="00916171">
            <w:pPr>
              <w:widowControl/>
              <w:autoSpaceDE/>
              <w:autoSpaceDN/>
              <w:spacing w:line="256" w:lineRule="auto"/>
              <w:rPr>
                <w:rFonts w:ascii="Cambria" w:hAnsi="Cambria" w:cs="Arial"/>
                <w:b/>
                <w:bCs/>
                <w:lang w:val="pt-BR" w:eastAsia="zh-CN"/>
              </w:rPr>
            </w:pPr>
            <w:r w:rsidRPr="00115D37">
              <w:rPr>
                <w:rFonts w:ascii="Cambria" w:hAnsi="Cambria" w:cs="Arial"/>
                <w:b/>
                <w:bCs/>
                <w:lang w:val="pt-BR" w:eastAsia="zh-CN"/>
              </w:rPr>
              <w:t>Elaboração:</w:t>
            </w:r>
          </w:p>
          <w:p w14:paraId="09860B97" w14:textId="351D7C21" w:rsidR="005D2B1B" w:rsidRPr="00115D37" w:rsidRDefault="005D2B1B" w:rsidP="00916171">
            <w:pPr>
              <w:widowControl/>
              <w:autoSpaceDE/>
              <w:autoSpaceDN/>
              <w:spacing w:line="256" w:lineRule="auto"/>
              <w:rPr>
                <w:rFonts w:ascii="Cambria" w:hAnsi="Cambria" w:cs="Arial"/>
                <w:lang w:val="pt-BR" w:eastAsia="zh-CN"/>
              </w:rPr>
            </w:pPr>
            <w:r w:rsidRPr="00115D37">
              <w:rPr>
                <w:rFonts w:ascii="Cambria" w:hAnsi="Cambria" w:cs="Arial"/>
                <w:lang w:val="pt-BR" w:eastAsia="zh-CN"/>
              </w:rPr>
              <w:t>Secretaria</w:t>
            </w:r>
            <w:r w:rsidR="00FC6657" w:rsidRPr="00115D37">
              <w:rPr>
                <w:rFonts w:ascii="Cambria" w:hAnsi="Cambria" w:cs="Arial"/>
                <w:lang w:val="pt-BR" w:eastAsia="zh-CN"/>
              </w:rPr>
              <w:t xml:space="preserve"> Municipal da Administração</w:t>
            </w:r>
          </w:p>
        </w:tc>
      </w:tr>
      <w:tr w:rsidR="005D2B1B" w:rsidRPr="00115D37" w14:paraId="7C82F2BA" w14:textId="77777777" w:rsidTr="00916171">
        <w:trPr>
          <w:trHeight w:val="692"/>
        </w:trPr>
        <w:tc>
          <w:tcPr>
            <w:tcW w:w="8897" w:type="dxa"/>
            <w:tcBorders>
              <w:top w:val="single" w:sz="4" w:space="0" w:color="000000"/>
              <w:left w:val="single" w:sz="4" w:space="0" w:color="000000"/>
              <w:bottom w:val="single" w:sz="4" w:space="0" w:color="000000"/>
              <w:right w:val="single" w:sz="4" w:space="0" w:color="000000"/>
            </w:tcBorders>
            <w:hideMark/>
          </w:tcPr>
          <w:p w14:paraId="00AB638B" w14:textId="7D81B0FE" w:rsidR="004C31D6" w:rsidRPr="00115D37" w:rsidRDefault="00115D37" w:rsidP="004C31D6">
            <w:pPr>
              <w:widowControl/>
              <w:autoSpaceDE/>
              <w:autoSpaceDN/>
              <w:spacing w:line="256" w:lineRule="auto"/>
              <w:rPr>
                <w:rFonts w:ascii="Cambria" w:hAnsi="Cambria" w:cs="Arial"/>
                <w:b/>
                <w:bCs/>
                <w:lang w:val="pt-BR" w:eastAsia="zh-CN"/>
              </w:rPr>
            </w:pPr>
            <w:r w:rsidRPr="00115D37">
              <w:rPr>
                <w:rFonts w:ascii="Cambria" w:hAnsi="Cambria" w:cs="Arial"/>
                <w:b/>
                <w:bCs/>
                <w:lang w:val="pt-BR" w:eastAsia="zh-CN"/>
              </w:rPr>
              <w:t>Secretar</w:t>
            </w:r>
            <w:r w:rsidR="004C31D6" w:rsidRPr="00115D37">
              <w:rPr>
                <w:rFonts w:ascii="Cambria" w:hAnsi="Cambria" w:cs="Arial"/>
                <w:b/>
                <w:bCs/>
                <w:lang w:val="pt-BR" w:eastAsia="zh-CN"/>
              </w:rPr>
              <w:t>ia</w:t>
            </w:r>
            <w:r w:rsidRPr="00115D37">
              <w:rPr>
                <w:rFonts w:ascii="Cambria" w:hAnsi="Cambria" w:cs="Arial"/>
                <w:b/>
                <w:bCs/>
                <w:lang w:val="pt-BR" w:eastAsia="zh-CN"/>
              </w:rPr>
              <w:t xml:space="preserve"> Requisitante</w:t>
            </w:r>
            <w:r w:rsidR="004C31D6" w:rsidRPr="00115D37">
              <w:rPr>
                <w:rFonts w:ascii="Cambria" w:hAnsi="Cambria" w:cs="Arial"/>
                <w:b/>
                <w:bCs/>
                <w:lang w:val="pt-BR" w:eastAsia="zh-CN"/>
              </w:rPr>
              <w:t xml:space="preserve">: </w:t>
            </w:r>
          </w:p>
          <w:p w14:paraId="2D0A3AEA" w14:textId="4A168BDC" w:rsidR="005D2B1B" w:rsidRPr="00115D37" w:rsidRDefault="005D2B1B" w:rsidP="004C31D6">
            <w:pPr>
              <w:widowControl/>
              <w:autoSpaceDE/>
              <w:autoSpaceDN/>
              <w:spacing w:line="256" w:lineRule="auto"/>
              <w:rPr>
                <w:rFonts w:ascii="Cambria" w:hAnsi="Cambria" w:cs="Arial"/>
                <w:lang w:val="pt-BR" w:eastAsia="zh-CN"/>
              </w:rPr>
            </w:pPr>
            <w:r w:rsidRPr="00115D37">
              <w:rPr>
                <w:rFonts w:ascii="Cambria" w:hAnsi="Cambria" w:cs="Arial"/>
                <w:lang w:val="pt-BR" w:eastAsia="zh-CN"/>
              </w:rPr>
              <w:t>Secretaria</w:t>
            </w:r>
            <w:r w:rsidR="00FC6657" w:rsidRPr="00115D37">
              <w:rPr>
                <w:rFonts w:ascii="Cambria" w:hAnsi="Cambria" w:cs="Arial"/>
                <w:lang w:val="pt-BR" w:eastAsia="zh-CN"/>
              </w:rPr>
              <w:t xml:space="preserve"> Municipal da Agricultura e Meio Ambiente</w:t>
            </w:r>
          </w:p>
        </w:tc>
      </w:tr>
      <w:tr w:rsidR="005D2B1B" w:rsidRPr="00115D37" w14:paraId="6FE54855" w14:textId="77777777" w:rsidTr="00916171">
        <w:trPr>
          <w:trHeight w:val="692"/>
        </w:trPr>
        <w:tc>
          <w:tcPr>
            <w:tcW w:w="8897" w:type="dxa"/>
            <w:tcBorders>
              <w:top w:val="single" w:sz="4" w:space="0" w:color="000000"/>
              <w:left w:val="single" w:sz="4" w:space="0" w:color="000000"/>
              <w:bottom w:val="single" w:sz="4" w:space="0" w:color="000000"/>
              <w:right w:val="single" w:sz="4" w:space="0" w:color="000000"/>
            </w:tcBorders>
          </w:tcPr>
          <w:p w14:paraId="46A6D3F6" w14:textId="77777777" w:rsidR="005D2B1B" w:rsidRPr="00115D37" w:rsidRDefault="005D2B1B" w:rsidP="00916171">
            <w:pPr>
              <w:widowControl/>
              <w:autoSpaceDE/>
              <w:autoSpaceDN/>
              <w:spacing w:line="256" w:lineRule="auto"/>
              <w:rPr>
                <w:rFonts w:ascii="Cambria" w:hAnsi="Cambria" w:cs="Arial"/>
                <w:b/>
                <w:bCs/>
                <w:lang w:val="pt-BR" w:eastAsia="zh-CN"/>
              </w:rPr>
            </w:pPr>
            <w:r w:rsidRPr="00115D37">
              <w:rPr>
                <w:rFonts w:ascii="Cambria" w:hAnsi="Cambria" w:cs="Arial"/>
                <w:b/>
                <w:bCs/>
                <w:lang w:val="pt-BR" w:eastAsia="zh-CN"/>
              </w:rPr>
              <w:t>Objeto da Contratação/Aquisição:</w:t>
            </w:r>
          </w:p>
          <w:p w14:paraId="091E7118" w14:textId="423043C7" w:rsidR="005D2B1B" w:rsidRPr="00115D37" w:rsidRDefault="004C31D6" w:rsidP="00916171">
            <w:pPr>
              <w:widowControl/>
              <w:autoSpaceDE/>
              <w:autoSpaceDN/>
              <w:spacing w:line="256" w:lineRule="auto"/>
              <w:jc w:val="both"/>
              <w:rPr>
                <w:rFonts w:ascii="Cambria" w:hAnsi="Cambria" w:cs="Arial"/>
                <w:lang w:val="pt-BR" w:eastAsia="zh-CN"/>
              </w:rPr>
            </w:pPr>
            <w:bookmarkStart w:id="0" w:name="_GoBack"/>
            <w:r w:rsidRPr="00115D37">
              <w:rPr>
                <w:rFonts w:ascii="Cambria" w:hAnsi="Cambria" w:cs="Arial"/>
                <w:lang w:val="pt-BR" w:eastAsia="zh-CN"/>
              </w:rPr>
              <w:t>Aquisição de materiais hidráulicos diversos destinados à manutenção, ampliação e implantação de redes públicas de abastecimento de água no Município de Mormaço/RS.</w:t>
            </w:r>
            <w:bookmarkEnd w:id="0"/>
          </w:p>
        </w:tc>
      </w:tr>
    </w:tbl>
    <w:p w14:paraId="4A14E1EF" w14:textId="77777777" w:rsidR="005D2B1B" w:rsidRPr="00115D37" w:rsidRDefault="005D2B1B" w:rsidP="005D2B1B">
      <w:pPr>
        <w:widowControl/>
        <w:autoSpaceDE/>
        <w:autoSpaceDN/>
        <w:ind w:right="57"/>
        <w:jc w:val="both"/>
        <w:rPr>
          <w:rFonts w:ascii="Cambria" w:hAnsi="Cambria" w:cs="Arial"/>
          <w:kern w:val="2"/>
          <w:lang w:val="pt-BR" w:eastAsia="zh-CN"/>
        </w:rPr>
      </w:pPr>
    </w:p>
    <w:p w14:paraId="1E2C6DCF" w14:textId="77777777" w:rsidR="005D2B1B" w:rsidRPr="00115D37" w:rsidRDefault="005D2B1B" w:rsidP="005D2B1B">
      <w:pPr>
        <w:keepNext/>
        <w:widowControl/>
        <w:numPr>
          <w:ilvl w:val="4"/>
          <w:numId w:val="0"/>
        </w:numPr>
        <w:tabs>
          <w:tab w:val="left" w:pos="0"/>
        </w:tabs>
        <w:suppressAutoHyphens/>
        <w:autoSpaceDE/>
        <w:autoSpaceDN/>
        <w:jc w:val="center"/>
        <w:outlineLvl w:val="4"/>
        <w:rPr>
          <w:rFonts w:ascii="Cambria" w:hAnsi="Cambria" w:cs="Arial"/>
          <w:b/>
          <w:color w:val="000000"/>
          <w:kern w:val="2"/>
          <w:lang w:val="pt-BR" w:eastAsia="zh-CN"/>
        </w:rPr>
      </w:pPr>
    </w:p>
    <w:p w14:paraId="4B9E5E62" w14:textId="062AF82F" w:rsidR="005D2B1B" w:rsidRPr="00115D37" w:rsidRDefault="005D2B1B" w:rsidP="004C31D6">
      <w:pPr>
        <w:widowControl/>
        <w:shd w:val="clear" w:color="auto" w:fill="D0CECE" w:themeFill="background2" w:themeFillShade="E6"/>
        <w:tabs>
          <w:tab w:val="right" w:pos="8890"/>
        </w:tabs>
        <w:suppressAutoHyphens/>
        <w:autoSpaceDE/>
        <w:autoSpaceDN/>
        <w:rPr>
          <w:rFonts w:ascii="Cambria" w:hAnsi="Cambria" w:cs="Arial"/>
          <w:kern w:val="2"/>
          <w:lang w:val="pt-BR" w:eastAsia="zh-CN"/>
        </w:rPr>
      </w:pPr>
      <w:r w:rsidRPr="00115D37">
        <w:rPr>
          <w:rFonts w:ascii="Cambria" w:hAnsi="Cambria" w:cs="Arial"/>
          <w:b/>
          <w:bCs/>
          <w:color w:val="000000"/>
          <w:kern w:val="2"/>
          <w:lang w:val="pt-BR" w:eastAsia="zh-CN"/>
        </w:rPr>
        <w:t>1. DESCRIÇÃO D</w:t>
      </w:r>
      <w:r w:rsidRPr="00115D37">
        <w:rPr>
          <w:rFonts w:ascii="Cambria" w:hAnsi="Cambria" w:cs="Arial"/>
          <w:b/>
          <w:bCs/>
          <w:color w:val="000000"/>
          <w:kern w:val="2"/>
          <w:shd w:val="clear" w:color="auto" w:fill="CCCCCC"/>
          <w:lang w:val="pt-BR" w:eastAsia="zh-CN"/>
        </w:rPr>
        <w:t>A NECESSIDADE (JUSTIFICATIVA)</w:t>
      </w:r>
      <w:r w:rsidR="004C31D6" w:rsidRPr="00115D37">
        <w:rPr>
          <w:rFonts w:ascii="Cambria" w:hAnsi="Cambria" w:cs="Arial"/>
          <w:b/>
          <w:bCs/>
          <w:color w:val="000000"/>
          <w:kern w:val="2"/>
          <w:shd w:val="clear" w:color="auto" w:fill="CCCCCC"/>
          <w:lang w:val="pt-BR" w:eastAsia="zh-CN"/>
        </w:rPr>
        <w:tab/>
      </w:r>
    </w:p>
    <w:p w14:paraId="29D32DFE" w14:textId="77777777" w:rsidR="004C31D6" w:rsidRPr="00115D37" w:rsidRDefault="00A23E75" w:rsidP="004C31D6">
      <w:pPr>
        <w:pStyle w:val="NormalWeb"/>
        <w:jc w:val="both"/>
        <w:rPr>
          <w:rFonts w:ascii="Cambria" w:hAnsi="Cambria"/>
          <w:sz w:val="22"/>
          <w:szCs w:val="22"/>
        </w:rPr>
      </w:pPr>
      <w:r w:rsidRPr="00115D37">
        <w:rPr>
          <w:rFonts w:ascii="Cambria" w:hAnsi="Cambria" w:cs="Arial"/>
          <w:color w:val="000000"/>
          <w:kern w:val="2"/>
          <w:sz w:val="22"/>
          <w:szCs w:val="22"/>
          <w:lang w:eastAsia="zh-CN"/>
        </w:rPr>
        <w:tab/>
      </w:r>
      <w:r w:rsidR="004C31D6" w:rsidRPr="00115D37">
        <w:rPr>
          <w:rFonts w:ascii="Cambria" w:hAnsi="Cambria"/>
          <w:sz w:val="22"/>
          <w:szCs w:val="22"/>
        </w:rPr>
        <w:t>O Município de Mormaço/RS é responsável pelo abastecimento de água em toda sua extensão territorial, por meio de poços artesianos e redes de distribuição, garantindo um serviço essencial à população. Nos termos do artigo 30, inciso V, da Constituição Federal, compete ao município organizar e prestar, diretamente ou sob regime de concessão ou permissão, os serviços públicos de interesse local, o que inclui o abastecimento de água.</w:t>
      </w:r>
    </w:p>
    <w:p w14:paraId="2598345B" w14:textId="77777777" w:rsidR="004C31D6" w:rsidRPr="00115D37" w:rsidRDefault="004C31D6" w:rsidP="004C31D6">
      <w:pPr>
        <w:pStyle w:val="NormalWeb"/>
        <w:ind w:firstLine="708"/>
        <w:jc w:val="both"/>
        <w:rPr>
          <w:rFonts w:ascii="Cambria" w:hAnsi="Cambria"/>
          <w:sz w:val="22"/>
          <w:szCs w:val="22"/>
        </w:rPr>
      </w:pPr>
      <w:r w:rsidRPr="00115D37">
        <w:rPr>
          <w:rFonts w:ascii="Cambria" w:hAnsi="Cambria"/>
          <w:sz w:val="22"/>
          <w:szCs w:val="22"/>
        </w:rPr>
        <w:t xml:space="preserve">Considerando a natureza contínua e essencial desse serviço, torna-se indispensável a manutenção preventiva e corretiva das redes já implantadas, bem como a ampliação e implantação de novos trechos de rede em áreas urbanas e rurais. A </w:t>
      </w:r>
      <w:r w:rsidRPr="00115D37">
        <w:rPr>
          <w:rStyle w:val="Forte"/>
          <w:rFonts w:ascii="Cambria" w:hAnsi="Cambria"/>
          <w:sz w:val="22"/>
          <w:szCs w:val="22"/>
        </w:rPr>
        <w:t>falta de materiais hidráulicos básicos, como tubos, conexões, registros e adaptadores</w:t>
      </w:r>
      <w:r w:rsidRPr="00115D37">
        <w:rPr>
          <w:rFonts w:ascii="Cambria" w:hAnsi="Cambria"/>
          <w:sz w:val="22"/>
          <w:szCs w:val="22"/>
        </w:rPr>
        <w:t>, compromete a resposta rápida às ocorrências, podendo resultar em desabastecimento, vazamentos prolongados, perda de recursos hídricos e impossibilidade de atendimento a novas residências ou comunidades.</w:t>
      </w:r>
    </w:p>
    <w:p w14:paraId="5B1D3AAF" w14:textId="77777777" w:rsidR="004C31D6" w:rsidRPr="00115D37" w:rsidRDefault="004C31D6" w:rsidP="004C31D6">
      <w:pPr>
        <w:pStyle w:val="NormalWeb"/>
        <w:ind w:firstLine="708"/>
        <w:jc w:val="both"/>
        <w:rPr>
          <w:rFonts w:ascii="Cambria" w:hAnsi="Cambria"/>
          <w:sz w:val="22"/>
          <w:szCs w:val="22"/>
        </w:rPr>
      </w:pPr>
      <w:r w:rsidRPr="00115D37">
        <w:rPr>
          <w:rFonts w:ascii="Cambria" w:hAnsi="Cambria"/>
          <w:sz w:val="22"/>
          <w:szCs w:val="22"/>
        </w:rPr>
        <w:t xml:space="preserve">Em momento anterior, diante da urgência e da escassez de materiais no estoque municipal, foi realizada </w:t>
      </w:r>
      <w:r w:rsidRPr="00115D37">
        <w:rPr>
          <w:rStyle w:val="Forte"/>
          <w:rFonts w:ascii="Cambria" w:hAnsi="Cambria"/>
          <w:sz w:val="22"/>
          <w:szCs w:val="22"/>
        </w:rPr>
        <w:t>aquisição emergencial de itens pontuais</w:t>
      </w:r>
      <w:r w:rsidRPr="00115D37">
        <w:rPr>
          <w:rFonts w:ascii="Cambria" w:hAnsi="Cambria"/>
          <w:sz w:val="22"/>
          <w:szCs w:val="22"/>
        </w:rPr>
        <w:t>, conforme autorizado pela legislação vigente. No entanto, tal medida teve caráter excepcional e limitado, sendo agora necessária a regularização do fornecimento por meio de procedimento licitatório adequado, precedido de planejamento e levantamento técnico detalhado.</w:t>
      </w:r>
    </w:p>
    <w:p w14:paraId="0B612B30" w14:textId="6D079D9F" w:rsidR="004C31D6" w:rsidRPr="00115D37" w:rsidRDefault="004C31D6" w:rsidP="004C31D6">
      <w:pPr>
        <w:pStyle w:val="NormalWeb"/>
        <w:ind w:firstLine="708"/>
        <w:jc w:val="both"/>
        <w:rPr>
          <w:rFonts w:ascii="Cambria" w:hAnsi="Cambria"/>
          <w:sz w:val="22"/>
          <w:szCs w:val="22"/>
        </w:rPr>
      </w:pPr>
      <w:r w:rsidRPr="00115D37">
        <w:rPr>
          <w:rFonts w:ascii="Cambria" w:hAnsi="Cambria"/>
          <w:sz w:val="22"/>
          <w:szCs w:val="22"/>
        </w:rPr>
        <w:t xml:space="preserve">A presente aquisição visa garantir a reposição planejada de itens essenciais, com base nas ocorrências mais frequentes e no cronograma de expansão da rede, assegurando a continuidade dos serviços de abastecimento de água com qualidade e segurança. A contratação será realizada por </w:t>
      </w:r>
      <w:r w:rsidRPr="00115D37">
        <w:rPr>
          <w:rStyle w:val="Forte"/>
          <w:rFonts w:ascii="Cambria" w:hAnsi="Cambria"/>
          <w:sz w:val="22"/>
          <w:szCs w:val="22"/>
        </w:rPr>
        <w:t>Pregão Eletrônico</w:t>
      </w:r>
      <w:r w:rsidR="0050622B">
        <w:rPr>
          <w:rStyle w:val="Forte"/>
          <w:rFonts w:ascii="Cambria" w:hAnsi="Cambria"/>
          <w:sz w:val="22"/>
          <w:szCs w:val="22"/>
        </w:rPr>
        <w:t xml:space="preserve">, </w:t>
      </w:r>
      <w:r w:rsidR="0050622B" w:rsidRPr="0050622B">
        <w:rPr>
          <w:rStyle w:val="Forte"/>
          <w:rFonts w:ascii="Cambria" w:hAnsi="Cambria"/>
          <w:sz w:val="22"/>
          <w:szCs w:val="22"/>
        </w:rPr>
        <w:t>do tipo menor preço por item, adotando-se o Sis</w:t>
      </w:r>
      <w:r w:rsidR="0050622B">
        <w:rPr>
          <w:rStyle w:val="Forte"/>
          <w:rFonts w:ascii="Cambria" w:hAnsi="Cambria"/>
          <w:sz w:val="22"/>
          <w:szCs w:val="22"/>
        </w:rPr>
        <w:t>tema de Registro de Preços (SRP)</w:t>
      </w:r>
      <w:r w:rsidRPr="00115D37">
        <w:rPr>
          <w:rFonts w:ascii="Cambria" w:hAnsi="Cambria"/>
          <w:sz w:val="22"/>
          <w:szCs w:val="22"/>
        </w:rPr>
        <w:t>, nos termos do art. 28, inciso II, da Lei nº 14.133/2021, permitindo maior competitividade, economicidade e transparência.</w:t>
      </w:r>
    </w:p>
    <w:p w14:paraId="04A364B4" w14:textId="1E04CE9C" w:rsidR="00A23E75" w:rsidRPr="00115D37" w:rsidRDefault="004C31D6" w:rsidP="00115D37">
      <w:pPr>
        <w:pStyle w:val="NormalWeb"/>
        <w:ind w:firstLine="708"/>
        <w:jc w:val="both"/>
        <w:rPr>
          <w:rFonts w:ascii="Cambria" w:hAnsi="Cambria"/>
          <w:sz w:val="22"/>
          <w:szCs w:val="22"/>
        </w:rPr>
      </w:pPr>
      <w:r w:rsidRPr="00115D37">
        <w:rPr>
          <w:rFonts w:ascii="Cambria" w:hAnsi="Cambria"/>
          <w:sz w:val="22"/>
          <w:szCs w:val="22"/>
        </w:rPr>
        <w:t xml:space="preserve">Trata-se, portanto, de ação preventiva e estratégica da administração municipal, visando </w:t>
      </w:r>
      <w:r w:rsidRPr="00115D37">
        <w:rPr>
          <w:rStyle w:val="Forte"/>
          <w:rFonts w:ascii="Cambria" w:hAnsi="Cambria"/>
          <w:sz w:val="22"/>
          <w:szCs w:val="22"/>
        </w:rPr>
        <w:t>evitar interrupções no fornecimento, assegurar o cumprimento de um dever constitucional e garantir um direito fundamental da população: o acesso à água potável.</w:t>
      </w:r>
    </w:p>
    <w:p w14:paraId="5DAFC4A7" w14:textId="77777777" w:rsidR="005D2B1B" w:rsidRPr="00115D37" w:rsidRDefault="005D2B1B" w:rsidP="005D2B1B">
      <w:pPr>
        <w:widowControl/>
        <w:shd w:val="clear" w:color="auto" w:fill="C0C0C0"/>
        <w:tabs>
          <w:tab w:val="left" w:pos="288"/>
          <w:tab w:val="left" w:pos="1008"/>
          <w:tab w:val="left" w:pos="1728"/>
          <w:tab w:val="left" w:pos="2448"/>
          <w:tab w:val="left" w:pos="3168"/>
          <w:tab w:val="left" w:pos="3888"/>
          <w:tab w:val="left" w:pos="4608"/>
          <w:tab w:val="left" w:pos="5328"/>
          <w:tab w:val="left" w:pos="6048"/>
          <w:tab w:val="left" w:pos="6768"/>
        </w:tabs>
        <w:suppressAutoHyphens/>
        <w:autoSpaceDE/>
        <w:autoSpaceDN/>
        <w:spacing w:line="100" w:lineRule="atLeast"/>
        <w:rPr>
          <w:rFonts w:ascii="Cambria" w:hAnsi="Cambria" w:cs="Arial"/>
          <w:kern w:val="2"/>
          <w:lang w:val="pt-BR" w:eastAsia="zh-CN"/>
        </w:rPr>
      </w:pPr>
      <w:r w:rsidRPr="00115D37">
        <w:rPr>
          <w:rFonts w:ascii="Cambria" w:hAnsi="Cambria" w:cs="Arial"/>
          <w:b/>
          <w:color w:val="000000"/>
          <w:kern w:val="2"/>
          <w:lang w:val="pt-BR" w:eastAsia="zh-CN"/>
        </w:rPr>
        <w:t>2. ALINHAMENTO ENTRE A CONTRATAÇÃO E O PLANEJAMENTO</w:t>
      </w:r>
    </w:p>
    <w:p w14:paraId="3B1821D8" w14:textId="77777777" w:rsidR="005D2B1B" w:rsidRPr="00115D37" w:rsidRDefault="005D2B1B" w:rsidP="005D2B1B">
      <w:pPr>
        <w:widowControl/>
        <w:suppressAutoHyphens/>
        <w:autoSpaceDE/>
        <w:autoSpaceDN/>
        <w:spacing w:line="100" w:lineRule="atLeast"/>
        <w:jc w:val="both"/>
        <w:rPr>
          <w:rFonts w:ascii="Cambria" w:hAnsi="Cambria" w:cs="Arial"/>
          <w:kern w:val="2"/>
          <w:lang w:val="pt-BR" w:eastAsia="zh-CN"/>
        </w:rPr>
      </w:pPr>
    </w:p>
    <w:p w14:paraId="4116D38A" w14:textId="77777777" w:rsidR="00B078FD" w:rsidRPr="00115D37" w:rsidRDefault="00A23E75" w:rsidP="00B078FD">
      <w:pPr>
        <w:suppressAutoHyphens/>
        <w:spacing w:line="100" w:lineRule="atLeast"/>
        <w:jc w:val="both"/>
        <w:rPr>
          <w:rFonts w:ascii="Cambria" w:hAnsi="Cambria" w:cs="Arial"/>
          <w:color w:val="000000"/>
          <w:kern w:val="2"/>
          <w:lang w:eastAsia="zh-CN"/>
        </w:rPr>
      </w:pPr>
      <w:r w:rsidRPr="00115D37">
        <w:rPr>
          <w:rFonts w:ascii="Cambria" w:hAnsi="Cambria" w:cs="Arial"/>
          <w:color w:val="000000"/>
          <w:kern w:val="2"/>
          <w:lang w:val="pt-BR" w:eastAsia="zh-CN"/>
        </w:rPr>
        <w:tab/>
      </w:r>
      <w:r w:rsidR="00B078FD" w:rsidRPr="00115D37">
        <w:rPr>
          <w:rFonts w:ascii="Cambria" w:hAnsi="Cambria" w:cs="Arial"/>
          <w:color w:val="000000"/>
          <w:kern w:val="2"/>
          <w:lang w:eastAsia="zh-CN"/>
        </w:rPr>
        <w:t xml:space="preserve">A contratação pretendida está em conformidade com as diretrizes de planejamento da Administração Municipal, especialmente no que se refere à </w:t>
      </w:r>
      <w:r w:rsidR="00B078FD" w:rsidRPr="00115D37">
        <w:rPr>
          <w:rFonts w:ascii="Cambria" w:hAnsi="Cambria" w:cs="Arial"/>
          <w:b/>
          <w:bCs/>
          <w:color w:val="000000"/>
          <w:kern w:val="2"/>
          <w:lang w:eastAsia="zh-CN"/>
        </w:rPr>
        <w:t xml:space="preserve">prestação contínua e eficiente de </w:t>
      </w:r>
      <w:r w:rsidR="00B078FD" w:rsidRPr="00115D37">
        <w:rPr>
          <w:rFonts w:ascii="Cambria" w:hAnsi="Cambria" w:cs="Arial"/>
          <w:b/>
          <w:bCs/>
          <w:color w:val="000000"/>
          <w:kern w:val="2"/>
          <w:lang w:eastAsia="zh-CN"/>
        </w:rPr>
        <w:lastRenderedPageBreak/>
        <w:t>serviços públicos essenciais vinculados ao abastecimento de água</w:t>
      </w:r>
      <w:r w:rsidR="00B078FD" w:rsidRPr="00115D37">
        <w:rPr>
          <w:rFonts w:ascii="Cambria" w:hAnsi="Cambria" w:cs="Arial"/>
          <w:color w:val="000000"/>
          <w:kern w:val="2"/>
          <w:lang w:eastAsia="zh-CN"/>
        </w:rPr>
        <w:t>, que são de competência da Secretaria Municipal da Agricultura e Meio Ambiente.</w:t>
      </w:r>
    </w:p>
    <w:p w14:paraId="06838CF8" w14:textId="77777777" w:rsidR="00B078FD" w:rsidRPr="00115D37" w:rsidRDefault="00B078FD" w:rsidP="00B078FD">
      <w:pPr>
        <w:suppressAutoHyphens/>
        <w:spacing w:line="100" w:lineRule="atLeast"/>
        <w:jc w:val="both"/>
        <w:rPr>
          <w:rFonts w:ascii="Cambria" w:hAnsi="Cambria" w:cs="Arial"/>
          <w:color w:val="000000"/>
          <w:kern w:val="2"/>
          <w:lang w:eastAsia="zh-CN"/>
        </w:rPr>
      </w:pPr>
    </w:p>
    <w:p w14:paraId="23BE30FF" w14:textId="77777777" w:rsidR="00B078FD" w:rsidRPr="00115D37" w:rsidRDefault="00B078FD" w:rsidP="00B078FD">
      <w:pPr>
        <w:widowControl/>
        <w:suppressAutoHyphens/>
        <w:autoSpaceDE/>
        <w:autoSpaceDN/>
        <w:spacing w:line="100" w:lineRule="atLeast"/>
        <w:ind w:firstLine="708"/>
        <w:jc w:val="both"/>
        <w:rPr>
          <w:rFonts w:ascii="Cambria" w:hAnsi="Cambria" w:cs="Arial"/>
          <w:color w:val="000000"/>
          <w:kern w:val="2"/>
          <w:lang w:val="pt-BR" w:eastAsia="zh-CN"/>
        </w:rPr>
      </w:pPr>
      <w:r w:rsidRPr="00115D37">
        <w:rPr>
          <w:rFonts w:ascii="Cambria" w:hAnsi="Cambria" w:cs="Arial"/>
          <w:color w:val="000000"/>
          <w:kern w:val="2"/>
          <w:lang w:val="pt-BR" w:eastAsia="zh-CN"/>
        </w:rPr>
        <w:t xml:space="preserve">A demanda está alinhada às metas estabelecidas no Plano Plurianual (PPA), na Lei de Diretrizes Orçamentárias (LDO) e na Lei Orçamentária Anual (LOA), no âmbito das ações voltadas ao </w:t>
      </w:r>
      <w:r w:rsidRPr="00115D37">
        <w:rPr>
          <w:rFonts w:ascii="Cambria" w:hAnsi="Cambria" w:cs="Arial"/>
          <w:b/>
          <w:bCs/>
          <w:color w:val="000000"/>
          <w:kern w:val="2"/>
          <w:lang w:val="pt-BR" w:eastAsia="zh-CN"/>
        </w:rPr>
        <w:t>desenvolvimento rural sustentável, infraestrutura hídrica e qualidade de vida da população do meio rural</w:t>
      </w:r>
      <w:r w:rsidRPr="00115D37">
        <w:rPr>
          <w:rFonts w:ascii="Cambria" w:hAnsi="Cambria" w:cs="Arial"/>
          <w:color w:val="000000"/>
          <w:kern w:val="2"/>
          <w:lang w:val="pt-BR" w:eastAsia="zh-CN"/>
        </w:rPr>
        <w:t>.</w:t>
      </w:r>
    </w:p>
    <w:p w14:paraId="7FC3B72B" w14:textId="77777777" w:rsidR="00B078FD" w:rsidRPr="00115D37" w:rsidRDefault="00B078FD" w:rsidP="00B078FD">
      <w:pPr>
        <w:widowControl/>
        <w:suppressAutoHyphens/>
        <w:autoSpaceDE/>
        <w:autoSpaceDN/>
        <w:spacing w:line="100" w:lineRule="atLeast"/>
        <w:jc w:val="both"/>
        <w:rPr>
          <w:rFonts w:ascii="Cambria" w:hAnsi="Cambria" w:cs="Arial"/>
          <w:color w:val="000000"/>
          <w:kern w:val="2"/>
          <w:lang w:val="pt-BR" w:eastAsia="zh-CN"/>
        </w:rPr>
      </w:pPr>
    </w:p>
    <w:p w14:paraId="526A74A3" w14:textId="77777777" w:rsidR="00B078FD" w:rsidRPr="00115D37" w:rsidRDefault="00B078FD" w:rsidP="00B078FD">
      <w:pPr>
        <w:widowControl/>
        <w:suppressAutoHyphens/>
        <w:autoSpaceDE/>
        <w:autoSpaceDN/>
        <w:spacing w:line="100" w:lineRule="atLeast"/>
        <w:ind w:firstLine="708"/>
        <w:jc w:val="both"/>
        <w:rPr>
          <w:rFonts w:ascii="Cambria" w:hAnsi="Cambria" w:cs="Arial"/>
          <w:color w:val="000000"/>
          <w:kern w:val="2"/>
          <w:lang w:val="pt-BR" w:eastAsia="zh-CN"/>
        </w:rPr>
      </w:pPr>
      <w:r w:rsidRPr="00115D37">
        <w:rPr>
          <w:rFonts w:ascii="Cambria" w:hAnsi="Cambria" w:cs="Arial"/>
          <w:color w:val="000000"/>
          <w:kern w:val="2"/>
          <w:lang w:val="pt-BR" w:eastAsia="zh-CN"/>
        </w:rPr>
        <w:t>A Secretaria da Agricultura é a responsável direta pela gestão dos poços artesianos e das redes de abastecimento de água em diversas comunidades do interior, sendo imprescindível dispor de materiais hidráulicos para atendimento imediato às ocorrências de rompimentos, manutenções corretivas e expansões de rede para novas famílias.</w:t>
      </w:r>
    </w:p>
    <w:p w14:paraId="1256EBDA" w14:textId="77777777" w:rsidR="00B078FD" w:rsidRPr="00115D37" w:rsidRDefault="00B078FD" w:rsidP="00B078FD">
      <w:pPr>
        <w:widowControl/>
        <w:suppressAutoHyphens/>
        <w:autoSpaceDE/>
        <w:autoSpaceDN/>
        <w:spacing w:line="100" w:lineRule="atLeast"/>
        <w:ind w:firstLine="708"/>
        <w:jc w:val="both"/>
        <w:rPr>
          <w:rFonts w:ascii="Cambria" w:hAnsi="Cambria" w:cs="Arial"/>
          <w:color w:val="000000"/>
          <w:kern w:val="2"/>
          <w:lang w:val="pt-BR" w:eastAsia="zh-CN"/>
        </w:rPr>
      </w:pPr>
    </w:p>
    <w:p w14:paraId="59096E6D" w14:textId="77777777" w:rsidR="00B078FD" w:rsidRPr="00115D37" w:rsidRDefault="00B078FD" w:rsidP="00B078FD">
      <w:pPr>
        <w:widowControl/>
        <w:suppressAutoHyphens/>
        <w:autoSpaceDE/>
        <w:autoSpaceDN/>
        <w:spacing w:line="100" w:lineRule="atLeast"/>
        <w:ind w:firstLine="708"/>
        <w:jc w:val="both"/>
        <w:rPr>
          <w:rFonts w:ascii="Cambria" w:hAnsi="Cambria" w:cs="Arial"/>
          <w:color w:val="000000"/>
          <w:kern w:val="2"/>
          <w:lang w:val="pt-BR" w:eastAsia="zh-CN"/>
        </w:rPr>
      </w:pPr>
      <w:r w:rsidRPr="00115D37">
        <w:rPr>
          <w:rFonts w:ascii="Cambria" w:hAnsi="Cambria" w:cs="Arial"/>
          <w:color w:val="000000"/>
          <w:kern w:val="2"/>
          <w:lang w:val="pt-BR" w:eastAsia="zh-CN"/>
        </w:rPr>
        <w:t xml:space="preserve">Nos termos do art. 11, inciso I, da Lei nº 14.133/2021, a contratação decorre de </w:t>
      </w:r>
      <w:r w:rsidRPr="00115D37">
        <w:rPr>
          <w:rFonts w:ascii="Cambria" w:hAnsi="Cambria" w:cs="Arial"/>
          <w:b/>
          <w:bCs/>
          <w:color w:val="000000"/>
          <w:kern w:val="2"/>
          <w:lang w:val="pt-BR" w:eastAsia="zh-CN"/>
        </w:rPr>
        <w:t>planejamento baseado na identificação da necessidade concreta</w:t>
      </w:r>
      <w:r w:rsidRPr="00115D37">
        <w:rPr>
          <w:rFonts w:ascii="Cambria" w:hAnsi="Cambria" w:cs="Arial"/>
          <w:color w:val="000000"/>
          <w:kern w:val="2"/>
          <w:lang w:val="pt-BR" w:eastAsia="zh-CN"/>
        </w:rPr>
        <w:t>, considerando os resultados pretendidos e os riscos da descontinuidade do serviço. A proposta encontra-se compatível com as atribuições da pasta e foi precedida de levantamento técnico para garantir o atendimento adequado e eficiente das demandas do setor.</w:t>
      </w:r>
    </w:p>
    <w:p w14:paraId="2BA2CE28" w14:textId="77777777" w:rsidR="00B078FD" w:rsidRPr="00115D37" w:rsidRDefault="00B078FD" w:rsidP="00B078FD">
      <w:pPr>
        <w:widowControl/>
        <w:suppressAutoHyphens/>
        <w:autoSpaceDE/>
        <w:autoSpaceDN/>
        <w:spacing w:line="100" w:lineRule="atLeast"/>
        <w:ind w:firstLine="708"/>
        <w:jc w:val="both"/>
        <w:rPr>
          <w:rFonts w:ascii="Cambria" w:hAnsi="Cambria" w:cs="Arial"/>
          <w:color w:val="000000"/>
          <w:kern w:val="2"/>
          <w:lang w:val="pt-BR" w:eastAsia="zh-CN"/>
        </w:rPr>
      </w:pPr>
    </w:p>
    <w:p w14:paraId="59DE23F0" w14:textId="77777777" w:rsidR="00B078FD" w:rsidRPr="00115D37" w:rsidRDefault="00B078FD" w:rsidP="00B078FD">
      <w:pPr>
        <w:widowControl/>
        <w:suppressAutoHyphens/>
        <w:autoSpaceDE/>
        <w:autoSpaceDN/>
        <w:spacing w:line="100" w:lineRule="atLeast"/>
        <w:ind w:firstLine="708"/>
        <w:jc w:val="both"/>
        <w:rPr>
          <w:rFonts w:ascii="Cambria" w:hAnsi="Cambria" w:cs="Arial"/>
          <w:color w:val="000000"/>
          <w:kern w:val="2"/>
          <w:lang w:val="pt-BR" w:eastAsia="zh-CN"/>
        </w:rPr>
      </w:pPr>
      <w:r w:rsidRPr="00115D37">
        <w:rPr>
          <w:rFonts w:ascii="Cambria" w:hAnsi="Cambria" w:cs="Arial"/>
          <w:color w:val="000000"/>
          <w:kern w:val="2"/>
          <w:lang w:val="pt-BR" w:eastAsia="zh-CN"/>
        </w:rPr>
        <w:t>Assim, a presente contratação está plenamente integrada ao planejamento setorial da Secretaria Municipal da Agricultura e Meio Ambiente, refletindo a política pública de fortalecimento da infraestrutura hídrica no meio rural e assegurando o acesso à água como direito fundamental.</w:t>
      </w:r>
    </w:p>
    <w:p w14:paraId="17E0F63C" w14:textId="77777777" w:rsidR="005D2B1B" w:rsidRPr="00115D37" w:rsidRDefault="005D2B1B" w:rsidP="005D2B1B">
      <w:pPr>
        <w:widowControl/>
        <w:suppressAutoHyphens/>
        <w:autoSpaceDE/>
        <w:autoSpaceDN/>
        <w:spacing w:line="100" w:lineRule="atLeast"/>
        <w:jc w:val="both"/>
        <w:rPr>
          <w:rFonts w:ascii="Cambria" w:hAnsi="Cambria" w:cs="Arial"/>
          <w:b/>
          <w:color w:val="000000"/>
          <w:kern w:val="2"/>
          <w:lang w:val="pt-BR" w:eastAsia="zh-CN"/>
        </w:rPr>
      </w:pPr>
    </w:p>
    <w:p w14:paraId="2C531A83" w14:textId="77777777" w:rsidR="005D2B1B" w:rsidRPr="00115D37" w:rsidRDefault="005D2B1B" w:rsidP="005D2B1B">
      <w:pPr>
        <w:widowControl/>
        <w:shd w:val="clear" w:color="auto" w:fill="C0C0C0"/>
        <w:tabs>
          <w:tab w:val="left" w:pos="288"/>
          <w:tab w:val="left" w:pos="1008"/>
          <w:tab w:val="left" w:pos="1728"/>
          <w:tab w:val="left" w:pos="2448"/>
          <w:tab w:val="left" w:pos="3168"/>
          <w:tab w:val="left" w:pos="3888"/>
          <w:tab w:val="left" w:pos="4608"/>
          <w:tab w:val="left" w:pos="5328"/>
          <w:tab w:val="left" w:pos="6048"/>
          <w:tab w:val="left" w:pos="6768"/>
        </w:tabs>
        <w:suppressAutoHyphens/>
        <w:autoSpaceDE/>
        <w:autoSpaceDN/>
        <w:spacing w:line="100" w:lineRule="atLeast"/>
        <w:rPr>
          <w:rFonts w:ascii="Cambria" w:hAnsi="Cambria" w:cs="Arial"/>
          <w:kern w:val="2"/>
          <w:lang w:val="pt-BR" w:eastAsia="zh-CN"/>
        </w:rPr>
      </w:pPr>
      <w:r w:rsidRPr="00115D37">
        <w:rPr>
          <w:rFonts w:ascii="Cambria" w:hAnsi="Cambria" w:cs="Arial"/>
          <w:b/>
          <w:color w:val="000000"/>
          <w:kern w:val="2"/>
          <w:lang w:val="pt-BR" w:eastAsia="zh-CN"/>
        </w:rPr>
        <w:t>3. DESCRIÇÃO DOS REQUISITOS DE CONTRATAÇÃO/AQUISIÇÃO</w:t>
      </w:r>
    </w:p>
    <w:p w14:paraId="0B2CEEB5" w14:textId="77777777" w:rsidR="005D2B1B" w:rsidRPr="00115D37" w:rsidRDefault="005D2B1B" w:rsidP="005D2B1B">
      <w:pPr>
        <w:widowControl/>
        <w:suppressAutoHyphens/>
        <w:autoSpaceDE/>
        <w:autoSpaceDN/>
        <w:spacing w:line="100" w:lineRule="atLeast"/>
        <w:jc w:val="both"/>
        <w:rPr>
          <w:rFonts w:ascii="Cambria" w:hAnsi="Cambria" w:cs="Arial"/>
          <w:kern w:val="2"/>
          <w:lang w:val="pt-BR" w:eastAsia="zh-CN"/>
        </w:rPr>
      </w:pPr>
    </w:p>
    <w:p w14:paraId="741B9E00" w14:textId="77777777" w:rsidR="00B078FD" w:rsidRPr="00115D37" w:rsidRDefault="005D2B1B" w:rsidP="00B078FD">
      <w:pPr>
        <w:suppressAutoHyphens/>
        <w:spacing w:line="100" w:lineRule="atLeast"/>
        <w:jc w:val="both"/>
        <w:rPr>
          <w:rFonts w:ascii="Cambria" w:hAnsi="Cambria" w:cs="Arial"/>
          <w:color w:val="000000"/>
          <w:kern w:val="2"/>
          <w:lang w:eastAsia="zh-CN"/>
        </w:rPr>
      </w:pPr>
      <w:r w:rsidRPr="00115D37">
        <w:rPr>
          <w:rFonts w:ascii="Cambria" w:hAnsi="Cambria" w:cs="Arial"/>
          <w:color w:val="000000"/>
          <w:kern w:val="2"/>
          <w:lang w:val="pt-BR" w:eastAsia="zh-CN"/>
        </w:rPr>
        <w:tab/>
      </w:r>
      <w:r w:rsidR="00B078FD" w:rsidRPr="00115D37">
        <w:rPr>
          <w:rFonts w:ascii="Cambria" w:hAnsi="Cambria" w:cs="Arial"/>
          <w:color w:val="000000"/>
          <w:kern w:val="2"/>
          <w:lang w:eastAsia="zh-CN"/>
        </w:rPr>
        <w:t>Para assegurar a adequada execução do objeto, a contratação deverá observar os seguintes requisitos mínimos:</w:t>
      </w:r>
    </w:p>
    <w:p w14:paraId="628951D2" w14:textId="77777777" w:rsidR="00B078FD" w:rsidRPr="00115D37" w:rsidRDefault="00B078FD" w:rsidP="00B078FD">
      <w:pPr>
        <w:widowControl/>
        <w:numPr>
          <w:ilvl w:val="0"/>
          <w:numId w:val="41"/>
        </w:numPr>
        <w:suppressAutoHyphens/>
        <w:autoSpaceDE/>
        <w:autoSpaceDN/>
        <w:spacing w:line="100" w:lineRule="atLeast"/>
        <w:jc w:val="both"/>
        <w:rPr>
          <w:rFonts w:ascii="Cambria" w:hAnsi="Cambria" w:cs="Arial"/>
          <w:color w:val="000000"/>
          <w:kern w:val="2"/>
          <w:lang w:val="pt-BR" w:eastAsia="zh-CN"/>
        </w:rPr>
      </w:pPr>
      <w:r w:rsidRPr="00115D37">
        <w:rPr>
          <w:rFonts w:ascii="Cambria" w:hAnsi="Cambria" w:cs="Arial"/>
          <w:b/>
          <w:bCs/>
          <w:color w:val="000000"/>
          <w:kern w:val="2"/>
          <w:lang w:val="pt-BR" w:eastAsia="zh-CN"/>
        </w:rPr>
        <w:t>Fornecimento de materiais hidráulicos novos, de primeira qualidade e em conformidade com as normas técnicas vigentes</w:t>
      </w:r>
      <w:r w:rsidRPr="00115D37">
        <w:rPr>
          <w:rFonts w:ascii="Cambria" w:hAnsi="Cambria" w:cs="Arial"/>
          <w:color w:val="000000"/>
          <w:kern w:val="2"/>
          <w:lang w:val="pt-BR" w:eastAsia="zh-CN"/>
        </w:rPr>
        <w:t xml:space="preserve"> (ex.: ABNT NBR aplicáveis a conexões e tubos);</w:t>
      </w:r>
    </w:p>
    <w:p w14:paraId="4914CDD0" w14:textId="77777777" w:rsidR="00B078FD" w:rsidRPr="00115D37" w:rsidRDefault="00B078FD" w:rsidP="00B078FD">
      <w:pPr>
        <w:widowControl/>
        <w:numPr>
          <w:ilvl w:val="0"/>
          <w:numId w:val="41"/>
        </w:numPr>
        <w:suppressAutoHyphens/>
        <w:autoSpaceDE/>
        <w:autoSpaceDN/>
        <w:spacing w:line="100" w:lineRule="atLeast"/>
        <w:jc w:val="both"/>
        <w:rPr>
          <w:rFonts w:ascii="Cambria" w:hAnsi="Cambria" w:cs="Arial"/>
          <w:color w:val="000000"/>
          <w:kern w:val="2"/>
          <w:lang w:val="pt-BR" w:eastAsia="zh-CN"/>
        </w:rPr>
      </w:pPr>
      <w:r w:rsidRPr="00115D37">
        <w:rPr>
          <w:rFonts w:ascii="Cambria" w:hAnsi="Cambria" w:cs="Arial"/>
          <w:b/>
          <w:bCs/>
          <w:color w:val="000000"/>
          <w:kern w:val="2"/>
          <w:lang w:val="pt-BR" w:eastAsia="zh-CN"/>
        </w:rPr>
        <w:t>Compatibilidade dos produtos com os sistemas hidráulicos existentes</w:t>
      </w:r>
      <w:r w:rsidRPr="00115D37">
        <w:rPr>
          <w:rFonts w:ascii="Cambria" w:hAnsi="Cambria" w:cs="Arial"/>
          <w:color w:val="000000"/>
          <w:kern w:val="2"/>
          <w:lang w:val="pt-BR" w:eastAsia="zh-CN"/>
        </w:rPr>
        <w:t xml:space="preserve"> utilizados na rede de abastecimento operada pela Secretaria Municipal da Agricultura e Meio Ambiente;</w:t>
      </w:r>
    </w:p>
    <w:p w14:paraId="3E288D50" w14:textId="18F92F7B" w:rsidR="00B078FD" w:rsidRPr="00115D37" w:rsidRDefault="00B078FD" w:rsidP="00B078FD">
      <w:pPr>
        <w:widowControl/>
        <w:numPr>
          <w:ilvl w:val="0"/>
          <w:numId w:val="41"/>
        </w:numPr>
        <w:suppressAutoHyphens/>
        <w:autoSpaceDE/>
        <w:autoSpaceDN/>
        <w:spacing w:line="100" w:lineRule="atLeast"/>
        <w:jc w:val="both"/>
        <w:rPr>
          <w:rFonts w:ascii="Cambria" w:hAnsi="Cambria" w:cs="Arial"/>
          <w:color w:val="000000"/>
          <w:kern w:val="2"/>
          <w:lang w:val="pt-BR" w:eastAsia="zh-CN"/>
        </w:rPr>
      </w:pPr>
      <w:r w:rsidRPr="00115D37">
        <w:rPr>
          <w:rFonts w:ascii="Cambria" w:hAnsi="Cambria" w:cs="Arial"/>
          <w:b/>
          <w:bCs/>
          <w:color w:val="000000"/>
          <w:kern w:val="2"/>
          <w:lang w:val="pt-BR" w:eastAsia="zh-CN"/>
        </w:rPr>
        <w:t>Prazo de entrega compatível com a necessidade de manutenção contínua do sistema</w:t>
      </w:r>
      <w:r w:rsidRPr="00115D37">
        <w:rPr>
          <w:rFonts w:ascii="Cambria" w:hAnsi="Cambria" w:cs="Arial"/>
          <w:color w:val="000000"/>
          <w:kern w:val="2"/>
          <w:lang w:val="pt-BR" w:eastAsia="zh-CN"/>
        </w:rPr>
        <w:t>, preferencialmente de até 10 (dez) dias úteis após emissão do empenho;</w:t>
      </w:r>
    </w:p>
    <w:p w14:paraId="34C20D5B" w14:textId="77777777" w:rsidR="00B078FD" w:rsidRPr="00115D37" w:rsidRDefault="00B078FD" w:rsidP="00B078FD">
      <w:pPr>
        <w:widowControl/>
        <w:numPr>
          <w:ilvl w:val="0"/>
          <w:numId w:val="41"/>
        </w:numPr>
        <w:suppressAutoHyphens/>
        <w:autoSpaceDE/>
        <w:autoSpaceDN/>
        <w:spacing w:line="100" w:lineRule="atLeast"/>
        <w:jc w:val="both"/>
        <w:rPr>
          <w:rFonts w:ascii="Cambria" w:hAnsi="Cambria" w:cs="Arial"/>
          <w:color w:val="000000"/>
          <w:kern w:val="2"/>
          <w:lang w:val="pt-BR" w:eastAsia="zh-CN"/>
        </w:rPr>
      </w:pPr>
      <w:r w:rsidRPr="00115D37">
        <w:rPr>
          <w:rFonts w:ascii="Cambria" w:hAnsi="Cambria" w:cs="Arial"/>
          <w:b/>
          <w:bCs/>
          <w:color w:val="000000"/>
          <w:kern w:val="2"/>
          <w:lang w:val="pt-BR" w:eastAsia="zh-CN"/>
        </w:rPr>
        <w:t>Garantia de troca imediata de materiais com defeito de fabricação ou em desacordo com o solicitado</w:t>
      </w:r>
      <w:r w:rsidRPr="00115D37">
        <w:rPr>
          <w:rFonts w:ascii="Cambria" w:hAnsi="Cambria" w:cs="Arial"/>
          <w:color w:val="000000"/>
          <w:kern w:val="2"/>
          <w:lang w:val="pt-BR" w:eastAsia="zh-CN"/>
        </w:rPr>
        <w:t>, sem custos adicionais ao Município;</w:t>
      </w:r>
    </w:p>
    <w:p w14:paraId="138726FD" w14:textId="77777777" w:rsidR="00B078FD" w:rsidRPr="00115D37" w:rsidRDefault="00B078FD" w:rsidP="00B078FD">
      <w:pPr>
        <w:widowControl/>
        <w:numPr>
          <w:ilvl w:val="0"/>
          <w:numId w:val="41"/>
        </w:numPr>
        <w:suppressAutoHyphens/>
        <w:autoSpaceDE/>
        <w:autoSpaceDN/>
        <w:spacing w:line="100" w:lineRule="atLeast"/>
        <w:jc w:val="both"/>
        <w:rPr>
          <w:rFonts w:ascii="Cambria" w:hAnsi="Cambria" w:cs="Arial"/>
          <w:color w:val="000000"/>
          <w:kern w:val="2"/>
          <w:lang w:val="pt-BR" w:eastAsia="zh-CN"/>
        </w:rPr>
      </w:pPr>
      <w:r w:rsidRPr="00115D37">
        <w:rPr>
          <w:rFonts w:ascii="Cambria" w:hAnsi="Cambria" w:cs="Arial"/>
          <w:b/>
          <w:bCs/>
          <w:color w:val="000000"/>
          <w:kern w:val="2"/>
          <w:lang w:val="pt-BR" w:eastAsia="zh-CN"/>
        </w:rPr>
        <w:t>Entrega parcelada dos itens</w:t>
      </w:r>
      <w:r w:rsidRPr="00115D37">
        <w:rPr>
          <w:rFonts w:ascii="Cambria" w:hAnsi="Cambria" w:cs="Arial"/>
          <w:color w:val="000000"/>
          <w:kern w:val="2"/>
          <w:lang w:val="pt-BR" w:eastAsia="zh-CN"/>
        </w:rPr>
        <w:t>, conforme demanda da Secretaria, com possibilidade de requisições parciais ao longo da vigência contratual;</w:t>
      </w:r>
    </w:p>
    <w:p w14:paraId="2A9F4E7D" w14:textId="7C433D74" w:rsidR="00B078FD" w:rsidRPr="00115D37" w:rsidRDefault="00B078FD" w:rsidP="00B078FD">
      <w:pPr>
        <w:widowControl/>
        <w:numPr>
          <w:ilvl w:val="0"/>
          <w:numId w:val="41"/>
        </w:numPr>
        <w:suppressAutoHyphens/>
        <w:autoSpaceDE/>
        <w:autoSpaceDN/>
        <w:spacing w:line="100" w:lineRule="atLeast"/>
        <w:jc w:val="both"/>
        <w:rPr>
          <w:rFonts w:ascii="Cambria" w:hAnsi="Cambria" w:cs="Arial"/>
          <w:color w:val="000000"/>
          <w:kern w:val="2"/>
          <w:lang w:val="pt-BR" w:eastAsia="zh-CN"/>
        </w:rPr>
      </w:pPr>
      <w:r w:rsidRPr="00115D37">
        <w:rPr>
          <w:rFonts w:ascii="Cambria" w:hAnsi="Cambria" w:cs="Arial"/>
          <w:b/>
          <w:bCs/>
          <w:color w:val="000000"/>
          <w:kern w:val="2"/>
          <w:lang w:val="pt-BR" w:eastAsia="zh-CN"/>
        </w:rPr>
        <w:t>Responsabilidade da empresa fornecedora pelo transporte e entrega dos materiais no local designado pela Administração</w:t>
      </w:r>
      <w:r w:rsidRPr="00115D37">
        <w:rPr>
          <w:rFonts w:ascii="Cambria" w:hAnsi="Cambria" w:cs="Arial"/>
          <w:color w:val="000000"/>
          <w:kern w:val="2"/>
          <w:lang w:val="pt-BR" w:eastAsia="zh-CN"/>
        </w:rPr>
        <w:t>, no Município de Mormaço/RS.</w:t>
      </w:r>
    </w:p>
    <w:p w14:paraId="3A9980C7" w14:textId="77777777" w:rsidR="00B078FD" w:rsidRPr="00115D37" w:rsidRDefault="00B078FD" w:rsidP="00B078FD">
      <w:pPr>
        <w:widowControl/>
        <w:suppressAutoHyphens/>
        <w:autoSpaceDE/>
        <w:autoSpaceDN/>
        <w:spacing w:line="100" w:lineRule="atLeast"/>
        <w:jc w:val="both"/>
        <w:rPr>
          <w:rFonts w:ascii="Cambria" w:hAnsi="Cambria" w:cs="Arial"/>
          <w:color w:val="000000"/>
          <w:kern w:val="2"/>
          <w:lang w:val="pt-BR" w:eastAsia="zh-CN"/>
        </w:rPr>
      </w:pPr>
    </w:p>
    <w:p w14:paraId="79A65C37" w14:textId="426BB706" w:rsidR="00B078FD" w:rsidRDefault="00B078FD" w:rsidP="00B078FD">
      <w:pPr>
        <w:widowControl/>
        <w:suppressAutoHyphens/>
        <w:autoSpaceDE/>
        <w:autoSpaceDN/>
        <w:spacing w:line="100" w:lineRule="atLeast"/>
        <w:ind w:firstLine="360"/>
        <w:jc w:val="both"/>
        <w:rPr>
          <w:rFonts w:ascii="Cambria" w:hAnsi="Cambria" w:cs="Arial"/>
          <w:color w:val="000000"/>
          <w:kern w:val="2"/>
          <w:lang w:val="pt-BR" w:eastAsia="zh-CN"/>
        </w:rPr>
      </w:pPr>
      <w:r w:rsidRPr="00115D37">
        <w:rPr>
          <w:rFonts w:ascii="Cambria" w:hAnsi="Cambria" w:cs="Arial"/>
          <w:color w:val="000000"/>
          <w:kern w:val="2"/>
          <w:lang w:val="pt-BR" w:eastAsia="zh-CN"/>
        </w:rPr>
        <w:t xml:space="preserve">A contratação será realizada por meio de </w:t>
      </w:r>
      <w:r w:rsidRPr="00115D37">
        <w:rPr>
          <w:rFonts w:ascii="Cambria" w:hAnsi="Cambria" w:cs="Arial"/>
          <w:b/>
          <w:bCs/>
          <w:color w:val="000000"/>
          <w:kern w:val="2"/>
          <w:lang w:val="pt-BR" w:eastAsia="zh-CN"/>
        </w:rPr>
        <w:t>Pregão Eletrônico</w:t>
      </w:r>
      <w:r w:rsidR="0050622B">
        <w:rPr>
          <w:rFonts w:ascii="Cambria" w:hAnsi="Cambria" w:cs="Arial"/>
          <w:b/>
          <w:bCs/>
          <w:color w:val="000000"/>
          <w:kern w:val="2"/>
          <w:lang w:val="pt-BR" w:eastAsia="zh-CN"/>
        </w:rPr>
        <w:t xml:space="preserve">, </w:t>
      </w:r>
      <w:r w:rsidR="0050622B" w:rsidRPr="0050622B">
        <w:rPr>
          <w:rFonts w:ascii="Cambria" w:hAnsi="Cambria" w:cs="Arial"/>
          <w:b/>
          <w:bCs/>
          <w:color w:val="000000"/>
          <w:kern w:val="2"/>
          <w:lang w:val="pt-BR" w:eastAsia="zh-CN"/>
        </w:rPr>
        <w:t>do tipo menor preço por item, adotando-se o Sistema de Registro de Preços (SRP)</w:t>
      </w:r>
      <w:r w:rsidRPr="00115D37">
        <w:rPr>
          <w:rFonts w:ascii="Cambria" w:hAnsi="Cambria" w:cs="Arial"/>
          <w:color w:val="000000"/>
          <w:kern w:val="2"/>
          <w:lang w:val="pt-BR" w:eastAsia="zh-CN"/>
        </w:rPr>
        <w:t xml:space="preserve">, modalidade adequada à natureza do objeto e compatível com o interesse público, conforme dispõe o </w:t>
      </w:r>
      <w:r w:rsidRPr="00115D37">
        <w:rPr>
          <w:rFonts w:ascii="Cambria" w:hAnsi="Cambria" w:cs="Arial"/>
          <w:b/>
          <w:bCs/>
          <w:color w:val="000000"/>
          <w:kern w:val="2"/>
          <w:lang w:val="pt-BR" w:eastAsia="zh-CN"/>
        </w:rPr>
        <w:t>art. 28, inciso II, da Lei nº 14.133/2021</w:t>
      </w:r>
      <w:r w:rsidRPr="00115D37">
        <w:rPr>
          <w:rFonts w:ascii="Cambria" w:hAnsi="Cambria" w:cs="Arial"/>
          <w:color w:val="000000"/>
          <w:kern w:val="2"/>
          <w:lang w:val="pt-BR" w:eastAsia="zh-CN"/>
        </w:rPr>
        <w:t>, garantindo ampla competitividade e economicidade.</w:t>
      </w:r>
    </w:p>
    <w:p w14:paraId="395943F0" w14:textId="77777777" w:rsidR="0050622B" w:rsidRPr="00115D37" w:rsidRDefault="0050622B" w:rsidP="00B078FD">
      <w:pPr>
        <w:widowControl/>
        <w:suppressAutoHyphens/>
        <w:autoSpaceDE/>
        <w:autoSpaceDN/>
        <w:spacing w:line="100" w:lineRule="atLeast"/>
        <w:ind w:firstLine="360"/>
        <w:jc w:val="both"/>
        <w:rPr>
          <w:rFonts w:ascii="Cambria" w:hAnsi="Cambria" w:cs="Arial"/>
          <w:color w:val="000000"/>
          <w:kern w:val="2"/>
          <w:lang w:val="pt-BR" w:eastAsia="zh-CN"/>
        </w:rPr>
      </w:pPr>
    </w:p>
    <w:p w14:paraId="7E2CA0BD" w14:textId="77777777" w:rsidR="00B078FD" w:rsidRPr="00115D37" w:rsidRDefault="00B078FD" w:rsidP="0050622B">
      <w:pPr>
        <w:widowControl/>
        <w:suppressAutoHyphens/>
        <w:autoSpaceDE/>
        <w:autoSpaceDN/>
        <w:spacing w:line="100" w:lineRule="atLeast"/>
        <w:ind w:firstLine="360"/>
        <w:jc w:val="both"/>
        <w:rPr>
          <w:rFonts w:ascii="Cambria" w:hAnsi="Cambria" w:cs="Arial"/>
          <w:color w:val="000000"/>
          <w:kern w:val="2"/>
          <w:lang w:val="pt-BR" w:eastAsia="zh-CN"/>
        </w:rPr>
      </w:pPr>
      <w:r w:rsidRPr="00115D37">
        <w:rPr>
          <w:rFonts w:ascii="Cambria" w:hAnsi="Cambria" w:cs="Arial"/>
          <w:color w:val="000000"/>
          <w:kern w:val="2"/>
          <w:lang w:val="pt-BR" w:eastAsia="zh-CN"/>
        </w:rPr>
        <w:t xml:space="preserve">Nos termos do </w:t>
      </w:r>
      <w:r w:rsidRPr="00115D37">
        <w:rPr>
          <w:rFonts w:ascii="Cambria" w:hAnsi="Cambria" w:cs="Arial"/>
          <w:b/>
          <w:bCs/>
          <w:color w:val="000000"/>
          <w:kern w:val="2"/>
          <w:lang w:val="pt-BR" w:eastAsia="zh-CN"/>
        </w:rPr>
        <w:t>art. 62 da Lei nº 14.133/2021</w:t>
      </w:r>
      <w:r w:rsidRPr="00115D37">
        <w:rPr>
          <w:rFonts w:ascii="Cambria" w:hAnsi="Cambria" w:cs="Arial"/>
          <w:color w:val="000000"/>
          <w:kern w:val="2"/>
          <w:lang w:val="pt-BR" w:eastAsia="zh-CN"/>
        </w:rPr>
        <w:t>, o edital deverá conter de forma clara e objetiva todas as condições da contratação, incluindo:</w:t>
      </w:r>
    </w:p>
    <w:p w14:paraId="111F6F1F" w14:textId="77777777" w:rsidR="00B078FD" w:rsidRPr="00115D37" w:rsidRDefault="00B078FD" w:rsidP="00B078FD">
      <w:pPr>
        <w:widowControl/>
        <w:numPr>
          <w:ilvl w:val="0"/>
          <w:numId w:val="42"/>
        </w:numPr>
        <w:suppressAutoHyphens/>
        <w:autoSpaceDE/>
        <w:autoSpaceDN/>
        <w:spacing w:line="100" w:lineRule="atLeast"/>
        <w:jc w:val="both"/>
        <w:rPr>
          <w:rFonts w:ascii="Cambria" w:hAnsi="Cambria" w:cs="Arial"/>
          <w:color w:val="000000"/>
          <w:kern w:val="2"/>
          <w:lang w:val="pt-BR" w:eastAsia="zh-CN"/>
        </w:rPr>
      </w:pPr>
      <w:r w:rsidRPr="00115D37">
        <w:rPr>
          <w:rFonts w:ascii="Cambria" w:hAnsi="Cambria" w:cs="Arial"/>
          <w:color w:val="000000"/>
          <w:kern w:val="2"/>
          <w:lang w:val="pt-BR" w:eastAsia="zh-CN"/>
        </w:rPr>
        <w:lastRenderedPageBreak/>
        <w:t>Requisitos de habilitação;</w:t>
      </w:r>
    </w:p>
    <w:p w14:paraId="7DF6A07F" w14:textId="77777777" w:rsidR="00B078FD" w:rsidRPr="00115D37" w:rsidRDefault="00B078FD" w:rsidP="00B078FD">
      <w:pPr>
        <w:widowControl/>
        <w:numPr>
          <w:ilvl w:val="0"/>
          <w:numId w:val="42"/>
        </w:numPr>
        <w:suppressAutoHyphens/>
        <w:autoSpaceDE/>
        <w:autoSpaceDN/>
        <w:spacing w:line="100" w:lineRule="atLeast"/>
        <w:jc w:val="both"/>
        <w:rPr>
          <w:rFonts w:ascii="Cambria" w:hAnsi="Cambria" w:cs="Arial"/>
          <w:color w:val="000000"/>
          <w:kern w:val="2"/>
          <w:lang w:val="pt-BR" w:eastAsia="zh-CN"/>
        </w:rPr>
      </w:pPr>
      <w:r w:rsidRPr="00115D37">
        <w:rPr>
          <w:rFonts w:ascii="Cambria" w:hAnsi="Cambria" w:cs="Arial"/>
          <w:color w:val="000000"/>
          <w:kern w:val="2"/>
          <w:lang w:val="pt-BR" w:eastAsia="zh-CN"/>
        </w:rPr>
        <w:t>Critérios de julgamento;</w:t>
      </w:r>
    </w:p>
    <w:p w14:paraId="797816BA" w14:textId="77777777" w:rsidR="00B078FD" w:rsidRPr="00115D37" w:rsidRDefault="00B078FD" w:rsidP="00B078FD">
      <w:pPr>
        <w:widowControl/>
        <w:numPr>
          <w:ilvl w:val="0"/>
          <w:numId w:val="42"/>
        </w:numPr>
        <w:suppressAutoHyphens/>
        <w:autoSpaceDE/>
        <w:autoSpaceDN/>
        <w:spacing w:line="100" w:lineRule="atLeast"/>
        <w:jc w:val="both"/>
        <w:rPr>
          <w:rFonts w:ascii="Cambria" w:hAnsi="Cambria" w:cs="Arial"/>
          <w:color w:val="000000"/>
          <w:kern w:val="2"/>
          <w:lang w:val="pt-BR" w:eastAsia="zh-CN"/>
        </w:rPr>
      </w:pPr>
      <w:r w:rsidRPr="00115D37">
        <w:rPr>
          <w:rFonts w:ascii="Cambria" w:hAnsi="Cambria" w:cs="Arial"/>
          <w:color w:val="000000"/>
          <w:kern w:val="2"/>
          <w:lang w:val="pt-BR" w:eastAsia="zh-CN"/>
        </w:rPr>
        <w:t>Forma de apresentação das propostas;</w:t>
      </w:r>
    </w:p>
    <w:p w14:paraId="0F0CE1AC" w14:textId="77777777" w:rsidR="00B078FD" w:rsidRPr="00115D37" w:rsidRDefault="00B078FD" w:rsidP="00B078FD">
      <w:pPr>
        <w:widowControl/>
        <w:numPr>
          <w:ilvl w:val="0"/>
          <w:numId w:val="42"/>
        </w:numPr>
        <w:suppressAutoHyphens/>
        <w:autoSpaceDE/>
        <w:autoSpaceDN/>
        <w:spacing w:line="100" w:lineRule="atLeast"/>
        <w:jc w:val="both"/>
        <w:rPr>
          <w:rFonts w:ascii="Cambria" w:hAnsi="Cambria" w:cs="Arial"/>
          <w:color w:val="000000"/>
          <w:kern w:val="2"/>
          <w:lang w:val="pt-BR" w:eastAsia="zh-CN"/>
        </w:rPr>
      </w:pPr>
      <w:r w:rsidRPr="00115D37">
        <w:rPr>
          <w:rFonts w:ascii="Cambria" w:hAnsi="Cambria" w:cs="Arial"/>
          <w:color w:val="000000"/>
          <w:kern w:val="2"/>
          <w:lang w:val="pt-BR" w:eastAsia="zh-CN"/>
        </w:rPr>
        <w:t>Condições de entrega;</w:t>
      </w:r>
    </w:p>
    <w:p w14:paraId="7C3A3FF3" w14:textId="77777777" w:rsidR="00B078FD" w:rsidRPr="00115D37" w:rsidRDefault="00B078FD" w:rsidP="00B078FD">
      <w:pPr>
        <w:widowControl/>
        <w:numPr>
          <w:ilvl w:val="0"/>
          <w:numId w:val="42"/>
        </w:numPr>
        <w:suppressAutoHyphens/>
        <w:autoSpaceDE/>
        <w:autoSpaceDN/>
        <w:spacing w:line="100" w:lineRule="atLeast"/>
        <w:jc w:val="both"/>
        <w:rPr>
          <w:rFonts w:ascii="Cambria" w:hAnsi="Cambria" w:cs="Arial"/>
          <w:color w:val="000000"/>
          <w:kern w:val="2"/>
          <w:lang w:val="pt-BR" w:eastAsia="zh-CN"/>
        </w:rPr>
      </w:pPr>
      <w:r w:rsidRPr="00115D37">
        <w:rPr>
          <w:rFonts w:ascii="Cambria" w:hAnsi="Cambria" w:cs="Arial"/>
          <w:color w:val="000000"/>
          <w:kern w:val="2"/>
          <w:lang w:val="pt-BR" w:eastAsia="zh-CN"/>
        </w:rPr>
        <w:t>Penalidades por inadimplemento.</w:t>
      </w:r>
    </w:p>
    <w:p w14:paraId="2DEE3307" w14:textId="77777777" w:rsidR="00B078FD" w:rsidRPr="00115D37" w:rsidRDefault="00B078FD" w:rsidP="00B078FD">
      <w:pPr>
        <w:widowControl/>
        <w:suppressAutoHyphens/>
        <w:autoSpaceDE/>
        <w:autoSpaceDN/>
        <w:spacing w:line="100" w:lineRule="atLeast"/>
        <w:ind w:left="360"/>
        <w:jc w:val="both"/>
        <w:rPr>
          <w:rFonts w:ascii="Cambria" w:hAnsi="Cambria" w:cs="Arial"/>
          <w:color w:val="000000"/>
          <w:kern w:val="2"/>
          <w:lang w:val="pt-BR" w:eastAsia="zh-CN"/>
        </w:rPr>
      </w:pPr>
    </w:p>
    <w:p w14:paraId="61B43D85" w14:textId="77777777" w:rsidR="00B078FD" w:rsidRPr="00115D37" w:rsidRDefault="00B078FD" w:rsidP="0050622B">
      <w:pPr>
        <w:widowControl/>
        <w:suppressAutoHyphens/>
        <w:autoSpaceDE/>
        <w:autoSpaceDN/>
        <w:spacing w:line="100" w:lineRule="atLeast"/>
        <w:ind w:firstLine="360"/>
        <w:jc w:val="both"/>
        <w:rPr>
          <w:rFonts w:ascii="Cambria" w:hAnsi="Cambria" w:cs="Arial"/>
          <w:color w:val="000000"/>
          <w:kern w:val="2"/>
          <w:lang w:val="pt-BR" w:eastAsia="zh-CN"/>
        </w:rPr>
      </w:pPr>
      <w:r w:rsidRPr="00115D37">
        <w:rPr>
          <w:rFonts w:ascii="Cambria" w:hAnsi="Cambria" w:cs="Arial"/>
          <w:color w:val="000000"/>
          <w:kern w:val="2"/>
          <w:lang w:val="pt-BR" w:eastAsia="zh-CN"/>
        </w:rPr>
        <w:t xml:space="preserve">Além disso, será observada a necessidade de </w:t>
      </w:r>
      <w:r w:rsidRPr="00115D37">
        <w:rPr>
          <w:rFonts w:ascii="Cambria" w:hAnsi="Cambria" w:cs="Arial"/>
          <w:b/>
          <w:bCs/>
          <w:color w:val="000000"/>
          <w:kern w:val="2"/>
          <w:lang w:val="pt-BR" w:eastAsia="zh-CN"/>
        </w:rPr>
        <w:t>gestão e fiscalização do contrato</w:t>
      </w:r>
      <w:r w:rsidRPr="00115D37">
        <w:rPr>
          <w:rFonts w:ascii="Cambria" w:hAnsi="Cambria" w:cs="Arial"/>
          <w:color w:val="000000"/>
          <w:kern w:val="2"/>
          <w:lang w:val="pt-BR" w:eastAsia="zh-CN"/>
        </w:rPr>
        <w:t xml:space="preserve">, com designação formal de servidor responsável, nos termos dos </w:t>
      </w:r>
      <w:proofErr w:type="spellStart"/>
      <w:r w:rsidRPr="00115D37">
        <w:rPr>
          <w:rFonts w:ascii="Cambria" w:hAnsi="Cambria" w:cs="Arial"/>
          <w:color w:val="000000"/>
          <w:kern w:val="2"/>
          <w:lang w:val="pt-BR" w:eastAsia="zh-CN"/>
        </w:rPr>
        <w:t>arts</w:t>
      </w:r>
      <w:proofErr w:type="spellEnd"/>
      <w:r w:rsidRPr="00115D37">
        <w:rPr>
          <w:rFonts w:ascii="Cambria" w:hAnsi="Cambria" w:cs="Arial"/>
          <w:color w:val="000000"/>
          <w:kern w:val="2"/>
          <w:lang w:val="pt-BR" w:eastAsia="zh-CN"/>
        </w:rPr>
        <w:t>. 117 a 120 da Lei nº 14.133/2021.</w:t>
      </w:r>
    </w:p>
    <w:p w14:paraId="51DEFD40" w14:textId="77777777" w:rsidR="005D2B1B" w:rsidRPr="00115D37" w:rsidRDefault="005D2B1B" w:rsidP="005D2B1B">
      <w:pPr>
        <w:widowControl/>
        <w:suppressAutoHyphens/>
        <w:autoSpaceDE/>
        <w:autoSpaceDN/>
        <w:jc w:val="both"/>
        <w:rPr>
          <w:rFonts w:ascii="Cambria" w:hAnsi="Cambria" w:cs="Arial"/>
          <w:kern w:val="2"/>
          <w:lang w:val="pt-BR" w:eastAsia="zh-CN"/>
        </w:rPr>
      </w:pPr>
    </w:p>
    <w:p w14:paraId="72A65AB0" w14:textId="77777777" w:rsidR="005D2B1B" w:rsidRPr="00115D37" w:rsidRDefault="005D2B1B" w:rsidP="005D2B1B">
      <w:pPr>
        <w:widowControl/>
        <w:shd w:val="clear" w:color="auto" w:fill="C0C0C0"/>
        <w:suppressAutoHyphens/>
        <w:autoSpaceDE/>
        <w:autoSpaceDN/>
        <w:rPr>
          <w:rFonts w:ascii="Cambria" w:hAnsi="Cambria" w:cs="Arial"/>
          <w:kern w:val="2"/>
          <w:lang w:val="pt-BR" w:eastAsia="zh-CN"/>
        </w:rPr>
      </w:pPr>
      <w:r w:rsidRPr="00115D37">
        <w:rPr>
          <w:rFonts w:ascii="Cambria" w:hAnsi="Cambria" w:cs="Arial"/>
          <w:b/>
          <w:color w:val="000000"/>
          <w:kern w:val="2"/>
          <w:lang w:val="pt-BR" w:eastAsia="zh-CN"/>
        </w:rPr>
        <w:t>4. ESTIMATIVA DE QUANTIDADES E VALOR DA CONTRATAÇÃO/AQUISIÇÃO</w:t>
      </w:r>
    </w:p>
    <w:p w14:paraId="034CC646" w14:textId="77777777" w:rsidR="00916171" w:rsidRDefault="00916171" w:rsidP="00916171">
      <w:pPr>
        <w:widowControl/>
        <w:suppressAutoHyphens/>
        <w:autoSpaceDE/>
        <w:autoSpaceDN/>
        <w:jc w:val="both"/>
        <w:rPr>
          <w:rFonts w:ascii="Cambria" w:hAnsi="Cambria" w:cs="Arial"/>
          <w:b/>
          <w:color w:val="000000"/>
          <w:kern w:val="2"/>
          <w:lang w:val="pt-BR" w:eastAsia="zh-CN"/>
        </w:rPr>
      </w:pPr>
      <w:r>
        <w:rPr>
          <w:rFonts w:ascii="Cambria" w:hAnsi="Cambria" w:cs="Arial"/>
          <w:b/>
          <w:color w:val="000000"/>
          <w:kern w:val="2"/>
          <w:lang w:val="pt-BR" w:eastAsia="zh-CN"/>
        </w:rPr>
        <w:tab/>
      </w:r>
    </w:p>
    <w:p w14:paraId="0E5E16D1" w14:textId="335F2E0B" w:rsidR="00916171" w:rsidRPr="00916171" w:rsidRDefault="00916171" w:rsidP="00916171">
      <w:pPr>
        <w:widowControl/>
        <w:suppressAutoHyphens/>
        <w:autoSpaceDE/>
        <w:autoSpaceDN/>
        <w:jc w:val="both"/>
        <w:rPr>
          <w:rFonts w:ascii="Cambria" w:hAnsi="Cambria"/>
        </w:rPr>
      </w:pPr>
      <w:r>
        <w:rPr>
          <w:rFonts w:ascii="Cambria" w:hAnsi="Cambria" w:cs="Arial"/>
          <w:b/>
          <w:color w:val="000000"/>
          <w:kern w:val="2"/>
          <w:lang w:val="pt-BR" w:eastAsia="zh-CN"/>
        </w:rPr>
        <w:tab/>
      </w:r>
      <w:r w:rsidRPr="00916171">
        <w:rPr>
          <w:rFonts w:ascii="Cambria" w:hAnsi="Cambria"/>
        </w:rPr>
        <w:t xml:space="preserve">A </w:t>
      </w:r>
      <w:r w:rsidRPr="00916171">
        <w:rPr>
          <w:rFonts w:ascii="Cambria" w:hAnsi="Cambria"/>
          <w:b/>
          <w:bCs/>
        </w:rPr>
        <w:t>estimativa de valores e quantidades</w:t>
      </w:r>
      <w:r w:rsidRPr="00916171">
        <w:rPr>
          <w:rFonts w:ascii="Cambria" w:hAnsi="Cambria"/>
        </w:rPr>
        <w:t xml:space="preserve"> foi elaborada com base em </w:t>
      </w:r>
      <w:r w:rsidRPr="00916171">
        <w:rPr>
          <w:rFonts w:ascii="Cambria" w:hAnsi="Cambria"/>
          <w:b/>
          <w:bCs/>
        </w:rPr>
        <w:t>pesquisa de preços realizada junto a fornecedores do ramo</w:t>
      </w:r>
      <w:r w:rsidRPr="00916171">
        <w:rPr>
          <w:rFonts w:ascii="Cambria" w:hAnsi="Cambria"/>
        </w:rPr>
        <w:t xml:space="preserve">, complementada por </w:t>
      </w:r>
      <w:r w:rsidRPr="00916171">
        <w:rPr>
          <w:rFonts w:ascii="Cambria" w:hAnsi="Cambria"/>
          <w:b/>
          <w:bCs/>
        </w:rPr>
        <w:t>consultas a preços disponíveis em sites especializados na internet e na plataforma pública LICITACON</w:t>
      </w:r>
      <w:r w:rsidRPr="00916171">
        <w:rPr>
          <w:rFonts w:ascii="Cambria" w:hAnsi="Cambria"/>
        </w:rPr>
        <w:t>, utilizada como referência por diversos entes da Administração Pública.</w:t>
      </w:r>
    </w:p>
    <w:p w14:paraId="4A9E0FD7" w14:textId="77777777" w:rsidR="00916171" w:rsidRPr="00916171" w:rsidRDefault="00916171" w:rsidP="00916171">
      <w:pPr>
        <w:widowControl/>
        <w:autoSpaceDE/>
        <w:autoSpaceDN/>
        <w:spacing w:before="100" w:beforeAutospacing="1" w:after="100" w:afterAutospacing="1"/>
        <w:ind w:firstLine="708"/>
        <w:jc w:val="both"/>
        <w:rPr>
          <w:rFonts w:ascii="Cambria" w:hAnsi="Cambria"/>
          <w:lang w:val="pt-BR" w:eastAsia="pt-BR"/>
        </w:rPr>
      </w:pPr>
      <w:r w:rsidRPr="00916171">
        <w:rPr>
          <w:rFonts w:ascii="Cambria" w:hAnsi="Cambria"/>
          <w:lang w:val="pt-BR" w:eastAsia="pt-BR"/>
        </w:rPr>
        <w:t>Essa combinação de fontes permitiu apurar valores atualizados e representativos do mercado, garantindo maior segurança na definição do valor estimado da contratação.</w:t>
      </w:r>
    </w:p>
    <w:p w14:paraId="665A8163" w14:textId="32BA6166" w:rsidR="00916171" w:rsidRPr="00916171" w:rsidRDefault="00916171" w:rsidP="00916171">
      <w:pPr>
        <w:widowControl/>
        <w:autoSpaceDE/>
        <w:autoSpaceDN/>
        <w:spacing w:before="100" w:beforeAutospacing="1" w:after="100" w:afterAutospacing="1"/>
        <w:ind w:firstLine="708"/>
        <w:jc w:val="both"/>
        <w:rPr>
          <w:rFonts w:ascii="Cambria" w:hAnsi="Cambria"/>
          <w:lang w:val="pt-BR" w:eastAsia="pt-BR"/>
        </w:rPr>
      </w:pPr>
      <w:r w:rsidRPr="00916171">
        <w:rPr>
          <w:rFonts w:ascii="Cambria" w:hAnsi="Cambria"/>
          <w:lang w:val="pt-BR" w:eastAsia="pt-BR"/>
        </w:rPr>
        <w:t xml:space="preserve">A </w:t>
      </w:r>
      <w:r w:rsidRPr="00916171">
        <w:rPr>
          <w:rFonts w:ascii="Cambria" w:hAnsi="Cambria"/>
          <w:b/>
          <w:bCs/>
          <w:lang w:val="pt-BR" w:eastAsia="pt-BR"/>
        </w:rPr>
        <w:t>planilha abaixo</w:t>
      </w:r>
      <w:r w:rsidRPr="00916171">
        <w:rPr>
          <w:rFonts w:ascii="Cambria" w:hAnsi="Cambria"/>
          <w:lang w:val="pt-BR" w:eastAsia="pt-BR"/>
        </w:rPr>
        <w:t xml:space="preserve">, que integra o presente Estudo Técnico Preliminar, apresenta a descrição detalhada dos materiais, com suas respectivas </w:t>
      </w:r>
      <w:r w:rsidRPr="00916171">
        <w:rPr>
          <w:rFonts w:ascii="Cambria" w:hAnsi="Cambria"/>
          <w:b/>
          <w:bCs/>
          <w:lang w:val="pt-BR" w:eastAsia="pt-BR"/>
        </w:rPr>
        <w:t>especificações técnicas, unidades de medida, quantidades estimadas, valores unitários e valores totais</w:t>
      </w:r>
      <w:r w:rsidRPr="00916171">
        <w:rPr>
          <w:rFonts w:ascii="Cambria" w:hAnsi="Cambria"/>
          <w:lang w:val="pt-BR" w:eastAsia="pt-BR"/>
        </w:rPr>
        <w:t>, conforme os parâmetros identificados nas pesquisas de mercado.</w:t>
      </w:r>
    </w:p>
    <w:p w14:paraId="7FEA9B73" w14:textId="77777777" w:rsidR="00916171" w:rsidRPr="00115D37" w:rsidRDefault="00916171" w:rsidP="005D2B1B">
      <w:pPr>
        <w:widowControl/>
        <w:suppressAutoHyphens/>
        <w:autoSpaceDE/>
        <w:autoSpaceDN/>
        <w:jc w:val="both"/>
        <w:rPr>
          <w:rFonts w:ascii="Cambria" w:hAnsi="Cambria" w:cs="Arial"/>
          <w:b/>
          <w:color w:val="000000"/>
          <w:kern w:val="2"/>
          <w:lang w:val="pt-BR" w:eastAsia="zh-CN"/>
        </w:rPr>
      </w:pPr>
    </w:p>
    <w:tbl>
      <w:tblPr>
        <w:tblW w:w="0" w:type="auto"/>
        <w:tblCellMar>
          <w:top w:w="15" w:type="dxa"/>
          <w:left w:w="15" w:type="dxa"/>
          <w:bottom w:w="15" w:type="dxa"/>
          <w:right w:w="15" w:type="dxa"/>
        </w:tblCellMar>
        <w:tblLook w:val="04A0" w:firstRow="1" w:lastRow="0" w:firstColumn="1" w:lastColumn="0" w:noHBand="0" w:noVBand="1"/>
      </w:tblPr>
      <w:tblGrid>
        <w:gridCol w:w="559"/>
        <w:gridCol w:w="709"/>
        <w:gridCol w:w="709"/>
        <w:gridCol w:w="3860"/>
        <w:gridCol w:w="1408"/>
        <w:gridCol w:w="1243"/>
      </w:tblGrid>
      <w:tr w:rsidR="00916171" w:rsidRPr="00916171" w14:paraId="4CE8DA1F" w14:textId="77777777" w:rsidTr="00916171">
        <w:tc>
          <w:tcPr>
            <w:tcW w:w="559" w:type="dxa"/>
            <w:tcBorders>
              <w:top w:val="outset" w:sz="6" w:space="0" w:color="auto"/>
              <w:left w:val="outset" w:sz="6" w:space="0" w:color="auto"/>
              <w:bottom w:val="outset" w:sz="6" w:space="0" w:color="auto"/>
              <w:right w:val="outset" w:sz="6" w:space="0" w:color="auto"/>
            </w:tcBorders>
            <w:hideMark/>
          </w:tcPr>
          <w:p w14:paraId="20F6060E" w14:textId="77777777" w:rsidR="00916171" w:rsidRPr="00916171" w:rsidRDefault="00916171" w:rsidP="00916171">
            <w:pPr>
              <w:widowControl/>
              <w:suppressAutoHyphens/>
              <w:autoSpaceDE/>
              <w:autoSpaceDN/>
              <w:rPr>
                <w:rFonts w:ascii="Cambria" w:hAnsi="Cambria" w:cs="Arial"/>
                <w:b/>
                <w:lang w:val="pt-BR" w:eastAsia="pt-BR"/>
              </w:rPr>
            </w:pPr>
            <w:bookmarkStart w:id="1" w:name="_Hlk151972056"/>
            <w:r w:rsidRPr="00916171">
              <w:rPr>
                <w:rFonts w:ascii="Cambria" w:hAnsi="Cambria" w:cs="Arial"/>
                <w:b/>
                <w:lang w:val="pt-BR" w:eastAsia="pt-BR"/>
              </w:rPr>
              <w:t>Item</w:t>
            </w:r>
          </w:p>
        </w:tc>
        <w:tc>
          <w:tcPr>
            <w:tcW w:w="709" w:type="dxa"/>
            <w:tcBorders>
              <w:top w:val="outset" w:sz="6" w:space="0" w:color="auto"/>
              <w:left w:val="outset" w:sz="6" w:space="0" w:color="auto"/>
              <w:bottom w:val="outset" w:sz="6" w:space="0" w:color="auto"/>
              <w:right w:val="outset" w:sz="6" w:space="0" w:color="auto"/>
            </w:tcBorders>
            <w:hideMark/>
          </w:tcPr>
          <w:p w14:paraId="19530F8B" w14:textId="77777777" w:rsidR="00916171" w:rsidRPr="00916171" w:rsidRDefault="00916171" w:rsidP="00916171">
            <w:pPr>
              <w:widowControl/>
              <w:suppressAutoHyphens/>
              <w:autoSpaceDE/>
              <w:autoSpaceDN/>
              <w:rPr>
                <w:rFonts w:ascii="Cambria" w:hAnsi="Cambria" w:cs="Arial"/>
                <w:b/>
                <w:lang w:val="pt-BR" w:eastAsia="pt-BR"/>
              </w:rPr>
            </w:pPr>
            <w:r w:rsidRPr="00916171">
              <w:rPr>
                <w:rFonts w:ascii="Cambria" w:hAnsi="Cambria" w:cs="Arial"/>
                <w:b/>
                <w:lang w:val="pt-BR" w:eastAsia="pt-BR"/>
              </w:rPr>
              <w:t>Quant.</w:t>
            </w:r>
          </w:p>
        </w:tc>
        <w:tc>
          <w:tcPr>
            <w:tcW w:w="709" w:type="dxa"/>
            <w:tcBorders>
              <w:top w:val="outset" w:sz="6" w:space="0" w:color="auto"/>
              <w:left w:val="outset" w:sz="6" w:space="0" w:color="auto"/>
              <w:bottom w:val="outset" w:sz="6" w:space="0" w:color="auto"/>
              <w:right w:val="outset" w:sz="6" w:space="0" w:color="auto"/>
            </w:tcBorders>
            <w:hideMark/>
          </w:tcPr>
          <w:p w14:paraId="228813C6" w14:textId="77777777" w:rsidR="00916171" w:rsidRPr="00916171" w:rsidRDefault="00916171" w:rsidP="00916171">
            <w:pPr>
              <w:widowControl/>
              <w:suppressAutoHyphens/>
              <w:autoSpaceDE/>
              <w:autoSpaceDN/>
              <w:rPr>
                <w:rFonts w:ascii="Cambria" w:hAnsi="Cambria" w:cs="Arial"/>
                <w:b/>
                <w:lang w:val="pt-BR" w:eastAsia="pt-BR"/>
              </w:rPr>
            </w:pPr>
            <w:r w:rsidRPr="00916171">
              <w:rPr>
                <w:rFonts w:ascii="Cambria" w:hAnsi="Cambria" w:cs="Arial"/>
                <w:b/>
                <w:lang w:val="pt-BR" w:eastAsia="pt-BR"/>
              </w:rPr>
              <w:t>Unid.</w:t>
            </w:r>
          </w:p>
        </w:tc>
        <w:tc>
          <w:tcPr>
            <w:tcW w:w="3860" w:type="dxa"/>
            <w:tcBorders>
              <w:top w:val="outset" w:sz="6" w:space="0" w:color="auto"/>
              <w:left w:val="outset" w:sz="6" w:space="0" w:color="auto"/>
              <w:bottom w:val="outset" w:sz="6" w:space="0" w:color="auto"/>
              <w:right w:val="outset" w:sz="6" w:space="0" w:color="auto"/>
            </w:tcBorders>
            <w:hideMark/>
          </w:tcPr>
          <w:p w14:paraId="596B6952" w14:textId="77777777" w:rsidR="00916171" w:rsidRPr="00916171" w:rsidRDefault="00916171" w:rsidP="00916171">
            <w:pPr>
              <w:widowControl/>
              <w:suppressAutoHyphens/>
              <w:autoSpaceDE/>
              <w:autoSpaceDN/>
              <w:rPr>
                <w:rFonts w:ascii="Cambria" w:hAnsi="Cambria" w:cs="Arial"/>
                <w:b/>
                <w:lang w:val="pt-BR" w:eastAsia="pt-BR"/>
              </w:rPr>
            </w:pPr>
            <w:r w:rsidRPr="00916171">
              <w:rPr>
                <w:rFonts w:ascii="Cambria" w:hAnsi="Cambria" w:cs="Arial"/>
                <w:b/>
                <w:lang w:val="pt-BR" w:eastAsia="pt-BR"/>
              </w:rPr>
              <w:t>Descrição</w:t>
            </w:r>
          </w:p>
        </w:tc>
        <w:tc>
          <w:tcPr>
            <w:tcW w:w="1408" w:type="dxa"/>
            <w:tcBorders>
              <w:top w:val="outset" w:sz="6" w:space="0" w:color="auto"/>
              <w:left w:val="outset" w:sz="6" w:space="0" w:color="auto"/>
              <w:bottom w:val="outset" w:sz="6" w:space="0" w:color="auto"/>
              <w:right w:val="outset" w:sz="6" w:space="0" w:color="auto"/>
            </w:tcBorders>
            <w:hideMark/>
          </w:tcPr>
          <w:p w14:paraId="08B45931" w14:textId="77777777" w:rsidR="00916171" w:rsidRPr="00916171" w:rsidRDefault="00916171" w:rsidP="00916171">
            <w:pPr>
              <w:widowControl/>
              <w:suppressAutoHyphens/>
              <w:autoSpaceDE/>
              <w:autoSpaceDN/>
              <w:rPr>
                <w:rFonts w:ascii="Cambria" w:hAnsi="Cambria" w:cs="Arial"/>
                <w:b/>
                <w:lang w:val="pt-BR" w:eastAsia="pt-BR"/>
              </w:rPr>
            </w:pPr>
            <w:r w:rsidRPr="00916171">
              <w:rPr>
                <w:rFonts w:ascii="Cambria" w:hAnsi="Cambria" w:cs="Arial"/>
                <w:b/>
                <w:lang w:val="pt-BR" w:eastAsia="pt-BR"/>
              </w:rPr>
              <w:t>Unitário</w:t>
            </w:r>
          </w:p>
        </w:tc>
        <w:tc>
          <w:tcPr>
            <w:tcW w:w="1243" w:type="dxa"/>
            <w:tcBorders>
              <w:top w:val="outset" w:sz="6" w:space="0" w:color="auto"/>
              <w:left w:val="outset" w:sz="6" w:space="0" w:color="auto"/>
              <w:bottom w:val="outset" w:sz="6" w:space="0" w:color="auto"/>
              <w:right w:val="outset" w:sz="6" w:space="0" w:color="auto"/>
            </w:tcBorders>
            <w:hideMark/>
          </w:tcPr>
          <w:p w14:paraId="09CE5D95" w14:textId="77777777" w:rsidR="00916171" w:rsidRPr="00916171" w:rsidRDefault="00916171" w:rsidP="00916171">
            <w:pPr>
              <w:widowControl/>
              <w:suppressAutoHyphens/>
              <w:autoSpaceDE/>
              <w:autoSpaceDN/>
              <w:rPr>
                <w:rFonts w:ascii="Cambria" w:hAnsi="Cambria" w:cs="Arial"/>
                <w:b/>
                <w:lang w:val="pt-BR" w:eastAsia="pt-BR"/>
              </w:rPr>
            </w:pPr>
            <w:r w:rsidRPr="00916171">
              <w:rPr>
                <w:rFonts w:ascii="Cambria" w:hAnsi="Cambria" w:cs="Arial"/>
                <w:b/>
                <w:lang w:val="pt-BR" w:eastAsia="pt-BR"/>
              </w:rPr>
              <w:t>Total</w:t>
            </w:r>
          </w:p>
        </w:tc>
      </w:tr>
      <w:tr w:rsidR="00916171" w:rsidRPr="00916171" w14:paraId="61FC388E" w14:textId="77777777" w:rsidTr="00916171">
        <w:tc>
          <w:tcPr>
            <w:tcW w:w="559" w:type="dxa"/>
            <w:tcBorders>
              <w:top w:val="nil"/>
              <w:left w:val="outset" w:sz="6" w:space="0" w:color="auto"/>
              <w:bottom w:val="outset" w:sz="6" w:space="0" w:color="auto"/>
              <w:right w:val="outset" w:sz="6" w:space="0" w:color="auto"/>
            </w:tcBorders>
            <w:hideMark/>
          </w:tcPr>
          <w:p w14:paraId="1C04AB8F"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1</w:t>
            </w:r>
          </w:p>
        </w:tc>
        <w:tc>
          <w:tcPr>
            <w:tcW w:w="709" w:type="dxa"/>
            <w:tcBorders>
              <w:top w:val="nil"/>
              <w:left w:val="outset" w:sz="6" w:space="0" w:color="auto"/>
              <w:bottom w:val="outset" w:sz="6" w:space="0" w:color="auto"/>
              <w:right w:val="outset" w:sz="6" w:space="0" w:color="auto"/>
            </w:tcBorders>
            <w:hideMark/>
          </w:tcPr>
          <w:p w14:paraId="7A364DAF"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500</w:t>
            </w:r>
          </w:p>
        </w:tc>
        <w:tc>
          <w:tcPr>
            <w:tcW w:w="709" w:type="dxa"/>
            <w:tcBorders>
              <w:top w:val="nil"/>
              <w:left w:val="outset" w:sz="6" w:space="0" w:color="auto"/>
              <w:bottom w:val="outset" w:sz="6" w:space="0" w:color="auto"/>
              <w:right w:val="outset" w:sz="6" w:space="0" w:color="auto"/>
            </w:tcBorders>
            <w:hideMark/>
          </w:tcPr>
          <w:p w14:paraId="104F3062"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 xml:space="preserve">UN  </w:t>
            </w:r>
          </w:p>
        </w:tc>
        <w:tc>
          <w:tcPr>
            <w:tcW w:w="3860" w:type="dxa"/>
            <w:tcBorders>
              <w:top w:val="nil"/>
              <w:left w:val="outset" w:sz="6" w:space="0" w:color="auto"/>
              <w:bottom w:val="outset" w:sz="6" w:space="0" w:color="auto"/>
              <w:right w:val="outset" w:sz="6" w:space="0" w:color="auto"/>
            </w:tcBorders>
          </w:tcPr>
          <w:p w14:paraId="48FFD22E" w14:textId="77777777" w:rsidR="00916171" w:rsidRPr="00916171" w:rsidRDefault="00916171" w:rsidP="00916171">
            <w:pPr>
              <w:widowControl/>
              <w:suppressAutoHyphens/>
              <w:autoSpaceDE/>
              <w:autoSpaceDN/>
              <w:jc w:val="both"/>
              <w:rPr>
                <w:rFonts w:ascii="Cambria" w:hAnsi="Cambria"/>
                <w:lang w:val="pt-BR" w:eastAsia="pt-BR"/>
              </w:rPr>
            </w:pPr>
            <w:r w:rsidRPr="00916171">
              <w:rPr>
                <w:rFonts w:ascii="Cambria" w:hAnsi="Cambria"/>
                <w:lang w:val="pt-BR" w:eastAsia="pt-BR"/>
              </w:rPr>
              <w:t>LUVA SOLDÁVEL EM PVC MARROM BITOLA 20MM: confeccionada de material PVC, com bitola 20mm. Para uso em água fria. Deverá respeitar ABNT NBR 5648:2018.</w:t>
            </w:r>
          </w:p>
        </w:tc>
        <w:tc>
          <w:tcPr>
            <w:tcW w:w="1408" w:type="dxa"/>
            <w:tcBorders>
              <w:top w:val="nil"/>
              <w:left w:val="outset" w:sz="6" w:space="0" w:color="auto"/>
              <w:bottom w:val="outset" w:sz="6" w:space="0" w:color="auto"/>
              <w:right w:val="outset" w:sz="6" w:space="0" w:color="auto"/>
            </w:tcBorders>
          </w:tcPr>
          <w:p w14:paraId="192EF97E" w14:textId="3CE515F3" w:rsidR="00916171" w:rsidRPr="00916171" w:rsidRDefault="00916171" w:rsidP="00916171">
            <w:pPr>
              <w:widowControl/>
              <w:suppressAutoHyphens/>
              <w:autoSpaceDE/>
              <w:autoSpaceDN/>
              <w:jc w:val="center"/>
              <w:rPr>
                <w:rFonts w:ascii="Cambria" w:hAnsi="Cambria"/>
                <w:lang w:val="pt-BR" w:eastAsia="pt-BR"/>
              </w:rPr>
            </w:pPr>
            <w:r>
              <w:rPr>
                <w:rFonts w:ascii="Cambria" w:hAnsi="Cambria"/>
                <w:lang w:val="pt-BR" w:eastAsia="pt-BR"/>
              </w:rPr>
              <w:t>R$1,13</w:t>
            </w:r>
          </w:p>
        </w:tc>
        <w:tc>
          <w:tcPr>
            <w:tcW w:w="1243" w:type="dxa"/>
            <w:tcBorders>
              <w:top w:val="nil"/>
              <w:left w:val="outset" w:sz="6" w:space="0" w:color="auto"/>
              <w:bottom w:val="outset" w:sz="6" w:space="0" w:color="auto"/>
              <w:right w:val="outset" w:sz="6" w:space="0" w:color="auto"/>
            </w:tcBorders>
          </w:tcPr>
          <w:p w14:paraId="0671505E" w14:textId="0029B783" w:rsidR="00916171" w:rsidRDefault="00916171" w:rsidP="00916171">
            <w:pPr>
              <w:widowControl/>
              <w:suppressAutoHyphens/>
              <w:autoSpaceDE/>
              <w:autoSpaceDN/>
              <w:jc w:val="center"/>
              <w:rPr>
                <w:rFonts w:ascii="Cambria" w:hAnsi="Cambria"/>
                <w:lang w:val="pt-BR" w:eastAsia="pt-BR"/>
              </w:rPr>
            </w:pPr>
            <w:r>
              <w:rPr>
                <w:rFonts w:ascii="Cambria" w:hAnsi="Cambria"/>
                <w:lang w:val="pt-BR" w:eastAsia="pt-BR"/>
              </w:rPr>
              <w:t>R$565,00</w:t>
            </w:r>
          </w:p>
          <w:p w14:paraId="4424E0BE" w14:textId="77777777" w:rsidR="00916171" w:rsidRDefault="00916171" w:rsidP="00916171">
            <w:pPr>
              <w:widowControl/>
              <w:suppressAutoHyphens/>
              <w:autoSpaceDE/>
              <w:autoSpaceDN/>
              <w:jc w:val="center"/>
              <w:rPr>
                <w:rFonts w:ascii="Cambria" w:hAnsi="Cambria"/>
                <w:lang w:val="pt-BR" w:eastAsia="pt-BR"/>
              </w:rPr>
            </w:pPr>
          </w:p>
          <w:p w14:paraId="3A2614E4" w14:textId="6C00A21C" w:rsidR="00916171" w:rsidRPr="00916171" w:rsidRDefault="00916171" w:rsidP="00916171">
            <w:pPr>
              <w:widowControl/>
              <w:suppressAutoHyphens/>
              <w:autoSpaceDE/>
              <w:autoSpaceDN/>
              <w:jc w:val="center"/>
              <w:rPr>
                <w:rFonts w:ascii="Cambria" w:hAnsi="Cambria"/>
                <w:lang w:val="pt-BR" w:eastAsia="pt-BR"/>
              </w:rPr>
            </w:pPr>
          </w:p>
        </w:tc>
      </w:tr>
      <w:tr w:rsidR="00916171" w:rsidRPr="00916171" w14:paraId="5DF77F10" w14:textId="77777777" w:rsidTr="00916171">
        <w:tc>
          <w:tcPr>
            <w:tcW w:w="559" w:type="dxa"/>
            <w:tcBorders>
              <w:top w:val="nil"/>
              <w:left w:val="outset" w:sz="6" w:space="0" w:color="auto"/>
              <w:bottom w:val="outset" w:sz="6" w:space="0" w:color="auto"/>
              <w:right w:val="outset" w:sz="6" w:space="0" w:color="auto"/>
            </w:tcBorders>
            <w:hideMark/>
          </w:tcPr>
          <w:p w14:paraId="2412959A"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2</w:t>
            </w:r>
          </w:p>
        </w:tc>
        <w:tc>
          <w:tcPr>
            <w:tcW w:w="709" w:type="dxa"/>
            <w:tcBorders>
              <w:top w:val="nil"/>
              <w:left w:val="outset" w:sz="6" w:space="0" w:color="auto"/>
              <w:bottom w:val="outset" w:sz="6" w:space="0" w:color="auto"/>
              <w:right w:val="outset" w:sz="6" w:space="0" w:color="auto"/>
            </w:tcBorders>
            <w:hideMark/>
          </w:tcPr>
          <w:p w14:paraId="7801EBA4"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500</w:t>
            </w:r>
          </w:p>
        </w:tc>
        <w:tc>
          <w:tcPr>
            <w:tcW w:w="709" w:type="dxa"/>
            <w:tcBorders>
              <w:top w:val="nil"/>
              <w:left w:val="outset" w:sz="6" w:space="0" w:color="auto"/>
              <w:bottom w:val="outset" w:sz="6" w:space="0" w:color="auto"/>
              <w:right w:val="outset" w:sz="6" w:space="0" w:color="auto"/>
            </w:tcBorders>
            <w:hideMark/>
          </w:tcPr>
          <w:p w14:paraId="7CB9E358"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 xml:space="preserve">UN  </w:t>
            </w:r>
          </w:p>
        </w:tc>
        <w:tc>
          <w:tcPr>
            <w:tcW w:w="3860" w:type="dxa"/>
            <w:tcBorders>
              <w:top w:val="nil"/>
              <w:left w:val="outset" w:sz="6" w:space="0" w:color="auto"/>
              <w:bottom w:val="outset" w:sz="6" w:space="0" w:color="auto"/>
              <w:right w:val="outset" w:sz="6" w:space="0" w:color="auto"/>
            </w:tcBorders>
          </w:tcPr>
          <w:p w14:paraId="02538F0C" w14:textId="77777777" w:rsidR="00916171" w:rsidRPr="00916171" w:rsidRDefault="00916171" w:rsidP="00916171">
            <w:pPr>
              <w:widowControl/>
              <w:suppressAutoHyphens/>
              <w:autoSpaceDE/>
              <w:autoSpaceDN/>
              <w:jc w:val="both"/>
              <w:rPr>
                <w:rFonts w:ascii="Cambria" w:hAnsi="Cambria"/>
                <w:lang w:val="pt-BR" w:eastAsia="pt-BR"/>
              </w:rPr>
            </w:pPr>
            <w:r w:rsidRPr="00916171">
              <w:rPr>
                <w:rFonts w:ascii="Cambria" w:hAnsi="Cambria"/>
                <w:lang w:val="pt-BR" w:eastAsia="pt-BR"/>
              </w:rPr>
              <w:t>LUVA SOLDÁVEL EM PVC MARROM BITOLA 25MM: confeccionada de material PVC, com bitola 25mm. Para uso em água fria. Deverá respeitar ABNT NBR 5648:2018.</w:t>
            </w:r>
          </w:p>
        </w:tc>
        <w:tc>
          <w:tcPr>
            <w:tcW w:w="1408" w:type="dxa"/>
            <w:tcBorders>
              <w:top w:val="nil"/>
              <w:left w:val="outset" w:sz="6" w:space="0" w:color="auto"/>
              <w:bottom w:val="outset" w:sz="6" w:space="0" w:color="auto"/>
              <w:right w:val="outset" w:sz="6" w:space="0" w:color="auto"/>
            </w:tcBorders>
          </w:tcPr>
          <w:p w14:paraId="5AA37E5F" w14:textId="2C15E960" w:rsidR="00916171" w:rsidRPr="00916171" w:rsidRDefault="007136E3" w:rsidP="00916171">
            <w:pPr>
              <w:widowControl/>
              <w:suppressAutoHyphens/>
              <w:autoSpaceDE/>
              <w:autoSpaceDN/>
              <w:jc w:val="center"/>
              <w:rPr>
                <w:rFonts w:ascii="Cambria" w:hAnsi="Cambria"/>
                <w:lang w:val="pt-BR" w:eastAsia="pt-BR"/>
              </w:rPr>
            </w:pPr>
            <w:r>
              <w:rPr>
                <w:rFonts w:ascii="Cambria" w:hAnsi="Cambria"/>
                <w:lang w:val="pt-BR" w:eastAsia="pt-BR"/>
              </w:rPr>
              <w:t>R$1,53</w:t>
            </w:r>
          </w:p>
        </w:tc>
        <w:tc>
          <w:tcPr>
            <w:tcW w:w="1243" w:type="dxa"/>
            <w:tcBorders>
              <w:top w:val="nil"/>
              <w:left w:val="outset" w:sz="6" w:space="0" w:color="auto"/>
              <w:bottom w:val="outset" w:sz="6" w:space="0" w:color="auto"/>
              <w:right w:val="outset" w:sz="6" w:space="0" w:color="auto"/>
            </w:tcBorders>
          </w:tcPr>
          <w:p w14:paraId="4D33F980" w14:textId="4A06A2C4" w:rsidR="00916171" w:rsidRPr="00916171" w:rsidRDefault="007136E3" w:rsidP="00916171">
            <w:pPr>
              <w:widowControl/>
              <w:suppressAutoHyphens/>
              <w:autoSpaceDE/>
              <w:autoSpaceDN/>
              <w:jc w:val="center"/>
              <w:rPr>
                <w:rFonts w:ascii="Cambria" w:hAnsi="Cambria"/>
                <w:lang w:val="pt-BR" w:eastAsia="pt-BR"/>
              </w:rPr>
            </w:pPr>
            <w:r>
              <w:rPr>
                <w:rFonts w:ascii="Cambria" w:hAnsi="Cambria"/>
                <w:lang w:val="pt-BR" w:eastAsia="pt-BR"/>
              </w:rPr>
              <w:t>R$765,00</w:t>
            </w:r>
          </w:p>
        </w:tc>
      </w:tr>
      <w:tr w:rsidR="00916171" w:rsidRPr="00916171" w14:paraId="4B203371" w14:textId="77777777" w:rsidTr="00916171">
        <w:tc>
          <w:tcPr>
            <w:tcW w:w="559" w:type="dxa"/>
            <w:tcBorders>
              <w:top w:val="nil"/>
              <w:left w:val="outset" w:sz="6" w:space="0" w:color="auto"/>
              <w:bottom w:val="outset" w:sz="6" w:space="0" w:color="auto"/>
              <w:right w:val="outset" w:sz="6" w:space="0" w:color="auto"/>
            </w:tcBorders>
            <w:hideMark/>
          </w:tcPr>
          <w:p w14:paraId="7AD2614D"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3</w:t>
            </w:r>
          </w:p>
        </w:tc>
        <w:tc>
          <w:tcPr>
            <w:tcW w:w="709" w:type="dxa"/>
            <w:tcBorders>
              <w:top w:val="nil"/>
              <w:left w:val="outset" w:sz="6" w:space="0" w:color="auto"/>
              <w:bottom w:val="outset" w:sz="6" w:space="0" w:color="auto"/>
              <w:right w:val="outset" w:sz="6" w:space="0" w:color="auto"/>
            </w:tcBorders>
          </w:tcPr>
          <w:p w14:paraId="73EBB4AA"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300</w:t>
            </w:r>
          </w:p>
        </w:tc>
        <w:tc>
          <w:tcPr>
            <w:tcW w:w="709" w:type="dxa"/>
            <w:tcBorders>
              <w:top w:val="nil"/>
              <w:left w:val="outset" w:sz="6" w:space="0" w:color="auto"/>
              <w:bottom w:val="outset" w:sz="6" w:space="0" w:color="auto"/>
              <w:right w:val="outset" w:sz="6" w:space="0" w:color="auto"/>
            </w:tcBorders>
            <w:hideMark/>
          </w:tcPr>
          <w:p w14:paraId="347EDAF7"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 xml:space="preserve">UN  </w:t>
            </w:r>
          </w:p>
        </w:tc>
        <w:tc>
          <w:tcPr>
            <w:tcW w:w="3860" w:type="dxa"/>
            <w:tcBorders>
              <w:top w:val="nil"/>
              <w:left w:val="outset" w:sz="6" w:space="0" w:color="auto"/>
              <w:bottom w:val="outset" w:sz="6" w:space="0" w:color="auto"/>
              <w:right w:val="outset" w:sz="6" w:space="0" w:color="auto"/>
            </w:tcBorders>
          </w:tcPr>
          <w:p w14:paraId="01A2FD4B" w14:textId="77777777" w:rsidR="00916171" w:rsidRPr="00916171" w:rsidRDefault="00916171" w:rsidP="00916171">
            <w:pPr>
              <w:widowControl/>
              <w:suppressAutoHyphens/>
              <w:autoSpaceDE/>
              <w:autoSpaceDN/>
              <w:jc w:val="both"/>
              <w:rPr>
                <w:rFonts w:ascii="Cambria" w:hAnsi="Cambria"/>
                <w:lang w:val="pt-BR" w:eastAsia="pt-BR"/>
              </w:rPr>
            </w:pPr>
            <w:r w:rsidRPr="00916171">
              <w:rPr>
                <w:rFonts w:ascii="Cambria" w:hAnsi="Cambria"/>
                <w:lang w:val="pt-BR" w:eastAsia="pt-BR"/>
              </w:rPr>
              <w:t>LUVA SOLDÁVEL EM PVC MARROM BITOLA 32MM: confeccionada de material PVC, com bitola 32mm. Para uso em água fria. Deverá respeitar ABNT NBR 5648:2018.</w:t>
            </w:r>
          </w:p>
        </w:tc>
        <w:tc>
          <w:tcPr>
            <w:tcW w:w="1408" w:type="dxa"/>
            <w:tcBorders>
              <w:top w:val="nil"/>
              <w:left w:val="outset" w:sz="6" w:space="0" w:color="auto"/>
              <w:bottom w:val="outset" w:sz="6" w:space="0" w:color="auto"/>
              <w:right w:val="outset" w:sz="6" w:space="0" w:color="auto"/>
            </w:tcBorders>
          </w:tcPr>
          <w:p w14:paraId="64DBC544" w14:textId="03A7AA0A" w:rsidR="00916171" w:rsidRPr="00916171" w:rsidRDefault="007136E3" w:rsidP="00916171">
            <w:pPr>
              <w:widowControl/>
              <w:suppressAutoHyphens/>
              <w:autoSpaceDE/>
              <w:autoSpaceDN/>
              <w:jc w:val="center"/>
              <w:rPr>
                <w:rFonts w:ascii="Cambria" w:hAnsi="Cambria"/>
                <w:lang w:val="pt-BR" w:eastAsia="pt-BR"/>
              </w:rPr>
            </w:pPr>
            <w:r>
              <w:rPr>
                <w:rFonts w:ascii="Cambria" w:hAnsi="Cambria"/>
                <w:lang w:val="pt-BR" w:eastAsia="pt-BR"/>
              </w:rPr>
              <w:t>R$3,87</w:t>
            </w:r>
          </w:p>
        </w:tc>
        <w:tc>
          <w:tcPr>
            <w:tcW w:w="1243" w:type="dxa"/>
            <w:tcBorders>
              <w:top w:val="nil"/>
              <w:left w:val="outset" w:sz="6" w:space="0" w:color="auto"/>
              <w:bottom w:val="outset" w:sz="6" w:space="0" w:color="auto"/>
              <w:right w:val="outset" w:sz="6" w:space="0" w:color="auto"/>
            </w:tcBorders>
          </w:tcPr>
          <w:p w14:paraId="5E2BA32F" w14:textId="2FAC1480" w:rsidR="00916171" w:rsidRPr="00916171" w:rsidRDefault="007136E3" w:rsidP="00916171">
            <w:pPr>
              <w:widowControl/>
              <w:suppressAutoHyphens/>
              <w:autoSpaceDE/>
              <w:autoSpaceDN/>
              <w:jc w:val="center"/>
              <w:rPr>
                <w:rFonts w:ascii="Cambria" w:hAnsi="Cambria"/>
                <w:lang w:val="pt-BR" w:eastAsia="pt-BR"/>
              </w:rPr>
            </w:pPr>
            <w:r>
              <w:rPr>
                <w:rFonts w:ascii="Cambria" w:hAnsi="Cambria"/>
                <w:lang w:val="pt-BR" w:eastAsia="pt-BR"/>
              </w:rPr>
              <w:t>R$1.161,00</w:t>
            </w:r>
          </w:p>
        </w:tc>
      </w:tr>
      <w:tr w:rsidR="00916171" w:rsidRPr="00916171" w14:paraId="6C69C774" w14:textId="77777777" w:rsidTr="00916171">
        <w:tc>
          <w:tcPr>
            <w:tcW w:w="559" w:type="dxa"/>
            <w:tcBorders>
              <w:top w:val="nil"/>
              <w:left w:val="outset" w:sz="6" w:space="0" w:color="auto"/>
              <w:bottom w:val="outset" w:sz="6" w:space="0" w:color="auto"/>
              <w:right w:val="outset" w:sz="6" w:space="0" w:color="auto"/>
            </w:tcBorders>
            <w:hideMark/>
          </w:tcPr>
          <w:p w14:paraId="2D624913"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4</w:t>
            </w:r>
          </w:p>
        </w:tc>
        <w:tc>
          <w:tcPr>
            <w:tcW w:w="709" w:type="dxa"/>
            <w:tcBorders>
              <w:top w:val="nil"/>
              <w:left w:val="outset" w:sz="6" w:space="0" w:color="auto"/>
              <w:bottom w:val="outset" w:sz="6" w:space="0" w:color="auto"/>
              <w:right w:val="outset" w:sz="6" w:space="0" w:color="auto"/>
            </w:tcBorders>
          </w:tcPr>
          <w:p w14:paraId="2E9A1B45"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300</w:t>
            </w:r>
          </w:p>
        </w:tc>
        <w:tc>
          <w:tcPr>
            <w:tcW w:w="709" w:type="dxa"/>
            <w:tcBorders>
              <w:top w:val="nil"/>
              <w:left w:val="outset" w:sz="6" w:space="0" w:color="auto"/>
              <w:bottom w:val="outset" w:sz="6" w:space="0" w:color="auto"/>
              <w:right w:val="outset" w:sz="6" w:space="0" w:color="auto"/>
            </w:tcBorders>
            <w:hideMark/>
          </w:tcPr>
          <w:p w14:paraId="6914F6D6"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 xml:space="preserve">UN  </w:t>
            </w:r>
          </w:p>
        </w:tc>
        <w:tc>
          <w:tcPr>
            <w:tcW w:w="3860" w:type="dxa"/>
            <w:tcBorders>
              <w:top w:val="nil"/>
              <w:left w:val="outset" w:sz="6" w:space="0" w:color="auto"/>
              <w:bottom w:val="outset" w:sz="6" w:space="0" w:color="auto"/>
              <w:right w:val="outset" w:sz="6" w:space="0" w:color="auto"/>
            </w:tcBorders>
          </w:tcPr>
          <w:p w14:paraId="644E689A" w14:textId="77777777" w:rsidR="00916171" w:rsidRPr="00916171" w:rsidRDefault="00916171" w:rsidP="00916171">
            <w:pPr>
              <w:widowControl/>
              <w:suppressAutoHyphens/>
              <w:autoSpaceDE/>
              <w:autoSpaceDN/>
              <w:jc w:val="both"/>
              <w:rPr>
                <w:rFonts w:ascii="Cambria" w:hAnsi="Cambria"/>
                <w:lang w:val="pt-BR" w:eastAsia="pt-BR"/>
              </w:rPr>
            </w:pPr>
            <w:r w:rsidRPr="00916171">
              <w:rPr>
                <w:rFonts w:ascii="Cambria" w:hAnsi="Cambria"/>
                <w:lang w:val="pt-BR" w:eastAsia="pt-BR"/>
              </w:rPr>
              <w:t>LUVA SOLDÁVEL EM PVC MARROM BITOLA 40MM: confeccionada de material PVC, com bitola 40mm. Para uso em água fria. Deverá respeitar ABNT NBR 5648:2018.</w:t>
            </w:r>
          </w:p>
        </w:tc>
        <w:tc>
          <w:tcPr>
            <w:tcW w:w="1408" w:type="dxa"/>
            <w:tcBorders>
              <w:top w:val="nil"/>
              <w:left w:val="outset" w:sz="6" w:space="0" w:color="auto"/>
              <w:bottom w:val="outset" w:sz="6" w:space="0" w:color="auto"/>
              <w:right w:val="outset" w:sz="6" w:space="0" w:color="auto"/>
            </w:tcBorders>
          </w:tcPr>
          <w:p w14:paraId="2F0FB543" w14:textId="2B561433" w:rsidR="00916171" w:rsidRPr="00916171" w:rsidRDefault="007136E3" w:rsidP="00916171">
            <w:pPr>
              <w:widowControl/>
              <w:suppressAutoHyphens/>
              <w:autoSpaceDE/>
              <w:autoSpaceDN/>
              <w:jc w:val="center"/>
              <w:rPr>
                <w:rFonts w:ascii="Cambria" w:hAnsi="Cambria"/>
                <w:lang w:val="pt-BR" w:eastAsia="pt-BR"/>
              </w:rPr>
            </w:pPr>
            <w:r>
              <w:rPr>
                <w:rFonts w:ascii="Cambria" w:hAnsi="Cambria"/>
                <w:lang w:val="pt-BR" w:eastAsia="pt-BR"/>
              </w:rPr>
              <w:t>R$5,39</w:t>
            </w:r>
          </w:p>
        </w:tc>
        <w:tc>
          <w:tcPr>
            <w:tcW w:w="1243" w:type="dxa"/>
            <w:tcBorders>
              <w:top w:val="nil"/>
              <w:left w:val="outset" w:sz="6" w:space="0" w:color="auto"/>
              <w:bottom w:val="outset" w:sz="6" w:space="0" w:color="auto"/>
              <w:right w:val="outset" w:sz="6" w:space="0" w:color="auto"/>
            </w:tcBorders>
          </w:tcPr>
          <w:p w14:paraId="08A9929A" w14:textId="640B1526" w:rsidR="00916171" w:rsidRPr="00916171" w:rsidRDefault="007136E3" w:rsidP="00916171">
            <w:pPr>
              <w:widowControl/>
              <w:suppressAutoHyphens/>
              <w:autoSpaceDE/>
              <w:autoSpaceDN/>
              <w:jc w:val="center"/>
              <w:rPr>
                <w:rFonts w:ascii="Cambria" w:hAnsi="Cambria"/>
                <w:lang w:val="pt-BR" w:eastAsia="pt-BR"/>
              </w:rPr>
            </w:pPr>
            <w:r>
              <w:rPr>
                <w:rFonts w:ascii="Cambria" w:hAnsi="Cambria"/>
                <w:lang w:val="pt-BR" w:eastAsia="pt-BR"/>
              </w:rPr>
              <w:t>R$1.617,00</w:t>
            </w:r>
          </w:p>
        </w:tc>
      </w:tr>
      <w:tr w:rsidR="00916171" w:rsidRPr="00916171" w14:paraId="31801B66" w14:textId="77777777" w:rsidTr="00916171">
        <w:tc>
          <w:tcPr>
            <w:tcW w:w="559" w:type="dxa"/>
            <w:tcBorders>
              <w:top w:val="nil"/>
              <w:left w:val="outset" w:sz="6" w:space="0" w:color="auto"/>
              <w:bottom w:val="outset" w:sz="6" w:space="0" w:color="auto"/>
              <w:right w:val="outset" w:sz="6" w:space="0" w:color="auto"/>
            </w:tcBorders>
          </w:tcPr>
          <w:p w14:paraId="31159F1C"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5</w:t>
            </w:r>
          </w:p>
        </w:tc>
        <w:tc>
          <w:tcPr>
            <w:tcW w:w="709" w:type="dxa"/>
            <w:tcBorders>
              <w:top w:val="nil"/>
              <w:left w:val="outset" w:sz="6" w:space="0" w:color="auto"/>
              <w:bottom w:val="outset" w:sz="6" w:space="0" w:color="auto"/>
              <w:right w:val="outset" w:sz="6" w:space="0" w:color="auto"/>
            </w:tcBorders>
          </w:tcPr>
          <w:p w14:paraId="2585B34A"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300</w:t>
            </w:r>
          </w:p>
        </w:tc>
        <w:tc>
          <w:tcPr>
            <w:tcW w:w="709" w:type="dxa"/>
            <w:tcBorders>
              <w:top w:val="nil"/>
              <w:left w:val="outset" w:sz="6" w:space="0" w:color="auto"/>
              <w:bottom w:val="outset" w:sz="6" w:space="0" w:color="auto"/>
              <w:right w:val="outset" w:sz="6" w:space="0" w:color="auto"/>
            </w:tcBorders>
          </w:tcPr>
          <w:p w14:paraId="153BE79D"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UN</w:t>
            </w:r>
          </w:p>
        </w:tc>
        <w:tc>
          <w:tcPr>
            <w:tcW w:w="3860" w:type="dxa"/>
            <w:tcBorders>
              <w:top w:val="nil"/>
              <w:left w:val="outset" w:sz="6" w:space="0" w:color="auto"/>
              <w:bottom w:val="outset" w:sz="6" w:space="0" w:color="auto"/>
              <w:right w:val="outset" w:sz="6" w:space="0" w:color="auto"/>
            </w:tcBorders>
          </w:tcPr>
          <w:p w14:paraId="363141AF" w14:textId="77777777" w:rsidR="00916171" w:rsidRPr="00916171" w:rsidRDefault="00916171" w:rsidP="00916171">
            <w:pPr>
              <w:widowControl/>
              <w:suppressAutoHyphens/>
              <w:autoSpaceDE/>
              <w:autoSpaceDN/>
              <w:jc w:val="both"/>
              <w:rPr>
                <w:rFonts w:ascii="Cambria" w:hAnsi="Cambria"/>
                <w:lang w:val="pt-BR" w:eastAsia="pt-BR"/>
              </w:rPr>
            </w:pPr>
            <w:r w:rsidRPr="00916171">
              <w:rPr>
                <w:rFonts w:ascii="Cambria" w:hAnsi="Cambria"/>
                <w:lang w:val="pt-BR" w:eastAsia="pt-BR"/>
              </w:rPr>
              <w:t xml:space="preserve">LUVA SOLDÁVEL EM PVC MARROM BITOLA 50MM: confeccionada de </w:t>
            </w:r>
            <w:r w:rsidRPr="00916171">
              <w:rPr>
                <w:rFonts w:ascii="Cambria" w:hAnsi="Cambria"/>
                <w:lang w:val="pt-BR" w:eastAsia="pt-BR"/>
              </w:rPr>
              <w:lastRenderedPageBreak/>
              <w:t>material PVC, com bitola 50mm. Para uso em água fria. Deverá respeitar ABNT NBR 5648:2018.</w:t>
            </w:r>
          </w:p>
        </w:tc>
        <w:tc>
          <w:tcPr>
            <w:tcW w:w="1408" w:type="dxa"/>
            <w:tcBorders>
              <w:top w:val="nil"/>
              <w:left w:val="outset" w:sz="6" w:space="0" w:color="auto"/>
              <w:bottom w:val="outset" w:sz="6" w:space="0" w:color="auto"/>
              <w:right w:val="outset" w:sz="6" w:space="0" w:color="auto"/>
            </w:tcBorders>
          </w:tcPr>
          <w:p w14:paraId="1AB1B3A3" w14:textId="73BE4616" w:rsidR="00916171" w:rsidRPr="00916171" w:rsidRDefault="007136E3" w:rsidP="00916171">
            <w:pPr>
              <w:widowControl/>
              <w:suppressAutoHyphens/>
              <w:autoSpaceDE/>
              <w:autoSpaceDN/>
              <w:jc w:val="center"/>
              <w:rPr>
                <w:rFonts w:ascii="Cambria" w:hAnsi="Cambria"/>
                <w:lang w:val="pt-BR" w:eastAsia="pt-BR"/>
              </w:rPr>
            </w:pPr>
            <w:r>
              <w:rPr>
                <w:rFonts w:ascii="Cambria" w:hAnsi="Cambria"/>
                <w:lang w:val="pt-BR" w:eastAsia="pt-BR"/>
              </w:rPr>
              <w:lastRenderedPageBreak/>
              <w:t>R$5,15</w:t>
            </w:r>
          </w:p>
        </w:tc>
        <w:tc>
          <w:tcPr>
            <w:tcW w:w="1243" w:type="dxa"/>
            <w:tcBorders>
              <w:top w:val="nil"/>
              <w:left w:val="outset" w:sz="6" w:space="0" w:color="auto"/>
              <w:bottom w:val="outset" w:sz="6" w:space="0" w:color="auto"/>
              <w:right w:val="outset" w:sz="6" w:space="0" w:color="auto"/>
            </w:tcBorders>
          </w:tcPr>
          <w:p w14:paraId="2E453E9F" w14:textId="444BF47A" w:rsidR="00916171" w:rsidRPr="00916171" w:rsidRDefault="007136E3" w:rsidP="00916171">
            <w:pPr>
              <w:widowControl/>
              <w:suppressAutoHyphens/>
              <w:autoSpaceDE/>
              <w:autoSpaceDN/>
              <w:jc w:val="center"/>
              <w:rPr>
                <w:rFonts w:ascii="Cambria" w:hAnsi="Cambria"/>
                <w:lang w:val="pt-BR" w:eastAsia="pt-BR"/>
              </w:rPr>
            </w:pPr>
            <w:r>
              <w:rPr>
                <w:rFonts w:ascii="Cambria" w:hAnsi="Cambria"/>
                <w:lang w:val="pt-BR" w:eastAsia="pt-BR"/>
              </w:rPr>
              <w:t>R$1.545,00</w:t>
            </w:r>
          </w:p>
        </w:tc>
      </w:tr>
      <w:tr w:rsidR="00916171" w:rsidRPr="00916171" w14:paraId="3B9CA0BF" w14:textId="77777777" w:rsidTr="00916171">
        <w:tc>
          <w:tcPr>
            <w:tcW w:w="559" w:type="dxa"/>
            <w:tcBorders>
              <w:top w:val="nil"/>
              <w:left w:val="outset" w:sz="6" w:space="0" w:color="auto"/>
              <w:bottom w:val="outset" w:sz="6" w:space="0" w:color="auto"/>
              <w:right w:val="outset" w:sz="6" w:space="0" w:color="auto"/>
            </w:tcBorders>
          </w:tcPr>
          <w:p w14:paraId="1AA7F664"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6</w:t>
            </w:r>
          </w:p>
        </w:tc>
        <w:tc>
          <w:tcPr>
            <w:tcW w:w="709" w:type="dxa"/>
            <w:tcBorders>
              <w:top w:val="nil"/>
              <w:left w:val="outset" w:sz="6" w:space="0" w:color="auto"/>
              <w:bottom w:val="outset" w:sz="6" w:space="0" w:color="auto"/>
              <w:right w:val="outset" w:sz="6" w:space="0" w:color="auto"/>
            </w:tcBorders>
          </w:tcPr>
          <w:p w14:paraId="38A4281B" w14:textId="542099F6" w:rsidR="00916171" w:rsidRPr="00916171" w:rsidRDefault="007136E3" w:rsidP="00916171">
            <w:pPr>
              <w:widowControl/>
              <w:suppressAutoHyphens/>
              <w:autoSpaceDE/>
              <w:autoSpaceDN/>
              <w:rPr>
                <w:rFonts w:ascii="Cambria" w:hAnsi="Cambria"/>
                <w:lang w:val="pt-BR" w:eastAsia="pt-BR"/>
              </w:rPr>
            </w:pPr>
            <w:r>
              <w:rPr>
                <w:rFonts w:ascii="Cambria" w:hAnsi="Cambria"/>
                <w:lang w:val="pt-BR" w:eastAsia="pt-BR"/>
              </w:rPr>
              <w:t>1</w:t>
            </w:r>
            <w:r w:rsidR="00916171" w:rsidRPr="00916171">
              <w:rPr>
                <w:rFonts w:ascii="Cambria" w:hAnsi="Cambria"/>
                <w:lang w:val="pt-BR" w:eastAsia="pt-BR"/>
              </w:rPr>
              <w:t>00</w:t>
            </w:r>
          </w:p>
        </w:tc>
        <w:tc>
          <w:tcPr>
            <w:tcW w:w="709" w:type="dxa"/>
            <w:tcBorders>
              <w:top w:val="nil"/>
              <w:left w:val="outset" w:sz="6" w:space="0" w:color="auto"/>
              <w:bottom w:val="outset" w:sz="6" w:space="0" w:color="auto"/>
              <w:right w:val="outset" w:sz="6" w:space="0" w:color="auto"/>
            </w:tcBorders>
          </w:tcPr>
          <w:p w14:paraId="0CA35C1E"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UN</w:t>
            </w:r>
          </w:p>
        </w:tc>
        <w:tc>
          <w:tcPr>
            <w:tcW w:w="3860" w:type="dxa"/>
            <w:tcBorders>
              <w:top w:val="nil"/>
              <w:left w:val="outset" w:sz="6" w:space="0" w:color="auto"/>
              <w:bottom w:val="outset" w:sz="6" w:space="0" w:color="auto"/>
              <w:right w:val="outset" w:sz="6" w:space="0" w:color="auto"/>
            </w:tcBorders>
          </w:tcPr>
          <w:p w14:paraId="7211A93C" w14:textId="77777777" w:rsidR="00916171" w:rsidRPr="00916171" w:rsidRDefault="00916171" w:rsidP="00916171">
            <w:pPr>
              <w:widowControl/>
              <w:suppressAutoHyphens/>
              <w:autoSpaceDE/>
              <w:autoSpaceDN/>
              <w:jc w:val="both"/>
              <w:rPr>
                <w:rFonts w:ascii="Cambria" w:hAnsi="Cambria"/>
                <w:lang w:val="pt-BR" w:eastAsia="pt-BR"/>
              </w:rPr>
            </w:pPr>
            <w:r w:rsidRPr="00916171">
              <w:rPr>
                <w:rFonts w:ascii="Cambria" w:hAnsi="Cambria"/>
                <w:lang w:val="pt-BR" w:eastAsia="pt-BR"/>
              </w:rPr>
              <w:t>LUVA SOLDÁVEL EM PVC MARROM BITOLA 60MM: confeccionada de material PVC, com bitola 60mm. Para uso em água fria. Deverá respeitar ABNT NBR 5648:2018.</w:t>
            </w:r>
          </w:p>
        </w:tc>
        <w:tc>
          <w:tcPr>
            <w:tcW w:w="1408" w:type="dxa"/>
            <w:tcBorders>
              <w:top w:val="nil"/>
              <w:left w:val="outset" w:sz="6" w:space="0" w:color="auto"/>
              <w:bottom w:val="outset" w:sz="6" w:space="0" w:color="auto"/>
              <w:right w:val="outset" w:sz="6" w:space="0" w:color="auto"/>
            </w:tcBorders>
          </w:tcPr>
          <w:p w14:paraId="2A9667CC" w14:textId="37352FC6" w:rsidR="00916171" w:rsidRPr="00916171" w:rsidRDefault="007136E3" w:rsidP="007136E3">
            <w:pPr>
              <w:widowControl/>
              <w:suppressAutoHyphens/>
              <w:autoSpaceDE/>
              <w:autoSpaceDN/>
              <w:jc w:val="center"/>
              <w:rPr>
                <w:rFonts w:ascii="Cambria" w:hAnsi="Cambria"/>
                <w:lang w:val="pt-BR" w:eastAsia="pt-BR"/>
              </w:rPr>
            </w:pPr>
            <w:r>
              <w:rPr>
                <w:rFonts w:ascii="Cambria" w:hAnsi="Cambria"/>
                <w:lang w:val="pt-BR" w:eastAsia="pt-BR"/>
              </w:rPr>
              <w:t>R$13,54</w:t>
            </w:r>
          </w:p>
        </w:tc>
        <w:tc>
          <w:tcPr>
            <w:tcW w:w="1243" w:type="dxa"/>
            <w:tcBorders>
              <w:top w:val="nil"/>
              <w:left w:val="outset" w:sz="6" w:space="0" w:color="auto"/>
              <w:bottom w:val="outset" w:sz="6" w:space="0" w:color="auto"/>
              <w:right w:val="outset" w:sz="6" w:space="0" w:color="auto"/>
            </w:tcBorders>
          </w:tcPr>
          <w:p w14:paraId="6718C078" w14:textId="62FF48F0" w:rsidR="00916171" w:rsidRPr="00916171" w:rsidRDefault="007136E3" w:rsidP="007136E3">
            <w:pPr>
              <w:widowControl/>
              <w:suppressAutoHyphens/>
              <w:autoSpaceDE/>
              <w:autoSpaceDN/>
              <w:jc w:val="center"/>
              <w:rPr>
                <w:rFonts w:ascii="Cambria" w:hAnsi="Cambria"/>
                <w:lang w:val="pt-BR" w:eastAsia="pt-BR"/>
              </w:rPr>
            </w:pPr>
            <w:r>
              <w:rPr>
                <w:rFonts w:ascii="Cambria" w:hAnsi="Cambria"/>
                <w:lang w:val="pt-BR" w:eastAsia="pt-BR"/>
              </w:rPr>
              <w:t>R$1.354,00</w:t>
            </w:r>
          </w:p>
        </w:tc>
      </w:tr>
      <w:tr w:rsidR="00916171" w:rsidRPr="00916171" w14:paraId="4928E9A6" w14:textId="77777777" w:rsidTr="00916171">
        <w:tc>
          <w:tcPr>
            <w:tcW w:w="559" w:type="dxa"/>
            <w:tcBorders>
              <w:top w:val="nil"/>
              <w:left w:val="outset" w:sz="6" w:space="0" w:color="auto"/>
              <w:bottom w:val="outset" w:sz="6" w:space="0" w:color="auto"/>
              <w:right w:val="outset" w:sz="6" w:space="0" w:color="auto"/>
            </w:tcBorders>
          </w:tcPr>
          <w:p w14:paraId="02CFA179"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7</w:t>
            </w:r>
          </w:p>
        </w:tc>
        <w:tc>
          <w:tcPr>
            <w:tcW w:w="709" w:type="dxa"/>
            <w:tcBorders>
              <w:top w:val="nil"/>
              <w:left w:val="outset" w:sz="6" w:space="0" w:color="auto"/>
              <w:bottom w:val="outset" w:sz="6" w:space="0" w:color="auto"/>
              <w:right w:val="outset" w:sz="6" w:space="0" w:color="auto"/>
            </w:tcBorders>
          </w:tcPr>
          <w:p w14:paraId="72724983" w14:textId="4B0F29DC" w:rsidR="00916171" w:rsidRPr="00916171" w:rsidRDefault="007136E3" w:rsidP="00916171">
            <w:pPr>
              <w:widowControl/>
              <w:suppressAutoHyphens/>
              <w:autoSpaceDE/>
              <w:autoSpaceDN/>
              <w:rPr>
                <w:rFonts w:ascii="Cambria" w:hAnsi="Cambria"/>
                <w:lang w:val="pt-BR" w:eastAsia="pt-BR"/>
              </w:rPr>
            </w:pPr>
            <w:r>
              <w:rPr>
                <w:rFonts w:ascii="Cambria" w:hAnsi="Cambria"/>
                <w:lang w:val="pt-BR" w:eastAsia="pt-BR"/>
              </w:rPr>
              <w:t>15</w:t>
            </w:r>
          </w:p>
        </w:tc>
        <w:tc>
          <w:tcPr>
            <w:tcW w:w="709" w:type="dxa"/>
            <w:tcBorders>
              <w:top w:val="nil"/>
              <w:left w:val="outset" w:sz="6" w:space="0" w:color="auto"/>
              <w:bottom w:val="outset" w:sz="6" w:space="0" w:color="auto"/>
              <w:right w:val="outset" w:sz="6" w:space="0" w:color="auto"/>
            </w:tcBorders>
          </w:tcPr>
          <w:p w14:paraId="257B2D64"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UN</w:t>
            </w:r>
          </w:p>
        </w:tc>
        <w:tc>
          <w:tcPr>
            <w:tcW w:w="3860" w:type="dxa"/>
            <w:tcBorders>
              <w:top w:val="nil"/>
              <w:left w:val="outset" w:sz="6" w:space="0" w:color="auto"/>
              <w:bottom w:val="outset" w:sz="6" w:space="0" w:color="auto"/>
              <w:right w:val="outset" w:sz="6" w:space="0" w:color="auto"/>
            </w:tcBorders>
          </w:tcPr>
          <w:p w14:paraId="0189170B" w14:textId="77777777" w:rsidR="00916171" w:rsidRPr="00916171" w:rsidRDefault="00916171" w:rsidP="00916171">
            <w:pPr>
              <w:widowControl/>
              <w:suppressAutoHyphens/>
              <w:autoSpaceDE/>
              <w:autoSpaceDN/>
              <w:jc w:val="both"/>
              <w:rPr>
                <w:rFonts w:ascii="Cambria" w:hAnsi="Cambria"/>
                <w:lang w:val="pt-BR" w:eastAsia="pt-BR"/>
              </w:rPr>
            </w:pPr>
            <w:r w:rsidRPr="00916171">
              <w:rPr>
                <w:rFonts w:ascii="Cambria" w:hAnsi="Cambria"/>
                <w:lang w:val="pt-BR" w:eastAsia="pt-BR"/>
              </w:rPr>
              <w:t>LUVA SOLDÁVEL EM PVC MARROM BITOLA 85MM: Conector tipo luva, fabricado em PVC rígido, com diâmetro nominal de 85 mm, extremidades lisas para união por soldagem com adesivo específico para PVC. Deve ser própria para condução de esgoto sanitário ou água pluvial em instalações prediais, com resistência mecânica e vedação adequadas, fabricada conforme as normas técnicas NBR 5688 (sistemas prediais de esgoto) ou equivalente. Produto novo, de primeira linha, isento de trincas, rebarbas ou deformações.</w:t>
            </w:r>
          </w:p>
        </w:tc>
        <w:tc>
          <w:tcPr>
            <w:tcW w:w="1408" w:type="dxa"/>
            <w:tcBorders>
              <w:top w:val="nil"/>
              <w:left w:val="outset" w:sz="6" w:space="0" w:color="auto"/>
              <w:bottom w:val="outset" w:sz="6" w:space="0" w:color="auto"/>
              <w:right w:val="outset" w:sz="6" w:space="0" w:color="auto"/>
            </w:tcBorders>
          </w:tcPr>
          <w:p w14:paraId="0345BFF1" w14:textId="11B15707" w:rsidR="00916171" w:rsidRPr="00916171" w:rsidRDefault="007136E3" w:rsidP="007136E3">
            <w:pPr>
              <w:widowControl/>
              <w:suppressAutoHyphens/>
              <w:autoSpaceDE/>
              <w:autoSpaceDN/>
              <w:jc w:val="center"/>
              <w:rPr>
                <w:rFonts w:ascii="Cambria" w:hAnsi="Cambria"/>
                <w:lang w:val="pt-BR" w:eastAsia="pt-BR"/>
              </w:rPr>
            </w:pPr>
            <w:r>
              <w:rPr>
                <w:rFonts w:ascii="Cambria" w:hAnsi="Cambria"/>
                <w:lang w:val="pt-BR" w:eastAsia="pt-BR"/>
              </w:rPr>
              <w:t>R$91,88</w:t>
            </w:r>
          </w:p>
        </w:tc>
        <w:tc>
          <w:tcPr>
            <w:tcW w:w="1243" w:type="dxa"/>
            <w:tcBorders>
              <w:top w:val="nil"/>
              <w:left w:val="outset" w:sz="6" w:space="0" w:color="auto"/>
              <w:bottom w:val="outset" w:sz="6" w:space="0" w:color="auto"/>
              <w:right w:val="outset" w:sz="6" w:space="0" w:color="auto"/>
            </w:tcBorders>
          </w:tcPr>
          <w:p w14:paraId="25E123D8" w14:textId="6BD5A281" w:rsidR="00916171" w:rsidRPr="00916171" w:rsidRDefault="007136E3" w:rsidP="007136E3">
            <w:pPr>
              <w:widowControl/>
              <w:suppressAutoHyphens/>
              <w:autoSpaceDE/>
              <w:autoSpaceDN/>
              <w:jc w:val="center"/>
              <w:rPr>
                <w:rFonts w:ascii="Cambria" w:hAnsi="Cambria"/>
                <w:lang w:val="pt-BR" w:eastAsia="pt-BR"/>
              </w:rPr>
            </w:pPr>
            <w:r>
              <w:rPr>
                <w:rFonts w:ascii="Cambria" w:hAnsi="Cambria"/>
                <w:lang w:val="pt-BR" w:eastAsia="pt-BR"/>
              </w:rPr>
              <w:t>R$1378,20</w:t>
            </w:r>
          </w:p>
        </w:tc>
      </w:tr>
      <w:tr w:rsidR="00916171" w:rsidRPr="00916171" w14:paraId="29701F52" w14:textId="77777777" w:rsidTr="00916171">
        <w:tc>
          <w:tcPr>
            <w:tcW w:w="559" w:type="dxa"/>
            <w:tcBorders>
              <w:top w:val="nil"/>
              <w:left w:val="outset" w:sz="6" w:space="0" w:color="auto"/>
              <w:bottom w:val="outset" w:sz="6" w:space="0" w:color="auto"/>
              <w:right w:val="outset" w:sz="6" w:space="0" w:color="auto"/>
            </w:tcBorders>
            <w:hideMark/>
          </w:tcPr>
          <w:p w14:paraId="41985E22"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8</w:t>
            </w:r>
          </w:p>
        </w:tc>
        <w:tc>
          <w:tcPr>
            <w:tcW w:w="709" w:type="dxa"/>
            <w:tcBorders>
              <w:top w:val="nil"/>
              <w:left w:val="outset" w:sz="6" w:space="0" w:color="auto"/>
              <w:bottom w:val="outset" w:sz="6" w:space="0" w:color="auto"/>
              <w:right w:val="outset" w:sz="6" w:space="0" w:color="auto"/>
            </w:tcBorders>
          </w:tcPr>
          <w:p w14:paraId="0D6011D3" w14:textId="360BC44A" w:rsidR="00916171" w:rsidRPr="00916171" w:rsidRDefault="007136E3" w:rsidP="00916171">
            <w:pPr>
              <w:widowControl/>
              <w:suppressAutoHyphens/>
              <w:autoSpaceDE/>
              <w:autoSpaceDN/>
              <w:rPr>
                <w:rFonts w:ascii="Cambria" w:hAnsi="Cambria"/>
                <w:lang w:val="pt-BR" w:eastAsia="pt-BR"/>
              </w:rPr>
            </w:pPr>
            <w:r>
              <w:rPr>
                <w:rFonts w:ascii="Cambria" w:hAnsi="Cambria"/>
                <w:lang w:val="pt-BR" w:eastAsia="pt-BR"/>
              </w:rPr>
              <w:t>12</w:t>
            </w:r>
            <w:r w:rsidR="00916171" w:rsidRPr="00916171">
              <w:rPr>
                <w:rFonts w:ascii="Cambria" w:hAnsi="Cambria"/>
                <w:lang w:val="pt-BR" w:eastAsia="pt-BR"/>
              </w:rPr>
              <w:t>0</w:t>
            </w:r>
          </w:p>
        </w:tc>
        <w:tc>
          <w:tcPr>
            <w:tcW w:w="709" w:type="dxa"/>
            <w:tcBorders>
              <w:top w:val="nil"/>
              <w:left w:val="outset" w:sz="6" w:space="0" w:color="auto"/>
              <w:bottom w:val="outset" w:sz="6" w:space="0" w:color="auto"/>
              <w:right w:val="outset" w:sz="6" w:space="0" w:color="auto"/>
            </w:tcBorders>
            <w:hideMark/>
          </w:tcPr>
          <w:p w14:paraId="39988C77"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 xml:space="preserve">UN  </w:t>
            </w:r>
          </w:p>
        </w:tc>
        <w:tc>
          <w:tcPr>
            <w:tcW w:w="3860" w:type="dxa"/>
            <w:tcBorders>
              <w:top w:val="nil"/>
              <w:left w:val="outset" w:sz="6" w:space="0" w:color="auto"/>
              <w:bottom w:val="outset" w:sz="6" w:space="0" w:color="auto"/>
              <w:right w:val="outset" w:sz="6" w:space="0" w:color="auto"/>
            </w:tcBorders>
            <w:hideMark/>
          </w:tcPr>
          <w:p w14:paraId="2C518FA4" w14:textId="77777777" w:rsidR="00916171" w:rsidRPr="00916171" w:rsidRDefault="00916171" w:rsidP="00916171">
            <w:pPr>
              <w:widowControl/>
              <w:suppressAutoHyphens/>
              <w:autoSpaceDE/>
              <w:autoSpaceDN/>
              <w:jc w:val="both"/>
              <w:rPr>
                <w:rFonts w:ascii="Cambria" w:hAnsi="Cambria"/>
                <w:lang w:val="pt-BR" w:eastAsia="pt-BR"/>
              </w:rPr>
            </w:pPr>
            <w:r w:rsidRPr="00916171">
              <w:rPr>
                <w:rFonts w:ascii="Cambria" w:hAnsi="Cambria"/>
                <w:lang w:val="pt-BR" w:eastAsia="pt-BR"/>
              </w:rPr>
              <w:t>TEE SOLDAVEL DE PVC 20MM: com três entradas soldáveis, na cor padrão, destinado à derivação de tubulações de PVC com diâmetro nominal de 20 mm. Deve ser do tipo soldável, resistente a pressões conforme norma técnica vigente, com encaixe liso compatível com tubos de PVC para água fria. Produto novo, de primeira linha, isento de defeitos, de fabricação nacional ou importada, desde que atenda às normas técnicas brasileiras (como NBR 5648 ou equivalente).</w:t>
            </w:r>
          </w:p>
        </w:tc>
        <w:tc>
          <w:tcPr>
            <w:tcW w:w="1408" w:type="dxa"/>
            <w:tcBorders>
              <w:top w:val="nil"/>
              <w:left w:val="outset" w:sz="6" w:space="0" w:color="auto"/>
              <w:bottom w:val="outset" w:sz="6" w:space="0" w:color="auto"/>
              <w:right w:val="outset" w:sz="6" w:space="0" w:color="auto"/>
            </w:tcBorders>
          </w:tcPr>
          <w:p w14:paraId="50005B52" w14:textId="414424CC" w:rsidR="00916171" w:rsidRPr="00916171" w:rsidRDefault="007136E3" w:rsidP="007136E3">
            <w:pPr>
              <w:widowControl/>
              <w:suppressAutoHyphens/>
              <w:autoSpaceDE/>
              <w:autoSpaceDN/>
              <w:jc w:val="center"/>
              <w:rPr>
                <w:rFonts w:ascii="Cambria" w:hAnsi="Cambria"/>
                <w:lang w:val="pt-BR" w:eastAsia="pt-BR"/>
              </w:rPr>
            </w:pPr>
            <w:r>
              <w:rPr>
                <w:rFonts w:ascii="Cambria" w:hAnsi="Cambria"/>
                <w:lang w:val="pt-BR" w:eastAsia="pt-BR"/>
              </w:rPr>
              <w:t>R$1,69</w:t>
            </w:r>
          </w:p>
        </w:tc>
        <w:tc>
          <w:tcPr>
            <w:tcW w:w="1243" w:type="dxa"/>
            <w:tcBorders>
              <w:top w:val="nil"/>
              <w:left w:val="outset" w:sz="6" w:space="0" w:color="auto"/>
              <w:bottom w:val="outset" w:sz="6" w:space="0" w:color="auto"/>
              <w:right w:val="outset" w:sz="6" w:space="0" w:color="auto"/>
            </w:tcBorders>
          </w:tcPr>
          <w:p w14:paraId="38BC4356" w14:textId="6B66C2D7" w:rsidR="00916171" w:rsidRPr="00916171" w:rsidRDefault="007136E3" w:rsidP="007136E3">
            <w:pPr>
              <w:widowControl/>
              <w:suppressAutoHyphens/>
              <w:autoSpaceDE/>
              <w:autoSpaceDN/>
              <w:jc w:val="center"/>
              <w:rPr>
                <w:rFonts w:ascii="Cambria" w:hAnsi="Cambria"/>
                <w:lang w:val="pt-BR" w:eastAsia="pt-BR"/>
              </w:rPr>
            </w:pPr>
            <w:r>
              <w:rPr>
                <w:rFonts w:ascii="Cambria" w:hAnsi="Cambria"/>
                <w:lang w:val="pt-BR" w:eastAsia="pt-BR"/>
              </w:rPr>
              <w:t>R$202,80</w:t>
            </w:r>
          </w:p>
        </w:tc>
      </w:tr>
      <w:tr w:rsidR="00916171" w:rsidRPr="00916171" w14:paraId="3903A0AB" w14:textId="77777777" w:rsidTr="00916171">
        <w:tc>
          <w:tcPr>
            <w:tcW w:w="559" w:type="dxa"/>
            <w:tcBorders>
              <w:top w:val="nil"/>
              <w:left w:val="outset" w:sz="6" w:space="0" w:color="auto"/>
              <w:bottom w:val="outset" w:sz="6" w:space="0" w:color="auto"/>
              <w:right w:val="outset" w:sz="6" w:space="0" w:color="auto"/>
            </w:tcBorders>
            <w:hideMark/>
          </w:tcPr>
          <w:p w14:paraId="4D6E67E7"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9</w:t>
            </w:r>
          </w:p>
        </w:tc>
        <w:tc>
          <w:tcPr>
            <w:tcW w:w="709" w:type="dxa"/>
            <w:tcBorders>
              <w:top w:val="nil"/>
              <w:left w:val="outset" w:sz="6" w:space="0" w:color="auto"/>
              <w:bottom w:val="outset" w:sz="6" w:space="0" w:color="auto"/>
              <w:right w:val="outset" w:sz="6" w:space="0" w:color="auto"/>
            </w:tcBorders>
          </w:tcPr>
          <w:p w14:paraId="1F94DDF7"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150</w:t>
            </w:r>
          </w:p>
        </w:tc>
        <w:tc>
          <w:tcPr>
            <w:tcW w:w="709" w:type="dxa"/>
            <w:tcBorders>
              <w:top w:val="nil"/>
              <w:left w:val="outset" w:sz="6" w:space="0" w:color="auto"/>
              <w:bottom w:val="outset" w:sz="6" w:space="0" w:color="auto"/>
              <w:right w:val="outset" w:sz="6" w:space="0" w:color="auto"/>
            </w:tcBorders>
            <w:hideMark/>
          </w:tcPr>
          <w:p w14:paraId="2D14066D"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 xml:space="preserve">UN  </w:t>
            </w:r>
          </w:p>
        </w:tc>
        <w:tc>
          <w:tcPr>
            <w:tcW w:w="3860" w:type="dxa"/>
            <w:tcBorders>
              <w:top w:val="nil"/>
              <w:left w:val="outset" w:sz="6" w:space="0" w:color="auto"/>
              <w:bottom w:val="outset" w:sz="6" w:space="0" w:color="auto"/>
              <w:right w:val="outset" w:sz="6" w:space="0" w:color="auto"/>
            </w:tcBorders>
          </w:tcPr>
          <w:p w14:paraId="74475830" w14:textId="77777777" w:rsidR="00916171" w:rsidRPr="00916171" w:rsidRDefault="00916171" w:rsidP="00916171">
            <w:pPr>
              <w:widowControl/>
              <w:suppressAutoHyphens/>
              <w:autoSpaceDE/>
              <w:autoSpaceDN/>
              <w:jc w:val="both"/>
              <w:rPr>
                <w:rFonts w:ascii="Cambria" w:hAnsi="Cambria"/>
                <w:lang w:val="pt-BR" w:eastAsia="pt-BR"/>
              </w:rPr>
            </w:pPr>
            <w:r w:rsidRPr="00916171">
              <w:rPr>
                <w:rFonts w:ascii="Cambria" w:hAnsi="Cambria"/>
                <w:lang w:val="pt-BR" w:eastAsia="pt-BR"/>
              </w:rPr>
              <w:t xml:space="preserve">TEE SOLDÁVEL DE PVC 25MM: Conector tipo </w:t>
            </w:r>
            <w:proofErr w:type="spellStart"/>
            <w:r w:rsidRPr="00916171">
              <w:rPr>
                <w:rFonts w:ascii="Cambria" w:hAnsi="Cambria"/>
                <w:lang w:val="pt-BR" w:eastAsia="pt-BR"/>
              </w:rPr>
              <w:t>tee</w:t>
            </w:r>
            <w:proofErr w:type="spellEnd"/>
            <w:r w:rsidRPr="00916171">
              <w:rPr>
                <w:rFonts w:ascii="Cambria" w:hAnsi="Cambria"/>
                <w:lang w:val="pt-BR" w:eastAsia="pt-BR"/>
              </w:rPr>
              <w:t xml:space="preserve"> em PVC, com três entradas soldáveis, na cor padrão, destinado à derivação de tubulações de PVC com diâmetro nominal de 25 mm. Deve ser do tipo soldável, resistente à pressão de serviço conforme norma técnica vigente, com encaixe liso e uniforme. Atende às especificações da norma NBR 5648 ou equivalente.</w:t>
            </w:r>
          </w:p>
        </w:tc>
        <w:tc>
          <w:tcPr>
            <w:tcW w:w="1408" w:type="dxa"/>
            <w:tcBorders>
              <w:top w:val="nil"/>
              <w:left w:val="outset" w:sz="6" w:space="0" w:color="auto"/>
              <w:bottom w:val="outset" w:sz="6" w:space="0" w:color="auto"/>
              <w:right w:val="outset" w:sz="6" w:space="0" w:color="auto"/>
            </w:tcBorders>
          </w:tcPr>
          <w:p w14:paraId="700F2C69" w14:textId="15FCC691" w:rsidR="00916171" w:rsidRPr="00916171" w:rsidRDefault="007136E3" w:rsidP="007136E3">
            <w:pPr>
              <w:widowControl/>
              <w:suppressAutoHyphens/>
              <w:autoSpaceDE/>
              <w:autoSpaceDN/>
              <w:jc w:val="center"/>
              <w:rPr>
                <w:rFonts w:ascii="Cambria" w:hAnsi="Cambria"/>
                <w:lang w:val="pt-BR" w:eastAsia="pt-BR"/>
              </w:rPr>
            </w:pPr>
            <w:r>
              <w:rPr>
                <w:rFonts w:ascii="Cambria" w:hAnsi="Cambria"/>
                <w:lang w:val="pt-BR" w:eastAsia="pt-BR"/>
              </w:rPr>
              <w:t>R$1,93</w:t>
            </w:r>
          </w:p>
        </w:tc>
        <w:tc>
          <w:tcPr>
            <w:tcW w:w="1243" w:type="dxa"/>
            <w:tcBorders>
              <w:top w:val="nil"/>
              <w:left w:val="outset" w:sz="6" w:space="0" w:color="auto"/>
              <w:bottom w:val="outset" w:sz="6" w:space="0" w:color="auto"/>
              <w:right w:val="outset" w:sz="6" w:space="0" w:color="auto"/>
            </w:tcBorders>
          </w:tcPr>
          <w:p w14:paraId="1127A578" w14:textId="39A7D325" w:rsidR="00916171" w:rsidRPr="00916171" w:rsidRDefault="007136E3" w:rsidP="007136E3">
            <w:pPr>
              <w:widowControl/>
              <w:suppressAutoHyphens/>
              <w:autoSpaceDE/>
              <w:autoSpaceDN/>
              <w:jc w:val="center"/>
              <w:rPr>
                <w:rFonts w:ascii="Cambria" w:hAnsi="Cambria"/>
                <w:lang w:val="pt-BR" w:eastAsia="pt-BR"/>
              </w:rPr>
            </w:pPr>
            <w:r>
              <w:rPr>
                <w:rFonts w:ascii="Cambria" w:hAnsi="Cambria"/>
                <w:lang w:val="pt-BR" w:eastAsia="pt-BR"/>
              </w:rPr>
              <w:t>R$289,50</w:t>
            </w:r>
          </w:p>
        </w:tc>
      </w:tr>
      <w:tr w:rsidR="00916171" w:rsidRPr="00916171" w14:paraId="0857C29A" w14:textId="77777777" w:rsidTr="00916171">
        <w:tc>
          <w:tcPr>
            <w:tcW w:w="559" w:type="dxa"/>
            <w:tcBorders>
              <w:top w:val="nil"/>
              <w:left w:val="outset" w:sz="6" w:space="0" w:color="auto"/>
              <w:bottom w:val="outset" w:sz="6" w:space="0" w:color="auto"/>
              <w:right w:val="outset" w:sz="6" w:space="0" w:color="auto"/>
            </w:tcBorders>
            <w:hideMark/>
          </w:tcPr>
          <w:p w14:paraId="5B37A32D"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10</w:t>
            </w:r>
          </w:p>
        </w:tc>
        <w:tc>
          <w:tcPr>
            <w:tcW w:w="709" w:type="dxa"/>
            <w:tcBorders>
              <w:top w:val="nil"/>
              <w:left w:val="outset" w:sz="6" w:space="0" w:color="auto"/>
              <w:bottom w:val="outset" w:sz="6" w:space="0" w:color="auto"/>
              <w:right w:val="outset" w:sz="6" w:space="0" w:color="auto"/>
            </w:tcBorders>
          </w:tcPr>
          <w:p w14:paraId="007BD423"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100</w:t>
            </w:r>
          </w:p>
        </w:tc>
        <w:tc>
          <w:tcPr>
            <w:tcW w:w="709" w:type="dxa"/>
            <w:tcBorders>
              <w:top w:val="nil"/>
              <w:left w:val="outset" w:sz="6" w:space="0" w:color="auto"/>
              <w:bottom w:val="outset" w:sz="6" w:space="0" w:color="auto"/>
              <w:right w:val="outset" w:sz="6" w:space="0" w:color="auto"/>
            </w:tcBorders>
            <w:hideMark/>
          </w:tcPr>
          <w:p w14:paraId="2985ED93"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 xml:space="preserve">UN  </w:t>
            </w:r>
          </w:p>
        </w:tc>
        <w:tc>
          <w:tcPr>
            <w:tcW w:w="3860" w:type="dxa"/>
            <w:tcBorders>
              <w:top w:val="nil"/>
              <w:left w:val="outset" w:sz="6" w:space="0" w:color="auto"/>
              <w:bottom w:val="outset" w:sz="6" w:space="0" w:color="auto"/>
              <w:right w:val="outset" w:sz="6" w:space="0" w:color="auto"/>
            </w:tcBorders>
          </w:tcPr>
          <w:p w14:paraId="11F7F659" w14:textId="77777777" w:rsidR="00916171" w:rsidRPr="00916171" w:rsidRDefault="00916171" w:rsidP="00916171">
            <w:pPr>
              <w:widowControl/>
              <w:suppressAutoHyphens/>
              <w:autoSpaceDE/>
              <w:autoSpaceDN/>
              <w:jc w:val="both"/>
              <w:rPr>
                <w:rFonts w:ascii="Cambria" w:hAnsi="Cambria"/>
                <w:lang w:val="pt-BR" w:eastAsia="pt-BR"/>
              </w:rPr>
            </w:pPr>
            <w:r w:rsidRPr="00916171">
              <w:rPr>
                <w:rFonts w:ascii="Cambria" w:hAnsi="Cambria"/>
                <w:lang w:val="pt-BR" w:eastAsia="pt-BR"/>
              </w:rPr>
              <w:t xml:space="preserve">TEE SOLDÁVEL DE PVC 32MM: Conector tipo </w:t>
            </w:r>
            <w:proofErr w:type="spellStart"/>
            <w:r w:rsidRPr="00916171">
              <w:rPr>
                <w:rFonts w:ascii="Cambria" w:hAnsi="Cambria"/>
                <w:lang w:val="pt-BR" w:eastAsia="pt-BR"/>
              </w:rPr>
              <w:t>tee</w:t>
            </w:r>
            <w:proofErr w:type="spellEnd"/>
            <w:r w:rsidRPr="00916171">
              <w:rPr>
                <w:rFonts w:ascii="Cambria" w:hAnsi="Cambria"/>
                <w:lang w:val="pt-BR" w:eastAsia="pt-BR"/>
              </w:rPr>
              <w:t xml:space="preserve"> em PVC, com três entradas soldáveis, na cor padrão, destinado à derivação de tubulações com diâmetro nominal de 32 mm. Produto do tipo </w:t>
            </w:r>
            <w:r w:rsidRPr="00916171">
              <w:rPr>
                <w:rFonts w:ascii="Cambria" w:hAnsi="Cambria"/>
                <w:lang w:val="pt-BR" w:eastAsia="pt-BR"/>
              </w:rPr>
              <w:lastRenderedPageBreak/>
              <w:t>soldável, com acabamento liso e resistente à pressão conforme norma vigente, fabricado em conformidade com a NBR 5648 ou equivalente.</w:t>
            </w:r>
          </w:p>
        </w:tc>
        <w:tc>
          <w:tcPr>
            <w:tcW w:w="1408" w:type="dxa"/>
            <w:tcBorders>
              <w:top w:val="nil"/>
              <w:left w:val="outset" w:sz="6" w:space="0" w:color="auto"/>
              <w:bottom w:val="outset" w:sz="6" w:space="0" w:color="auto"/>
              <w:right w:val="outset" w:sz="6" w:space="0" w:color="auto"/>
            </w:tcBorders>
          </w:tcPr>
          <w:p w14:paraId="70B2806B" w14:textId="6CFE6853" w:rsidR="00916171" w:rsidRPr="00916171" w:rsidRDefault="007136E3" w:rsidP="007136E3">
            <w:pPr>
              <w:widowControl/>
              <w:suppressAutoHyphens/>
              <w:autoSpaceDE/>
              <w:autoSpaceDN/>
              <w:jc w:val="center"/>
              <w:rPr>
                <w:rFonts w:ascii="Cambria" w:hAnsi="Cambria"/>
                <w:lang w:val="pt-BR" w:eastAsia="pt-BR"/>
              </w:rPr>
            </w:pPr>
            <w:r>
              <w:rPr>
                <w:rFonts w:ascii="Cambria" w:hAnsi="Cambria"/>
                <w:lang w:val="pt-BR" w:eastAsia="pt-BR"/>
              </w:rPr>
              <w:lastRenderedPageBreak/>
              <w:t>R$5,81</w:t>
            </w:r>
          </w:p>
        </w:tc>
        <w:tc>
          <w:tcPr>
            <w:tcW w:w="1243" w:type="dxa"/>
            <w:tcBorders>
              <w:top w:val="nil"/>
              <w:left w:val="outset" w:sz="6" w:space="0" w:color="auto"/>
              <w:bottom w:val="outset" w:sz="6" w:space="0" w:color="auto"/>
              <w:right w:val="outset" w:sz="6" w:space="0" w:color="auto"/>
            </w:tcBorders>
          </w:tcPr>
          <w:p w14:paraId="0AF58764" w14:textId="546C8001" w:rsidR="00916171" w:rsidRPr="00916171" w:rsidRDefault="007136E3" w:rsidP="007136E3">
            <w:pPr>
              <w:widowControl/>
              <w:suppressAutoHyphens/>
              <w:autoSpaceDE/>
              <w:autoSpaceDN/>
              <w:jc w:val="center"/>
              <w:rPr>
                <w:rFonts w:ascii="Cambria" w:hAnsi="Cambria"/>
                <w:lang w:val="pt-BR" w:eastAsia="pt-BR"/>
              </w:rPr>
            </w:pPr>
            <w:r>
              <w:rPr>
                <w:rFonts w:ascii="Cambria" w:hAnsi="Cambria"/>
                <w:lang w:val="pt-BR" w:eastAsia="pt-BR"/>
              </w:rPr>
              <w:t>R$581,00</w:t>
            </w:r>
          </w:p>
        </w:tc>
      </w:tr>
      <w:tr w:rsidR="00916171" w:rsidRPr="00916171" w14:paraId="00E0FE65" w14:textId="77777777" w:rsidTr="00916171">
        <w:tc>
          <w:tcPr>
            <w:tcW w:w="559" w:type="dxa"/>
            <w:tcBorders>
              <w:top w:val="nil"/>
              <w:left w:val="outset" w:sz="6" w:space="0" w:color="auto"/>
              <w:bottom w:val="outset" w:sz="6" w:space="0" w:color="auto"/>
              <w:right w:val="outset" w:sz="6" w:space="0" w:color="auto"/>
            </w:tcBorders>
            <w:hideMark/>
          </w:tcPr>
          <w:p w14:paraId="29D1350F"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11</w:t>
            </w:r>
          </w:p>
        </w:tc>
        <w:tc>
          <w:tcPr>
            <w:tcW w:w="709" w:type="dxa"/>
            <w:tcBorders>
              <w:top w:val="nil"/>
              <w:left w:val="outset" w:sz="6" w:space="0" w:color="auto"/>
              <w:bottom w:val="outset" w:sz="6" w:space="0" w:color="auto"/>
              <w:right w:val="outset" w:sz="6" w:space="0" w:color="auto"/>
            </w:tcBorders>
          </w:tcPr>
          <w:p w14:paraId="59ED533E"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100</w:t>
            </w:r>
          </w:p>
        </w:tc>
        <w:tc>
          <w:tcPr>
            <w:tcW w:w="709" w:type="dxa"/>
            <w:tcBorders>
              <w:top w:val="nil"/>
              <w:left w:val="outset" w:sz="6" w:space="0" w:color="auto"/>
              <w:bottom w:val="outset" w:sz="6" w:space="0" w:color="auto"/>
              <w:right w:val="outset" w:sz="6" w:space="0" w:color="auto"/>
            </w:tcBorders>
            <w:hideMark/>
          </w:tcPr>
          <w:p w14:paraId="009F66B7"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 xml:space="preserve">UN  </w:t>
            </w:r>
          </w:p>
        </w:tc>
        <w:tc>
          <w:tcPr>
            <w:tcW w:w="3860" w:type="dxa"/>
            <w:tcBorders>
              <w:top w:val="nil"/>
              <w:left w:val="outset" w:sz="6" w:space="0" w:color="auto"/>
              <w:bottom w:val="outset" w:sz="6" w:space="0" w:color="auto"/>
              <w:right w:val="outset" w:sz="6" w:space="0" w:color="auto"/>
            </w:tcBorders>
          </w:tcPr>
          <w:p w14:paraId="7E343140" w14:textId="77777777" w:rsidR="00916171" w:rsidRPr="00916171" w:rsidRDefault="00916171" w:rsidP="00916171">
            <w:pPr>
              <w:widowControl/>
              <w:suppressAutoHyphens/>
              <w:autoSpaceDE/>
              <w:autoSpaceDN/>
              <w:jc w:val="both"/>
              <w:rPr>
                <w:rFonts w:ascii="Cambria" w:hAnsi="Cambria"/>
                <w:lang w:val="pt-BR" w:eastAsia="pt-BR"/>
              </w:rPr>
            </w:pPr>
            <w:r w:rsidRPr="00916171">
              <w:rPr>
                <w:rFonts w:ascii="Cambria" w:hAnsi="Cambria"/>
                <w:lang w:val="pt-BR" w:eastAsia="pt-BR"/>
              </w:rPr>
              <w:t xml:space="preserve">TEE SOLDÁVEL DE PVC 40MM: Conector </w:t>
            </w:r>
            <w:proofErr w:type="spellStart"/>
            <w:r w:rsidRPr="00916171">
              <w:rPr>
                <w:rFonts w:ascii="Cambria" w:hAnsi="Cambria"/>
                <w:lang w:val="pt-BR" w:eastAsia="pt-BR"/>
              </w:rPr>
              <w:t>tee</w:t>
            </w:r>
            <w:proofErr w:type="spellEnd"/>
            <w:r w:rsidRPr="00916171">
              <w:rPr>
                <w:rFonts w:ascii="Cambria" w:hAnsi="Cambria"/>
                <w:lang w:val="pt-BR" w:eastAsia="pt-BR"/>
              </w:rPr>
              <w:t xml:space="preserve"> de PVC soldável, com três bocas de 40 mm de diâmetro nominal, utilizado em sistemas de água fria. Deve apresentar acabamento uniforme, compatível com tubos de PVC rígido, com boa resistência mecânica, vedação por soldagem e em conformidade com a norma NBR 5648 ou similar.</w:t>
            </w:r>
          </w:p>
        </w:tc>
        <w:tc>
          <w:tcPr>
            <w:tcW w:w="1408" w:type="dxa"/>
            <w:tcBorders>
              <w:top w:val="nil"/>
              <w:left w:val="outset" w:sz="6" w:space="0" w:color="auto"/>
              <w:bottom w:val="outset" w:sz="6" w:space="0" w:color="auto"/>
              <w:right w:val="outset" w:sz="6" w:space="0" w:color="auto"/>
            </w:tcBorders>
          </w:tcPr>
          <w:p w14:paraId="33525BFD" w14:textId="535A4146" w:rsidR="00916171" w:rsidRPr="00916171" w:rsidRDefault="007136E3" w:rsidP="007136E3">
            <w:pPr>
              <w:widowControl/>
              <w:suppressAutoHyphens/>
              <w:autoSpaceDE/>
              <w:autoSpaceDN/>
              <w:jc w:val="center"/>
              <w:rPr>
                <w:rFonts w:ascii="Cambria" w:hAnsi="Cambria"/>
                <w:lang w:val="pt-BR" w:eastAsia="pt-BR"/>
              </w:rPr>
            </w:pPr>
            <w:r>
              <w:rPr>
                <w:rFonts w:ascii="Cambria" w:hAnsi="Cambria"/>
                <w:lang w:val="pt-BR" w:eastAsia="pt-BR"/>
              </w:rPr>
              <w:t>R$11,06</w:t>
            </w:r>
          </w:p>
        </w:tc>
        <w:tc>
          <w:tcPr>
            <w:tcW w:w="1243" w:type="dxa"/>
            <w:tcBorders>
              <w:top w:val="nil"/>
              <w:left w:val="outset" w:sz="6" w:space="0" w:color="auto"/>
              <w:bottom w:val="outset" w:sz="6" w:space="0" w:color="auto"/>
              <w:right w:val="outset" w:sz="6" w:space="0" w:color="auto"/>
            </w:tcBorders>
          </w:tcPr>
          <w:p w14:paraId="799FC1F6" w14:textId="494E4810" w:rsidR="00916171" w:rsidRPr="00916171" w:rsidRDefault="007136E3" w:rsidP="007136E3">
            <w:pPr>
              <w:widowControl/>
              <w:suppressAutoHyphens/>
              <w:autoSpaceDE/>
              <w:autoSpaceDN/>
              <w:jc w:val="center"/>
              <w:rPr>
                <w:rFonts w:ascii="Cambria" w:hAnsi="Cambria"/>
                <w:lang w:val="pt-BR" w:eastAsia="pt-BR"/>
              </w:rPr>
            </w:pPr>
            <w:r>
              <w:rPr>
                <w:rFonts w:ascii="Cambria" w:hAnsi="Cambria"/>
                <w:lang w:val="pt-BR" w:eastAsia="pt-BR"/>
              </w:rPr>
              <w:t>R$1.106,00</w:t>
            </w:r>
          </w:p>
        </w:tc>
      </w:tr>
      <w:tr w:rsidR="00916171" w:rsidRPr="00916171" w14:paraId="66DA995F" w14:textId="77777777" w:rsidTr="00916171">
        <w:tc>
          <w:tcPr>
            <w:tcW w:w="559" w:type="dxa"/>
            <w:tcBorders>
              <w:top w:val="nil"/>
              <w:left w:val="outset" w:sz="6" w:space="0" w:color="auto"/>
              <w:bottom w:val="outset" w:sz="6" w:space="0" w:color="auto"/>
              <w:right w:val="outset" w:sz="6" w:space="0" w:color="auto"/>
            </w:tcBorders>
            <w:hideMark/>
          </w:tcPr>
          <w:p w14:paraId="528C1E44"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12</w:t>
            </w:r>
          </w:p>
        </w:tc>
        <w:tc>
          <w:tcPr>
            <w:tcW w:w="709" w:type="dxa"/>
            <w:tcBorders>
              <w:top w:val="nil"/>
              <w:left w:val="outset" w:sz="6" w:space="0" w:color="auto"/>
              <w:bottom w:val="outset" w:sz="6" w:space="0" w:color="auto"/>
              <w:right w:val="outset" w:sz="6" w:space="0" w:color="auto"/>
            </w:tcBorders>
          </w:tcPr>
          <w:p w14:paraId="6471EBAC" w14:textId="15B42A0A" w:rsidR="00916171" w:rsidRPr="00916171" w:rsidRDefault="002E42A2" w:rsidP="00916171">
            <w:pPr>
              <w:widowControl/>
              <w:suppressAutoHyphens/>
              <w:autoSpaceDE/>
              <w:autoSpaceDN/>
              <w:rPr>
                <w:rFonts w:ascii="Cambria" w:hAnsi="Cambria"/>
                <w:lang w:val="pt-BR" w:eastAsia="pt-BR"/>
              </w:rPr>
            </w:pPr>
            <w:r>
              <w:rPr>
                <w:rFonts w:ascii="Cambria" w:hAnsi="Cambria"/>
                <w:lang w:val="pt-BR" w:eastAsia="pt-BR"/>
              </w:rPr>
              <w:t>2</w:t>
            </w:r>
            <w:r w:rsidR="00916171" w:rsidRPr="00916171">
              <w:rPr>
                <w:rFonts w:ascii="Cambria" w:hAnsi="Cambria"/>
                <w:lang w:val="pt-BR" w:eastAsia="pt-BR"/>
              </w:rPr>
              <w:t>0</w:t>
            </w:r>
          </w:p>
        </w:tc>
        <w:tc>
          <w:tcPr>
            <w:tcW w:w="709" w:type="dxa"/>
            <w:tcBorders>
              <w:top w:val="nil"/>
              <w:left w:val="outset" w:sz="6" w:space="0" w:color="auto"/>
              <w:bottom w:val="outset" w:sz="6" w:space="0" w:color="auto"/>
              <w:right w:val="outset" w:sz="6" w:space="0" w:color="auto"/>
            </w:tcBorders>
            <w:hideMark/>
          </w:tcPr>
          <w:p w14:paraId="016B0A0B"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 xml:space="preserve">UN  </w:t>
            </w:r>
          </w:p>
        </w:tc>
        <w:tc>
          <w:tcPr>
            <w:tcW w:w="3860" w:type="dxa"/>
            <w:tcBorders>
              <w:top w:val="nil"/>
              <w:left w:val="outset" w:sz="6" w:space="0" w:color="auto"/>
              <w:bottom w:val="outset" w:sz="6" w:space="0" w:color="auto"/>
              <w:right w:val="outset" w:sz="6" w:space="0" w:color="auto"/>
            </w:tcBorders>
          </w:tcPr>
          <w:p w14:paraId="026CF256" w14:textId="77777777" w:rsidR="00916171" w:rsidRPr="00916171" w:rsidRDefault="00916171" w:rsidP="00916171">
            <w:pPr>
              <w:widowControl/>
              <w:suppressAutoHyphens/>
              <w:autoSpaceDE/>
              <w:autoSpaceDN/>
              <w:jc w:val="both"/>
              <w:rPr>
                <w:rFonts w:ascii="Cambria" w:hAnsi="Cambria"/>
                <w:lang w:val="pt-BR" w:eastAsia="pt-BR"/>
              </w:rPr>
            </w:pPr>
            <w:r w:rsidRPr="00916171">
              <w:rPr>
                <w:rFonts w:ascii="Cambria" w:hAnsi="Cambria"/>
                <w:lang w:val="pt-BR" w:eastAsia="pt-BR"/>
              </w:rPr>
              <w:t xml:space="preserve">TEE SOLDÁVEL DE PVC 60MM: Conector tipo </w:t>
            </w:r>
            <w:proofErr w:type="spellStart"/>
            <w:r w:rsidRPr="00916171">
              <w:rPr>
                <w:rFonts w:ascii="Cambria" w:hAnsi="Cambria"/>
                <w:lang w:val="pt-BR" w:eastAsia="pt-BR"/>
              </w:rPr>
              <w:t>tee</w:t>
            </w:r>
            <w:proofErr w:type="spellEnd"/>
            <w:r w:rsidRPr="00916171">
              <w:rPr>
                <w:rFonts w:ascii="Cambria" w:hAnsi="Cambria"/>
                <w:lang w:val="pt-BR" w:eastAsia="pt-BR"/>
              </w:rPr>
              <w:t xml:space="preserve"> em PVC, soldável, com entradas de 60 mm de diâmetro nominal, fabricado conforme norma NBR 5648, próprio para uso em instalações de água fria. Deve possuir excelente acabamento e resistência, garantindo estanqueidade por soldagem.</w:t>
            </w:r>
          </w:p>
        </w:tc>
        <w:tc>
          <w:tcPr>
            <w:tcW w:w="1408" w:type="dxa"/>
            <w:tcBorders>
              <w:top w:val="nil"/>
              <w:left w:val="outset" w:sz="6" w:space="0" w:color="auto"/>
              <w:bottom w:val="outset" w:sz="6" w:space="0" w:color="auto"/>
              <w:right w:val="outset" w:sz="6" w:space="0" w:color="auto"/>
            </w:tcBorders>
          </w:tcPr>
          <w:p w14:paraId="28997269" w14:textId="0FC9FAE9" w:rsidR="00916171" w:rsidRPr="00916171" w:rsidRDefault="002E42A2" w:rsidP="007136E3">
            <w:pPr>
              <w:widowControl/>
              <w:suppressAutoHyphens/>
              <w:autoSpaceDE/>
              <w:autoSpaceDN/>
              <w:jc w:val="center"/>
              <w:rPr>
                <w:rFonts w:ascii="Cambria" w:hAnsi="Cambria"/>
                <w:lang w:val="pt-BR" w:eastAsia="pt-BR"/>
              </w:rPr>
            </w:pPr>
            <w:r>
              <w:rPr>
                <w:rFonts w:ascii="Cambria" w:hAnsi="Cambria"/>
                <w:lang w:val="pt-BR" w:eastAsia="pt-BR"/>
              </w:rPr>
              <w:t>R$22,83</w:t>
            </w:r>
          </w:p>
        </w:tc>
        <w:tc>
          <w:tcPr>
            <w:tcW w:w="1243" w:type="dxa"/>
            <w:tcBorders>
              <w:top w:val="nil"/>
              <w:left w:val="outset" w:sz="6" w:space="0" w:color="auto"/>
              <w:bottom w:val="outset" w:sz="6" w:space="0" w:color="auto"/>
              <w:right w:val="outset" w:sz="6" w:space="0" w:color="auto"/>
            </w:tcBorders>
          </w:tcPr>
          <w:p w14:paraId="21C6E8B8" w14:textId="535337CA" w:rsidR="00916171" w:rsidRPr="00916171" w:rsidRDefault="002E42A2" w:rsidP="007136E3">
            <w:pPr>
              <w:widowControl/>
              <w:suppressAutoHyphens/>
              <w:autoSpaceDE/>
              <w:autoSpaceDN/>
              <w:jc w:val="center"/>
              <w:rPr>
                <w:rFonts w:ascii="Cambria" w:hAnsi="Cambria"/>
                <w:lang w:val="pt-BR" w:eastAsia="pt-BR"/>
              </w:rPr>
            </w:pPr>
            <w:r>
              <w:rPr>
                <w:rFonts w:ascii="Cambria" w:hAnsi="Cambria"/>
                <w:lang w:val="pt-BR" w:eastAsia="pt-BR"/>
              </w:rPr>
              <w:t>R$456,60</w:t>
            </w:r>
          </w:p>
        </w:tc>
      </w:tr>
      <w:tr w:rsidR="00916171" w:rsidRPr="00916171" w14:paraId="621E28D6" w14:textId="77777777" w:rsidTr="00916171">
        <w:tc>
          <w:tcPr>
            <w:tcW w:w="559" w:type="dxa"/>
            <w:tcBorders>
              <w:top w:val="nil"/>
              <w:left w:val="outset" w:sz="6" w:space="0" w:color="auto"/>
              <w:bottom w:val="outset" w:sz="6" w:space="0" w:color="auto"/>
              <w:right w:val="outset" w:sz="6" w:space="0" w:color="auto"/>
            </w:tcBorders>
            <w:hideMark/>
          </w:tcPr>
          <w:p w14:paraId="6B3AAE62"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13</w:t>
            </w:r>
          </w:p>
        </w:tc>
        <w:tc>
          <w:tcPr>
            <w:tcW w:w="709" w:type="dxa"/>
            <w:tcBorders>
              <w:top w:val="nil"/>
              <w:left w:val="outset" w:sz="6" w:space="0" w:color="auto"/>
              <w:bottom w:val="outset" w:sz="6" w:space="0" w:color="auto"/>
              <w:right w:val="outset" w:sz="6" w:space="0" w:color="auto"/>
            </w:tcBorders>
          </w:tcPr>
          <w:p w14:paraId="4540D818"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100</w:t>
            </w:r>
          </w:p>
        </w:tc>
        <w:tc>
          <w:tcPr>
            <w:tcW w:w="709" w:type="dxa"/>
            <w:tcBorders>
              <w:top w:val="nil"/>
              <w:left w:val="outset" w:sz="6" w:space="0" w:color="auto"/>
              <w:bottom w:val="outset" w:sz="6" w:space="0" w:color="auto"/>
              <w:right w:val="outset" w:sz="6" w:space="0" w:color="auto"/>
            </w:tcBorders>
            <w:hideMark/>
          </w:tcPr>
          <w:p w14:paraId="63AED92C"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 xml:space="preserve">UN  </w:t>
            </w:r>
          </w:p>
        </w:tc>
        <w:tc>
          <w:tcPr>
            <w:tcW w:w="3860" w:type="dxa"/>
            <w:tcBorders>
              <w:top w:val="nil"/>
              <w:left w:val="outset" w:sz="6" w:space="0" w:color="auto"/>
              <w:bottom w:val="outset" w:sz="6" w:space="0" w:color="auto"/>
              <w:right w:val="outset" w:sz="6" w:space="0" w:color="auto"/>
            </w:tcBorders>
          </w:tcPr>
          <w:p w14:paraId="45CE5FA0" w14:textId="77777777" w:rsidR="00916171" w:rsidRPr="00916171" w:rsidRDefault="00916171" w:rsidP="00916171">
            <w:pPr>
              <w:widowControl/>
              <w:suppressAutoHyphens/>
              <w:autoSpaceDE/>
              <w:autoSpaceDN/>
              <w:jc w:val="both"/>
              <w:rPr>
                <w:rFonts w:ascii="Cambria" w:hAnsi="Cambria"/>
                <w:lang w:val="pt-BR" w:eastAsia="pt-BR"/>
              </w:rPr>
            </w:pPr>
            <w:r w:rsidRPr="00916171">
              <w:rPr>
                <w:rFonts w:ascii="Cambria" w:hAnsi="Cambria"/>
                <w:lang w:val="pt-BR" w:eastAsia="pt-BR"/>
              </w:rPr>
              <w:t>JOELHO 90° SOLDÁVEL EM PVC BITOLA 20MM MARROM, confeccionado de material PVC na cor marrom, com bitola 20mm. Para uso em água fria. Deverá respeitar ABNT NBR 5648:2018.</w:t>
            </w:r>
          </w:p>
        </w:tc>
        <w:tc>
          <w:tcPr>
            <w:tcW w:w="1408" w:type="dxa"/>
            <w:tcBorders>
              <w:top w:val="nil"/>
              <w:left w:val="outset" w:sz="6" w:space="0" w:color="auto"/>
              <w:bottom w:val="outset" w:sz="6" w:space="0" w:color="auto"/>
              <w:right w:val="outset" w:sz="6" w:space="0" w:color="auto"/>
            </w:tcBorders>
          </w:tcPr>
          <w:p w14:paraId="19375385" w14:textId="6BFE3E9A" w:rsidR="00916171" w:rsidRPr="00916171" w:rsidRDefault="002E42A2" w:rsidP="007136E3">
            <w:pPr>
              <w:widowControl/>
              <w:suppressAutoHyphens/>
              <w:autoSpaceDE/>
              <w:autoSpaceDN/>
              <w:jc w:val="center"/>
              <w:rPr>
                <w:rFonts w:ascii="Cambria" w:hAnsi="Cambria"/>
                <w:lang w:val="pt-BR" w:eastAsia="pt-BR"/>
              </w:rPr>
            </w:pPr>
            <w:r>
              <w:rPr>
                <w:rFonts w:ascii="Cambria" w:hAnsi="Cambria"/>
                <w:lang w:val="pt-BR" w:eastAsia="pt-BR"/>
              </w:rPr>
              <w:t>R$0,99</w:t>
            </w:r>
          </w:p>
        </w:tc>
        <w:tc>
          <w:tcPr>
            <w:tcW w:w="1243" w:type="dxa"/>
            <w:tcBorders>
              <w:top w:val="nil"/>
              <w:left w:val="outset" w:sz="6" w:space="0" w:color="auto"/>
              <w:bottom w:val="outset" w:sz="6" w:space="0" w:color="auto"/>
              <w:right w:val="outset" w:sz="6" w:space="0" w:color="auto"/>
            </w:tcBorders>
          </w:tcPr>
          <w:p w14:paraId="7A8BD959" w14:textId="1887F23B" w:rsidR="00916171" w:rsidRPr="00916171" w:rsidRDefault="002E42A2" w:rsidP="007136E3">
            <w:pPr>
              <w:widowControl/>
              <w:suppressAutoHyphens/>
              <w:autoSpaceDE/>
              <w:autoSpaceDN/>
              <w:jc w:val="center"/>
              <w:rPr>
                <w:rFonts w:ascii="Cambria" w:hAnsi="Cambria"/>
                <w:lang w:val="pt-BR" w:eastAsia="pt-BR"/>
              </w:rPr>
            </w:pPr>
            <w:r>
              <w:rPr>
                <w:rFonts w:ascii="Cambria" w:hAnsi="Cambria"/>
                <w:lang w:val="pt-BR" w:eastAsia="pt-BR"/>
              </w:rPr>
              <w:t>R$99,00</w:t>
            </w:r>
          </w:p>
        </w:tc>
      </w:tr>
      <w:tr w:rsidR="00916171" w:rsidRPr="00916171" w14:paraId="58398111" w14:textId="77777777" w:rsidTr="00916171">
        <w:tc>
          <w:tcPr>
            <w:tcW w:w="559" w:type="dxa"/>
            <w:tcBorders>
              <w:top w:val="nil"/>
              <w:left w:val="outset" w:sz="6" w:space="0" w:color="auto"/>
              <w:bottom w:val="outset" w:sz="6" w:space="0" w:color="auto"/>
              <w:right w:val="outset" w:sz="6" w:space="0" w:color="auto"/>
            </w:tcBorders>
            <w:hideMark/>
          </w:tcPr>
          <w:p w14:paraId="3A117D2C"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14</w:t>
            </w:r>
          </w:p>
        </w:tc>
        <w:tc>
          <w:tcPr>
            <w:tcW w:w="709" w:type="dxa"/>
            <w:tcBorders>
              <w:top w:val="nil"/>
              <w:left w:val="outset" w:sz="6" w:space="0" w:color="auto"/>
              <w:bottom w:val="outset" w:sz="6" w:space="0" w:color="auto"/>
              <w:right w:val="outset" w:sz="6" w:space="0" w:color="auto"/>
            </w:tcBorders>
          </w:tcPr>
          <w:p w14:paraId="4BFBDC3F"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100</w:t>
            </w:r>
          </w:p>
        </w:tc>
        <w:tc>
          <w:tcPr>
            <w:tcW w:w="709" w:type="dxa"/>
            <w:tcBorders>
              <w:top w:val="nil"/>
              <w:left w:val="outset" w:sz="6" w:space="0" w:color="auto"/>
              <w:bottom w:val="outset" w:sz="6" w:space="0" w:color="auto"/>
              <w:right w:val="outset" w:sz="6" w:space="0" w:color="auto"/>
            </w:tcBorders>
            <w:hideMark/>
          </w:tcPr>
          <w:p w14:paraId="183D3FDF"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 xml:space="preserve">UN  </w:t>
            </w:r>
          </w:p>
        </w:tc>
        <w:tc>
          <w:tcPr>
            <w:tcW w:w="3860" w:type="dxa"/>
            <w:tcBorders>
              <w:top w:val="nil"/>
              <w:left w:val="outset" w:sz="6" w:space="0" w:color="auto"/>
              <w:bottom w:val="outset" w:sz="6" w:space="0" w:color="auto"/>
              <w:right w:val="outset" w:sz="6" w:space="0" w:color="auto"/>
            </w:tcBorders>
          </w:tcPr>
          <w:p w14:paraId="00C7FF78" w14:textId="77777777" w:rsidR="00916171" w:rsidRPr="00916171" w:rsidRDefault="00916171" w:rsidP="00916171">
            <w:pPr>
              <w:widowControl/>
              <w:suppressAutoHyphens/>
              <w:autoSpaceDE/>
              <w:autoSpaceDN/>
              <w:jc w:val="both"/>
              <w:rPr>
                <w:rFonts w:ascii="Cambria" w:hAnsi="Cambria"/>
                <w:lang w:val="pt-BR" w:eastAsia="pt-BR"/>
              </w:rPr>
            </w:pPr>
            <w:r w:rsidRPr="00916171">
              <w:rPr>
                <w:rFonts w:ascii="Cambria" w:hAnsi="Cambria"/>
                <w:lang w:val="pt-BR" w:eastAsia="pt-BR"/>
              </w:rPr>
              <w:t>JOELHO 90° SOLDÁVEL EM PVC BITOLA 25MM MARROM, confeccionado de material PVC na cor marrom, com bitola 25mm. Para uso em água fria. Deverá respeitar ABNT NBR 5648:2018.</w:t>
            </w:r>
          </w:p>
        </w:tc>
        <w:tc>
          <w:tcPr>
            <w:tcW w:w="1408" w:type="dxa"/>
            <w:tcBorders>
              <w:top w:val="nil"/>
              <w:left w:val="outset" w:sz="6" w:space="0" w:color="auto"/>
              <w:bottom w:val="outset" w:sz="6" w:space="0" w:color="auto"/>
              <w:right w:val="outset" w:sz="6" w:space="0" w:color="auto"/>
            </w:tcBorders>
          </w:tcPr>
          <w:p w14:paraId="13A04D94" w14:textId="7AD5F2C9" w:rsidR="00916171" w:rsidRPr="00916171" w:rsidRDefault="002E42A2" w:rsidP="007136E3">
            <w:pPr>
              <w:widowControl/>
              <w:suppressAutoHyphens/>
              <w:autoSpaceDE/>
              <w:autoSpaceDN/>
              <w:jc w:val="center"/>
              <w:rPr>
                <w:rFonts w:ascii="Cambria" w:hAnsi="Cambria"/>
                <w:lang w:val="pt-BR" w:eastAsia="pt-BR"/>
              </w:rPr>
            </w:pPr>
            <w:r>
              <w:rPr>
                <w:rFonts w:ascii="Cambria" w:hAnsi="Cambria"/>
                <w:lang w:val="pt-BR" w:eastAsia="pt-BR"/>
              </w:rPr>
              <w:t>R$1,25</w:t>
            </w:r>
          </w:p>
        </w:tc>
        <w:tc>
          <w:tcPr>
            <w:tcW w:w="1243" w:type="dxa"/>
            <w:tcBorders>
              <w:top w:val="nil"/>
              <w:left w:val="outset" w:sz="6" w:space="0" w:color="auto"/>
              <w:bottom w:val="outset" w:sz="6" w:space="0" w:color="auto"/>
              <w:right w:val="outset" w:sz="6" w:space="0" w:color="auto"/>
            </w:tcBorders>
          </w:tcPr>
          <w:p w14:paraId="07CCD5FA" w14:textId="2A121FFE" w:rsidR="00916171" w:rsidRPr="00916171" w:rsidRDefault="002E42A2" w:rsidP="007136E3">
            <w:pPr>
              <w:widowControl/>
              <w:suppressAutoHyphens/>
              <w:autoSpaceDE/>
              <w:autoSpaceDN/>
              <w:jc w:val="center"/>
              <w:rPr>
                <w:rFonts w:ascii="Cambria" w:hAnsi="Cambria"/>
                <w:lang w:val="pt-BR" w:eastAsia="pt-BR"/>
              </w:rPr>
            </w:pPr>
            <w:r>
              <w:rPr>
                <w:rFonts w:ascii="Cambria" w:hAnsi="Cambria"/>
                <w:lang w:val="pt-BR" w:eastAsia="pt-BR"/>
              </w:rPr>
              <w:t>R$125,00</w:t>
            </w:r>
          </w:p>
        </w:tc>
      </w:tr>
      <w:tr w:rsidR="00916171" w:rsidRPr="00916171" w14:paraId="4096392F" w14:textId="77777777" w:rsidTr="00916171">
        <w:tc>
          <w:tcPr>
            <w:tcW w:w="559" w:type="dxa"/>
            <w:tcBorders>
              <w:top w:val="nil"/>
              <w:left w:val="outset" w:sz="6" w:space="0" w:color="auto"/>
              <w:bottom w:val="outset" w:sz="6" w:space="0" w:color="auto"/>
              <w:right w:val="outset" w:sz="6" w:space="0" w:color="auto"/>
            </w:tcBorders>
            <w:hideMark/>
          </w:tcPr>
          <w:p w14:paraId="311955EF"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15</w:t>
            </w:r>
          </w:p>
        </w:tc>
        <w:tc>
          <w:tcPr>
            <w:tcW w:w="709" w:type="dxa"/>
            <w:tcBorders>
              <w:top w:val="nil"/>
              <w:left w:val="outset" w:sz="6" w:space="0" w:color="auto"/>
              <w:bottom w:val="outset" w:sz="6" w:space="0" w:color="auto"/>
              <w:right w:val="outset" w:sz="6" w:space="0" w:color="auto"/>
            </w:tcBorders>
          </w:tcPr>
          <w:p w14:paraId="3402916F"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50</w:t>
            </w:r>
          </w:p>
        </w:tc>
        <w:tc>
          <w:tcPr>
            <w:tcW w:w="709" w:type="dxa"/>
            <w:tcBorders>
              <w:top w:val="nil"/>
              <w:left w:val="outset" w:sz="6" w:space="0" w:color="auto"/>
              <w:bottom w:val="outset" w:sz="6" w:space="0" w:color="auto"/>
              <w:right w:val="outset" w:sz="6" w:space="0" w:color="auto"/>
            </w:tcBorders>
            <w:hideMark/>
          </w:tcPr>
          <w:p w14:paraId="61922078"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 xml:space="preserve">UN  </w:t>
            </w:r>
          </w:p>
        </w:tc>
        <w:tc>
          <w:tcPr>
            <w:tcW w:w="3860" w:type="dxa"/>
            <w:tcBorders>
              <w:top w:val="nil"/>
              <w:left w:val="outset" w:sz="6" w:space="0" w:color="auto"/>
              <w:bottom w:val="outset" w:sz="6" w:space="0" w:color="auto"/>
              <w:right w:val="outset" w:sz="6" w:space="0" w:color="auto"/>
            </w:tcBorders>
          </w:tcPr>
          <w:p w14:paraId="3DF490EF"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JOELHO 90° SOLDÁVEL EM PVC BITOLA 32MM, confeccionado de material PVC na cor marrom. Para uso em água fria. Deverá respeitar ABNT NBR 5648:2018.</w:t>
            </w:r>
          </w:p>
        </w:tc>
        <w:tc>
          <w:tcPr>
            <w:tcW w:w="1408" w:type="dxa"/>
            <w:tcBorders>
              <w:top w:val="nil"/>
              <w:left w:val="outset" w:sz="6" w:space="0" w:color="auto"/>
              <w:bottom w:val="outset" w:sz="6" w:space="0" w:color="auto"/>
              <w:right w:val="outset" w:sz="6" w:space="0" w:color="auto"/>
            </w:tcBorders>
          </w:tcPr>
          <w:p w14:paraId="6A68E588" w14:textId="0A95AE49" w:rsidR="00916171" w:rsidRPr="00916171" w:rsidRDefault="002E42A2" w:rsidP="002E42A2">
            <w:pPr>
              <w:widowControl/>
              <w:suppressAutoHyphens/>
              <w:autoSpaceDE/>
              <w:autoSpaceDN/>
              <w:jc w:val="center"/>
              <w:rPr>
                <w:rFonts w:ascii="Cambria" w:hAnsi="Cambria"/>
                <w:lang w:val="pt-BR" w:eastAsia="pt-BR"/>
              </w:rPr>
            </w:pPr>
            <w:r>
              <w:rPr>
                <w:rFonts w:ascii="Cambria" w:hAnsi="Cambria"/>
                <w:lang w:val="pt-BR" w:eastAsia="pt-BR"/>
              </w:rPr>
              <w:t>R$3,70</w:t>
            </w:r>
          </w:p>
        </w:tc>
        <w:tc>
          <w:tcPr>
            <w:tcW w:w="1243" w:type="dxa"/>
            <w:tcBorders>
              <w:top w:val="nil"/>
              <w:left w:val="outset" w:sz="6" w:space="0" w:color="auto"/>
              <w:bottom w:val="outset" w:sz="6" w:space="0" w:color="auto"/>
              <w:right w:val="outset" w:sz="6" w:space="0" w:color="auto"/>
            </w:tcBorders>
          </w:tcPr>
          <w:p w14:paraId="553A81E6" w14:textId="2E7887A5" w:rsidR="00916171" w:rsidRPr="00916171" w:rsidRDefault="002E42A2" w:rsidP="002E42A2">
            <w:pPr>
              <w:widowControl/>
              <w:suppressAutoHyphens/>
              <w:autoSpaceDE/>
              <w:autoSpaceDN/>
              <w:jc w:val="center"/>
              <w:rPr>
                <w:rFonts w:ascii="Cambria" w:hAnsi="Cambria"/>
                <w:lang w:val="pt-BR" w:eastAsia="pt-BR"/>
              </w:rPr>
            </w:pPr>
            <w:r>
              <w:rPr>
                <w:rFonts w:ascii="Cambria" w:hAnsi="Cambria"/>
                <w:lang w:val="pt-BR" w:eastAsia="pt-BR"/>
              </w:rPr>
              <w:t>R$185,00</w:t>
            </w:r>
          </w:p>
        </w:tc>
      </w:tr>
      <w:tr w:rsidR="00916171" w:rsidRPr="00916171" w14:paraId="16EA2B5D" w14:textId="77777777" w:rsidTr="00916171">
        <w:tc>
          <w:tcPr>
            <w:tcW w:w="559" w:type="dxa"/>
            <w:tcBorders>
              <w:top w:val="nil"/>
              <w:left w:val="outset" w:sz="6" w:space="0" w:color="auto"/>
              <w:bottom w:val="outset" w:sz="6" w:space="0" w:color="auto"/>
              <w:right w:val="outset" w:sz="6" w:space="0" w:color="auto"/>
            </w:tcBorders>
            <w:hideMark/>
          </w:tcPr>
          <w:p w14:paraId="5E1C97BD"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16</w:t>
            </w:r>
          </w:p>
        </w:tc>
        <w:tc>
          <w:tcPr>
            <w:tcW w:w="709" w:type="dxa"/>
            <w:tcBorders>
              <w:top w:val="nil"/>
              <w:left w:val="outset" w:sz="6" w:space="0" w:color="auto"/>
              <w:bottom w:val="outset" w:sz="6" w:space="0" w:color="auto"/>
              <w:right w:val="outset" w:sz="6" w:space="0" w:color="auto"/>
            </w:tcBorders>
          </w:tcPr>
          <w:p w14:paraId="09F61B6F"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50</w:t>
            </w:r>
          </w:p>
        </w:tc>
        <w:tc>
          <w:tcPr>
            <w:tcW w:w="709" w:type="dxa"/>
            <w:tcBorders>
              <w:top w:val="nil"/>
              <w:left w:val="outset" w:sz="6" w:space="0" w:color="auto"/>
              <w:bottom w:val="outset" w:sz="6" w:space="0" w:color="auto"/>
              <w:right w:val="outset" w:sz="6" w:space="0" w:color="auto"/>
            </w:tcBorders>
            <w:hideMark/>
          </w:tcPr>
          <w:p w14:paraId="418728C5"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 xml:space="preserve">UN  </w:t>
            </w:r>
          </w:p>
        </w:tc>
        <w:tc>
          <w:tcPr>
            <w:tcW w:w="3860" w:type="dxa"/>
            <w:tcBorders>
              <w:top w:val="nil"/>
              <w:left w:val="outset" w:sz="6" w:space="0" w:color="auto"/>
              <w:bottom w:val="outset" w:sz="6" w:space="0" w:color="auto"/>
              <w:right w:val="outset" w:sz="6" w:space="0" w:color="auto"/>
            </w:tcBorders>
          </w:tcPr>
          <w:p w14:paraId="7933F749" w14:textId="167265B4" w:rsidR="00916171" w:rsidRPr="00916171" w:rsidRDefault="00916171" w:rsidP="00916171">
            <w:pPr>
              <w:widowControl/>
              <w:suppressAutoHyphens/>
              <w:autoSpaceDE/>
              <w:autoSpaceDN/>
              <w:jc w:val="both"/>
              <w:rPr>
                <w:rFonts w:ascii="Cambria" w:hAnsi="Cambria"/>
                <w:lang w:val="pt-BR" w:eastAsia="pt-BR"/>
              </w:rPr>
            </w:pPr>
            <w:r w:rsidRPr="00916171">
              <w:rPr>
                <w:rFonts w:ascii="Cambria" w:hAnsi="Cambria"/>
                <w:lang w:val="pt-BR" w:eastAsia="pt-BR"/>
              </w:rPr>
              <w:t xml:space="preserve">JOELHO </w:t>
            </w:r>
            <w:r w:rsidR="002E42A2">
              <w:rPr>
                <w:rFonts w:ascii="Cambria" w:hAnsi="Cambria"/>
                <w:lang w:val="pt-BR" w:eastAsia="pt-BR"/>
              </w:rPr>
              <w:t>90</w:t>
            </w:r>
            <w:r w:rsidR="002E42A2">
              <w:rPr>
                <w:lang w:val="pt-BR" w:eastAsia="pt-BR"/>
              </w:rPr>
              <w:t xml:space="preserve">° </w:t>
            </w:r>
            <w:r w:rsidRPr="00916171">
              <w:rPr>
                <w:rFonts w:ascii="Cambria" w:hAnsi="Cambria"/>
                <w:lang w:val="pt-BR" w:eastAsia="pt-BR"/>
              </w:rPr>
              <w:t>SOLDÁVEL DE PVC BITOLA 40MM confeccionado de material PVC na cor marrom. Para uso em água fria. Deverá respeitar ABNT NBR 5648:2018</w:t>
            </w:r>
          </w:p>
        </w:tc>
        <w:tc>
          <w:tcPr>
            <w:tcW w:w="1408" w:type="dxa"/>
            <w:tcBorders>
              <w:top w:val="nil"/>
              <w:left w:val="outset" w:sz="6" w:space="0" w:color="auto"/>
              <w:bottom w:val="outset" w:sz="6" w:space="0" w:color="auto"/>
              <w:right w:val="outset" w:sz="6" w:space="0" w:color="auto"/>
            </w:tcBorders>
          </w:tcPr>
          <w:p w14:paraId="59A2B709" w14:textId="21D8EDB6" w:rsidR="00916171" w:rsidRPr="00916171" w:rsidRDefault="002E42A2" w:rsidP="007136E3">
            <w:pPr>
              <w:widowControl/>
              <w:suppressAutoHyphens/>
              <w:autoSpaceDE/>
              <w:autoSpaceDN/>
              <w:jc w:val="center"/>
              <w:rPr>
                <w:rFonts w:ascii="Cambria" w:hAnsi="Cambria"/>
                <w:lang w:val="pt-BR" w:eastAsia="pt-BR"/>
              </w:rPr>
            </w:pPr>
            <w:r>
              <w:rPr>
                <w:rFonts w:ascii="Cambria" w:hAnsi="Cambria"/>
                <w:lang w:val="pt-BR" w:eastAsia="pt-BR"/>
              </w:rPr>
              <w:t>R$6,70</w:t>
            </w:r>
          </w:p>
        </w:tc>
        <w:tc>
          <w:tcPr>
            <w:tcW w:w="1243" w:type="dxa"/>
            <w:tcBorders>
              <w:top w:val="nil"/>
              <w:left w:val="outset" w:sz="6" w:space="0" w:color="auto"/>
              <w:bottom w:val="outset" w:sz="6" w:space="0" w:color="auto"/>
              <w:right w:val="outset" w:sz="6" w:space="0" w:color="auto"/>
            </w:tcBorders>
          </w:tcPr>
          <w:p w14:paraId="5254B680" w14:textId="4E2027CF" w:rsidR="00916171" w:rsidRPr="00916171" w:rsidRDefault="002E42A2" w:rsidP="007136E3">
            <w:pPr>
              <w:widowControl/>
              <w:suppressAutoHyphens/>
              <w:autoSpaceDE/>
              <w:autoSpaceDN/>
              <w:jc w:val="center"/>
              <w:rPr>
                <w:rFonts w:ascii="Cambria" w:hAnsi="Cambria"/>
                <w:lang w:val="pt-BR" w:eastAsia="pt-BR"/>
              </w:rPr>
            </w:pPr>
            <w:r>
              <w:rPr>
                <w:rFonts w:ascii="Cambria" w:hAnsi="Cambria"/>
                <w:lang w:val="pt-BR" w:eastAsia="pt-BR"/>
              </w:rPr>
              <w:t>R$335,00</w:t>
            </w:r>
          </w:p>
        </w:tc>
      </w:tr>
      <w:tr w:rsidR="00916171" w:rsidRPr="00916171" w14:paraId="3C946D64" w14:textId="77777777" w:rsidTr="00916171">
        <w:tc>
          <w:tcPr>
            <w:tcW w:w="559" w:type="dxa"/>
            <w:tcBorders>
              <w:top w:val="nil"/>
              <w:left w:val="outset" w:sz="6" w:space="0" w:color="auto"/>
              <w:bottom w:val="outset" w:sz="6" w:space="0" w:color="auto"/>
              <w:right w:val="outset" w:sz="6" w:space="0" w:color="auto"/>
            </w:tcBorders>
            <w:hideMark/>
          </w:tcPr>
          <w:p w14:paraId="308E409D"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17</w:t>
            </w:r>
          </w:p>
        </w:tc>
        <w:tc>
          <w:tcPr>
            <w:tcW w:w="709" w:type="dxa"/>
            <w:tcBorders>
              <w:top w:val="nil"/>
              <w:left w:val="outset" w:sz="6" w:space="0" w:color="auto"/>
              <w:bottom w:val="outset" w:sz="6" w:space="0" w:color="auto"/>
              <w:right w:val="outset" w:sz="6" w:space="0" w:color="auto"/>
            </w:tcBorders>
          </w:tcPr>
          <w:p w14:paraId="5C5198DB" w14:textId="70CA2B3B" w:rsidR="00916171" w:rsidRPr="00916171" w:rsidRDefault="002E42A2" w:rsidP="00916171">
            <w:pPr>
              <w:widowControl/>
              <w:suppressAutoHyphens/>
              <w:autoSpaceDE/>
              <w:autoSpaceDN/>
              <w:rPr>
                <w:rFonts w:ascii="Cambria" w:hAnsi="Cambria"/>
                <w:lang w:val="pt-BR" w:eastAsia="pt-BR"/>
              </w:rPr>
            </w:pPr>
            <w:r>
              <w:rPr>
                <w:rFonts w:ascii="Cambria" w:hAnsi="Cambria"/>
                <w:lang w:val="pt-BR" w:eastAsia="pt-BR"/>
              </w:rPr>
              <w:t>1</w:t>
            </w:r>
            <w:r w:rsidR="00916171" w:rsidRPr="00916171">
              <w:rPr>
                <w:rFonts w:ascii="Cambria" w:hAnsi="Cambria"/>
                <w:lang w:val="pt-BR" w:eastAsia="pt-BR"/>
              </w:rPr>
              <w:t>0</w:t>
            </w:r>
          </w:p>
        </w:tc>
        <w:tc>
          <w:tcPr>
            <w:tcW w:w="709" w:type="dxa"/>
            <w:tcBorders>
              <w:top w:val="nil"/>
              <w:left w:val="outset" w:sz="6" w:space="0" w:color="auto"/>
              <w:bottom w:val="outset" w:sz="6" w:space="0" w:color="auto"/>
              <w:right w:val="outset" w:sz="6" w:space="0" w:color="auto"/>
            </w:tcBorders>
            <w:hideMark/>
          </w:tcPr>
          <w:p w14:paraId="4161F0E3" w14:textId="77777777" w:rsidR="00916171" w:rsidRPr="00916171" w:rsidRDefault="00916171" w:rsidP="00916171">
            <w:pPr>
              <w:widowControl/>
              <w:suppressAutoHyphens/>
              <w:autoSpaceDE/>
              <w:autoSpaceDN/>
              <w:jc w:val="center"/>
              <w:rPr>
                <w:rFonts w:ascii="Cambria" w:hAnsi="Cambria"/>
                <w:lang w:val="pt-BR" w:eastAsia="pt-BR"/>
              </w:rPr>
            </w:pPr>
            <w:r w:rsidRPr="00916171">
              <w:rPr>
                <w:rFonts w:ascii="Cambria" w:hAnsi="Cambria"/>
                <w:lang w:val="pt-BR" w:eastAsia="pt-BR"/>
              </w:rPr>
              <w:t>UN</w:t>
            </w:r>
          </w:p>
        </w:tc>
        <w:tc>
          <w:tcPr>
            <w:tcW w:w="3860" w:type="dxa"/>
            <w:tcBorders>
              <w:top w:val="nil"/>
              <w:left w:val="outset" w:sz="6" w:space="0" w:color="auto"/>
              <w:bottom w:val="outset" w:sz="6" w:space="0" w:color="auto"/>
              <w:right w:val="outset" w:sz="6" w:space="0" w:color="auto"/>
            </w:tcBorders>
          </w:tcPr>
          <w:p w14:paraId="6562FA72" w14:textId="77777777" w:rsidR="00916171" w:rsidRPr="00916171" w:rsidRDefault="00916171" w:rsidP="00916171">
            <w:pPr>
              <w:widowControl/>
              <w:suppressAutoHyphens/>
              <w:autoSpaceDE/>
              <w:autoSpaceDN/>
              <w:jc w:val="both"/>
              <w:rPr>
                <w:rFonts w:ascii="Cambria" w:hAnsi="Cambria"/>
                <w:lang w:val="pt-BR" w:eastAsia="pt-BR"/>
              </w:rPr>
            </w:pPr>
            <w:r w:rsidRPr="00916171">
              <w:rPr>
                <w:rFonts w:ascii="Cambria" w:hAnsi="Cambria"/>
                <w:lang w:val="pt-BR" w:eastAsia="pt-BR"/>
              </w:rPr>
              <w:t>JOELHO 90° SOLDÁVEL EM PVC BITOLA 60MM confeccionado de material PVC na cor marrom. Para uso em água fria. Deverá respeitar ABNT NBR 5648:2018.</w:t>
            </w:r>
          </w:p>
        </w:tc>
        <w:tc>
          <w:tcPr>
            <w:tcW w:w="1408" w:type="dxa"/>
            <w:tcBorders>
              <w:top w:val="nil"/>
              <w:left w:val="outset" w:sz="6" w:space="0" w:color="auto"/>
              <w:bottom w:val="outset" w:sz="6" w:space="0" w:color="auto"/>
              <w:right w:val="outset" w:sz="6" w:space="0" w:color="auto"/>
            </w:tcBorders>
          </w:tcPr>
          <w:p w14:paraId="212EDA48" w14:textId="2CA442DD" w:rsidR="00916171" w:rsidRPr="00916171" w:rsidRDefault="002E42A2" w:rsidP="007136E3">
            <w:pPr>
              <w:widowControl/>
              <w:suppressAutoHyphens/>
              <w:autoSpaceDE/>
              <w:autoSpaceDN/>
              <w:jc w:val="center"/>
              <w:rPr>
                <w:rFonts w:ascii="Cambria" w:hAnsi="Cambria"/>
                <w:lang w:val="pt-BR" w:eastAsia="pt-BR"/>
              </w:rPr>
            </w:pPr>
            <w:r>
              <w:rPr>
                <w:rFonts w:ascii="Cambria" w:hAnsi="Cambria"/>
                <w:lang w:val="pt-BR" w:eastAsia="pt-BR"/>
              </w:rPr>
              <w:t>R$14,80</w:t>
            </w:r>
          </w:p>
        </w:tc>
        <w:tc>
          <w:tcPr>
            <w:tcW w:w="1243" w:type="dxa"/>
            <w:tcBorders>
              <w:top w:val="nil"/>
              <w:left w:val="outset" w:sz="6" w:space="0" w:color="auto"/>
              <w:bottom w:val="outset" w:sz="6" w:space="0" w:color="auto"/>
              <w:right w:val="outset" w:sz="6" w:space="0" w:color="auto"/>
            </w:tcBorders>
          </w:tcPr>
          <w:p w14:paraId="1D78C118" w14:textId="78345A04" w:rsidR="00916171" w:rsidRPr="00916171" w:rsidRDefault="002E42A2" w:rsidP="007136E3">
            <w:pPr>
              <w:widowControl/>
              <w:suppressAutoHyphens/>
              <w:autoSpaceDE/>
              <w:autoSpaceDN/>
              <w:jc w:val="center"/>
              <w:rPr>
                <w:rFonts w:ascii="Cambria" w:hAnsi="Cambria"/>
                <w:lang w:val="pt-BR" w:eastAsia="pt-BR"/>
              </w:rPr>
            </w:pPr>
            <w:r>
              <w:rPr>
                <w:rFonts w:ascii="Cambria" w:hAnsi="Cambria"/>
                <w:lang w:val="pt-BR" w:eastAsia="pt-BR"/>
              </w:rPr>
              <w:t>R$148,00</w:t>
            </w:r>
          </w:p>
        </w:tc>
      </w:tr>
      <w:tr w:rsidR="00916171" w:rsidRPr="00916171" w14:paraId="25011047" w14:textId="77777777" w:rsidTr="00916171">
        <w:tc>
          <w:tcPr>
            <w:tcW w:w="559" w:type="dxa"/>
            <w:tcBorders>
              <w:top w:val="nil"/>
              <w:left w:val="outset" w:sz="6" w:space="0" w:color="auto"/>
              <w:bottom w:val="outset" w:sz="6" w:space="0" w:color="auto"/>
              <w:right w:val="outset" w:sz="6" w:space="0" w:color="auto"/>
            </w:tcBorders>
            <w:hideMark/>
          </w:tcPr>
          <w:p w14:paraId="25356D98"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18</w:t>
            </w:r>
          </w:p>
        </w:tc>
        <w:tc>
          <w:tcPr>
            <w:tcW w:w="709" w:type="dxa"/>
            <w:tcBorders>
              <w:top w:val="nil"/>
              <w:left w:val="outset" w:sz="6" w:space="0" w:color="auto"/>
              <w:bottom w:val="outset" w:sz="6" w:space="0" w:color="auto"/>
              <w:right w:val="outset" w:sz="6" w:space="0" w:color="auto"/>
            </w:tcBorders>
          </w:tcPr>
          <w:p w14:paraId="0DBA3903" w14:textId="4A7000E6" w:rsidR="00916171" w:rsidRPr="00916171" w:rsidRDefault="002E42A2" w:rsidP="00916171">
            <w:pPr>
              <w:widowControl/>
              <w:suppressAutoHyphens/>
              <w:autoSpaceDE/>
              <w:autoSpaceDN/>
              <w:rPr>
                <w:rFonts w:ascii="Cambria" w:hAnsi="Cambria"/>
                <w:lang w:val="pt-BR" w:eastAsia="pt-BR"/>
              </w:rPr>
            </w:pPr>
            <w:r>
              <w:rPr>
                <w:rFonts w:ascii="Cambria" w:hAnsi="Cambria"/>
                <w:lang w:val="pt-BR" w:eastAsia="pt-BR"/>
              </w:rPr>
              <w:t>10</w:t>
            </w:r>
            <w:r w:rsidR="00916171" w:rsidRPr="00916171">
              <w:rPr>
                <w:rFonts w:ascii="Cambria" w:hAnsi="Cambria"/>
                <w:lang w:val="pt-BR" w:eastAsia="pt-BR"/>
              </w:rPr>
              <w:t>0</w:t>
            </w:r>
          </w:p>
        </w:tc>
        <w:tc>
          <w:tcPr>
            <w:tcW w:w="709" w:type="dxa"/>
            <w:tcBorders>
              <w:top w:val="nil"/>
              <w:left w:val="outset" w:sz="6" w:space="0" w:color="auto"/>
              <w:bottom w:val="outset" w:sz="6" w:space="0" w:color="auto"/>
              <w:right w:val="outset" w:sz="6" w:space="0" w:color="auto"/>
            </w:tcBorders>
            <w:hideMark/>
          </w:tcPr>
          <w:p w14:paraId="3C29E4EF"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 xml:space="preserve">UN  </w:t>
            </w:r>
          </w:p>
        </w:tc>
        <w:tc>
          <w:tcPr>
            <w:tcW w:w="3860" w:type="dxa"/>
            <w:tcBorders>
              <w:top w:val="nil"/>
              <w:left w:val="outset" w:sz="6" w:space="0" w:color="auto"/>
              <w:bottom w:val="outset" w:sz="6" w:space="0" w:color="auto"/>
              <w:right w:val="outset" w:sz="6" w:space="0" w:color="auto"/>
            </w:tcBorders>
          </w:tcPr>
          <w:p w14:paraId="2E406B2F" w14:textId="77777777" w:rsidR="00916171" w:rsidRPr="00916171" w:rsidRDefault="00916171" w:rsidP="00916171">
            <w:pPr>
              <w:widowControl/>
              <w:suppressAutoHyphens/>
              <w:autoSpaceDE/>
              <w:autoSpaceDN/>
              <w:jc w:val="both"/>
              <w:rPr>
                <w:rFonts w:ascii="Cambria" w:hAnsi="Cambria"/>
                <w:lang w:val="pt-BR" w:eastAsia="pt-BR"/>
              </w:rPr>
            </w:pPr>
            <w:r w:rsidRPr="00916171">
              <w:rPr>
                <w:rFonts w:ascii="Cambria" w:hAnsi="Cambria"/>
                <w:lang w:val="pt-BR" w:eastAsia="pt-BR"/>
              </w:rPr>
              <w:t xml:space="preserve">TAMPAO SOLDAVEL DE PVC 20MM: Peça de PVC, tipo tampão soldável, com diâmetro nominal de 20 mm, na cor padrão, utilizada para fechamento de extremidades de tubos em instalações hidráulicas. Deve ser do tipo soldável, </w:t>
            </w:r>
            <w:r w:rsidRPr="00916171">
              <w:rPr>
                <w:rFonts w:ascii="Cambria" w:hAnsi="Cambria"/>
                <w:lang w:val="pt-BR" w:eastAsia="pt-BR"/>
              </w:rPr>
              <w:lastRenderedPageBreak/>
              <w:t>com encaixe liso, resistente à pressão de serviço conforme norma técnica vigente, isento de rebarbas e defeitos. Produto novo, de primeira linha, em conformidade com a norma NBR 5648 ou equivalente.</w:t>
            </w:r>
          </w:p>
        </w:tc>
        <w:tc>
          <w:tcPr>
            <w:tcW w:w="1408" w:type="dxa"/>
            <w:tcBorders>
              <w:top w:val="nil"/>
              <w:left w:val="outset" w:sz="6" w:space="0" w:color="auto"/>
              <w:bottom w:val="outset" w:sz="6" w:space="0" w:color="auto"/>
              <w:right w:val="outset" w:sz="6" w:space="0" w:color="auto"/>
            </w:tcBorders>
          </w:tcPr>
          <w:p w14:paraId="785CB30D" w14:textId="0D506F74" w:rsidR="00916171" w:rsidRPr="00916171" w:rsidRDefault="002E42A2" w:rsidP="007136E3">
            <w:pPr>
              <w:widowControl/>
              <w:suppressAutoHyphens/>
              <w:autoSpaceDE/>
              <w:autoSpaceDN/>
              <w:jc w:val="center"/>
              <w:rPr>
                <w:rFonts w:ascii="Cambria" w:hAnsi="Cambria"/>
                <w:lang w:val="pt-BR" w:eastAsia="pt-BR"/>
              </w:rPr>
            </w:pPr>
            <w:r>
              <w:rPr>
                <w:rFonts w:ascii="Cambria" w:hAnsi="Cambria"/>
                <w:lang w:val="pt-BR" w:eastAsia="pt-BR"/>
              </w:rPr>
              <w:lastRenderedPageBreak/>
              <w:t>R$1,28</w:t>
            </w:r>
          </w:p>
        </w:tc>
        <w:tc>
          <w:tcPr>
            <w:tcW w:w="1243" w:type="dxa"/>
            <w:tcBorders>
              <w:top w:val="nil"/>
              <w:left w:val="outset" w:sz="6" w:space="0" w:color="auto"/>
              <w:bottom w:val="outset" w:sz="6" w:space="0" w:color="auto"/>
              <w:right w:val="outset" w:sz="6" w:space="0" w:color="auto"/>
            </w:tcBorders>
          </w:tcPr>
          <w:p w14:paraId="174DF6C8" w14:textId="4D51845E" w:rsidR="00916171" w:rsidRPr="00916171" w:rsidRDefault="002E42A2" w:rsidP="007136E3">
            <w:pPr>
              <w:widowControl/>
              <w:suppressAutoHyphens/>
              <w:autoSpaceDE/>
              <w:autoSpaceDN/>
              <w:jc w:val="center"/>
              <w:rPr>
                <w:rFonts w:ascii="Cambria" w:hAnsi="Cambria"/>
                <w:lang w:val="pt-BR" w:eastAsia="pt-BR"/>
              </w:rPr>
            </w:pPr>
            <w:r>
              <w:rPr>
                <w:rFonts w:ascii="Cambria" w:hAnsi="Cambria"/>
                <w:lang w:val="pt-BR" w:eastAsia="pt-BR"/>
              </w:rPr>
              <w:t>R$128,00</w:t>
            </w:r>
          </w:p>
        </w:tc>
      </w:tr>
      <w:tr w:rsidR="00916171" w:rsidRPr="00916171" w14:paraId="432BE3E4" w14:textId="77777777" w:rsidTr="00916171">
        <w:tc>
          <w:tcPr>
            <w:tcW w:w="559" w:type="dxa"/>
            <w:tcBorders>
              <w:top w:val="nil"/>
              <w:left w:val="outset" w:sz="6" w:space="0" w:color="auto"/>
              <w:bottom w:val="outset" w:sz="6" w:space="0" w:color="auto"/>
              <w:right w:val="outset" w:sz="6" w:space="0" w:color="auto"/>
            </w:tcBorders>
            <w:hideMark/>
          </w:tcPr>
          <w:p w14:paraId="34DA416B"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19</w:t>
            </w:r>
          </w:p>
        </w:tc>
        <w:tc>
          <w:tcPr>
            <w:tcW w:w="709" w:type="dxa"/>
            <w:tcBorders>
              <w:top w:val="nil"/>
              <w:left w:val="outset" w:sz="6" w:space="0" w:color="auto"/>
              <w:bottom w:val="outset" w:sz="6" w:space="0" w:color="auto"/>
              <w:right w:val="outset" w:sz="6" w:space="0" w:color="auto"/>
            </w:tcBorders>
          </w:tcPr>
          <w:p w14:paraId="340C869B" w14:textId="5E3C2DA4" w:rsidR="00916171" w:rsidRPr="00916171" w:rsidRDefault="002E42A2" w:rsidP="00916171">
            <w:pPr>
              <w:widowControl/>
              <w:suppressAutoHyphens/>
              <w:autoSpaceDE/>
              <w:autoSpaceDN/>
              <w:rPr>
                <w:rFonts w:ascii="Cambria" w:hAnsi="Cambria"/>
                <w:lang w:val="pt-BR" w:eastAsia="pt-BR"/>
              </w:rPr>
            </w:pPr>
            <w:r>
              <w:rPr>
                <w:rFonts w:ascii="Cambria" w:hAnsi="Cambria"/>
                <w:lang w:val="pt-BR" w:eastAsia="pt-BR"/>
              </w:rPr>
              <w:t>10</w:t>
            </w:r>
            <w:r w:rsidR="00916171" w:rsidRPr="00916171">
              <w:rPr>
                <w:rFonts w:ascii="Cambria" w:hAnsi="Cambria"/>
                <w:lang w:val="pt-BR" w:eastAsia="pt-BR"/>
              </w:rPr>
              <w:t>0</w:t>
            </w:r>
          </w:p>
        </w:tc>
        <w:tc>
          <w:tcPr>
            <w:tcW w:w="709" w:type="dxa"/>
            <w:tcBorders>
              <w:top w:val="nil"/>
              <w:left w:val="outset" w:sz="6" w:space="0" w:color="auto"/>
              <w:bottom w:val="outset" w:sz="6" w:space="0" w:color="auto"/>
              <w:right w:val="outset" w:sz="6" w:space="0" w:color="auto"/>
            </w:tcBorders>
            <w:hideMark/>
          </w:tcPr>
          <w:p w14:paraId="5F94AEE4"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 xml:space="preserve">UN  </w:t>
            </w:r>
          </w:p>
        </w:tc>
        <w:tc>
          <w:tcPr>
            <w:tcW w:w="3860" w:type="dxa"/>
            <w:tcBorders>
              <w:top w:val="nil"/>
              <w:left w:val="outset" w:sz="6" w:space="0" w:color="auto"/>
              <w:bottom w:val="outset" w:sz="6" w:space="0" w:color="auto"/>
              <w:right w:val="outset" w:sz="6" w:space="0" w:color="auto"/>
            </w:tcBorders>
          </w:tcPr>
          <w:p w14:paraId="66063EB6" w14:textId="77777777" w:rsidR="00916171" w:rsidRPr="00916171" w:rsidRDefault="00916171" w:rsidP="00916171">
            <w:pPr>
              <w:widowControl/>
              <w:suppressAutoHyphens/>
              <w:autoSpaceDE/>
              <w:autoSpaceDN/>
              <w:jc w:val="both"/>
              <w:rPr>
                <w:rFonts w:ascii="Cambria" w:hAnsi="Cambria"/>
                <w:lang w:val="pt-BR" w:eastAsia="pt-BR"/>
              </w:rPr>
            </w:pPr>
            <w:r w:rsidRPr="00916171">
              <w:rPr>
                <w:rFonts w:ascii="Cambria" w:hAnsi="Cambria"/>
                <w:lang w:val="pt-BR" w:eastAsia="pt-BR"/>
              </w:rPr>
              <w:t>TAMPAO SOLDÁVEL DE PVC 25MM: Peça em PVC, tipo tampão soldável, com diâmetro nominal de 25 mm, cor padrão, utilizada para fechamento de extremidades de tubos em instalações hidráulicas. Deve possuir encaixe liso, ser do tipo soldável e atender à norma NBR 5648 ou equivalente.</w:t>
            </w:r>
          </w:p>
        </w:tc>
        <w:tc>
          <w:tcPr>
            <w:tcW w:w="1408" w:type="dxa"/>
            <w:tcBorders>
              <w:top w:val="nil"/>
              <w:left w:val="outset" w:sz="6" w:space="0" w:color="auto"/>
              <w:bottom w:val="outset" w:sz="6" w:space="0" w:color="auto"/>
              <w:right w:val="outset" w:sz="6" w:space="0" w:color="auto"/>
            </w:tcBorders>
          </w:tcPr>
          <w:p w14:paraId="18A0BCD0" w14:textId="454959DC" w:rsidR="00916171" w:rsidRPr="00916171" w:rsidRDefault="002E42A2" w:rsidP="002E42A2">
            <w:pPr>
              <w:widowControl/>
              <w:suppressAutoHyphens/>
              <w:autoSpaceDE/>
              <w:autoSpaceDN/>
              <w:jc w:val="center"/>
              <w:rPr>
                <w:rFonts w:ascii="Cambria" w:hAnsi="Cambria"/>
                <w:lang w:val="pt-BR" w:eastAsia="pt-BR"/>
              </w:rPr>
            </w:pPr>
            <w:r>
              <w:rPr>
                <w:rFonts w:ascii="Cambria" w:hAnsi="Cambria"/>
                <w:lang w:val="pt-BR" w:eastAsia="pt-BR"/>
              </w:rPr>
              <w:t>R$1,52</w:t>
            </w:r>
          </w:p>
        </w:tc>
        <w:tc>
          <w:tcPr>
            <w:tcW w:w="1243" w:type="dxa"/>
            <w:tcBorders>
              <w:top w:val="nil"/>
              <w:left w:val="outset" w:sz="6" w:space="0" w:color="auto"/>
              <w:bottom w:val="outset" w:sz="6" w:space="0" w:color="auto"/>
              <w:right w:val="outset" w:sz="6" w:space="0" w:color="auto"/>
            </w:tcBorders>
          </w:tcPr>
          <w:p w14:paraId="6978323B" w14:textId="3B5FF1A2" w:rsidR="00916171" w:rsidRPr="00916171" w:rsidRDefault="002E42A2" w:rsidP="002E42A2">
            <w:pPr>
              <w:widowControl/>
              <w:suppressAutoHyphens/>
              <w:autoSpaceDE/>
              <w:autoSpaceDN/>
              <w:jc w:val="center"/>
              <w:rPr>
                <w:rFonts w:ascii="Cambria" w:hAnsi="Cambria"/>
                <w:lang w:val="pt-BR" w:eastAsia="pt-BR"/>
              </w:rPr>
            </w:pPr>
            <w:r>
              <w:rPr>
                <w:rFonts w:ascii="Cambria" w:hAnsi="Cambria"/>
                <w:lang w:val="pt-BR" w:eastAsia="pt-BR"/>
              </w:rPr>
              <w:t>R$152,00</w:t>
            </w:r>
          </w:p>
        </w:tc>
      </w:tr>
      <w:tr w:rsidR="00916171" w:rsidRPr="00916171" w14:paraId="798AC281" w14:textId="77777777" w:rsidTr="00916171">
        <w:tc>
          <w:tcPr>
            <w:tcW w:w="559" w:type="dxa"/>
            <w:tcBorders>
              <w:top w:val="nil"/>
              <w:left w:val="outset" w:sz="6" w:space="0" w:color="auto"/>
              <w:bottom w:val="outset" w:sz="6" w:space="0" w:color="auto"/>
              <w:right w:val="outset" w:sz="6" w:space="0" w:color="auto"/>
            </w:tcBorders>
            <w:hideMark/>
          </w:tcPr>
          <w:p w14:paraId="05D26F3C"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20</w:t>
            </w:r>
          </w:p>
        </w:tc>
        <w:tc>
          <w:tcPr>
            <w:tcW w:w="709" w:type="dxa"/>
            <w:tcBorders>
              <w:top w:val="nil"/>
              <w:left w:val="outset" w:sz="6" w:space="0" w:color="auto"/>
              <w:bottom w:val="outset" w:sz="6" w:space="0" w:color="auto"/>
              <w:right w:val="outset" w:sz="6" w:space="0" w:color="auto"/>
            </w:tcBorders>
          </w:tcPr>
          <w:p w14:paraId="7501F642" w14:textId="3B54E01B" w:rsidR="00916171" w:rsidRPr="00916171" w:rsidRDefault="002E42A2" w:rsidP="00916171">
            <w:pPr>
              <w:widowControl/>
              <w:suppressAutoHyphens/>
              <w:autoSpaceDE/>
              <w:autoSpaceDN/>
              <w:rPr>
                <w:rFonts w:ascii="Cambria" w:hAnsi="Cambria"/>
                <w:lang w:val="pt-BR" w:eastAsia="pt-BR"/>
              </w:rPr>
            </w:pPr>
            <w:r>
              <w:rPr>
                <w:rFonts w:ascii="Cambria" w:hAnsi="Cambria"/>
                <w:lang w:val="pt-BR" w:eastAsia="pt-BR"/>
              </w:rPr>
              <w:t>5</w:t>
            </w:r>
            <w:r w:rsidR="00916171" w:rsidRPr="00916171">
              <w:rPr>
                <w:rFonts w:ascii="Cambria" w:hAnsi="Cambria"/>
                <w:lang w:val="pt-BR" w:eastAsia="pt-BR"/>
              </w:rPr>
              <w:t>0</w:t>
            </w:r>
          </w:p>
        </w:tc>
        <w:tc>
          <w:tcPr>
            <w:tcW w:w="709" w:type="dxa"/>
            <w:tcBorders>
              <w:top w:val="nil"/>
              <w:left w:val="outset" w:sz="6" w:space="0" w:color="auto"/>
              <w:bottom w:val="outset" w:sz="6" w:space="0" w:color="auto"/>
              <w:right w:val="outset" w:sz="6" w:space="0" w:color="auto"/>
            </w:tcBorders>
            <w:hideMark/>
          </w:tcPr>
          <w:p w14:paraId="67513B49"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 xml:space="preserve">UN  </w:t>
            </w:r>
          </w:p>
        </w:tc>
        <w:tc>
          <w:tcPr>
            <w:tcW w:w="3860" w:type="dxa"/>
            <w:tcBorders>
              <w:top w:val="nil"/>
              <w:left w:val="outset" w:sz="6" w:space="0" w:color="auto"/>
              <w:bottom w:val="outset" w:sz="6" w:space="0" w:color="auto"/>
              <w:right w:val="outset" w:sz="6" w:space="0" w:color="auto"/>
            </w:tcBorders>
          </w:tcPr>
          <w:p w14:paraId="325C3C5B" w14:textId="77777777" w:rsidR="00916171" w:rsidRPr="00916171" w:rsidRDefault="00916171" w:rsidP="00916171">
            <w:pPr>
              <w:widowControl/>
              <w:suppressAutoHyphens/>
              <w:autoSpaceDE/>
              <w:autoSpaceDN/>
              <w:jc w:val="both"/>
              <w:rPr>
                <w:rFonts w:ascii="Cambria" w:hAnsi="Cambria"/>
                <w:lang w:val="pt-BR" w:eastAsia="pt-BR"/>
              </w:rPr>
            </w:pPr>
            <w:r w:rsidRPr="00916171">
              <w:rPr>
                <w:rFonts w:ascii="Cambria" w:hAnsi="Cambria"/>
                <w:lang w:val="pt-BR" w:eastAsia="pt-BR"/>
              </w:rPr>
              <w:t>TAMPÃO SOLDÁVEL DE PVC 32MM: Tampão fabricado em PVC, tipo soldável, com diâmetro nominal de 32 mm, destinado ao bloqueio final de tubulações. Deve possuir bom acabamento, ser compatível com tubos rígidos de PVC para água fria, com encaixe liso e resistente à pressão de serviço. Em conformidade com a norma NBR 5648.</w:t>
            </w:r>
          </w:p>
        </w:tc>
        <w:tc>
          <w:tcPr>
            <w:tcW w:w="1408" w:type="dxa"/>
            <w:tcBorders>
              <w:top w:val="nil"/>
              <w:left w:val="outset" w:sz="6" w:space="0" w:color="auto"/>
              <w:bottom w:val="outset" w:sz="6" w:space="0" w:color="auto"/>
              <w:right w:val="outset" w:sz="6" w:space="0" w:color="auto"/>
            </w:tcBorders>
          </w:tcPr>
          <w:p w14:paraId="17844AEC" w14:textId="487D46D4" w:rsidR="00916171" w:rsidRPr="00916171" w:rsidRDefault="002E42A2" w:rsidP="002E42A2">
            <w:pPr>
              <w:widowControl/>
              <w:suppressAutoHyphens/>
              <w:autoSpaceDE/>
              <w:autoSpaceDN/>
              <w:jc w:val="center"/>
              <w:rPr>
                <w:rFonts w:ascii="Cambria" w:hAnsi="Cambria"/>
                <w:lang w:val="pt-BR" w:eastAsia="pt-BR"/>
              </w:rPr>
            </w:pPr>
            <w:r>
              <w:rPr>
                <w:rFonts w:ascii="Cambria" w:hAnsi="Cambria"/>
                <w:lang w:val="pt-BR" w:eastAsia="pt-BR"/>
              </w:rPr>
              <w:t>R$2,70</w:t>
            </w:r>
          </w:p>
        </w:tc>
        <w:tc>
          <w:tcPr>
            <w:tcW w:w="1243" w:type="dxa"/>
            <w:tcBorders>
              <w:top w:val="nil"/>
              <w:left w:val="outset" w:sz="6" w:space="0" w:color="auto"/>
              <w:bottom w:val="outset" w:sz="6" w:space="0" w:color="auto"/>
              <w:right w:val="outset" w:sz="6" w:space="0" w:color="auto"/>
            </w:tcBorders>
          </w:tcPr>
          <w:p w14:paraId="493B0DBC" w14:textId="429F2687" w:rsidR="00916171" w:rsidRPr="00916171" w:rsidRDefault="002E42A2" w:rsidP="002E42A2">
            <w:pPr>
              <w:widowControl/>
              <w:suppressAutoHyphens/>
              <w:autoSpaceDE/>
              <w:autoSpaceDN/>
              <w:jc w:val="center"/>
              <w:rPr>
                <w:rFonts w:ascii="Cambria" w:hAnsi="Cambria"/>
                <w:lang w:val="pt-BR" w:eastAsia="pt-BR"/>
              </w:rPr>
            </w:pPr>
            <w:r>
              <w:rPr>
                <w:rFonts w:ascii="Cambria" w:hAnsi="Cambria"/>
                <w:lang w:val="pt-BR" w:eastAsia="pt-BR"/>
              </w:rPr>
              <w:t>R$135,00</w:t>
            </w:r>
          </w:p>
        </w:tc>
      </w:tr>
      <w:tr w:rsidR="00916171" w:rsidRPr="00916171" w14:paraId="49F550B9" w14:textId="77777777" w:rsidTr="00916171">
        <w:tc>
          <w:tcPr>
            <w:tcW w:w="559" w:type="dxa"/>
            <w:tcBorders>
              <w:top w:val="nil"/>
              <w:left w:val="outset" w:sz="6" w:space="0" w:color="auto"/>
              <w:bottom w:val="outset" w:sz="6" w:space="0" w:color="auto"/>
              <w:right w:val="outset" w:sz="6" w:space="0" w:color="auto"/>
            </w:tcBorders>
            <w:hideMark/>
          </w:tcPr>
          <w:p w14:paraId="5B54CD91"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21</w:t>
            </w:r>
          </w:p>
        </w:tc>
        <w:tc>
          <w:tcPr>
            <w:tcW w:w="709" w:type="dxa"/>
            <w:tcBorders>
              <w:top w:val="nil"/>
              <w:left w:val="outset" w:sz="6" w:space="0" w:color="auto"/>
              <w:bottom w:val="outset" w:sz="6" w:space="0" w:color="auto"/>
              <w:right w:val="outset" w:sz="6" w:space="0" w:color="auto"/>
            </w:tcBorders>
          </w:tcPr>
          <w:p w14:paraId="5F5F1382" w14:textId="05F757BF" w:rsidR="00916171" w:rsidRPr="00916171" w:rsidRDefault="002E42A2" w:rsidP="00916171">
            <w:pPr>
              <w:widowControl/>
              <w:suppressAutoHyphens/>
              <w:autoSpaceDE/>
              <w:autoSpaceDN/>
              <w:rPr>
                <w:rFonts w:ascii="Cambria" w:hAnsi="Cambria"/>
                <w:lang w:val="pt-BR" w:eastAsia="pt-BR"/>
              </w:rPr>
            </w:pPr>
            <w:r>
              <w:rPr>
                <w:rFonts w:ascii="Cambria" w:hAnsi="Cambria"/>
                <w:lang w:val="pt-BR" w:eastAsia="pt-BR"/>
              </w:rPr>
              <w:t>5</w:t>
            </w:r>
            <w:r w:rsidR="00916171" w:rsidRPr="00916171">
              <w:rPr>
                <w:rFonts w:ascii="Cambria" w:hAnsi="Cambria"/>
                <w:lang w:val="pt-BR" w:eastAsia="pt-BR"/>
              </w:rPr>
              <w:t>0</w:t>
            </w:r>
          </w:p>
        </w:tc>
        <w:tc>
          <w:tcPr>
            <w:tcW w:w="709" w:type="dxa"/>
            <w:tcBorders>
              <w:top w:val="nil"/>
              <w:left w:val="outset" w:sz="6" w:space="0" w:color="auto"/>
              <w:bottom w:val="outset" w:sz="6" w:space="0" w:color="auto"/>
              <w:right w:val="outset" w:sz="6" w:space="0" w:color="auto"/>
            </w:tcBorders>
            <w:hideMark/>
          </w:tcPr>
          <w:p w14:paraId="5D7C4847"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 xml:space="preserve">UN  </w:t>
            </w:r>
          </w:p>
        </w:tc>
        <w:tc>
          <w:tcPr>
            <w:tcW w:w="3860" w:type="dxa"/>
            <w:tcBorders>
              <w:top w:val="nil"/>
              <w:left w:val="outset" w:sz="6" w:space="0" w:color="auto"/>
              <w:bottom w:val="outset" w:sz="6" w:space="0" w:color="auto"/>
              <w:right w:val="outset" w:sz="6" w:space="0" w:color="auto"/>
            </w:tcBorders>
          </w:tcPr>
          <w:p w14:paraId="03EDB4C6" w14:textId="77777777" w:rsidR="00916171" w:rsidRPr="00916171" w:rsidRDefault="00916171" w:rsidP="00916171">
            <w:pPr>
              <w:widowControl/>
              <w:suppressAutoHyphens/>
              <w:autoSpaceDE/>
              <w:autoSpaceDN/>
              <w:jc w:val="both"/>
              <w:rPr>
                <w:rFonts w:ascii="Cambria" w:hAnsi="Cambria"/>
                <w:lang w:val="pt-BR" w:eastAsia="pt-BR"/>
              </w:rPr>
            </w:pPr>
            <w:r w:rsidRPr="00916171">
              <w:rPr>
                <w:rFonts w:ascii="Cambria" w:hAnsi="Cambria"/>
                <w:lang w:val="pt-BR" w:eastAsia="pt-BR"/>
              </w:rPr>
              <w:t>TAMPÃO SOLDÁVEL DE PVC 40MM: Peça de PVC rígido, tipo tampão soldável, com diâmetro nominal de 40 mm. Apresenta encaixe liso para aplicação com adesivo próprio em tubulações de água fria. Cor padrão. Deve atender à norma técnica NBR 5648 ou similar.</w:t>
            </w:r>
          </w:p>
        </w:tc>
        <w:tc>
          <w:tcPr>
            <w:tcW w:w="1408" w:type="dxa"/>
            <w:tcBorders>
              <w:top w:val="nil"/>
              <w:left w:val="outset" w:sz="6" w:space="0" w:color="auto"/>
              <w:bottom w:val="outset" w:sz="6" w:space="0" w:color="auto"/>
              <w:right w:val="outset" w:sz="6" w:space="0" w:color="auto"/>
            </w:tcBorders>
          </w:tcPr>
          <w:p w14:paraId="513CAF66" w14:textId="3D07BA78" w:rsidR="00916171" w:rsidRPr="00916171" w:rsidRDefault="002E42A2" w:rsidP="002E42A2">
            <w:pPr>
              <w:widowControl/>
              <w:suppressAutoHyphens/>
              <w:autoSpaceDE/>
              <w:autoSpaceDN/>
              <w:jc w:val="center"/>
              <w:rPr>
                <w:rFonts w:ascii="Cambria" w:hAnsi="Cambria"/>
                <w:lang w:val="pt-BR" w:eastAsia="pt-BR"/>
              </w:rPr>
            </w:pPr>
            <w:r>
              <w:rPr>
                <w:rFonts w:ascii="Cambria" w:hAnsi="Cambria"/>
                <w:lang w:val="pt-BR" w:eastAsia="pt-BR"/>
              </w:rPr>
              <w:t>R$4,28</w:t>
            </w:r>
          </w:p>
        </w:tc>
        <w:tc>
          <w:tcPr>
            <w:tcW w:w="1243" w:type="dxa"/>
            <w:tcBorders>
              <w:top w:val="nil"/>
              <w:left w:val="outset" w:sz="6" w:space="0" w:color="auto"/>
              <w:bottom w:val="outset" w:sz="6" w:space="0" w:color="auto"/>
              <w:right w:val="outset" w:sz="6" w:space="0" w:color="auto"/>
            </w:tcBorders>
          </w:tcPr>
          <w:p w14:paraId="2021C0FC" w14:textId="49283DD8" w:rsidR="00916171" w:rsidRPr="00916171" w:rsidRDefault="002E42A2" w:rsidP="002E42A2">
            <w:pPr>
              <w:widowControl/>
              <w:suppressAutoHyphens/>
              <w:autoSpaceDE/>
              <w:autoSpaceDN/>
              <w:jc w:val="center"/>
              <w:rPr>
                <w:rFonts w:ascii="Cambria" w:hAnsi="Cambria"/>
                <w:lang w:val="pt-BR" w:eastAsia="pt-BR"/>
              </w:rPr>
            </w:pPr>
            <w:r>
              <w:rPr>
                <w:rFonts w:ascii="Cambria" w:hAnsi="Cambria"/>
                <w:lang w:val="pt-BR" w:eastAsia="pt-BR"/>
              </w:rPr>
              <w:t>R$214,00</w:t>
            </w:r>
          </w:p>
        </w:tc>
      </w:tr>
      <w:tr w:rsidR="00916171" w:rsidRPr="00916171" w14:paraId="220C1B65" w14:textId="77777777" w:rsidTr="00916171">
        <w:tc>
          <w:tcPr>
            <w:tcW w:w="559" w:type="dxa"/>
            <w:tcBorders>
              <w:top w:val="nil"/>
              <w:left w:val="outset" w:sz="6" w:space="0" w:color="auto"/>
              <w:bottom w:val="outset" w:sz="6" w:space="0" w:color="auto"/>
              <w:right w:val="outset" w:sz="6" w:space="0" w:color="auto"/>
            </w:tcBorders>
            <w:hideMark/>
          </w:tcPr>
          <w:p w14:paraId="6326A67E"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22</w:t>
            </w:r>
          </w:p>
        </w:tc>
        <w:tc>
          <w:tcPr>
            <w:tcW w:w="709" w:type="dxa"/>
            <w:tcBorders>
              <w:top w:val="nil"/>
              <w:left w:val="outset" w:sz="6" w:space="0" w:color="auto"/>
              <w:bottom w:val="outset" w:sz="6" w:space="0" w:color="auto"/>
              <w:right w:val="outset" w:sz="6" w:space="0" w:color="auto"/>
            </w:tcBorders>
          </w:tcPr>
          <w:p w14:paraId="5CCE0F15" w14:textId="5B28F1D7" w:rsidR="00916171" w:rsidRPr="00916171" w:rsidRDefault="002E42A2" w:rsidP="00916171">
            <w:pPr>
              <w:widowControl/>
              <w:suppressAutoHyphens/>
              <w:autoSpaceDE/>
              <w:autoSpaceDN/>
              <w:rPr>
                <w:rFonts w:ascii="Cambria" w:hAnsi="Cambria"/>
                <w:lang w:val="pt-BR" w:eastAsia="pt-BR"/>
              </w:rPr>
            </w:pPr>
            <w:r>
              <w:rPr>
                <w:rFonts w:ascii="Cambria" w:hAnsi="Cambria"/>
                <w:lang w:val="pt-BR" w:eastAsia="pt-BR"/>
              </w:rPr>
              <w:t>5</w:t>
            </w:r>
            <w:r w:rsidR="00916171" w:rsidRPr="00916171">
              <w:rPr>
                <w:rFonts w:ascii="Cambria" w:hAnsi="Cambria"/>
                <w:lang w:val="pt-BR" w:eastAsia="pt-BR"/>
              </w:rPr>
              <w:t>0</w:t>
            </w:r>
          </w:p>
        </w:tc>
        <w:tc>
          <w:tcPr>
            <w:tcW w:w="709" w:type="dxa"/>
            <w:tcBorders>
              <w:top w:val="nil"/>
              <w:left w:val="outset" w:sz="6" w:space="0" w:color="auto"/>
              <w:bottom w:val="outset" w:sz="6" w:space="0" w:color="auto"/>
              <w:right w:val="outset" w:sz="6" w:space="0" w:color="auto"/>
            </w:tcBorders>
            <w:hideMark/>
          </w:tcPr>
          <w:p w14:paraId="68257444"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 xml:space="preserve">UN  </w:t>
            </w:r>
          </w:p>
        </w:tc>
        <w:tc>
          <w:tcPr>
            <w:tcW w:w="3860" w:type="dxa"/>
            <w:tcBorders>
              <w:top w:val="nil"/>
              <w:left w:val="outset" w:sz="6" w:space="0" w:color="auto"/>
              <w:bottom w:val="outset" w:sz="6" w:space="0" w:color="auto"/>
              <w:right w:val="outset" w:sz="6" w:space="0" w:color="auto"/>
            </w:tcBorders>
          </w:tcPr>
          <w:p w14:paraId="7FEA3428" w14:textId="77777777" w:rsidR="00916171" w:rsidRPr="00916171" w:rsidRDefault="00916171" w:rsidP="00916171">
            <w:pPr>
              <w:widowControl/>
              <w:suppressAutoHyphens/>
              <w:autoSpaceDE/>
              <w:autoSpaceDN/>
              <w:jc w:val="both"/>
              <w:rPr>
                <w:rFonts w:ascii="Cambria" w:hAnsi="Cambria"/>
                <w:lang w:val="pt-BR" w:eastAsia="pt-BR"/>
              </w:rPr>
            </w:pPr>
            <w:r w:rsidRPr="00916171">
              <w:rPr>
                <w:rFonts w:ascii="Cambria" w:hAnsi="Cambria"/>
                <w:lang w:val="pt-BR" w:eastAsia="pt-BR"/>
              </w:rPr>
              <w:t>TAMPÃO SOLDÁVEL DE PVC 50MM: Conector de fechamento, tipo tampão soldável, fabricado em PVC rígido, diâmetro nominal de 50 mm, cor padrão. Deve apresentar acabamento uniforme, resistência à pressão, e estar em conformidade com a norma NBR 5648.</w:t>
            </w:r>
          </w:p>
        </w:tc>
        <w:tc>
          <w:tcPr>
            <w:tcW w:w="1408" w:type="dxa"/>
            <w:tcBorders>
              <w:top w:val="nil"/>
              <w:left w:val="outset" w:sz="6" w:space="0" w:color="auto"/>
              <w:bottom w:val="outset" w:sz="6" w:space="0" w:color="auto"/>
              <w:right w:val="outset" w:sz="6" w:space="0" w:color="auto"/>
            </w:tcBorders>
          </w:tcPr>
          <w:p w14:paraId="56DFF278" w14:textId="6B5BB12A" w:rsidR="00916171" w:rsidRPr="00916171" w:rsidRDefault="002E42A2" w:rsidP="002E42A2">
            <w:pPr>
              <w:widowControl/>
              <w:suppressAutoHyphens/>
              <w:autoSpaceDE/>
              <w:autoSpaceDN/>
              <w:jc w:val="center"/>
              <w:rPr>
                <w:rFonts w:ascii="Cambria" w:hAnsi="Cambria"/>
                <w:lang w:val="pt-BR" w:eastAsia="pt-BR"/>
              </w:rPr>
            </w:pPr>
            <w:r>
              <w:rPr>
                <w:rFonts w:ascii="Cambria" w:hAnsi="Cambria"/>
                <w:lang w:val="pt-BR" w:eastAsia="pt-BR"/>
              </w:rPr>
              <w:t>R$5,29</w:t>
            </w:r>
          </w:p>
        </w:tc>
        <w:tc>
          <w:tcPr>
            <w:tcW w:w="1243" w:type="dxa"/>
            <w:tcBorders>
              <w:top w:val="nil"/>
              <w:left w:val="outset" w:sz="6" w:space="0" w:color="auto"/>
              <w:bottom w:val="outset" w:sz="6" w:space="0" w:color="auto"/>
              <w:right w:val="outset" w:sz="6" w:space="0" w:color="auto"/>
            </w:tcBorders>
          </w:tcPr>
          <w:p w14:paraId="6865BCE2" w14:textId="60316A69" w:rsidR="00916171" w:rsidRPr="00916171" w:rsidRDefault="002E42A2" w:rsidP="002E42A2">
            <w:pPr>
              <w:widowControl/>
              <w:suppressAutoHyphens/>
              <w:autoSpaceDE/>
              <w:autoSpaceDN/>
              <w:jc w:val="center"/>
              <w:rPr>
                <w:rFonts w:ascii="Cambria" w:hAnsi="Cambria"/>
                <w:lang w:val="pt-BR" w:eastAsia="pt-BR"/>
              </w:rPr>
            </w:pPr>
            <w:r>
              <w:rPr>
                <w:rFonts w:ascii="Cambria" w:hAnsi="Cambria"/>
                <w:lang w:val="pt-BR" w:eastAsia="pt-BR"/>
              </w:rPr>
              <w:t>R$264,50</w:t>
            </w:r>
          </w:p>
        </w:tc>
      </w:tr>
      <w:tr w:rsidR="00916171" w:rsidRPr="00916171" w14:paraId="31D12BFB" w14:textId="77777777" w:rsidTr="00916171">
        <w:tc>
          <w:tcPr>
            <w:tcW w:w="559" w:type="dxa"/>
            <w:tcBorders>
              <w:top w:val="nil"/>
              <w:left w:val="outset" w:sz="6" w:space="0" w:color="auto"/>
              <w:bottom w:val="outset" w:sz="6" w:space="0" w:color="auto"/>
              <w:right w:val="outset" w:sz="6" w:space="0" w:color="auto"/>
            </w:tcBorders>
            <w:hideMark/>
          </w:tcPr>
          <w:p w14:paraId="4583BDBE"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23</w:t>
            </w:r>
          </w:p>
        </w:tc>
        <w:tc>
          <w:tcPr>
            <w:tcW w:w="709" w:type="dxa"/>
            <w:tcBorders>
              <w:top w:val="nil"/>
              <w:left w:val="outset" w:sz="6" w:space="0" w:color="auto"/>
              <w:bottom w:val="outset" w:sz="6" w:space="0" w:color="auto"/>
              <w:right w:val="outset" w:sz="6" w:space="0" w:color="auto"/>
            </w:tcBorders>
          </w:tcPr>
          <w:p w14:paraId="6A1309DF" w14:textId="4B258BB1" w:rsidR="00916171" w:rsidRPr="00916171" w:rsidRDefault="002E42A2" w:rsidP="00916171">
            <w:pPr>
              <w:widowControl/>
              <w:suppressAutoHyphens/>
              <w:autoSpaceDE/>
              <w:autoSpaceDN/>
              <w:rPr>
                <w:rFonts w:ascii="Cambria" w:hAnsi="Cambria"/>
                <w:lang w:val="pt-BR" w:eastAsia="pt-BR"/>
              </w:rPr>
            </w:pPr>
            <w:r>
              <w:rPr>
                <w:rFonts w:ascii="Cambria" w:hAnsi="Cambria"/>
                <w:lang w:val="pt-BR" w:eastAsia="pt-BR"/>
              </w:rPr>
              <w:t>2</w:t>
            </w:r>
            <w:r w:rsidR="00916171" w:rsidRPr="00916171">
              <w:rPr>
                <w:rFonts w:ascii="Cambria" w:hAnsi="Cambria"/>
                <w:lang w:val="pt-BR" w:eastAsia="pt-BR"/>
              </w:rPr>
              <w:t>0</w:t>
            </w:r>
          </w:p>
        </w:tc>
        <w:tc>
          <w:tcPr>
            <w:tcW w:w="709" w:type="dxa"/>
            <w:tcBorders>
              <w:top w:val="nil"/>
              <w:left w:val="outset" w:sz="6" w:space="0" w:color="auto"/>
              <w:bottom w:val="outset" w:sz="6" w:space="0" w:color="auto"/>
              <w:right w:val="outset" w:sz="6" w:space="0" w:color="auto"/>
            </w:tcBorders>
            <w:hideMark/>
          </w:tcPr>
          <w:p w14:paraId="776EA6C5"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 xml:space="preserve">UN  </w:t>
            </w:r>
          </w:p>
        </w:tc>
        <w:tc>
          <w:tcPr>
            <w:tcW w:w="3860" w:type="dxa"/>
            <w:tcBorders>
              <w:top w:val="nil"/>
              <w:left w:val="outset" w:sz="6" w:space="0" w:color="auto"/>
              <w:bottom w:val="outset" w:sz="6" w:space="0" w:color="auto"/>
              <w:right w:val="outset" w:sz="6" w:space="0" w:color="auto"/>
            </w:tcBorders>
          </w:tcPr>
          <w:p w14:paraId="6B00CFF2" w14:textId="77777777" w:rsidR="00916171" w:rsidRPr="00916171" w:rsidRDefault="00916171" w:rsidP="00916171">
            <w:pPr>
              <w:widowControl/>
              <w:suppressAutoHyphens/>
              <w:autoSpaceDE/>
              <w:autoSpaceDN/>
              <w:jc w:val="both"/>
              <w:rPr>
                <w:rFonts w:ascii="Cambria" w:hAnsi="Cambria"/>
                <w:lang w:val="pt-BR" w:eastAsia="pt-BR"/>
              </w:rPr>
            </w:pPr>
            <w:r w:rsidRPr="00916171">
              <w:rPr>
                <w:rFonts w:ascii="Cambria" w:hAnsi="Cambria"/>
                <w:lang w:val="pt-BR" w:eastAsia="pt-BR"/>
              </w:rPr>
              <w:t>TAMPÃO SOLDÁVEL DE PVC 60MM: Tampão de PVC soldável, com encaixe liso, para diâmetro nominal de 60 mm. Cor padrão, resistente, próprio para uso em sistemas de água fria. Fabricado conforme norma NBR 5648 ou equivalente.</w:t>
            </w:r>
          </w:p>
        </w:tc>
        <w:tc>
          <w:tcPr>
            <w:tcW w:w="1408" w:type="dxa"/>
            <w:tcBorders>
              <w:top w:val="nil"/>
              <w:left w:val="outset" w:sz="6" w:space="0" w:color="auto"/>
              <w:bottom w:val="outset" w:sz="6" w:space="0" w:color="auto"/>
              <w:right w:val="outset" w:sz="6" w:space="0" w:color="auto"/>
            </w:tcBorders>
          </w:tcPr>
          <w:p w14:paraId="193664D6" w14:textId="108B9D55" w:rsidR="00916171" w:rsidRPr="00916171" w:rsidRDefault="002E42A2" w:rsidP="002E42A2">
            <w:pPr>
              <w:widowControl/>
              <w:suppressAutoHyphens/>
              <w:autoSpaceDE/>
              <w:autoSpaceDN/>
              <w:jc w:val="center"/>
              <w:rPr>
                <w:rFonts w:ascii="Cambria" w:hAnsi="Cambria"/>
                <w:lang w:val="pt-BR" w:eastAsia="pt-BR"/>
              </w:rPr>
            </w:pPr>
            <w:r>
              <w:rPr>
                <w:rFonts w:ascii="Cambria" w:hAnsi="Cambria"/>
                <w:lang w:val="pt-BR" w:eastAsia="pt-BR"/>
              </w:rPr>
              <w:t>R$9,42</w:t>
            </w:r>
          </w:p>
        </w:tc>
        <w:tc>
          <w:tcPr>
            <w:tcW w:w="1243" w:type="dxa"/>
            <w:tcBorders>
              <w:top w:val="nil"/>
              <w:left w:val="outset" w:sz="6" w:space="0" w:color="auto"/>
              <w:bottom w:val="outset" w:sz="6" w:space="0" w:color="auto"/>
              <w:right w:val="outset" w:sz="6" w:space="0" w:color="auto"/>
            </w:tcBorders>
          </w:tcPr>
          <w:p w14:paraId="56C72B33" w14:textId="09970D05" w:rsidR="00916171" w:rsidRPr="00916171" w:rsidRDefault="002E42A2" w:rsidP="002E42A2">
            <w:pPr>
              <w:widowControl/>
              <w:suppressAutoHyphens/>
              <w:autoSpaceDE/>
              <w:autoSpaceDN/>
              <w:jc w:val="center"/>
              <w:rPr>
                <w:rFonts w:ascii="Cambria" w:hAnsi="Cambria"/>
                <w:lang w:val="pt-BR" w:eastAsia="pt-BR"/>
              </w:rPr>
            </w:pPr>
            <w:r>
              <w:rPr>
                <w:rFonts w:ascii="Cambria" w:hAnsi="Cambria"/>
                <w:lang w:val="pt-BR" w:eastAsia="pt-BR"/>
              </w:rPr>
              <w:t>R$188,40</w:t>
            </w:r>
          </w:p>
        </w:tc>
      </w:tr>
      <w:tr w:rsidR="00916171" w:rsidRPr="00916171" w14:paraId="6218501F" w14:textId="77777777" w:rsidTr="00916171">
        <w:tc>
          <w:tcPr>
            <w:tcW w:w="559" w:type="dxa"/>
            <w:tcBorders>
              <w:top w:val="nil"/>
              <w:left w:val="outset" w:sz="6" w:space="0" w:color="auto"/>
              <w:bottom w:val="outset" w:sz="6" w:space="0" w:color="auto"/>
              <w:right w:val="outset" w:sz="6" w:space="0" w:color="auto"/>
            </w:tcBorders>
            <w:hideMark/>
          </w:tcPr>
          <w:p w14:paraId="4090F79A"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24</w:t>
            </w:r>
          </w:p>
        </w:tc>
        <w:tc>
          <w:tcPr>
            <w:tcW w:w="709" w:type="dxa"/>
            <w:tcBorders>
              <w:top w:val="nil"/>
              <w:left w:val="outset" w:sz="6" w:space="0" w:color="auto"/>
              <w:bottom w:val="outset" w:sz="6" w:space="0" w:color="auto"/>
              <w:right w:val="outset" w:sz="6" w:space="0" w:color="auto"/>
            </w:tcBorders>
          </w:tcPr>
          <w:p w14:paraId="1477AA5C"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80</w:t>
            </w:r>
          </w:p>
        </w:tc>
        <w:tc>
          <w:tcPr>
            <w:tcW w:w="709" w:type="dxa"/>
            <w:tcBorders>
              <w:top w:val="nil"/>
              <w:left w:val="outset" w:sz="6" w:space="0" w:color="auto"/>
              <w:bottom w:val="outset" w:sz="6" w:space="0" w:color="auto"/>
              <w:right w:val="outset" w:sz="6" w:space="0" w:color="auto"/>
            </w:tcBorders>
            <w:hideMark/>
          </w:tcPr>
          <w:p w14:paraId="4DCF55FA"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 xml:space="preserve">UN  </w:t>
            </w:r>
          </w:p>
        </w:tc>
        <w:tc>
          <w:tcPr>
            <w:tcW w:w="3860" w:type="dxa"/>
            <w:tcBorders>
              <w:top w:val="nil"/>
              <w:left w:val="outset" w:sz="6" w:space="0" w:color="auto"/>
              <w:bottom w:val="outset" w:sz="6" w:space="0" w:color="auto"/>
              <w:right w:val="outset" w:sz="6" w:space="0" w:color="auto"/>
            </w:tcBorders>
          </w:tcPr>
          <w:p w14:paraId="26222765" w14:textId="77777777" w:rsidR="00916171" w:rsidRPr="00916171" w:rsidRDefault="00916171" w:rsidP="00916171">
            <w:pPr>
              <w:widowControl/>
              <w:suppressAutoHyphens/>
              <w:autoSpaceDE/>
              <w:autoSpaceDN/>
              <w:jc w:val="both"/>
              <w:rPr>
                <w:rFonts w:ascii="Cambria" w:hAnsi="Cambria"/>
                <w:lang w:val="pt-BR" w:eastAsia="pt-BR"/>
              </w:rPr>
            </w:pPr>
            <w:r w:rsidRPr="00916171">
              <w:rPr>
                <w:rFonts w:ascii="Cambria" w:hAnsi="Cambria"/>
                <w:lang w:val="pt-BR" w:eastAsia="pt-BR"/>
              </w:rPr>
              <w:t xml:space="preserve">REGISTRO SOLDAVEL DE PVC 20MM: Registro de passagem em PVC, tipo soldável, com diâmetro nominal de 20 mm, corpo na cor padrão, haste em material resistente, manopla ergonômica </w:t>
            </w:r>
            <w:r w:rsidRPr="00916171">
              <w:rPr>
                <w:rFonts w:ascii="Cambria" w:hAnsi="Cambria"/>
                <w:lang w:val="pt-BR" w:eastAsia="pt-BR"/>
              </w:rPr>
              <w:lastRenderedPageBreak/>
              <w:t>removível, sistema de abertura e fechamento por giro. Deve permitir a interrupção ou controle do fluxo de água em tubulações de PVC rígido para água fria. Produto novo, de primeira linha, compatível com tubos soldáveis, resistente à pressão conforme normas técnicas vigentes, em conformidade com a NBR 5648 ou equivalente.</w:t>
            </w:r>
          </w:p>
        </w:tc>
        <w:tc>
          <w:tcPr>
            <w:tcW w:w="1408" w:type="dxa"/>
            <w:tcBorders>
              <w:top w:val="nil"/>
              <w:left w:val="outset" w:sz="6" w:space="0" w:color="auto"/>
              <w:bottom w:val="outset" w:sz="6" w:space="0" w:color="auto"/>
              <w:right w:val="outset" w:sz="6" w:space="0" w:color="auto"/>
            </w:tcBorders>
          </w:tcPr>
          <w:p w14:paraId="074E23CA" w14:textId="7E7CB152" w:rsidR="00916171" w:rsidRPr="00916171" w:rsidRDefault="00484390" w:rsidP="002E42A2">
            <w:pPr>
              <w:widowControl/>
              <w:suppressAutoHyphens/>
              <w:autoSpaceDE/>
              <w:autoSpaceDN/>
              <w:jc w:val="center"/>
              <w:rPr>
                <w:rFonts w:ascii="Cambria" w:hAnsi="Cambria"/>
                <w:lang w:val="pt-BR" w:eastAsia="pt-BR"/>
              </w:rPr>
            </w:pPr>
            <w:r>
              <w:rPr>
                <w:rFonts w:ascii="Cambria" w:hAnsi="Cambria"/>
                <w:lang w:val="pt-BR" w:eastAsia="pt-BR"/>
              </w:rPr>
              <w:lastRenderedPageBreak/>
              <w:t>R$9,81</w:t>
            </w:r>
          </w:p>
        </w:tc>
        <w:tc>
          <w:tcPr>
            <w:tcW w:w="1243" w:type="dxa"/>
            <w:tcBorders>
              <w:top w:val="nil"/>
              <w:left w:val="outset" w:sz="6" w:space="0" w:color="auto"/>
              <w:bottom w:val="outset" w:sz="6" w:space="0" w:color="auto"/>
              <w:right w:val="outset" w:sz="6" w:space="0" w:color="auto"/>
            </w:tcBorders>
          </w:tcPr>
          <w:p w14:paraId="5BBFA48B" w14:textId="3C0CFB38" w:rsidR="00916171" w:rsidRPr="00916171" w:rsidRDefault="00484390" w:rsidP="002E42A2">
            <w:pPr>
              <w:widowControl/>
              <w:suppressAutoHyphens/>
              <w:autoSpaceDE/>
              <w:autoSpaceDN/>
              <w:jc w:val="center"/>
              <w:rPr>
                <w:rFonts w:ascii="Cambria" w:hAnsi="Cambria"/>
                <w:lang w:val="pt-BR" w:eastAsia="pt-BR"/>
              </w:rPr>
            </w:pPr>
            <w:r>
              <w:rPr>
                <w:rFonts w:ascii="Cambria" w:hAnsi="Cambria"/>
                <w:lang w:val="pt-BR" w:eastAsia="pt-BR"/>
              </w:rPr>
              <w:t>R$784,80</w:t>
            </w:r>
          </w:p>
        </w:tc>
      </w:tr>
      <w:tr w:rsidR="00916171" w:rsidRPr="00916171" w14:paraId="46AA7263" w14:textId="77777777" w:rsidTr="00916171">
        <w:tc>
          <w:tcPr>
            <w:tcW w:w="559" w:type="dxa"/>
            <w:tcBorders>
              <w:top w:val="nil"/>
              <w:left w:val="outset" w:sz="6" w:space="0" w:color="auto"/>
              <w:bottom w:val="outset" w:sz="6" w:space="0" w:color="auto"/>
              <w:right w:val="outset" w:sz="6" w:space="0" w:color="auto"/>
            </w:tcBorders>
            <w:hideMark/>
          </w:tcPr>
          <w:p w14:paraId="59C6971E"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25</w:t>
            </w:r>
          </w:p>
        </w:tc>
        <w:tc>
          <w:tcPr>
            <w:tcW w:w="709" w:type="dxa"/>
            <w:tcBorders>
              <w:top w:val="nil"/>
              <w:left w:val="outset" w:sz="6" w:space="0" w:color="auto"/>
              <w:bottom w:val="outset" w:sz="6" w:space="0" w:color="auto"/>
              <w:right w:val="outset" w:sz="6" w:space="0" w:color="auto"/>
            </w:tcBorders>
          </w:tcPr>
          <w:p w14:paraId="32A03C48"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80</w:t>
            </w:r>
          </w:p>
        </w:tc>
        <w:tc>
          <w:tcPr>
            <w:tcW w:w="709" w:type="dxa"/>
            <w:tcBorders>
              <w:top w:val="nil"/>
              <w:left w:val="outset" w:sz="6" w:space="0" w:color="auto"/>
              <w:bottom w:val="outset" w:sz="6" w:space="0" w:color="auto"/>
              <w:right w:val="outset" w:sz="6" w:space="0" w:color="auto"/>
            </w:tcBorders>
            <w:hideMark/>
          </w:tcPr>
          <w:p w14:paraId="48355C97"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 xml:space="preserve">UN  </w:t>
            </w:r>
          </w:p>
        </w:tc>
        <w:tc>
          <w:tcPr>
            <w:tcW w:w="3860" w:type="dxa"/>
            <w:tcBorders>
              <w:top w:val="nil"/>
              <w:left w:val="outset" w:sz="6" w:space="0" w:color="auto"/>
              <w:bottom w:val="outset" w:sz="6" w:space="0" w:color="auto"/>
              <w:right w:val="outset" w:sz="6" w:space="0" w:color="auto"/>
            </w:tcBorders>
          </w:tcPr>
          <w:p w14:paraId="422DDCCE" w14:textId="77777777" w:rsidR="00916171" w:rsidRPr="00916171" w:rsidRDefault="00916171" w:rsidP="00916171">
            <w:pPr>
              <w:widowControl/>
              <w:suppressAutoHyphens/>
              <w:autoSpaceDE/>
              <w:autoSpaceDN/>
              <w:jc w:val="both"/>
              <w:rPr>
                <w:rFonts w:ascii="Cambria" w:hAnsi="Cambria"/>
                <w:lang w:val="pt-BR" w:eastAsia="pt-BR"/>
              </w:rPr>
            </w:pPr>
            <w:r w:rsidRPr="00916171">
              <w:rPr>
                <w:rFonts w:ascii="Cambria" w:hAnsi="Cambria"/>
                <w:lang w:val="pt-BR" w:eastAsia="pt-BR"/>
              </w:rPr>
              <w:t>REGISTRO SOLDAVEL DE PVC 25MM: Registro de passagem fabricado em PVC, tipo soldável, com diâmetro nominal de 25 mm. Corpo na cor padrão, com manopla removível e haste resistente, possibilitando abertura e fechamento por meio de giro. Compatível com tubos rígidos de PVC para água fria, com encaixe liso para soldagem. Deve apresentar boa resistência à pressão e durabilidade, conforme especificações da norma NBR 5648 ou equivalente.</w:t>
            </w:r>
          </w:p>
        </w:tc>
        <w:tc>
          <w:tcPr>
            <w:tcW w:w="1408" w:type="dxa"/>
            <w:tcBorders>
              <w:top w:val="nil"/>
              <w:left w:val="outset" w:sz="6" w:space="0" w:color="auto"/>
              <w:bottom w:val="outset" w:sz="6" w:space="0" w:color="auto"/>
              <w:right w:val="outset" w:sz="6" w:space="0" w:color="auto"/>
            </w:tcBorders>
          </w:tcPr>
          <w:p w14:paraId="747C9D67" w14:textId="421D3293" w:rsidR="00916171" w:rsidRPr="00916171" w:rsidRDefault="00484390" w:rsidP="00484390">
            <w:pPr>
              <w:widowControl/>
              <w:suppressAutoHyphens/>
              <w:autoSpaceDE/>
              <w:autoSpaceDN/>
              <w:jc w:val="center"/>
              <w:rPr>
                <w:rFonts w:ascii="Cambria" w:hAnsi="Cambria"/>
                <w:lang w:val="pt-BR" w:eastAsia="pt-BR"/>
              </w:rPr>
            </w:pPr>
            <w:r>
              <w:rPr>
                <w:rFonts w:ascii="Cambria" w:hAnsi="Cambria"/>
                <w:lang w:val="pt-BR" w:eastAsia="pt-BR"/>
              </w:rPr>
              <w:t>R$12,53</w:t>
            </w:r>
          </w:p>
        </w:tc>
        <w:tc>
          <w:tcPr>
            <w:tcW w:w="1243" w:type="dxa"/>
            <w:tcBorders>
              <w:top w:val="nil"/>
              <w:left w:val="outset" w:sz="6" w:space="0" w:color="auto"/>
              <w:bottom w:val="outset" w:sz="6" w:space="0" w:color="auto"/>
              <w:right w:val="outset" w:sz="6" w:space="0" w:color="auto"/>
            </w:tcBorders>
          </w:tcPr>
          <w:p w14:paraId="6BAF7F10" w14:textId="4E199FD3" w:rsidR="00916171" w:rsidRPr="00916171" w:rsidRDefault="00484390" w:rsidP="00484390">
            <w:pPr>
              <w:widowControl/>
              <w:suppressAutoHyphens/>
              <w:autoSpaceDE/>
              <w:autoSpaceDN/>
              <w:jc w:val="center"/>
              <w:rPr>
                <w:rFonts w:ascii="Cambria" w:hAnsi="Cambria"/>
                <w:lang w:val="pt-BR" w:eastAsia="pt-BR"/>
              </w:rPr>
            </w:pPr>
            <w:r>
              <w:rPr>
                <w:rFonts w:ascii="Cambria" w:hAnsi="Cambria"/>
                <w:lang w:val="pt-BR" w:eastAsia="pt-BR"/>
              </w:rPr>
              <w:t>R$1.002,40</w:t>
            </w:r>
          </w:p>
        </w:tc>
      </w:tr>
      <w:tr w:rsidR="00916171" w:rsidRPr="00916171" w14:paraId="5E18B850" w14:textId="77777777" w:rsidTr="00916171">
        <w:tc>
          <w:tcPr>
            <w:tcW w:w="559" w:type="dxa"/>
            <w:tcBorders>
              <w:top w:val="nil"/>
              <w:left w:val="outset" w:sz="6" w:space="0" w:color="auto"/>
              <w:bottom w:val="outset" w:sz="6" w:space="0" w:color="auto"/>
              <w:right w:val="outset" w:sz="6" w:space="0" w:color="auto"/>
            </w:tcBorders>
          </w:tcPr>
          <w:p w14:paraId="13F31742"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26</w:t>
            </w:r>
          </w:p>
        </w:tc>
        <w:tc>
          <w:tcPr>
            <w:tcW w:w="709" w:type="dxa"/>
            <w:tcBorders>
              <w:top w:val="nil"/>
              <w:left w:val="outset" w:sz="6" w:space="0" w:color="auto"/>
              <w:bottom w:val="outset" w:sz="6" w:space="0" w:color="auto"/>
              <w:right w:val="outset" w:sz="6" w:space="0" w:color="auto"/>
            </w:tcBorders>
          </w:tcPr>
          <w:p w14:paraId="6FD009E7"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70</w:t>
            </w:r>
          </w:p>
        </w:tc>
        <w:tc>
          <w:tcPr>
            <w:tcW w:w="709" w:type="dxa"/>
            <w:tcBorders>
              <w:top w:val="nil"/>
              <w:left w:val="outset" w:sz="6" w:space="0" w:color="auto"/>
              <w:bottom w:val="outset" w:sz="6" w:space="0" w:color="auto"/>
              <w:right w:val="outset" w:sz="6" w:space="0" w:color="auto"/>
            </w:tcBorders>
          </w:tcPr>
          <w:p w14:paraId="1B18D556"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UN</w:t>
            </w:r>
          </w:p>
        </w:tc>
        <w:tc>
          <w:tcPr>
            <w:tcW w:w="3860" w:type="dxa"/>
            <w:tcBorders>
              <w:top w:val="nil"/>
              <w:left w:val="outset" w:sz="6" w:space="0" w:color="auto"/>
              <w:bottom w:val="outset" w:sz="6" w:space="0" w:color="auto"/>
              <w:right w:val="outset" w:sz="6" w:space="0" w:color="auto"/>
            </w:tcBorders>
          </w:tcPr>
          <w:p w14:paraId="22BD05CE" w14:textId="77777777" w:rsidR="00916171" w:rsidRPr="00916171" w:rsidRDefault="00916171" w:rsidP="00916171">
            <w:pPr>
              <w:widowControl/>
              <w:suppressAutoHyphens/>
              <w:autoSpaceDE/>
              <w:autoSpaceDN/>
              <w:jc w:val="both"/>
              <w:rPr>
                <w:rFonts w:ascii="Cambria" w:hAnsi="Cambria"/>
                <w:lang w:val="pt-BR" w:eastAsia="pt-BR"/>
              </w:rPr>
            </w:pPr>
            <w:r w:rsidRPr="00916171">
              <w:rPr>
                <w:rFonts w:ascii="Cambria" w:hAnsi="Cambria"/>
                <w:lang w:val="pt-BR" w:eastAsia="pt-BR"/>
              </w:rPr>
              <w:t>REGISTRO SOLDAVEL DE PVC 32 MM: Registro de passagem em PVC rígido, tipo soldável, com diâmetro nominal de 32 mm. Possui corpo robusto na cor padrão, manopla de acionamento ergonômica e sistema de vedação eficiente. Encaixe liso para tubos de PVC soldáveis, com resistência à pressão de serviço conforme norma técnica NBR 5648 ou equivalente. Produto novo, de qualidade comprovada e uso em instalações hidráulicas de água fria.</w:t>
            </w:r>
          </w:p>
        </w:tc>
        <w:tc>
          <w:tcPr>
            <w:tcW w:w="1408" w:type="dxa"/>
            <w:tcBorders>
              <w:top w:val="nil"/>
              <w:left w:val="outset" w:sz="6" w:space="0" w:color="auto"/>
              <w:bottom w:val="outset" w:sz="6" w:space="0" w:color="auto"/>
              <w:right w:val="outset" w:sz="6" w:space="0" w:color="auto"/>
            </w:tcBorders>
          </w:tcPr>
          <w:p w14:paraId="48948734" w14:textId="057395F8" w:rsidR="00916171" w:rsidRPr="00916171" w:rsidRDefault="00484390" w:rsidP="00484390">
            <w:pPr>
              <w:widowControl/>
              <w:suppressAutoHyphens/>
              <w:autoSpaceDE/>
              <w:autoSpaceDN/>
              <w:jc w:val="center"/>
              <w:rPr>
                <w:rFonts w:ascii="Cambria" w:hAnsi="Cambria"/>
                <w:lang w:val="pt-BR" w:eastAsia="pt-BR"/>
              </w:rPr>
            </w:pPr>
            <w:r>
              <w:rPr>
                <w:rFonts w:ascii="Cambria" w:hAnsi="Cambria"/>
                <w:lang w:val="pt-BR" w:eastAsia="pt-BR"/>
              </w:rPr>
              <w:t>R$18,51</w:t>
            </w:r>
          </w:p>
        </w:tc>
        <w:tc>
          <w:tcPr>
            <w:tcW w:w="1243" w:type="dxa"/>
            <w:tcBorders>
              <w:top w:val="nil"/>
              <w:left w:val="outset" w:sz="6" w:space="0" w:color="auto"/>
              <w:bottom w:val="outset" w:sz="6" w:space="0" w:color="auto"/>
              <w:right w:val="outset" w:sz="6" w:space="0" w:color="auto"/>
            </w:tcBorders>
          </w:tcPr>
          <w:p w14:paraId="0513A7CB" w14:textId="6B7236EE" w:rsidR="00916171" w:rsidRPr="00916171" w:rsidRDefault="00484390" w:rsidP="00484390">
            <w:pPr>
              <w:widowControl/>
              <w:suppressAutoHyphens/>
              <w:autoSpaceDE/>
              <w:autoSpaceDN/>
              <w:jc w:val="center"/>
              <w:rPr>
                <w:rFonts w:ascii="Cambria" w:hAnsi="Cambria"/>
                <w:lang w:val="pt-BR" w:eastAsia="pt-BR"/>
              </w:rPr>
            </w:pPr>
            <w:r>
              <w:rPr>
                <w:rFonts w:ascii="Cambria" w:hAnsi="Cambria"/>
                <w:lang w:val="pt-BR" w:eastAsia="pt-BR"/>
              </w:rPr>
              <w:t>R$1.295,70</w:t>
            </w:r>
          </w:p>
        </w:tc>
      </w:tr>
      <w:tr w:rsidR="00916171" w:rsidRPr="00916171" w14:paraId="6F827911" w14:textId="77777777" w:rsidTr="00916171">
        <w:tc>
          <w:tcPr>
            <w:tcW w:w="559" w:type="dxa"/>
            <w:tcBorders>
              <w:top w:val="nil"/>
              <w:left w:val="outset" w:sz="6" w:space="0" w:color="auto"/>
              <w:bottom w:val="outset" w:sz="6" w:space="0" w:color="auto"/>
              <w:right w:val="outset" w:sz="6" w:space="0" w:color="auto"/>
            </w:tcBorders>
          </w:tcPr>
          <w:p w14:paraId="7563BD49"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27</w:t>
            </w:r>
          </w:p>
        </w:tc>
        <w:tc>
          <w:tcPr>
            <w:tcW w:w="709" w:type="dxa"/>
            <w:tcBorders>
              <w:top w:val="nil"/>
              <w:left w:val="outset" w:sz="6" w:space="0" w:color="auto"/>
              <w:bottom w:val="outset" w:sz="6" w:space="0" w:color="auto"/>
              <w:right w:val="outset" w:sz="6" w:space="0" w:color="auto"/>
            </w:tcBorders>
          </w:tcPr>
          <w:p w14:paraId="0E618CC3" w14:textId="4976FBC7" w:rsidR="00916171" w:rsidRPr="00916171" w:rsidRDefault="00484390" w:rsidP="00916171">
            <w:pPr>
              <w:widowControl/>
              <w:suppressAutoHyphens/>
              <w:autoSpaceDE/>
              <w:autoSpaceDN/>
              <w:rPr>
                <w:rFonts w:ascii="Cambria" w:hAnsi="Cambria"/>
                <w:lang w:val="pt-BR" w:eastAsia="pt-BR"/>
              </w:rPr>
            </w:pPr>
            <w:r>
              <w:rPr>
                <w:rFonts w:ascii="Cambria" w:hAnsi="Cambria"/>
                <w:lang w:val="pt-BR" w:eastAsia="pt-BR"/>
              </w:rPr>
              <w:t>100</w:t>
            </w:r>
          </w:p>
        </w:tc>
        <w:tc>
          <w:tcPr>
            <w:tcW w:w="709" w:type="dxa"/>
            <w:tcBorders>
              <w:top w:val="nil"/>
              <w:left w:val="outset" w:sz="6" w:space="0" w:color="auto"/>
              <w:bottom w:val="outset" w:sz="6" w:space="0" w:color="auto"/>
              <w:right w:val="outset" w:sz="6" w:space="0" w:color="auto"/>
            </w:tcBorders>
          </w:tcPr>
          <w:p w14:paraId="4F61D667"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UN</w:t>
            </w:r>
          </w:p>
        </w:tc>
        <w:tc>
          <w:tcPr>
            <w:tcW w:w="3860" w:type="dxa"/>
            <w:tcBorders>
              <w:top w:val="nil"/>
              <w:left w:val="outset" w:sz="6" w:space="0" w:color="auto"/>
              <w:bottom w:val="outset" w:sz="6" w:space="0" w:color="auto"/>
              <w:right w:val="outset" w:sz="6" w:space="0" w:color="auto"/>
            </w:tcBorders>
          </w:tcPr>
          <w:p w14:paraId="776B04C8" w14:textId="77777777" w:rsidR="00916171" w:rsidRPr="00916171" w:rsidRDefault="00916171" w:rsidP="00916171">
            <w:pPr>
              <w:widowControl/>
              <w:suppressAutoHyphens/>
              <w:autoSpaceDE/>
              <w:autoSpaceDN/>
              <w:jc w:val="both"/>
              <w:rPr>
                <w:rFonts w:ascii="Cambria" w:hAnsi="Cambria"/>
                <w:lang w:val="pt-BR" w:eastAsia="pt-BR"/>
              </w:rPr>
            </w:pPr>
            <w:r w:rsidRPr="00916171">
              <w:rPr>
                <w:rFonts w:ascii="Cambria" w:hAnsi="Cambria"/>
                <w:lang w:val="pt-BR" w:eastAsia="pt-BR"/>
              </w:rPr>
              <w:t>REGISTRO SOLDAVEL DE PVC 50 MM: Registro de passagem em PVC rígido, modelo soldável, com diâmetro nominal de 50 mm. Corpo na cor padrão, com extremidades lisas para soldagem, manopla removível de acionamento manual e mecanismo interno de vedação eficiente. Deve suportar pressão de serviço conforme normas técnicas, apresentar boa resistência mecânica e estanqueidade, sendo fabricado em conformidade com a norma NBR 5648 ou equivalente. Produto novo, de primeira linha, isento de defeitos, trincas ou deformações.</w:t>
            </w:r>
          </w:p>
        </w:tc>
        <w:tc>
          <w:tcPr>
            <w:tcW w:w="1408" w:type="dxa"/>
            <w:tcBorders>
              <w:top w:val="nil"/>
              <w:left w:val="outset" w:sz="6" w:space="0" w:color="auto"/>
              <w:bottom w:val="outset" w:sz="6" w:space="0" w:color="auto"/>
              <w:right w:val="outset" w:sz="6" w:space="0" w:color="auto"/>
            </w:tcBorders>
          </w:tcPr>
          <w:p w14:paraId="5FA364EA" w14:textId="588BB589" w:rsidR="00916171" w:rsidRPr="00916171" w:rsidRDefault="00484390" w:rsidP="00484390">
            <w:pPr>
              <w:widowControl/>
              <w:suppressAutoHyphens/>
              <w:autoSpaceDE/>
              <w:autoSpaceDN/>
              <w:jc w:val="center"/>
              <w:rPr>
                <w:rFonts w:ascii="Cambria" w:hAnsi="Cambria"/>
                <w:lang w:val="pt-BR" w:eastAsia="pt-BR"/>
              </w:rPr>
            </w:pPr>
            <w:r>
              <w:rPr>
                <w:rFonts w:ascii="Cambria" w:hAnsi="Cambria"/>
                <w:lang w:val="pt-BR" w:eastAsia="pt-BR"/>
              </w:rPr>
              <w:t>R$30,97</w:t>
            </w:r>
          </w:p>
        </w:tc>
        <w:tc>
          <w:tcPr>
            <w:tcW w:w="1243" w:type="dxa"/>
            <w:tcBorders>
              <w:top w:val="nil"/>
              <w:left w:val="outset" w:sz="6" w:space="0" w:color="auto"/>
              <w:bottom w:val="outset" w:sz="6" w:space="0" w:color="auto"/>
              <w:right w:val="outset" w:sz="6" w:space="0" w:color="auto"/>
            </w:tcBorders>
          </w:tcPr>
          <w:p w14:paraId="1A635361" w14:textId="1FB23467" w:rsidR="00916171" w:rsidRPr="00916171" w:rsidRDefault="00484390" w:rsidP="00484390">
            <w:pPr>
              <w:widowControl/>
              <w:suppressAutoHyphens/>
              <w:autoSpaceDE/>
              <w:autoSpaceDN/>
              <w:jc w:val="center"/>
              <w:rPr>
                <w:rFonts w:ascii="Cambria" w:hAnsi="Cambria"/>
                <w:lang w:val="pt-BR" w:eastAsia="pt-BR"/>
              </w:rPr>
            </w:pPr>
            <w:r>
              <w:rPr>
                <w:rFonts w:ascii="Cambria" w:hAnsi="Cambria"/>
                <w:lang w:val="pt-BR" w:eastAsia="pt-BR"/>
              </w:rPr>
              <w:t>R$3.097,00</w:t>
            </w:r>
          </w:p>
        </w:tc>
      </w:tr>
      <w:tr w:rsidR="00916171" w:rsidRPr="00916171" w14:paraId="466271C7" w14:textId="77777777" w:rsidTr="00916171">
        <w:tc>
          <w:tcPr>
            <w:tcW w:w="559" w:type="dxa"/>
            <w:tcBorders>
              <w:top w:val="nil"/>
              <w:left w:val="outset" w:sz="6" w:space="0" w:color="auto"/>
              <w:bottom w:val="outset" w:sz="6" w:space="0" w:color="auto"/>
              <w:right w:val="outset" w:sz="6" w:space="0" w:color="auto"/>
            </w:tcBorders>
            <w:hideMark/>
          </w:tcPr>
          <w:p w14:paraId="7B6B704B"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28</w:t>
            </w:r>
          </w:p>
        </w:tc>
        <w:tc>
          <w:tcPr>
            <w:tcW w:w="709" w:type="dxa"/>
            <w:tcBorders>
              <w:top w:val="nil"/>
              <w:left w:val="outset" w:sz="6" w:space="0" w:color="auto"/>
              <w:bottom w:val="outset" w:sz="6" w:space="0" w:color="auto"/>
              <w:right w:val="outset" w:sz="6" w:space="0" w:color="auto"/>
            </w:tcBorders>
          </w:tcPr>
          <w:p w14:paraId="63BFD578"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300</w:t>
            </w:r>
          </w:p>
        </w:tc>
        <w:tc>
          <w:tcPr>
            <w:tcW w:w="709" w:type="dxa"/>
            <w:tcBorders>
              <w:top w:val="nil"/>
              <w:left w:val="outset" w:sz="6" w:space="0" w:color="auto"/>
              <w:bottom w:val="outset" w:sz="6" w:space="0" w:color="auto"/>
              <w:right w:val="outset" w:sz="6" w:space="0" w:color="auto"/>
            </w:tcBorders>
            <w:hideMark/>
          </w:tcPr>
          <w:p w14:paraId="516D4FE8"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 xml:space="preserve">UN  </w:t>
            </w:r>
          </w:p>
        </w:tc>
        <w:tc>
          <w:tcPr>
            <w:tcW w:w="3860" w:type="dxa"/>
            <w:tcBorders>
              <w:top w:val="nil"/>
              <w:left w:val="outset" w:sz="6" w:space="0" w:color="auto"/>
              <w:bottom w:val="outset" w:sz="6" w:space="0" w:color="auto"/>
              <w:right w:val="outset" w:sz="6" w:space="0" w:color="auto"/>
            </w:tcBorders>
          </w:tcPr>
          <w:p w14:paraId="699F6606" w14:textId="77777777" w:rsidR="00916171" w:rsidRPr="00916171" w:rsidRDefault="00916171" w:rsidP="00916171">
            <w:pPr>
              <w:widowControl/>
              <w:suppressAutoHyphens/>
              <w:autoSpaceDE/>
              <w:autoSpaceDN/>
              <w:jc w:val="both"/>
              <w:rPr>
                <w:rFonts w:ascii="Cambria" w:hAnsi="Cambria"/>
                <w:lang w:val="pt-BR" w:eastAsia="pt-BR"/>
              </w:rPr>
            </w:pPr>
            <w:r w:rsidRPr="00916171">
              <w:rPr>
                <w:rFonts w:ascii="Cambria" w:hAnsi="Cambria"/>
                <w:lang w:val="pt-BR" w:eastAsia="pt-BR"/>
              </w:rPr>
              <w:t xml:space="preserve">REDUÇÃO SOLDÁVEL DE PVC DE 25X20MM: Conector tipo redução </w:t>
            </w:r>
            <w:r w:rsidRPr="00916171">
              <w:rPr>
                <w:rFonts w:ascii="Cambria" w:hAnsi="Cambria"/>
                <w:lang w:val="pt-BR" w:eastAsia="pt-BR"/>
              </w:rPr>
              <w:lastRenderedPageBreak/>
              <w:t>soldável, fabricado em PVC, com entrada de 25 mm e saída de 20 mm (diâmetros nominais). Cor padrão, com acabamento liso, próprio para uniões de tubos de diferentes bitolas em sistemas de água fria. Deve ser do tipo soldável, com encaixe liso compatível com tubos rígidos de PVC, resistente à pressão de serviço e conforme especificações da norma NBR 5648 ou equivalente. Produto novo, de primeira linha e isento de defeitos.</w:t>
            </w:r>
          </w:p>
        </w:tc>
        <w:tc>
          <w:tcPr>
            <w:tcW w:w="1408" w:type="dxa"/>
            <w:tcBorders>
              <w:top w:val="nil"/>
              <w:left w:val="outset" w:sz="6" w:space="0" w:color="auto"/>
              <w:bottom w:val="outset" w:sz="6" w:space="0" w:color="auto"/>
              <w:right w:val="outset" w:sz="6" w:space="0" w:color="auto"/>
            </w:tcBorders>
          </w:tcPr>
          <w:p w14:paraId="2319DFDB" w14:textId="6F98CEE3" w:rsidR="00916171" w:rsidRPr="00916171" w:rsidRDefault="00484390" w:rsidP="00484390">
            <w:pPr>
              <w:widowControl/>
              <w:suppressAutoHyphens/>
              <w:autoSpaceDE/>
              <w:autoSpaceDN/>
              <w:jc w:val="center"/>
              <w:rPr>
                <w:rFonts w:ascii="Cambria" w:hAnsi="Cambria"/>
                <w:lang w:val="pt-BR" w:eastAsia="pt-BR"/>
              </w:rPr>
            </w:pPr>
            <w:r>
              <w:rPr>
                <w:rFonts w:ascii="Cambria" w:hAnsi="Cambria"/>
                <w:lang w:val="pt-BR" w:eastAsia="pt-BR"/>
              </w:rPr>
              <w:lastRenderedPageBreak/>
              <w:t>R$0,83</w:t>
            </w:r>
          </w:p>
        </w:tc>
        <w:tc>
          <w:tcPr>
            <w:tcW w:w="1243" w:type="dxa"/>
            <w:tcBorders>
              <w:top w:val="nil"/>
              <w:left w:val="outset" w:sz="6" w:space="0" w:color="auto"/>
              <w:bottom w:val="outset" w:sz="6" w:space="0" w:color="auto"/>
              <w:right w:val="outset" w:sz="6" w:space="0" w:color="auto"/>
            </w:tcBorders>
          </w:tcPr>
          <w:p w14:paraId="32AD88B6" w14:textId="3795F038" w:rsidR="00916171" w:rsidRPr="00916171" w:rsidRDefault="00484390" w:rsidP="00484390">
            <w:pPr>
              <w:widowControl/>
              <w:suppressAutoHyphens/>
              <w:autoSpaceDE/>
              <w:autoSpaceDN/>
              <w:jc w:val="center"/>
              <w:rPr>
                <w:rFonts w:ascii="Cambria" w:hAnsi="Cambria"/>
                <w:lang w:val="pt-BR" w:eastAsia="pt-BR"/>
              </w:rPr>
            </w:pPr>
            <w:r>
              <w:rPr>
                <w:rFonts w:ascii="Cambria" w:hAnsi="Cambria"/>
                <w:lang w:val="pt-BR" w:eastAsia="pt-BR"/>
              </w:rPr>
              <w:t>R$249,00</w:t>
            </w:r>
          </w:p>
        </w:tc>
      </w:tr>
      <w:tr w:rsidR="00916171" w:rsidRPr="00916171" w14:paraId="63A07F28" w14:textId="77777777" w:rsidTr="00916171">
        <w:tc>
          <w:tcPr>
            <w:tcW w:w="559" w:type="dxa"/>
            <w:tcBorders>
              <w:top w:val="nil"/>
              <w:left w:val="outset" w:sz="6" w:space="0" w:color="auto"/>
              <w:bottom w:val="outset" w:sz="6" w:space="0" w:color="auto"/>
              <w:right w:val="outset" w:sz="6" w:space="0" w:color="auto"/>
            </w:tcBorders>
            <w:hideMark/>
          </w:tcPr>
          <w:p w14:paraId="49B3B9F5"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29</w:t>
            </w:r>
          </w:p>
        </w:tc>
        <w:tc>
          <w:tcPr>
            <w:tcW w:w="709" w:type="dxa"/>
            <w:tcBorders>
              <w:top w:val="nil"/>
              <w:left w:val="outset" w:sz="6" w:space="0" w:color="auto"/>
              <w:bottom w:val="outset" w:sz="6" w:space="0" w:color="auto"/>
              <w:right w:val="outset" w:sz="6" w:space="0" w:color="auto"/>
            </w:tcBorders>
          </w:tcPr>
          <w:p w14:paraId="0EF1BD9B"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300</w:t>
            </w:r>
          </w:p>
        </w:tc>
        <w:tc>
          <w:tcPr>
            <w:tcW w:w="709" w:type="dxa"/>
            <w:tcBorders>
              <w:top w:val="nil"/>
              <w:left w:val="outset" w:sz="6" w:space="0" w:color="auto"/>
              <w:bottom w:val="outset" w:sz="6" w:space="0" w:color="auto"/>
              <w:right w:val="outset" w:sz="6" w:space="0" w:color="auto"/>
            </w:tcBorders>
            <w:hideMark/>
          </w:tcPr>
          <w:p w14:paraId="6B038F5D"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 xml:space="preserve">UN  </w:t>
            </w:r>
          </w:p>
        </w:tc>
        <w:tc>
          <w:tcPr>
            <w:tcW w:w="3860" w:type="dxa"/>
            <w:tcBorders>
              <w:top w:val="nil"/>
              <w:left w:val="outset" w:sz="6" w:space="0" w:color="auto"/>
              <w:bottom w:val="outset" w:sz="6" w:space="0" w:color="auto"/>
              <w:right w:val="outset" w:sz="6" w:space="0" w:color="auto"/>
            </w:tcBorders>
          </w:tcPr>
          <w:p w14:paraId="029FDB80" w14:textId="77777777" w:rsidR="00916171" w:rsidRPr="00916171" w:rsidRDefault="00916171" w:rsidP="00916171">
            <w:pPr>
              <w:widowControl/>
              <w:suppressAutoHyphens/>
              <w:autoSpaceDE/>
              <w:autoSpaceDN/>
              <w:jc w:val="both"/>
              <w:rPr>
                <w:rFonts w:ascii="Cambria" w:hAnsi="Cambria"/>
                <w:lang w:val="pt-BR" w:eastAsia="pt-BR"/>
              </w:rPr>
            </w:pPr>
            <w:r w:rsidRPr="00916171">
              <w:rPr>
                <w:rFonts w:ascii="Cambria" w:hAnsi="Cambria"/>
                <w:lang w:val="pt-BR" w:eastAsia="pt-BR"/>
              </w:rPr>
              <w:t>REDUÇÃO SOLDÁVEL DE PVC DE 32X25MM: Peça do tipo redução soldável, fabricada em PVC rígido, com entrada de 32 mm e saída de 25 mm (diâmetros nominais), na cor padrão. Deve possuir encaixes lisos nas duas extremidades, permitindo a conexão direta entre tubos de diferentes bitolas por meio de soldagem com adesivo específico para PVC. Produto novo, de primeira linha, resistente à pressão de serviço conforme norma NBR 5648 ou equivalente.</w:t>
            </w:r>
          </w:p>
        </w:tc>
        <w:tc>
          <w:tcPr>
            <w:tcW w:w="1408" w:type="dxa"/>
            <w:tcBorders>
              <w:top w:val="nil"/>
              <w:left w:val="outset" w:sz="6" w:space="0" w:color="auto"/>
              <w:bottom w:val="outset" w:sz="6" w:space="0" w:color="auto"/>
              <w:right w:val="outset" w:sz="6" w:space="0" w:color="auto"/>
            </w:tcBorders>
          </w:tcPr>
          <w:p w14:paraId="49B46297" w14:textId="3D964086" w:rsidR="00916171" w:rsidRPr="00916171" w:rsidRDefault="00484390" w:rsidP="00484390">
            <w:pPr>
              <w:widowControl/>
              <w:suppressAutoHyphens/>
              <w:autoSpaceDE/>
              <w:autoSpaceDN/>
              <w:jc w:val="center"/>
              <w:rPr>
                <w:rFonts w:ascii="Cambria" w:hAnsi="Cambria"/>
                <w:lang w:val="pt-BR" w:eastAsia="pt-BR"/>
              </w:rPr>
            </w:pPr>
            <w:r>
              <w:rPr>
                <w:rFonts w:ascii="Cambria" w:hAnsi="Cambria"/>
                <w:lang w:val="pt-BR" w:eastAsia="pt-BR"/>
              </w:rPr>
              <w:t>R$1,23</w:t>
            </w:r>
          </w:p>
        </w:tc>
        <w:tc>
          <w:tcPr>
            <w:tcW w:w="1243" w:type="dxa"/>
            <w:tcBorders>
              <w:top w:val="nil"/>
              <w:left w:val="outset" w:sz="6" w:space="0" w:color="auto"/>
              <w:bottom w:val="outset" w:sz="6" w:space="0" w:color="auto"/>
              <w:right w:val="outset" w:sz="6" w:space="0" w:color="auto"/>
            </w:tcBorders>
          </w:tcPr>
          <w:p w14:paraId="28371154" w14:textId="2D0E028C" w:rsidR="00916171" w:rsidRPr="00916171" w:rsidRDefault="00484390" w:rsidP="00484390">
            <w:pPr>
              <w:widowControl/>
              <w:suppressAutoHyphens/>
              <w:autoSpaceDE/>
              <w:autoSpaceDN/>
              <w:jc w:val="center"/>
              <w:rPr>
                <w:rFonts w:ascii="Cambria" w:hAnsi="Cambria"/>
                <w:lang w:val="pt-BR" w:eastAsia="pt-BR"/>
              </w:rPr>
            </w:pPr>
            <w:r>
              <w:rPr>
                <w:rFonts w:ascii="Cambria" w:hAnsi="Cambria"/>
                <w:lang w:val="pt-BR" w:eastAsia="pt-BR"/>
              </w:rPr>
              <w:t>R$369,00</w:t>
            </w:r>
          </w:p>
        </w:tc>
      </w:tr>
      <w:tr w:rsidR="00916171" w:rsidRPr="00916171" w14:paraId="2D7EF2DD" w14:textId="77777777" w:rsidTr="00916171">
        <w:tc>
          <w:tcPr>
            <w:tcW w:w="559" w:type="dxa"/>
            <w:tcBorders>
              <w:top w:val="nil"/>
              <w:left w:val="outset" w:sz="6" w:space="0" w:color="auto"/>
              <w:bottom w:val="outset" w:sz="6" w:space="0" w:color="auto"/>
              <w:right w:val="outset" w:sz="6" w:space="0" w:color="auto"/>
            </w:tcBorders>
            <w:hideMark/>
          </w:tcPr>
          <w:p w14:paraId="1F3B11DA"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30</w:t>
            </w:r>
          </w:p>
        </w:tc>
        <w:tc>
          <w:tcPr>
            <w:tcW w:w="709" w:type="dxa"/>
            <w:tcBorders>
              <w:top w:val="nil"/>
              <w:left w:val="outset" w:sz="6" w:space="0" w:color="auto"/>
              <w:bottom w:val="outset" w:sz="6" w:space="0" w:color="auto"/>
              <w:right w:val="outset" w:sz="6" w:space="0" w:color="auto"/>
            </w:tcBorders>
          </w:tcPr>
          <w:p w14:paraId="38289663"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300</w:t>
            </w:r>
          </w:p>
        </w:tc>
        <w:tc>
          <w:tcPr>
            <w:tcW w:w="709" w:type="dxa"/>
            <w:tcBorders>
              <w:top w:val="nil"/>
              <w:left w:val="outset" w:sz="6" w:space="0" w:color="auto"/>
              <w:bottom w:val="outset" w:sz="6" w:space="0" w:color="auto"/>
              <w:right w:val="outset" w:sz="6" w:space="0" w:color="auto"/>
            </w:tcBorders>
            <w:hideMark/>
          </w:tcPr>
          <w:p w14:paraId="081E24AB"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 xml:space="preserve">UN  </w:t>
            </w:r>
          </w:p>
        </w:tc>
        <w:tc>
          <w:tcPr>
            <w:tcW w:w="3860" w:type="dxa"/>
            <w:tcBorders>
              <w:top w:val="nil"/>
              <w:left w:val="outset" w:sz="6" w:space="0" w:color="auto"/>
              <w:bottom w:val="outset" w:sz="6" w:space="0" w:color="auto"/>
              <w:right w:val="outset" w:sz="6" w:space="0" w:color="auto"/>
            </w:tcBorders>
          </w:tcPr>
          <w:p w14:paraId="0771594A" w14:textId="77777777" w:rsidR="00916171" w:rsidRPr="00916171" w:rsidRDefault="00916171" w:rsidP="00916171">
            <w:pPr>
              <w:widowControl/>
              <w:suppressAutoHyphens/>
              <w:autoSpaceDE/>
              <w:autoSpaceDN/>
              <w:jc w:val="both"/>
              <w:rPr>
                <w:rFonts w:ascii="Cambria" w:hAnsi="Cambria"/>
                <w:lang w:val="pt-BR" w:eastAsia="pt-BR"/>
              </w:rPr>
            </w:pPr>
            <w:r w:rsidRPr="00916171">
              <w:rPr>
                <w:rFonts w:ascii="Cambria" w:hAnsi="Cambria"/>
                <w:lang w:val="pt-BR" w:eastAsia="pt-BR"/>
              </w:rPr>
              <w:t>REDUÇÃO SOLDÁVEL DE PVC DE 40X32MM: Peça do tipo redução soldável, fabricada em PVC rígido, com diâmetro nominal de entrada de 40 mm e saída de 32 mm. Cor padrão, com superfícies lisas para soldagem com adesivo próprio. Deve apresentar boa resistência mecânica e à pressão de serviço, conforme normas técnicas aplicáveis (como NBR 5648 ou equivalente). Produto novo, de primeira linha e isento de defeitos.</w:t>
            </w:r>
          </w:p>
        </w:tc>
        <w:tc>
          <w:tcPr>
            <w:tcW w:w="1408" w:type="dxa"/>
            <w:tcBorders>
              <w:top w:val="nil"/>
              <w:left w:val="outset" w:sz="6" w:space="0" w:color="auto"/>
              <w:bottom w:val="outset" w:sz="6" w:space="0" w:color="auto"/>
              <w:right w:val="outset" w:sz="6" w:space="0" w:color="auto"/>
            </w:tcBorders>
          </w:tcPr>
          <w:p w14:paraId="227B22F5" w14:textId="5026B927" w:rsidR="00916171" w:rsidRPr="00916171" w:rsidRDefault="00484390" w:rsidP="00484390">
            <w:pPr>
              <w:widowControl/>
              <w:suppressAutoHyphens/>
              <w:autoSpaceDE/>
              <w:autoSpaceDN/>
              <w:jc w:val="center"/>
              <w:rPr>
                <w:rFonts w:ascii="Cambria" w:hAnsi="Cambria"/>
                <w:lang w:val="pt-BR" w:eastAsia="pt-BR"/>
              </w:rPr>
            </w:pPr>
            <w:r>
              <w:rPr>
                <w:rFonts w:ascii="Cambria" w:hAnsi="Cambria"/>
                <w:lang w:val="pt-BR" w:eastAsia="pt-BR"/>
              </w:rPr>
              <w:t>R$2,70</w:t>
            </w:r>
          </w:p>
        </w:tc>
        <w:tc>
          <w:tcPr>
            <w:tcW w:w="1243" w:type="dxa"/>
            <w:tcBorders>
              <w:top w:val="nil"/>
              <w:left w:val="outset" w:sz="6" w:space="0" w:color="auto"/>
              <w:bottom w:val="outset" w:sz="6" w:space="0" w:color="auto"/>
              <w:right w:val="outset" w:sz="6" w:space="0" w:color="auto"/>
            </w:tcBorders>
          </w:tcPr>
          <w:p w14:paraId="68F8D7E2" w14:textId="39F48BC4" w:rsidR="00916171" w:rsidRPr="00916171" w:rsidRDefault="00484390" w:rsidP="00484390">
            <w:pPr>
              <w:widowControl/>
              <w:suppressAutoHyphens/>
              <w:autoSpaceDE/>
              <w:autoSpaceDN/>
              <w:jc w:val="center"/>
              <w:rPr>
                <w:rFonts w:ascii="Cambria" w:hAnsi="Cambria"/>
                <w:lang w:val="pt-BR" w:eastAsia="pt-BR"/>
              </w:rPr>
            </w:pPr>
            <w:r>
              <w:rPr>
                <w:rFonts w:ascii="Cambria" w:hAnsi="Cambria"/>
                <w:lang w:val="pt-BR" w:eastAsia="pt-BR"/>
              </w:rPr>
              <w:t>R$810,00</w:t>
            </w:r>
          </w:p>
        </w:tc>
      </w:tr>
      <w:tr w:rsidR="00916171" w:rsidRPr="00916171" w14:paraId="15334692" w14:textId="77777777" w:rsidTr="00916171">
        <w:tc>
          <w:tcPr>
            <w:tcW w:w="559" w:type="dxa"/>
            <w:tcBorders>
              <w:top w:val="nil"/>
              <w:left w:val="outset" w:sz="6" w:space="0" w:color="auto"/>
              <w:bottom w:val="outset" w:sz="6" w:space="0" w:color="auto"/>
              <w:right w:val="outset" w:sz="6" w:space="0" w:color="auto"/>
            </w:tcBorders>
            <w:hideMark/>
          </w:tcPr>
          <w:p w14:paraId="7A37C220"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31</w:t>
            </w:r>
          </w:p>
        </w:tc>
        <w:tc>
          <w:tcPr>
            <w:tcW w:w="709" w:type="dxa"/>
            <w:tcBorders>
              <w:top w:val="nil"/>
              <w:left w:val="outset" w:sz="6" w:space="0" w:color="auto"/>
              <w:bottom w:val="outset" w:sz="6" w:space="0" w:color="auto"/>
              <w:right w:val="outset" w:sz="6" w:space="0" w:color="auto"/>
            </w:tcBorders>
          </w:tcPr>
          <w:p w14:paraId="481F4E85"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300</w:t>
            </w:r>
          </w:p>
        </w:tc>
        <w:tc>
          <w:tcPr>
            <w:tcW w:w="709" w:type="dxa"/>
            <w:tcBorders>
              <w:top w:val="nil"/>
              <w:left w:val="outset" w:sz="6" w:space="0" w:color="auto"/>
              <w:bottom w:val="outset" w:sz="6" w:space="0" w:color="auto"/>
              <w:right w:val="outset" w:sz="6" w:space="0" w:color="auto"/>
            </w:tcBorders>
            <w:hideMark/>
          </w:tcPr>
          <w:p w14:paraId="741418C2"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 xml:space="preserve">UN  </w:t>
            </w:r>
          </w:p>
        </w:tc>
        <w:tc>
          <w:tcPr>
            <w:tcW w:w="3860" w:type="dxa"/>
            <w:tcBorders>
              <w:top w:val="nil"/>
              <w:left w:val="outset" w:sz="6" w:space="0" w:color="auto"/>
              <w:bottom w:val="outset" w:sz="6" w:space="0" w:color="auto"/>
              <w:right w:val="outset" w:sz="6" w:space="0" w:color="auto"/>
            </w:tcBorders>
          </w:tcPr>
          <w:p w14:paraId="4206BF84" w14:textId="77777777" w:rsidR="00916171" w:rsidRPr="00916171" w:rsidRDefault="00916171" w:rsidP="00916171">
            <w:pPr>
              <w:widowControl/>
              <w:suppressAutoHyphens/>
              <w:autoSpaceDE/>
              <w:autoSpaceDN/>
              <w:jc w:val="both"/>
              <w:rPr>
                <w:rFonts w:ascii="Cambria" w:hAnsi="Cambria"/>
                <w:lang w:val="pt-BR" w:eastAsia="pt-BR"/>
              </w:rPr>
            </w:pPr>
            <w:r w:rsidRPr="00916171">
              <w:rPr>
                <w:rFonts w:ascii="Cambria" w:hAnsi="Cambria"/>
                <w:lang w:val="pt-BR" w:eastAsia="pt-BR"/>
              </w:rPr>
              <w:t>REDUÇÃO SOLDÁVEL DE PVC DE 50X40MM: Peça do tipo redução soldável, fabricada em PVC rígido, com diâmetro nominal de entrada de 50 mm e saída de 40 mm. Cor padrão, com extremidades lisas, apropriadas para união direta entre tubos de PVC através de soldagem com adesivo específico. Deve ser resistente à pressão de serviço, apresentar boa vedação e estar em conformidade com a norma NBR 5648 ou equivalente. Produto novo, de primeira linha, sem trincas ou deformações.</w:t>
            </w:r>
          </w:p>
        </w:tc>
        <w:tc>
          <w:tcPr>
            <w:tcW w:w="1408" w:type="dxa"/>
            <w:tcBorders>
              <w:top w:val="nil"/>
              <w:left w:val="outset" w:sz="6" w:space="0" w:color="auto"/>
              <w:bottom w:val="outset" w:sz="6" w:space="0" w:color="auto"/>
              <w:right w:val="outset" w:sz="6" w:space="0" w:color="auto"/>
            </w:tcBorders>
          </w:tcPr>
          <w:p w14:paraId="17EDFA4E" w14:textId="5D24A4FE" w:rsidR="00916171" w:rsidRPr="00916171" w:rsidRDefault="00484390" w:rsidP="00484390">
            <w:pPr>
              <w:widowControl/>
              <w:suppressAutoHyphens/>
              <w:autoSpaceDE/>
              <w:autoSpaceDN/>
              <w:jc w:val="center"/>
              <w:rPr>
                <w:rFonts w:ascii="Cambria" w:hAnsi="Cambria"/>
                <w:lang w:val="pt-BR" w:eastAsia="pt-BR"/>
              </w:rPr>
            </w:pPr>
            <w:r>
              <w:rPr>
                <w:rFonts w:ascii="Cambria" w:hAnsi="Cambria"/>
                <w:lang w:val="pt-BR" w:eastAsia="pt-BR"/>
              </w:rPr>
              <w:t>R$4,03</w:t>
            </w:r>
          </w:p>
        </w:tc>
        <w:tc>
          <w:tcPr>
            <w:tcW w:w="1243" w:type="dxa"/>
            <w:tcBorders>
              <w:top w:val="nil"/>
              <w:left w:val="outset" w:sz="6" w:space="0" w:color="auto"/>
              <w:bottom w:val="outset" w:sz="6" w:space="0" w:color="auto"/>
              <w:right w:val="outset" w:sz="6" w:space="0" w:color="auto"/>
            </w:tcBorders>
          </w:tcPr>
          <w:p w14:paraId="1FA84387" w14:textId="0049E10E" w:rsidR="00916171" w:rsidRPr="00916171" w:rsidRDefault="00484390" w:rsidP="00484390">
            <w:pPr>
              <w:widowControl/>
              <w:suppressAutoHyphens/>
              <w:autoSpaceDE/>
              <w:autoSpaceDN/>
              <w:jc w:val="center"/>
              <w:rPr>
                <w:rFonts w:ascii="Cambria" w:hAnsi="Cambria"/>
                <w:lang w:val="pt-BR" w:eastAsia="pt-BR"/>
              </w:rPr>
            </w:pPr>
            <w:r>
              <w:rPr>
                <w:rFonts w:ascii="Cambria" w:hAnsi="Cambria"/>
                <w:lang w:val="pt-BR" w:eastAsia="pt-BR"/>
              </w:rPr>
              <w:t>R$1.209,00</w:t>
            </w:r>
          </w:p>
        </w:tc>
      </w:tr>
      <w:tr w:rsidR="00916171" w:rsidRPr="00916171" w14:paraId="1A95389C" w14:textId="77777777" w:rsidTr="00916171">
        <w:tc>
          <w:tcPr>
            <w:tcW w:w="559" w:type="dxa"/>
            <w:tcBorders>
              <w:top w:val="nil"/>
              <w:left w:val="outset" w:sz="6" w:space="0" w:color="auto"/>
              <w:bottom w:val="outset" w:sz="6" w:space="0" w:color="auto"/>
              <w:right w:val="outset" w:sz="6" w:space="0" w:color="auto"/>
            </w:tcBorders>
            <w:hideMark/>
          </w:tcPr>
          <w:p w14:paraId="6B270F2D"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lastRenderedPageBreak/>
              <w:t>32</w:t>
            </w:r>
          </w:p>
        </w:tc>
        <w:tc>
          <w:tcPr>
            <w:tcW w:w="709" w:type="dxa"/>
            <w:tcBorders>
              <w:top w:val="nil"/>
              <w:left w:val="outset" w:sz="6" w:space="0" w:color="auto"/>
              <w:bottom w:val="outset" w:sz="6" w:space="0" w:color="auto"/>
              <w:right w:val="outset" w:sz="6" w:space="0" w:color="auto"/>
            </w:tcBorders>
          </w:tcPr>
          <w:p w14:paraId="547E1DC5" w14:textId="467324C7" w:rsidR="00916171" w:rsidRPr="00916171" w:rsidRDefault="00484390" w:rsidP="00916171">
            <w:pPr>
              <w:widowControl/>
              <w:suppressAutoHyphens/>
              <w:autoSpaceDE/>
              <w:autoSpaceDN/>
              <w:rPr>
                <w:rFonts w:ascii="Cambria" w:hAnsi="Cambria"/>
                <w:lang w:val="pt-BR" w:eastAsia="pt-BR"/>
              </w:rPr>
            </w:pPr>
            <w:r>
              <w:rPr>
                <w:rFonts w:ascii="Cambria" w:hAnsi="Cambria"/>
                <w:lang w:val="pt-BR" w:eastAsia="pt-BR"/>
              </w:rPr>
              <w:t>5</w:t>
            </w:r>
            <w:r w:rsidR="00916171" w:rsidRPr="00916171">
              <w:rPr>
                <w:rFonts w:ascii="Cambria" w:hAnsi="Cambria"/>
                <w:lang w:val="pt-BR" w:eastAsia="pt-BR"/>
              </w:rPr>
              <w:t>0</w:t>
            </w:r>
          </w:p>
        </w:tc>
        <w:tc>
          <w:tcPr>
            <w:tcW w:w="709" w:type="dxa"/>
            <w:tcBorders>
              <w:top w:val="nil"/>
              <w:left w:val="outset" w:sz="6" w:space="0" w:color="auto"/>
              <w:bottom w:val="outset" w:sz="6" w:space="0" w:color="auto"/>
              <w:right w:val="outset" w:sz="6" w:space="0" w:color="auto"/>
            </w:tcBorders>
            <w:hideMark/>
          </w:tcPr>
          <w:p w14:paraId="0548E21E"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 xml:space="preserve">UN  </w:t>
            </w:r>
          </w:p>
        </w:tc>
        <w:tc>
          <w:tcPr>
            <w:tcW w:w="3860" w:type="dxa"/>
            <w:tcBorders>
              <w:top w:val="nil"/>
              <w:left w:val="outset" w:sz="6" w:space="0" w:color="auto"/>
              <w:bottom w:val="outset" w:sz="6" w:space="0" w:color="auto"/>
              <w:right w:val="outset" w:sz="6" w:space="0" w:color="auto"/>
            </w:tcBorders>
          </w:tcPr>
          <w:p w14:paraId="58173A51" w14:textId="77777777" w:rsidR="00916171" w:rsidRPr="00916171" w:rsidRDefault="00916171" w:rsidP="00916171">
            <w:pPr>
              <w:widowControl/>
              <w:suppressAutoHyphens/>
              <w:autoSpaceDE/>
              <w:autoSpaceDN/>
              <w:jc w:val="both"/>
              <w:rPr>
                <w:rFonts w:ascii="Cambria" w:hAnsi="Cambria"/>
                <w:lang w:val="pt-BR" w:eastAsia="pt-BR"/>
              </w:rPr>
            </w:pPr>
            <w:r w:rsidRPr="00916171">
              <w:rPr>
                <w:rFonts w:ascii="Cambria" w:hAnsi="Cambria"/>
                <w:lang w:val="pt-BR" w:eastAsia="pt-BR"/>
              </w:rPr>
              <w:t>REDUÇÃO SOLDÁVEL DE PVC 60X50MM:</w:t>
            </w:r>
            <w:r w:rsidRPr="00916171">
              <w:rPr>
                <w:rFonts w:ascii="Calibri" w:eastAsia="Calibri" w:hAnsi="Calibri"/>
                <w:kern w:val="2"/>
                <w:lang w:val="pt-BR"/>
                <w14:ligatures w14:val="standardContextual"/>
              </w:rPr>
              <w:t xml:space="preserve"> </w:t>
            </w:r>
            <w:r w:rsidRPr="00916171">
              <w:rPr>
                <w:rFonts w:ascii="Cambria" w:hAnsi="Cambria"/>
                <w:lang w:val="pt-BR" w:eastAsia="pt-BR"/>
              </w:rPr>
              <w:t xml:space="preserve">Peça de PVC rígido, tipo redução soldável, com diâmetro nominal de entrada de 60 mm e saída de 50 mm. Cor padrão, com ambas as extremidades lisas, próprias para união direta entre tubos de diferentes bitolas por meio de soldagem com adesivo específico para PVC. Deve apresentar boa resistência à pressão, vedação eficiente, acabamento uniforme e estar em conformidade com a norma NBR 5648 ou equivalente. Produto novo, de primeira linha e isento de defeitos. </w:t>
            </w:r>
          </w:p>
        </w:tc>
        <w:tc>
          <w:tcPr>
            <w:tcW w:w="1408" w:type="dxa"/>
            <w:tcBorders>
              <w:top w:val="nil"/>
              <w:left w:val="outset" w:sz="6" w:space="0" w:color="auto"/>
              <w:bottom w:val="outset" w:sz="6" w:space="0" w:color="auto"/>
              <w:right w:val="outset" w:sz="6" w:space="0" w:color="auto"/>
            </w:tcBorders>
          </w:tcPr>
          <w:p w14:paraId="0E250FB8" w14:textId="0681CA54" w:rsidR="00916171" w:rsidRPr="00916171" w:rsidRDefault="00484390" w:rsidP="00484390">
            <w:pPr>
              <w:widowControl/>
              <w:suppressAutoHyphens/>
              <w:autoSpaceDE/>
              <w:autoSpaceDN/>
              <w:jc w:val="center"/>
              <w:rPr>
                <w:rFonts w:ascii="Cambria" w:hAnsi="Cambria"/>
                <w:lang w:val="pt-BR" w:eastAsia="pt-BR"/>
              </w:rPr>
            </w:pPr>
            <w:r>
              <w:rPr>
                <w:rFonts w:ascii="Cambria" w:hAnsi="Cambria"/>
                <w:lang w:val="pt-BR" w:eastAsia="pt-BR"/>
              </w:rPr>
              <w:t>R$7,67</w:t>
            </w:r>
          </w:p>
        </w:tc>
        <w:tc>
          <w:tcPr>
            <w:tcW w:w="1243" w:type="dxa"/>
            <w:tcBorders>
              <w:top w:val="nil"/>
              <w:left w:val="outset" w:sz="6" w:space="0" w:color="auto"/>
              <w:bottom w:val="outset" w:sz="6" w:space="0" w:color="auto"/>
              <w:right w:val="outset" w:sz="6" w:space="0" w:color="auto"/>
            </w:tcBorders>
          </w:tcPr>
          <w:p w14:paraId="3ED8B499" w14:textId="2C1D2EF0" w:rsidR="00916171" w:rsidRPr="00916171" w:rsidRDefault="00484390" w:rsidP="00484390">
            <w:pPr>
              <w:widowControl/>
              <w:suppressAutoHyphens/>
              <w:autoSpaceDE/>
              <w:autoSpaceDN/>
              <w:jc w:val="center"/>
              <w:rPr>
                <w:rFonts w:ascii="Cambria" w:hAnsi="Cambria"/>
                <w:lang w:val="pt-BR" w:eastAsia="pt-BR"/>
              </w:rPr>
            </w:pPr>
            <w:r>
              <w:rPr>
                <w:rFonts w:ascii="Cambria" w:hAnsi="Cambria"/>
                <w:lang w:val="pt-BR" w:eastAsia="pt-BR"/>
              </w:rPr>
              <w:t>R$383,50</w:t>
            </w:r>
          </w:p>
        </w:tc>
      </w:tr>
      <w:tr w:rsidR="00916171" w:rsidRPr="00916171" w14:paraId="2D59F3BC" w14:textId="77777777" w:rsidTr="00916171">
        <w:tc>
          <w:tcPr>
            <w:tcW w:w="559" w:type="dxa"/>
            <w:tcBorders>
              <w:top w:val="nil"/>
              <w:left w:val="outset" w:sz="6" w:space="0" w:color="auto"/>
              <w:bottom w:val="outset" w:sz="6" w:space="0" w:color="auto"/>
              <w:right w:val="outset" w:sz="6" w:space="0" w:color="auto"/>
            </w:tcBorders>
            <w:hideMark/>
          </w:tcPr>
          <w:p w14:paraId="69A98925"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33</w:t>
            </w:r>
          </w:p>
        </w:tc>
        <w:tc>
          <w:tcPr>
            <w:tcW w:w="709" w:type="dxa"/>
            <w:tcBorders>
              <w:top w:val="nil"/>
              <w:left w:val="outset" w:sz="6" w:space="0" w:color="auto"/>
              <w:bottom w:val="outset" w:sz="6" w:space="0" w:color="auto"/>
              <w:right w:val="outset" w:sz="6" w:space="0" w:color="auto"/>
            </w:tcBorders>
          </w:tcPr>
          <w:p w14:paraId="27FF2D6E" w14:textId="3AD72768" w:rsidR="00916171" w:rsidRPr="00916171" w:rsidRDefault="00484390" w:rsidP="00916171">
            <w:pPr>
              <w:widowControl/>
              <w:suppressAutoHyphens/>
              <w:autoSpaceDE/>
              <w:autoSpaceDN/>
              <w:rPr>
                <w:rFonts w:ascii="Cambria" w:hAnsi="Cambria"/>
                <w:lang w:val="pt-BR" w:eastAsia="pt-BR"/>
              </w:rPr>
            </w:pPr>
            <w:r>
              <w:rPr>
                <w:rFonts w:ascii="Cambria" w:hAnsi="Cambria"/>
                <w:lang w:val="pt-BR" w:eastAsia="pt-BR"/>
              </w:rPr>
              <w:t>1</w:t>
            </w:r>
            <w:r w:rsidR="00916171" w:rsidRPr="00916171">
              <w:rPr>
                <w:rFonts w:ascii="Cambria" w:hAnsi="Cambria"/>
                <w:lang w:val="pt-BR" w:eastAsia="pt-BR"/>
              </w:rPr>
              <w:t>0</w:t>
            </w:r>
          </w:p>
        </w:tc>
        <w:tc>
          <w:tcPr>
            <w:tcW w:w="709" w:type="dxa"/>
            <w:tcBorders>
              <w:top w:val="nil"/>
              <w:left w:val="outset" w:sz="6" w:space="0" w:color="auto"/>
              <w:bottom w:val="outset" w:sz="6" w:space="0" w:color="auto"/>
              <w:right w:val="outset" w:sz="6" w:space="0" w:color="auto"/>
            </w:tcBorders>
            <w:hideMark/>
          </w:tcPr>
          <w:p w14:paraId="037E9867"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 xml:space="preserve">UN  </w:t>
            </w:r>
          </w:p>
        </w:tc>
        <w:tc>
          <w:tcPr>
            <w:tcW w:w="3860" w:type="dxa"/>
            <w:tcBorders>
              <w:top w:val="nil"/>
              <w:left w:val="outset" w:sz="6" w:space="0" w:color="auto"/>
              <w:bottom w:val="outset" w:sz="6" w:space="0" w:color="auto"/>
              <w:right w:val="outset" w:sz="6" w:space="0" w:color="auto"/>
            </w:tcBorders>
          </w:tcPr>
          <w:p w14:paraId="2AA946D1" w14:textId="77777777" w:rsidR="00916171" w:rsidRPr="00916171" w:rsidRDefault="00916171" w:rsidP="00916171">
            <w:pPr>
              <w:widowControl/>
              <w:suppressAutoHyphens/>
              <w:autoSpaceDE/>
              <w:autoSpaceDN/>
              <w:jc w:val="both"/>
              <w:rPr>
                <w:rFonts w:ascii="Cambria" w:hAnsi="Cambria"/>
                <w:lang w:val="pt-BR" w:eastAsia="pt-BR"/>
              </w:rPr>
            </w:pPr>
            <w:r w:rsidRPr="00916171">
              <w:rPr>
                <w:rFonts w:ascii="Cambria" w:hAnsi="Cambria"/>
                <w:lang w:val="pt-BR" w:eastAsia="pt-BR"/>
              </w:rPr>
              <w:t>REDUÇÃO SOLDÁVEL DE PVC 60X25MM: Peça do tipo redução soldável, fabricada em PVC rígido, com diâmetro nominal de entrada de 60 mm e saída de 25 mm. Cor padrão, com superfícies lisas nas duas extremidades, próprias para união direta de tubos de PVC com bitolas distintas por meio de soldagem com adesivo específico. Deve apresentar resistência à pressão de serviço, excelente vedação, acabamento uniforme e estar em conformidade com a norma NBR 5648 ou equivalente. Produto novo, de primeira linha, sem trincas, rebarbas ou deformações.</w:t>
            </w:r>
          </w:p>
        </w:tc>
        <w:tc>
          <w:tcPr>
            <w:tcW w:w="1408" w:type="dxa"/>
            <w:tcBorders>
              <w:top w:val="nil"/>
              <w:left w:val="outset" w:sz="6" w:space="0" w:color="auto"/>
              <w:bottom w:val="outset" w:sz="6" w:space="0" w:color="auto"/>
              <w:right w:val="outset" w:sz="6" w:space="0" w:color="auto"/>
            </w:tcBorders>
          </w:tcPr>
          <w:p w14:paraId="3B0E7786" w14:textId="7670D7BB" w:rsidR="00916171" w:rsidRPr="00916171" w:rsidRDefault="00484390" w:rsidP="00484390">
            <w:pPr>
              <w:widowControl/>
              <w:suppressAutoHyphens/>
              <w:autoSpaceDE/>
              <w:autoSpaceDN/>
              <w:jc w:val="center"/>
              <w:rPr>
                <w:rFonts w:ascii="Cambria" w:hAnsi="Cambria"/>
                <w:lang w:val="pt-BR" w:eastAsia="pt-BR"/>
              </w:rPr>
            </w:pPr>
            <w:r>
              <w:rPr>
                <w:rFonts w:ascii="Cambria" w:hAnsi="Cambria"/>
                <w:lang w:val="pt-BR" w:eastAsia="pt-BR"/>
              </w:rPr>
              <w:t>R$14,83</w:t>
            </w:r>
          </w:p>
        </w:tc>
        <w:tc>
          <w:tcPr>
            <w:tcW w:w="1243" w:type="dxa"/>
            <w:tcBorders>
              <w:top w:val="nil"/>
              <w:left w:val="outset" w:sz="6" w:space="0" w:color="auto"/>
              <w:bottom w:val="outset" w:sz="6" w:space="0" w:color="auto"/>
              <w:right w:val="outset" w:sz="6" w:space="0" w:color="auto"/>
            </w:tcBorders>
          </w:tcPr>
          <w:p w14:paraId="350C20FA" w14:textId="28F20334" w:rsidR="00916171" w:rsidRPr="00916171" w:rsidRDefault="00484390" w:rsidP="00484390">
            <w:pPr>
              <w:widowControl/>
              <w:suppressAutoHyphens/>
              <w:autoSpaceDE/>
              <w:autoSpaceDN/>
              <w:jc w:val="center"/>
              <w:rPr>
                <w:rFonts w:ascii="Cambria" w:hAnsi="Cambria"/>
                <w:lang w:val="pt-BR" w:eastAsia="pt-BR"/>
              </w:rPr>
            </w:pPr>
            <w:r>
              <w:rPr>
                <w:rFonts w:ascii="Cambria" w:hAnsi="Cambria"/>
                <w:lang w:val="pt-BR" w:eastAsia="pt-BR"/>
              </w:rPr>
              <w:t>R$148,30</w:t>
            </w:r>
          </w:p>
        </w:tc>
      </w:tr>
      <w:tr w:rsidR="00916171" w:rsidRPr="00916171" w14:paraId="4BD972DB" w14:textId="77777777" w:rsidTr="00916171">
        <w:tc>
          <w:tcPr>
            <w:tcW w:w="559" w:type="dxa"/>
            <w:tcBorders>
              <w:top w:val="nil"/>
              <w:left w:val="outset" w:sz="6" w:space="0" w:color="auto"/>
              <w:bottom w:val="outset" w:sz="6" w:space="0" w:color="auto"/>
              <w:right w:val="outset" w:sz="6" w:space="0" w:color="auto"/>
            </w:tcBorders>
            <w:hideMark/>
          </w:tcPr>
          <w:p w14:paraId="6EE82FC3"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34</w:t>
            </w:r>
          </w:p>
        </w:tc>
        <w:tc>
          <w:tcPr>
            <w:tcW w:w="709" w:type="dxa"/>
            <w:tcBorders>
              <w:top w:val="nil"/>
              <w:left w:val="outset" w:sz="6" w:space="0" w:color="auto"/>
              <w:bottom w:val="outset" w:sz="6" w:space="0" w:color="auto"/>
              <w:right w:val="outset" w:sz="6" w:space="0" w:color="auto"/>
            </w:tcBorders>
          </w:tcPr>
          <w:p w14:paraId="5C7D3C15" w14:textId="6297AA58" w:rsidR="00916171" w:rsidRPr="00916171" w:rsidRDefault="00484390" w:rsidP="00916171">
            <w:pPr>
              <w:widowControl/>
              <w:suppressAutoHyphens/>
              <w:autoSpaceDE/>
              <w:autoSpaceDN/>
              <w:rPr>
                <w:rFonts w:ascii="Cambria" w:hAnsi="Cambria"/>
                <w:lang w:val="pt-BR" w:eastAsia="pt-BR"/>
              </w:rPr>
            </w:pPr>
            <w:r>
              <w:rPr>
                <w:rFonts w:ascii="Cambria" w:hAnsi="Cambria"/>
                <w:lang w:val="pt-BR" w:eastAsia="pt-BR"/>
              </w:rPr>
              <w:t>100</w:t>
            </w:r>
          </w:p>
        </w:tc>
        <w:tc>
          <w:tcPr>
            <w:tcW w:w="709" w:type="dxa"/>
            <w:tcBorders>
              <w:top w:val="nil"/>
              <w:left w:val="outset" w:sz="6" w:space="0" w:color="auto"/>
              <w:bottom w:val="outset" w:sz="6" w:space="0" w:color="auto"/>
              <w:right w:val="outset" w:sz="6" w:space="0" w:color="auto"/>
            </w:tcBorders>
            <w:hideMark/>
          </w:tcPr>
          <w:p w14:paraId="4B76CF5D"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 xml:space="preserve">UN  </w:t>
            </w:r>
          </w:p>
        </w:tc>
        <w:tc>
          <w:tcPr>
            <w:tcW w:w="3860" w:type="dxa"/>
            <w:tcBorders>
              <w:top w:val="nil"/>
              <w:left w:val="outset" w:sz="6" w:space="0" w:color="auto"/>
              <w:bottom w:val="outset" w:sz="6" w:space="0" w:color="auto"/>
              <w:right w:val="outset" w:sz="6" w:space="0" w:color="auto"/>
            </w:tcBorders>
          </w:tcPr>
          <w:p w14:paraId="27FE058B" w14:textId="77777777" w:rsidR="00916171" w:rsidRPr="00916171" w:rsidRDefault="00916171" w:rsidP="00916171">
            <w:pPr>
              <w:widowControl/>
              <w:suppressAutoHyphens/>
              <w:autoSpaceDE/>
              <w:autoSpaceDN/>
              <w:jc w:val="both"/>
              <w:rPr>
                <w:rFonts w:ascii="Cambria" w:hAnsi="Cambria"/>
                <w:lang w:val="pt-BR" w:eastAsia="pt-BR"/>
              </w:rPr>
            </w:pPr>
            <w:r w:rsidRPr="00916171">
              <w:rPr>
                <w:rFonts w:ascii="Cambria" w:hAnsi="Cambria"/>
                <w:lang w:val="pt-BR" w:eastAsia="pt-BR"/>
              </w:rPr>
              <w:t>REDUÇÃO SOLDÁVEL DE PVC 40X25MM: Peça de PVC rígido, tipo redução soldável, com diâmetro nominal de entrada de 40 mm e saída de 25 mm. Cor padrão, com extremidades lisas para soldagem com adesivo apropriado. Deve ser resistente à pressão de serviço, possuir excelente vedação e estar em conformidade com a norma NBR 5648 ou equivalente. Produto novo, de primeira linha, com acabamento uniforme e livre de defeitos visuais.</w:t>
            </w:r>
          </w:p>
        </w:tc>
        <w:tc>
          <w:tcPr>
            <w:tcW w:w="1408" w:type="dxa"/>
            <w:tcBorders>
              <w:top w:val="nil"/>
              <w:left w:val="outset" w:sz="6" w:space="0" w:color="auto"/>
              <w:bottom w:val="outset" w:sz="6" w:space="0" w:color="auto"/>
              <w:right w:val="outset" w:sz="6" w:space="0" w:color="auto"/>
            </w:tcBorders>
          </w:tcPr>
          <w:p w14:paraId="57276868" w14:textId="29E21D2E" w:rsidR="00916171" w:rsidRPr="00916171" w:rsidRDefault="00484390" w:rsidP="00484390">
            <w:pPr>
              <w:widowControl/>
              <w:suppressAutoHyphens/>
              <w:autoSpaceDE/>
              <w:autoSpaceDN/>
              <w:jc w:val="center"/>
              <w:rPr>
                <w:rFonts w:ascii="Cambria" w:hAnsi="Cambria"/>
                <w:lang w:val="pt-BR" w:eastAsia="pt-BR"/>
              </w:rPr>
            </w:pPr>
            <w:r>
              <w:rPr>
                <w:rFonts w:ascii="Cambria" w:hAnsi="Cambria"/>
                <w:lang w:val="pt-BR" w:eastAsia="pt-BR"/>
              </w:rPr>
              <w:t>R$4,98</w:t>
            </w:r>
          </w:p>
        </w:tc>
        <w:tc>
          <w:tcPr>
            <w:tcW w:w="1243" w:type="dxa"/>
            <w:tcBorders>
              <w:top w:val="nil"/>
              <w:left w:val="outset" w:sz="6" w:space="0" w:color="auto"/>
              <w:bottom w:val="outset" w:sz="6" w:space="0" w:color="auto"/>
              <w:right w:val="outset" w:sz="6" w:space="0" w:color="auto"/>
            </w:tcBorders>
          </w:tcPr>
          <w:p w14:paraId="1DDD3F7D" w14:textId="0BD1B4C1" w:rsidR="00916171" w:rsidRPr="00916171" w:rsidRDefault="00484390" w:rsidP="00484390">
            <w:pPr>
              <w:widowControl/>
              <w:suppressAutoHyphens/>
              <w:autoSpaceDE/>
              <w:autoSpaceDN/>
              <w:jc w:val="center"/>
              <w:rPr>
                <w:rFonts w:ascii="Cambria" w:hAnsi="Cambria"/>
                <w:lang w:val="pt-BR" w:eastAsia="pt-BR"/>
              </w:rPr>
            </w:pPr>
            <w:r>
              <w:rPr>
                <w:rFonts w:ascii="Cambria" w:hAnsi="Cambria"/>
                <w:lang w:val="pt-BR" w:eastAsia="pt-BR"/>
              </w:rPr>
              <w:t>R$498,00</w:t>
            </w:r>
          </w:p>
        </w:tc>
      </w:tr>
      <w:tr w:rsidR="00916171" w:rsidRPr="00916171" w14:paraId="791AFF8F" w14:textId="77777777" w:rsidTr="00916171">
        <w:tc>
          <w:tcPr>
            <w:tcW w:w="559" w:type="dxa"/>
            <w:tcBorders>
              <w:top w:val="nil"/>
              <w:left w:val="outset" w:sz="6" w:space="0" w:color="auto"/>
              <w:bottom w:val="outset" w:sz="6" w:space="0" w:color="auto"/>
              <w:right w:val="outset" w:sz="6" w:space="0" w:color="auto"/>
            </w:tcBorders>
            <w:hideMark/>
          </w:tcPr>
          <w:p w14:paraId="70180A3B"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35</w:t>
            </w:r>
          </w:p>
        </w:tc>
        <w:tc>
          <w:tcPr>
            <w:tcW w:w="709" w:type="dxa"/>
            <w:tcBorders>
              <w:top w:val="nil"/>
              <w:left w:val="outset" w:sz="6" w:space="0" w:color="auto"/>
              <w:bottom w:val="outset" w:sz="6" w:space="0" w:color="auto"/>
              <w:right w:val="outset" w:sz="6" w:space="0" w:color="auto"/>
            </w:tcBorders>
          </w:tcPr>
          <w:p w14:paraId="654D6EFE" w14:textId="0B4E0B66" w:rsidR="00916171" w:rsidRPr="00916171" w:rsidRDefault="00484390" w:rsidP="00916171">
            <w:pPr>
              <w:widowControl/>
              <w:suppressAutoHyphens/>
              <w:autoSpaceDE/>
              <w:autoSpaceDN/>
              <w:rPr>
                <w:rFonts w:ascii="Cambria" w:hAnsi="Cambria"/>
                <w:lang w:val="pt-BR" w:eastAsia="pt-BR"/>
              </w:rPr>
            </w:pPr>
            <w:r>
              <w:rPr>
                <w:rFonts w:ascii="Cambria" w:hAnsi="Cambria"/>
                <w:lang w:val="pt-BR" w:eastAsia="pt-BR"/>
              </w:rPr>
              <w:t>10</w:t>
            </w:r>
            <w:r w:rsidR="00916171" w:rsidRPr="00916171">
              <w:rPr>
                <w:rFonts w:ascii="Cambria" w:hAnsi="Cambria"/>
                <w:lang w:val="pt-BR" w:eastAsia="pt-BR"/>
              </w:rPr>
              <w:t>0</w:t>
            </w:r>
          </w:p>
        </w:tc>
        <w:tc>
          <w:tcPr>
            <w:tcW w:w="709" w:type="dxa"/>
            <w:tcBorders>
              <w:top w:val="nil"/>
              <w:left w:val="outset" w:sz="6" w:space="0" w:color="auto"/>
              <w:bottom w:val="outset" w:sz="6" w:space="0" w:color="auto"/>
              <w:right w:val="outset" w:sz="6" w:space="0" w:color="auto"/>
            </w:tcBorders>
            <w:hideMark/>
          </w:tcPr>
          <w:p w14:paraId="66A80653"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 xml:space="preserve">UN  </w:t>
            </w:r>
          </w:p>
        </w:tc>
        <w:tc>
          <w:tcPr>
            <w:tcW w:w="3860" w:type="dxa"/>
            <w:tcBorders>
              <w:top w:val="nil"/>
              <w:left w:val="outset" w:sz="6" w:space="0" w:color="auto"/>
              <w:bottom w:val="outset" w:sz="6" w:space="0" w:color="auto"/>
              <w:right w:val="outset" w:sz="6" w:space="0" w:color="auto"/>
            </w:tcBorders>
          </w:tcPr>
          <w:p w14:paraId="57078840" w14:textId="77777777" w:rsidR="00916171" w:rsidRPr="00916171" w:rsidRDefault="00916171" w:rsidP="00916171">
            <w:pPr>
              <w:widowControl/>
              <w:suppressAutoHyphens/>
              <w:autoSpaceDE/>
              <w:autoSpaceDN/>
              <w:jc w:val="both"/>
              <w:rPr>
                <w:rFonts w:ascii="Cambria" w:hAnsi="Cambria"/>
                <w:lang w:val="pt-BR" w:eastAsia="pt-BR"/>
              </w:rPr>
            </w:pPr>
            <w:r w:rsidRPr="00916171">
              <w:rPr>
                <w:rFonts w:ascii="Cambria" w:hAnsi="Cambria"/>
                <w:lang w:val="pt-BR" w:eastAsia="pt-BR"/>
              </w:rPr>
              <w:t xml:space="preserve">REDUÇÃO SOLDÁVEL DE PVC 50X25MM: Peça do tipo redução soldável, fabricada em PVC rígido, com diâmetro nominal de entrada de 50 mm e saída de 25 mm. Cor padrão (geralmente cinza), com extremidades lisas para conexão direta entre tubos de diferentes bitolas por meio de soldagem com adesivo específico para PVC. Deve apresentar resistência à </w:t>
            </w:r>
            <w:r w:rsidRPr="00916171">
              <w:rPr>
                <w:rFonts w:ascii="Cambria" w:hAnsi="Cambria"/>
                <w:lang w:val="pt-BR" w:eastAsia="pt-BR"/>
              </w:rPr>
              <w:lastRenderedPageBreak/>
              <w:t>pressão de serviço, vedação eficiente, acabamento uniforme e estar em conformidade com a norma NBR 5648 ou equivalente. Produto novo, de primeira linha e isento de defeitos.</w:t>
            </w:r>
          </w:p>
        </w:tc>
        <w:tc>
          <w:tcPr>
            <w:tcW w:w="1408" w:type="dxa"/>
            <w:tcBorders>
              <w:top w:val="nil"/>
              <w:left w:val="outset" w:sz="6" w:space="0" w:color="auto"/>
              <w:bottom w:val="outset" w:sz="6" w:space="0" w:color="auto"/>
              <w:right w:val="outset" w:sz="6" w:space="0" w:color="auto"/>
            </w:tcBorders>
          </w:tcPr>
          <w:p w14:paraId="5702E0E1" w14:textId="4CF6713A" w:rsidR="00916171" w:rsidRPr="00916171" w:rsidRDefault="00484390" w:rsidP="00484390">
            <w:pPr>
              <w:widowControl/>
              <w:suppressAutoHyphens/>
              <w:autoSpaceDE/>
              <w:autoSpaceDN/>
              <w:jc w:val="center"/>
              <w:rPr>
                <w:rFonts w:ascii="Cambria" w:hAnsi="Cambria"/>
                <w:lang w:val="pt-BR" w:eastAsia="pt-BR"/>
              </w:rPr>
            </w:pPr>
            <w:r>
              <w:rPr>
                <w:rFonts w:ascii="Cambria" w:hAnsi="Cambria"/>
                <w:lang w:val="pt-BR" w:eastAsia="pt-BR"/>
              </w:rPr>
              <w:lastRenderedPageBreak/>
              <w:t>R$7,30</w:t>
            </w:r>
          </w:p>
        </w:tc>
        <w:tc>
          <w:tcPr>
            <w:tcW w:w="1243" w:type="dxa"/>
            <w:tcBorders>
              <w:top w:val="nil"/>
              <w:left w:val="outset" w:sz="6" w:space="0" w:color="auto"/>
              <w:bottom w:val="outset" w:sz="6" w:space="0" w:color="auto"/>
              <w:right w:val="outset" w:sz="6" w:space="0" w:color="auto"/>
            </w:tcBorders>
          </w:tcPr>
          <w:p w14:paraId="247A0B94" w14:textId="2AC39265" w:rsidR="00916171" w:rsidRPr="00916171" w:rsidRDefault="00484390" w:rsidP="00484390">
            <w:pPr>
              <w:widowControl/>
              <w:suppressAutoHyphens/>
              <w:autoSpaceDE/>
              <w:autoSpaceDN/>
              <w:jc w:val="center"/>
              <w:rPr>
                <w:rFonts w:ascii="Cambria" w:hAnsi="Cambria"/>
                <w:lang w:val="pt-BR" w:eastAsia="pt-BR"/>
              </w:rPr>
            </w:pPr>
            <w:r>
              <w:rPr>
                <w:rFonts w:ascii="Cambria" w:hAnsi="Cambria"/>
                <w:lang w:val="pt-BR" w:eastAsia="pt-BR"/>
              </w:rPr>
              <w:t>R$730,00</w:t>
            </w:r>
          </w:p>
        </w:tc>
      </w:tr>
      <w:tr w:rsidR="00916171" w:rsidRPr="00916171" w14:paraId="30F00E5A" w14:textId="77777777" w:rsidTr="00916171">
        <w:tc>
          <w:tcPr>
            <w:tcW w:w="559" w:type="dxa"/>
            <w:tcBorders>
              <w:top w:val="nil"/>
              <w:left w:val="outset" w:sz="6" w:space="0" w:color="auto"/>
              <w:bottom w:val="outset" w:sz="6" w:space="0" w:color="auto"/>
              <w:right w:val="outset" w:sz="6" w:space="0" w:color="auto"/>
            </w:tcBorders>
            <w:hideMark/>
          </w:tcPr>
          <w:p w14:paraId="1BCB0624"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36</w:t>
            </w:r>
          </w:p>
        </w:tc>
        <w:tc>
          <w:tcPr>
            <w:tcW w:w="709" w:type="dxa"/>
            <w:tcBorders>
              <w:top w:val="nil"/>
              <w:left w:val="outset" w:sz="6" w:space="0" w:color="auto"/>
              <w:bottom w:val="outset" w:sz="6" w:space="0" w:color="auto"/>
              <w:right w:val="outset" w:sz="6" w:space="0" w:color="auto"/>
            </w:tcBorders>
          </w:tcPr>
          <w:p w14:paraId="56B749DA"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200</w:t>
            </w:r>
          </w:p>
        </w:tc>
        <w:tc>
          <w:tcPr>
            <w:tcW w:w="709" w:type="dxa"/>
            <w:tcBorders>
              <w:top w:val="nil"/>
              <w:left w:val="outset" w:sz="6" w:space="0" w:color="auto"/>
              <w:bottom w:val="outset" w:sz="6" w:space="0" w:color="auto"/>
              <w:right w:val="outset" w:sz="6" w:space="0" w:color="auto"/>
            </w:tcBorders>
            <w:hideMark/>
          </w:tcPr>
          <w:p w14:paraId="50990191" w14:textId="77777777" w:rsidR="00916171" w:rsidRPr="00916171" w:rsidRDefault="00916171" w:rsidP="00916171">
            <w:pPr>
              <w:widowControl/>
              <w:suppressAutoHyphens/>
              <w:autoSpaceDE/>
              <w:autoSpaceDN/>
              <w:jc w:val="both"/>
              <w:rPr>
                <w:rFonts w:ascii="Cambria" w:hAnsi="Cambria"/>
                <w:lang w:val="pt-BR" w:eastAsia="pt-BR"/>
              </w:rPr>
            </w:pPr>
            <w:r w:rsidRPr="00916171">
              <w:rPr>
                <w:rFonts w:ascii="Cambria" w:hAnsi="Cambria"/>
                <w:lang w:val="pt-BR" w:eastAsia="pt-BR"/>
              </w:rPr>
              <w:t xml:space="preserve">UN  </w:t>
            </w:r>
          </w:p>
        </w:tc>
        <w:tc>
          <w:tcPr>
            <w:tcW w:w="3860" w:type="dxa"/>
            <w:tcBorders>
              <w:top w:val="nil"/>
              <w:left w:val="outset" w:sz="6" w:space="0" w:color="auto"/>
              <w:bottom w:val="outset" w:sz="6" w:space="0" w:color="auto"/>
              <w:right w:val="outset" w:sz="6" w:space="0" w:color="auto"/>
            </w:tcBorders>
          </w:tcPr>
          <w:p w14:paraId="18DDFB8F" w14:textId="77777777" w:rsidR="00916171" w:rsidRPr="00916171" w:rsidRDefault="00916171" w:rsidP="00916171">
            <w:pPr>
              <w:widowControl/>
              <w:suppressAutoHyphens/>
              <w:autoSpaceDE/>
              <w:autoSpaceDN/>
              <w:jc w:val="both"/>
              <w:rPr>
                <w:rFonts w:ascii="Cambria" w:hAnsi="Cambria"/>
                <w:lang w:val="pt-BR" w:eastAsia="pt-BR"/>
              </w:rPr>
            </w:pPr>
            <w:r w:rsidRPr="00916171">
              <w:rPr>
                <w:rFonts w:ascii="Cambria" w:hAnsi="Cambria"/>
                <w:lang w:val="pt-BR" w:eastAsia="pt-BR"/>
              </w:rPr>
              <w:t>JOELHO SOLDÁVEL DE PVC 45° 20MM: Conector tipo joelho em PVC rígido, com ângulo de 45°, modelo soldável, com diâmetro nominal de 20 mm. Cor padrão, com superfícies lisas para aplicação de adesivo próprio em ambas as extremidades. Deve apresentar boa resistência à pressão de serviço, vedação eficiente e acabamento uniforme, em conformidade com a norma NBR 5648 ou equivalente. Produto novo, de primeira linha e isento de defeitos.</w:t>
            </w:r>
          </w:p>
        </w:tc>
        <w:tc>
          <w:tcPr>
            <w:tcW w:w="1408" w:type="dxa"/>
            <w:tcBorders>
              <w:top w:val="nil"/>
              <w:left w:val="outset" w:sz="6" w:space="0" w:color="auto"/>
              <w:bottom w:val="outset" w:sz="6" w:space="0" w:color="auto"/>
              <w:right w:val="outset" w:sz="6" w:space="0" w:color="auto"/>
            </w:tcBorders>
          </w:tcPr>
          <w:p w14:paraId="1708554C" w14:textId="4CFD3C3A" w:rsidR="00916171" w:rsidRPr="00916171" w:rsidRDefault="00484390" w:rsidP="00484390">
            <w:pPr>
              <w:widowControl/>
              <w:suppressAutoHyphens/>
              <w:autoSpaceDE/>
              <w:autoSpaceDN/>
              <w:jc w:val="center"/>
              <w:rPr>
                <w:rFonts w:ascii="Cambria" w:hAnsi="Cambria"/>
                <w:lang w:val="pt-BR" w:eastAsia="pt-BR"/>
              </w:rPr>
            </w:pPr>
            <w:r>
              <w:rPr>
                <w:rFonts w:ascii="Cambria" w:hAnsi="Cambria"/>
                <w:lang w:val="pt-BR" w:eastAsia="pt-BR"/>
              </w:rPr>
              <w:t>R$1,64</w:t>
            </w:r>
          </w:p>
        </w:tc>
        <w:tc>
          <w:tcPr>
            <w:tcW w:w="1243" w:type="dxa"/>
            <w:tcBorders>
              <w:top w:val="nil"/>
              <w:left w:val="outset" w:sz="6" w:space="0" w:color="auto"/>
              <w:bottom w:val="outset" w:sz="6" w:space="0" w:color="auto"/>
              <w:right w:val="outset" w:sz="6" w:space="0" w:color="auto"/>
            </w:tcBorders>
          </w:tcPr>
          <w:p w14:paraId="35BD0EDD" w14:textId="092EEA73" w:rsidR="00916171" w:rsidRPr="00916171" w:rsidRDefault="00484390" w:rsidP="00484390">
            <w:pPr>
              <w:widowControl/>
              <w:suppressAutoHyphens/>
              <w:autoSpaceDE/>
              <w:autoSpaceDN/>
              <w:jc w:val="center"/>
              <w:rPr>
                <w:rFonts w:ascii="Cambria" w:hAnsi="Cambria"/>
                <w:lang w:val="pt-BR" w:eastAsia="pt-BR"/>
              </w:rPr>
            </w:pPr>
            <w:r>
              <w:rPr>
                <w:rFonts w:ascii="Cambria" w:hAnsi="Cambria"/>
                <w:lang w:val="pt-BR" w:eastAsia="pt-BR"/>
              </w:rPr>
              <w:t>R$328,00</w:t>
            </w:r>
          </w:p>
        </w:tc>
      </w:tr>
      <w:tr w:rsidR="00916171" w:rsidRPr="00916171" w14:paraId="06788D02" w14:textId="77777777" w:rsidTr="00916171">
        <w:tc>
          <w:tcPr>
            <w:tcW w:w="559" w:type="dxa"/>
            <w:tcBorders>
              <w:top w:val="nil"/>
              <w:left w:val="outset" w:sz="6" w:space="0" w:color="auto"/>
              <w:bottom w:val="outset" w:sz="6" w:space="0" w:color="auto"/>
              <w:right w:val="outset" w:sz="6" w:space="0" w:color="auto"/>
            </w:tcBorders>
            <w:hideMark/>
          </w:tcPr>
          <w:p w14:paraId="046352EA"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37</w:t>
            </w:r>
          </w:p>
        </w:tc>
        <w:tc>
          <w:tcPr>
            <w:tcW w:w="709" w:type="dxa"/>
            <w:tcBorders>
              <w:top w:val="nil"/>
              <w:left w:val="outset" w:sz="6" w:space="0" w:color="auto"/>
              <w:bottom w:val="outset" w:sz="6" w:space="0" w:color="auto"/>
              <w:right w:val="outset" w:sz="6" w:space="0" w:color="auto"/>
            </w:tcBorders>
          </w:tcPr>
          <w:p w14:paraId="717081AB"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200</w:t>
            </w:r>
          </w:p>
        </w:tc>
        <w:tc>
          <w:tcPr>
            <w:tcW w:w="709" w:type="dxa"/>
            <w:tcBorders>
              <w:top w:val="nil"/>
              <w:left w:val="outset" w:sz="6" w:space="0" w:color="auto"/>
              <w:bottom w:val="outset" w:sz="6" w:space="0" w:color="auto"/>
              <w:right w:val="outset" w:sz="6" w:space="0" w:color="auto"/>
            </w:tcBorders>
            <w:hideMark/>
          </w:tcPr>
          <w:p w14:paraId="042B72D6"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 xml:space="preserve">UN  </w:t>
            </w:r>
          </w:p>
        </w:tc>
        <w:tc>
          <w:tcPr>
            <w:tcW w:w="3860" w:type="dxa"/>
            <w:tcBorders>
              <w:top w:val="nil"/>
              <w:left w:val="outset" w:sz="6" w:space="0" w:color="auto"/>
              <w:bottom w:val="outset" w:sz="6" w:space="0" w:color="auto"/>
              <w:right w:val="outset" w:sz="6" w:space="0" w:color="auto"/>
            </w:tcBorders>
          </w:tcPr>
          <w:p w14:paraId="11E13D02" w14:textId="77777777" w:rsidR="00916171" w:rsidRPr="00916171" w:rsidRDefault="00916171" w:rsidP="00916171">
            <w:pPr>
              <w:widowControl/>
              <w:suppressAutoHyphens/>
              <w:autoSpaceDE/>
              <w:autoSpaceDN/>
              <w:jc w:val="both"/>
              <w:rPr>
                <w:rFonts w:ascii="Cambria" w:hAnsi="Cambria"/>
                <w:lang w:val="pt-BR" w:eastAsia="pt-BR"/>
              </w:rPr>
            </w:pPr>
            <w:r w:rsidRPr="00916171">
              <w:rPr>
                <w:rFonts w:ascii="Cambria" w:hAnsi="Cambria"/>
                <w:lang w:val="pt-BR" w:eastAsia="pt-BR"/>
              </w:rPr>
              <w:t>JOELHO SOLDÁVEL DE PVC 45° 25MM: Conector tipo joelho em PVC rígido, com ângulo de 45°, modelo soldável, com diâmetro nominal de 25 mm. Cor padrão, com ambas as extremidades lisas, apropriadas para união com tubos de PVC por meio de soldagem com adesivo específico. Deve apresentar excelente vedação, resistência à pressão de serviço e estar em conformidade com a norma NBR 5648 ou equivalente. Produto novo, de primeira linha e livre de trincas ou rebarbas.</w:t>
            </w:r>
          </w:p>
        </w:tc>
        <w:tc>
          <w:tcPr>
            <w:tcW w:w="1408" w:type="dxa"/>
            <w:tcBorders>
              <w:top w:val="nil"/>
              <w:left w:val="outset" w:sz="6" w:space="0" w:color="auto"/>
              <w:bottom w:val="outset" w:sz="6" w:space="0" w:color="auto"/>
              <w:right w:val="outset" w:sz="6" w:space="0" w:color="auto"/>
            </w:tcBorders>
          </w:tcPr>
          <w:p w14:paraId="08EE3139" w14:textId="17DC845F" w:rsidR="00916171" w:rsidRPr="00916171" w:rsidRDefault="00484390" w:rsidP="00484390">
            <w:pPr>
              <w:widowControl/>
              <w:suppressAutoHyphens/>
              <w:autoSpaceDE/>
              <w:autoSpaceDN/>
              <w:jc w:val="center"/>
              <w:rPr>
                <w:rFonts w:ascii="Cambria" w:hAnsi="Cambria"/>
                <w:lang w:val="pt-BR" w:eastAsia="pt-BR"/>
              </w:rPr>
            </w:pPr>
            <w:r>
              <w:rPr>
                <w:rFonts w:ascii="Cambria" w:hAnsi="Cambria"/>
                <w:lang w:val="pt-BR" w:eastAsia="pt-BR"/>
              </w:rPr>
              <w:t>R$1,98</w:t>
            </w:r>
          </w:p>
        </w:tc>
        <w:tc>
          <w:tcPr>
            <w:tcW w:w="1243" w:type="dxa"/>
            <w:tcBorders>
              <w:top w:val="nil"/>
              <w:left w:val="outset" w:sz="6" w:space="0" w:color="auto"/>
              <w:bottom w:val="outset" w:sz="6" w:space="0" w:color="auto"/>
              <w:right w:val="outset" w:sz="6" w:space="0" w:color="auto"/>
            </w:tcBorders>
          </w:tcPr>
          <w:p w14:paraId="34E313BA" w14:textId="71D4606C" w:rsidR="00916171" w:rsidRPr="00916171" w:rsidRDefault="00484390" w:rsidP="00484390">
            <w:pPr>
              <w:widowControl/>
              <w:suppressAutoHyphens/>
              <w:autoSpaceDE/>
              <w:autoSpaceDN/>
              <w:jc w:val="center"/>
              <w:rPr>
                <w:rFonts w:ascii="Cambria" w:hAnsi="Cambria"/>
                <w:lang w:val="pt-BR" w:eastAsia="pt-BR"/>
              </w:rPr>
            </w:pPr>
            <w:r>
              <w:rPr>
                <w:rFonts w:ascii="Cambria" w:hAnsi="Cambria"/>
                <w:lang w:val="pt-BR" w:eastAsia="pt-BR"/>
              </w:rPr>
              <w:t>R$396,00</w:t>
            </w:r>
          </w:p>
        </w:tc>
      </w:tr>
      <w:tr w:rsidR="00916171" w:rsidRPr="00916171" w14:paraId="3221B11B" w14:textId="77777777" w:rsidTr="00916171">
        <w:tc>
          <w:tcPr>
            <w:tcW w:w="559" w:type="dxa"/>
            <w:tcBorders>
              <w:top w:val="nil"/>
              <w:left w:val="outset" w:sz="6" w:space="0" w:color="auto"/>
              <w:bottom w:val="outset" w:sz="6" w:space="0" w:color="auto"/>
              <w:right w:val="outset" w:sz="6" w:space="0" w:color="auto"/>
            </w:tcBorders>
            <w:hideMark/>
          </w:tcPr>
          <w:p w14:paraId="59C62F4F"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38</w:t>
            </w:r>
          </w:p>
        </w:tc>
        <w:tc>
          <w:tcPr>
            <w:tcW w:w="709" w:type="dxa"/>
            <w:tcBorders>
              <w:top w:val="nil"/>
              <w:left w:val="outset" w:sz="6" w:space="0" w:color="auto"/>
              <w:bottom w:val="outset" w:sz="6" w:space="0" w:color="auto"/>
              <w:right w:val="outset" w:sz="6" w:space="0" w:color="auto"/>
            </w:tcBorders>
          </w:tcPr>
          <w:p w14:paraId="2311E2A3"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100</w:t>
            </w:r>
          </w:p>
        </w:tc>
        <w:tc>
          <w:tcPr>
            <w:tcW w:w="709" w:type="dxa"/>
            <w:tcBorders>
              <w:top w:val="nil"/>
              <w:left w:val="outset" w:sz="6" w:space="0" w:color="auto"/>
              <w:bottom w:val="outset" w:sz="6" w:space="0" w:color="auto"/>
              <w:right w:val="outset" w:sz="6" w:space="0" w:color="auto"/>
            </w:tcBorders>
            <w:hideMark/>
          </w:tcPr>
          <w:p w14:paraId="00304123"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 xml:space="preserve">UN  </w:t>
            </w:r>
          </w:p>
        </w:tc>
        <w:tc>
          <w:tcPr>
            <w:tcW w:w="3860" w:type="dxa"/>
            <w:tcBorders>
              <w:top w:val="nil"/>
              <w:left w:val="outset" w:sz="6" w:space="0" w:color="auto"/>
              <w:bottom w:val="outset" w:sz="6" w:space="0" w:color="auto"/>
              <w:right w:val="outset" w:sz="6" w:space="0" w:color="auto"/>
            </w:tcBorders>
          </w:tcPr>
          <w:p w14:paraId="563F9ED9" w14:textId="77777777" w:rsidR="00916171" w:rsidRPr="00916171" w:rsidRDefault="00916171" w:rsidP="00916171">
            <w:pPr>
              <w:widowControl/>
              <w:suppressAutoHyphens/>
              <w:autoSpaceDE/>
              <w:autoSpaceDN/>
              <w:jc w:val="both"/>
              <w:rPr>
                <w:rFonts w:ascii="Cambria" w:hAnsi="Cambria"/>
                <w:lang w:val="pt-BR" w:eastAsia="pt-BR"/>
              </w:rPr>
            </w:pPr>
            <w:r w:rsidRPr="00916171">
              <w:rPr>
                <w:rFonts w:ascii="Cambria" w:hAnsi="Cambria"/>
                <w:lang w:val="pt-BR" w:eastAsia="pt-BR"/>
              </w:rPr>
              <w:t>JOELHO SOLDÁVEL DE PVC 45° 32MM: Conector em PVC rígido, tipo joelho soldável, com ângulo de 45°, diâmetro nominal de 32 mm. Cor padrão, com extremidades lisas para soldagem com adesivo específico. Deve apresentar boa resistência à pressão de serviço, vedação eficiente e acabamento uniforme, em conformidade com a norma NBR 5648 ou equivalente. Produto novo, de primeira linha, livre de rebarbas, trincas ou deformações.</w:t>
            </w:r>
          </w:p>
        </w:tc>
        <w:tc>
          <w:tcPr>
            <w:tcW w:w="1408" w:type="dxa"/>
            <w:tcBorders>
              <w:top w:val="nil"/>
              <w:left w:val="outset" w:sz="6" w:space="0" w:color="auto"/>
              <w:bottom w:val="outset" w:sz="6" w:space="0" w:color="auto"/>
              <w:right w:val="outset" w:sz="6" w:space="0" w:color="auto"/>
            </w:tcBorders>
          </w:tcPr>
          <w:p w14:paraId="61BDE171" w14:textId="725D5F0F" w:rsidR="00916171" w:rsidRPr="00916171" w:rsidRDefault="00484390" w:rsidP="00484390">
            <w:pPr>
              <w:widowControl/>
              <w:suppressAutoHyphens/>
              <w:autoSpaceDE/>
              <w:autoSpaceDN/>
              <w:jc w:val="center"/>
              <w:rPr>
                <w:rFonts w:ascii="Cambria" w:hAnsi="Cambria"/>
                <w:lang w:val="pt-BR" w:eastAsia="pt-BR"/>
              </w:rPr>
            </w:pPr>
            <w:r>
              <w:rPr>
                <w:rFonts w:ascii="Cambria" w:hAnsi="Cambria"/>
                <w:lang w:val="pt-BR" w:eastAsia="pt-BR"/>
              </w:rPr>
              <w:t>R$5,13</w:t>
            </w:r>
          </w:p>
        </w:tc>
        <w:tc>
          <w:tcPr>
            <w:tcW w:w="1243" w:type="dxa"/>
            <w:tcBorders>
              <w:top w:val="nil"/>
              <w:left w:val="outset" w:sz="6" w:space="0" w:color="auto"/>
              <w:bottom w:val="outset" w:sz="6" w:space="0" w:color="auto"/>
              <w:right w:val="outset" w:sz="6" w:space="0" w:color="auto"/>
            </w:tcBorders>
          </w:tcPr>
          <w:p w14:paraId="4C7EA8E2" w14:textId="742BCCAF" w:rsidR="00916171" w:rsidRPr="00916171" w:rsidRDefault="00484390" w:rsidP="00484390">
            <w:pPr>
              <w:widowControl/>
              <w:suppressAutoHyphens/>
              <w:autoSpaceDE/>
              <w:autoSpaceDN/>
              <w:jc w:val="center"/>
              <w:rPr>
                <w:rFonts w:ascii="Cambria" w:hAnsi="Cambria"/>
                <w:lang w:val="pt-BR" w:eastAsia="pt-BR"/>
              </w:rPr>
            </w:pPr>
            <w:r>
              <w:rPr>
                <w:rFonts w:ascii="Cambria" w:hAnsi="Cambria"/>
                <w:lang w:val="pt-BR" w:eastAsia="pt-BR"/>
              </w:rPr>
              <w:t>R$513,00</w:t>
            </w:r>
          </w:p>
        </w:tc>
      </w:tr>
      <w:tr w:rsidR="00916171" w:rsidRPr="00916171" w14:paraId="64508C66" w14:textId="77777777" w:rsidTr="00916171">
        <w:tc>
          <w:tcPr>
            <w:tcW w:w="559" w:type="dxa"/>
            <w:tcBorders>
              <w:top w:val="nil"/>
              <w:left w:val="outset" w:sz="6" w:space="0" w:color="auto"/>
              <w:bottom w:val="outset" w:sz="6" w:space="0" w:color="auto"/>
              <w:right w:val="outset" w:sz="6" w:space="0" w:color="auto"/>
            </w:tcBorders>
          </w:tcPr>
          <w:p w14:paraId="51942BD4"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39</w:t>
            </w:r>
          </w:p>
        </w:tc>
        <w:tc>
          <w:tcPr>
            <w:tcW w:w="709" w:type="dxa"/>
            <w:tcBorders>
              <w:top w:val="nil"/>
              <w:left w:val="outset" w:sz="6" w:space="0" w:color="auto"/>
              <w:bottom w:val="outset" w:sz="6" w:space="0" w:color="auto"/>
              <w:right w:val="outset" w:sz="6" w:space="0" w:color="auto"/>
            </w:tcBorders>
          </w:tcPr>
          <w:p w14:paraId="3C6247BF" w14:textId="082DA415" w:rsidR="00916171" w:rsidRPr="00916171" w:rsidRDefault="00484390" w:rsidP="00916171">
            <w:pPr>
              <w:widowControl/>
              <w:suppressAutoHyphens/>
              <w:autoSpaceDE/>
              <w:autoSpaceDN/>
              <w:rPr>
                <w:rFonts w:ascii="Cambria" w:hAnsi="Cambria"/>
                <w:lang w:val="pt-BR" w:eastAsia="pt-BR"/>
              </w:rPr>
            </w:pPr>
            <w:r>
              <w:rPr>
                <w:rFonts w:ascii="Cambria" w:hAnsi="Cambria"/>
                <w:lang w:val="pt-BR" w:eastAsia="pt-BR"/>
              </w:rPr>
              <w:t>2</w:t>
            </w:r>
            <w:r w:rsidR="00916171" w:rsidRPr="00916171">
              <w:rPr>
                <w:rFonts w:ascii="Cambria" w:hAnsi="Cambria"/>
                <w:lang w:val="pt-BR" w:eastAsia="pt-BR"/>
              </w:rPr>
              <w:t>00</w:t>
            </w:r>
          </w:p>
        </w:tc>
        <w:tc>
          <w:tcPr>
            <w:tcW w:w="709" w:type="dxa"/>
            <w:tcBorders>
              <w:top w:val="nil"/>
              <w:left w:val="outset" w:sz="6" w:space="0" w:color="auto"/>
              <w:bottom w:val="outset" w:sz="6" w:space="0" w:color="auto"/>
              <w:right w:val="outset" w:sz="6" w:space="0" w:color="auto"/>
            </w:tcBorders>
          </w:tcPr>
          <w:p w14:paraId="21673B29"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UN</w:t>
            </w:r>
          </w:p>
        </w:tc>
        <w:tc>
          <w:tcPr>
            <w:tcW w:w="3860" w:type="dxa"/>
            <w:tcBorders>
              <w:top w:val="nil"/>
              <w:left w:val="outset" w:sz="6" w:space="0" w:color="auto"/>
              <w:bottom w:val="outset" w:sz="6" w:space="0" w:color="auto"/>
              <w:right w:val="outset" w:sz="6" w:space="0" w:color="auto"/>
            </w:tcBorders>
          </w:tcPr>
          <w:p w14:paraId="10556665" w14:textId="77777777" w:rsidR="00916171" w:rsidRPr="00916171" w:rsidRDefault="00916171" w:rsidP="00916171">
            <w:pPr>
              <w:widowControl/>
              <w:suppressAutoHyphens/>
              <w:autoSpaceDE/>
              <w:autoSpaceDN/>
              <w:jc w:val="both"/>
              <w:rPr>
                <w:rFonts w:ascii="Cambria" w:hAnsi="Cambria"/>
                <w:lang w:val="pt-BR" w:eastAsia="pt-BR"/>
              </w:rPr>
            </w:pPr>
            <w:r w:rsidRPr="00916171">
              <w:rPr>
                <w:rFonts w:ascii="Cambria" w:hAnsi="Cambria"/>
                <w:lang w:val="pt-BR" w:eastAsia="pt-BR"/>
              </w:rPr>
              <w:t>JOELHO SOLDÁVEL DE PVC 45° 40 MM:</w:t>
            </w:r>
            <w:r w:rsidRPr="00916171">
              <w:rPr>
                <w:rFonts w:ascii="Calibri" w:eastAsia="Calibri" w:hAnsi="Calibri"/>
                <w:kern w:val="2"/>
                <w:lang w:val="pt-BR"/>
                <w14:ligatures w14:val="standardContextual"/>
              </w:rPr>
              <w:t xml:space="preserve"> </w:t>
            </w:r>
            <w:r w:rsidRPr="00916171">
              <w:rPr>
                <w:rFonts w:ascii="Cambria" w:hAnsi="Cambria"/>
                <w:lang w:val="pt-BR" w:eastAsia="pt-BR"/>
              </w:rPr>
              <w:t xml:space="preserve">Peça em PVC rígido, tipo joelho soldável, com ângulo de 45° e diâmetro nominal de 40 mm. Cor padrão, com extremidades lisas para união por soldagem com adesivo apropriado. Deve apresentar excelente vedação, resistência à pressão de serviço e estar em conformidade com </w:t>
            </w:r>
            <w:r w:rsidRPr="00916171">
              <w:rPr>
                <w:rFonts w:ascii="Cambria" w:hAnsi="Cambria"/>
                <w:lang w:val="pt-BR" w:eastAsia="pt-BR"/>
              </w:rPr>
              <w:lastRenderedPageBreak/>
              <w:t xml:space="preserve">as normas técnicas aplicáveis, como a NBR 5648 ou equivalente. Produto novo, de primeira linha, isento de defeitos, trincas ou deformações. </w:t>
            </w:r>
          </w:p>
        </w:tc>
        <w:tc>
          <w:tcPr>
            <w:tcW w:w="1408" w:type="dxa"/>
            <w:tcBorders>
              <w:top w:val="nil"/>
              <w:left w:val="outset" w:sz="6" w:space="0" w:color="auto"/>
              <w:bottom w:val="outset" w:sz="6" w:space="0" w:color="auto"/>
              <w:right w:val="outset" w:sz="6" w:space="0" w:color="auto"/>
            </w:tcBorders>
          </w:tcPr>
          <w:p w14:paraId="3745E3A5" w14:textId="7D8A5957" w:rsidR="00916171" w:rsidRPr="00916171" w:rsidRDefault="00484390" w:rsidP="00484390">
            <w:pPr>
              <w:widowControl/>
              <w:suppressAutoHyphens/>
              <w:autoSpaceDE/>
              <w:autoSpaceDN/>
              <w:jc w:val="center"/>
              <w:rPr>
                <w:rFonts w:ascii="Cambria" w:hAnsi="Cambria"/>
                <w:lang w:val="pt-BR" w:eastAsia="pt-BR"/>
              </w:rPr>
            </w:pPr>
            <w:r>
              <w:rPr>
                <w:rFonts w:ascii="Cambria" w:hAnsi="Cambria"/>
                <w:lang w:val="pt-BR" w:eastAsia="pt-BR"/>
              </w:rPr>
              <w:lastRenderedPageBreak/>
              <w:t>R$7,15</w:t>
            </w:r>
          </w:p>
        </w:tc>
        <w:tc>
          <w:tcPr>
            <w:tcW w:w="1243" w:type="dxa"/>
            <w:tcBorders>
              <w:top w:val="nil"/>
              <w:left w:val="outset" w:sz="6" w:space="0" w:color="auto"/>
              <w:bottom w:val="outset" w:sz="6" w:space="0" w:color="auto"/>
              <w:right w:val="outset" w:sz="6" w:space="0" w:color="auto"/>
            </w:tcBorders>
          </w:tcPr>
          <w:p w14:paraId="0F3AF834" w14:textId="5AE34639" w:rsidR="00916171" w:rsidRPr="00916171" w:rsidRDefault="00484390" w:rsidP="00484390">
            <w:pPr>
              <w:widowControl/>
              <w:suppressAutoHyphens/>
              <w:autoSpaceDE/>
              <w:autoSpaceDN/>
              <w:jc w:val="center"/>
              <w:rPr>
                <w:rFonts w:ascii="Cambria" w:hAnsi="Cambria"/>
                <w:lang w:val="pt-BR" w:eastAsia="pt-BR"/>
              </w:rPr>
            </w:pPr>
            <w:r>
              <w:rPr>
                <w:rFonts w:ascii="Cambria" w:hAnsi="Cambria"/>
                <w:lang w:val="pt-BR" w:eastAsia="pt-BR"/>
              </w:rPr>
              <w:t>R$1.430,00</w:t>
            </w:r>
          </w:p>
        </w:tc>
      </w:tr>
      <w:tr w:rsidR="00916171" w:rsidRPr="00916171" w14:paraId="296A9D5E" w14:textId="77777777" w:rsidTr="00916171">
        <w:tc>
          <w:tcPr>
            <w:tcW w:w="559" w:type="dxa"/>
            <w:tcBorders>
              <w:top w:val="nil"/>
              <w:left w:val="outset" w:sz="6" w:space="0" w:color="auto"/>
              <w:bottom w:val="outset" w:sz="6" w:space="0" w:color="auto"/>
              <w:right w:val="outset" w:sz="6" w:space="0" w:color="auto"/>
            </w:tcBorders>
          </w:tcPr>
          <w:p w14:paraId="01271706"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40</w:t>
            </w:r>
          </w:p>
        </w:tc>
        <w:tc>
          <w:tcPr>
            <w:tcW w:w="709" w:type="dxa"/>
            <w:tcBorders>
              <w:top w:val="nil"/>
              <w:left w:val="outset" w:sz="6" w:space="0" w:color="auto"/>
              <w:bottom w:val="outset" w:sz="6" w:space="0" w:color="auto"/>
              <w:right w:val="outset" w:sz="6" w:space="0" w:color="auto"/>
            </w:tcBorders>
          </w:tcPr>
          <w:p w14:paraId="53AAFF38" w14:textId="3BB2049A" w:rsidR="00916171" w:rsidRPr="00916171" w:rsidRDefault="00224844" w:rsidP="00916171">
            <w:pPr>
              <w:widowControl/>
              <w:suppressAutoHyphens/>
              <w:autoSpaceDE/>
              <w:autoSpaceDN/>
              <w:rPr>
                <w:rFonts w:ascii="Cambria" w:hAnsi="Cambria"/>
                <w:lang w:val="pt-BR" w:eastAsia="pt-BR"/>
              </w:rPr>
            </w:pPr>
            <w:r>
              <w:rPr>
                <w:rFonts w:ascii="Cambria" w:hAnsi="Cambria"/>
                <w:lang w:val="pt-BR" w:eastAsia="pt-BR"/>
              </w:rPr>
              <w:t>2</w:t>
            </w:r>
            <w:r w:rsidR="00916171" w:rsidRPr="00916171">
              <w:rPr>
                <w:rFonts w:ascii="Cambria" w:hAnsi="Cambria"/>
                <w:lang w:val="pt-BR" w:eastAsia="pt-BR"/>
              </w:rPr>
              <w:t>00</w:t>
            </w:r>
          </w:p>
        </w:tc>
        <w:tc>
          <w:tcPr>
            <w:tcW w:w="709" w:type="dxa"/>
            <w:tcBorders>
              <w:top w:val="nil"/>
              <w:left w:val="outset" w:sz="6" w:space="0" w:color="auto"/>
              <w:bottom w:val="outset" w:sz="6" w:space="0" w:color="auto"/>
              <w:right w:val="outset" w:sz="6" w:space="0" w:color="auto"/>
            </w:tcBorders>
          </w:tcPr>
          <w:p w14:paraId="620DF078"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UN</w:t>
            </w:r>
          </w:p>
        </w:tc>
        <w:tc>
          <w:tcPr>
            <w:tcW w:w="3860" w:type="dxa"/>
            <w:tcBorders>
              <w:top w:val="nil"/>
              <w:left w:val="outset" w:sz="6" w:space="0" w:color="auto"/>
              <w:bottom w:val="outset" w:sz="6" w:space="0" w:color="auto"/>
              <w:right w:val="outset" w:sz="6" w:space="0" w:color="auto"/>
            </w:tcBorders>
          </w:tcPr>
          <w:p w14:paraId="4BCF0AD4" w14:textId="77777777" w:rsidR="00916171" w:rsidRPr="00916171" w:rsidRDefault="00916171" w:rsidP="00916171">
            <w:pPr>
              <w:widowControl/>
              <w:suppressAutoHyphens/>
              <w:autoSpaceDE/>
              <w:autoSpaceDN/>
              <w:jc w:val="both"/>
              <w:rPr>
                <w:rFonts w:ascii="Cambria" w:hAnsi="Cambria"/>
                <w:lang w:val="pt-BR" w:eastAsia="pt-BR"/>
              </w:rPr>
            </w:pPr>
            <w:r w:rsidRPr="00916171">
              <w:rPr>
                <w:rFonts w:ascii="Cambria" w:hAnsi="Cambria"/>
                <w:lang w:val="pt-BR" w:eastAsia="pt-BR"/>
              </w:rPr>
              <w:t>JOELHO SOLDÁVEL DE PVC 45° 50 MM:</w:t>
            </w:r>
            <w:r w:rsidRPr="00916171">
              <w:rPr>
                <w:rFonts w:ascii="Calibri" w:eastAsia="Calibri" w:hAnsi="Calibri"/>
                <w:kern w:val="2"/>
                <w:lang w:val="pt-BR"/>
                <w14:ligatures w14:val="standardContextual"/>
              </w:rPr>
              <w:t xml:space="preserve"> </w:t>
            </w:r>
            <w:r w:rsidRPr="00916171">
              <w:rPr>
                <w:rFonts w:ascii="Cambria" w:hAnsi="Cambria"/>
                <w:lang w:val="pt-BR" w:eastAsia="pt-BR"/>
              </w:rPr>
              <w:t xml:space="preserve">Conector do tipo joelho, fabricado em PVC rígido, com ângulo de 45° e diâmetro nominal de 50 mm. Cor padrão, com superfícies lisas em ambas as extremidades para união por soldagem com adesivo próprio. Deve apresentar excelente resistência à pressão de serviço, bom acabamento, vedação eficiente e estar em conformidade com a norma NBR 5648 ou equivalente. Produto novo, de primeira linha, livre de rebarbas, trincas ou deformações. </w:t>
            </w:r>
          </w:p>
        </w:tc>
        <w:tc>
          <w:tcPr>
            <w:tcW w:w="1408" w:type="dxa"/>
            <w:tcBorders>
              <w:top w:val="nil"/>
              <w:left w:val="outset" w:sz="6" w:space="0" w:color="auto"/>
              <w:bottom w:val="outset" w:sz="6" w:space="0" w:color="auto"/>
              <w:right w:val="outset" w:sz="6" w:space="0" w:color="auto"/>
            </w:tcBorders>
          </w:tcPr>
          <w:p w14:paraId="60DF3BAF" w14:textId="7A362065" w:rsidR="00916171" w:rsidRPr="00916171" w:rsidRDefault="00224844" w:rsidP="00484390">
            <w:pPr>
              <w:widowControl/>
              <w:suppressAutoHyphens/>
              <w:autoSpaceDE/>
              <w:autoSpaceDN/>
              <w:jc w:val="center"/>
              <w:rPr>
                <w:rFonts w:ascii="Cambria" w:hAnsi="Cambria"/>
                <w:lang w:val="pt-BR" w:eastAsia="pt-BR"/>
              </w:rPr>
            </w:pPr>
            <w:r>
              <w:rPr>
                <w:rFonts w:ascii="Cambria" w:hAnsi="Cambria"/>
                <w:lang w:val="pt-BR" w:eastAsia="pt-BR"/>
              </w:rPr>
              <w:t>R$8,16</w:t>
            </w:r>
          </w:p>
        </w:tc>
        <w:tc>
          <w:tcPr>
            <w:tcW w:w="1243" w:type="dxa"/>
            <w:tcBorders>
              <w:top w:val="nil"/>
              <w:left w:val="outset" w:sz="6" w:space="0" w:color="auto"/>
              <w:bottom w:val="outset" w:sz="6" w:space="0" w:color="auto"/>
              <w:right w:val="outset" w:sz="6" w:space="0" w:color="auto"/>
            </w:tcBorders>
          </w:tcPr>
          <w:p w14:paraId="6F018C27" w14:textId="3BD9A829" w:rsidR="00916171" w:rsidRPr="00916171" w:rsidRDefault="00224844" w:rsidP="00484390">
            <w:pPr>
              <w:widowControl/>
              <w:suppressAutoHyphens/>
              <w:autoSpaceDE/>
              <w:autoSpaceDN/>
              <w:jc w:val="center"/>
              <w:rPr>
                <w:rFonts w:ascii="Cambria" w:hAnsi="Cambria"/>
                <w:lang w:val="pt-BR" w:eastAsia="pt-BR"/>
              </w:rPr>
            </w:pPr>
            <w:r>
              <w:rPr>
                <w:rFonts w:ascii="Cambria" w:hAnsi="Cambria"/>
                <w:lang w:val="pt-BR" w:eastAsia="pt-BR"/>
              </w:rPr>
              <w:t>R$1.632,00</w:t>
            </w:r>
          </w:p>
        </w:tc>
      </w:tr>
      <w:tr w:rsidR="00916171" w:rsidRPr="00916171" w14:paraId="1D4F998C" w14:textId="77777777" w:rsidTr="00916171">
        <w:tc>
          <w:tcPr>
            <w:tcW w:w="559" w:type="dxa"/>
            <w:tcBorders>
              <w:top w:val="nil"/>
              <w:left w:val="outset" w:sz="6" w:space="0" w:color="auto"/>
              <w:bottom w:val="outset" w:sz="6" w:space="0" w:color="auto"/>
              <w:right w:val="outset" w:sz="6" w:space="0" w:color="auto"/>
            </w:tcBorders>
          </w:tcPr>
          <w:p w14:paraId="7A23F9E2"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41</w:t>
            </w:r>
          </w:p>
        </w:tc>
        <w:tc>
          <w:tcPr>
            <w:tcW w:w="709" w:type="dxa"/>
            <w:tcBorders>
              <w:top w:val="nil"/>
              <w:left w:val="outset" w:sz="6" w:space="0" w:color="auto"/>
              <w:bottom w:val="outset" w:sz="6" w:space="0" w:color="auto"/>
              <w:right w:val="outset" w:sz="6" w:space="0" w:color="auto"/>
            </w:tcBorders>
          </w:tcPr>
          <w:p w14:paraId="51365208" w14:textId="4FB8D208" w:rsidR="00916171" w:rsidRPr="00916171" w:rsidRDefault="00224844" w:rsidP="00916171">
            <w:pPr>
              <w:widowControl/>
              <w:suppressAutoHyphens/>
              <w:autoSpaceDE/>
              <w:autoSpaceDN/>
              <w:rPr>
                <w:rFonts w:ascii="Cambria" w:hAnsi="Cambria"/>
                <w:lang w:val="pt-BR" w:eastAsia="pt-BR"/>
              </w:rPr>
            </w:pPr>
            <w:r>
              <w:rPr>
                <w:rFonts w:ascii="Cambria" w:hAnsi="Cambria"/>
                <w:lang w:val="pt-BR" w:eastAsia="pt-BR"/>
              </w:rPr>
              <w:t>30</w:t>
            </w:r>
          </w:p>
        </w:tc>
        <w:tc>
          <w:tcPr>
            <w:tcW w:w="709" w:type="dxa"/>
            <w:tcBorders>
              <w:top w:val="nil"/>
              <w:left w:val="outset" w:sz="6" w:space="0" w:color="auto"/>
              <w:bottom w:val="outset" w:sz="6" w:space="0" w:color="auto"/>
              <w:right w:val="outset" w:sz="6" w:space="0" w:color="auto"/>
            </w:tcBorders>
          </w:tcPr>
          <w:p w14:paraId="2BF5CB5C"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UN</w:t>
            </w:r>
          </w:p>
        </w:tc>
        <w:tc>
          <w:tcPr>
            <w:tcW w:w="3860" w:type="dxa"/>
            <w:tcBorders>
              <w:top w:val="nil"/>
              <w:left w:val="outset" w:sz="6" w:space="0" w:color="auto"/>
              <w:bottom w:val="outset" w:sz="6" w:space="0" w:color="auto"/>
              <w:right w:val="outset" w:sz="6" w:space="0" w:color="auto"/>
            </w:tcBorders>
          </w:tcPr>
          <w:p w14:paraId="0F8742B8" w14:textId="77777777" w:rsidR="00916171" w:rsidRPr="00916171" w:rsidRDefault="00916171" w:rsidP="00916171">
            <w:pPr>
              <w:widowControl/>
              <w:suppressAutoHyphens/>
              <w:autoSpaceDE/>
              <w:autoSpaceDN/>
              <w:jc w:val="both"/>
              <w:rPr>
                <w:rFonts w:ascii="Cambria" w:hAnsi="Cambria"/>
                <w:lang w:val="pt-BR" w:eastAsia="pt-BR"/>
              </w:rPr>
            </w:pPr>
            <w:r w:rsidRPr="00916171">
              <w:rPr>
                <w:rFonts w:ascii="Cambria" w:hAnsi="Cambria"/>
                <w:lang w:val="pt-BR" w:eastAsia="pt-BR"/>
              </w:rPr>
              <w:t>JOELHO SOLDÁVEL DE PVC 45° 60 MM:</w:t>
            </w:r>
            <w:r w:rsidRPr="00916171">
              <w:rPr>
                <w:rFonts w:ascii="Calibri" w:eastAsia="Calibri" w:hAnsi="Calibri"/>
                <w:kern w:val="2"/>
                <w:lang w:val="pt-BR"/>
                <w14:ligatures w14:val="standardContextual"/>
              </w:rPr>
              <w:t xml:space="preserve"> </w:t>
            </w:r>
            <w:r w:rsidRPr="00916171">
              <w:rPr>
                <w:rFonts w:ascii="Cambria" w:hAnsi="Cambria"/>
                <w:lang w:val="pt-BR" w:eastAsia="pt-BR"/>
              </w:rPr>
              <w:t xml:space="preserve">Conector tipo joelho em PVC rígido, com ângulo de 45° e diâmetro nominal de 60 mm. Cor padrão, com extremidades lisas, apropriadas para união por soldagem com adesivo específico para PVC. Deve apresentar excelente resistência à pressão de serviço, boa vedação, durabilidade e estar em conformidade com a norma NBR 5648 ou equivalente. Produto novo, de primeira linha, isento de trincas, rebarbas ou deformações. </w:t>
            </w:r>
          </w:p>
        </w:tc>
        <w:tc>
          <w:tcPr>
            <w:tcW w:w="1408" w:type="dxa"/>
            <w:tcBorders>
              <w:top w:val="nil"/>
              <w:left w:val="outset" w:sz="6" w:space="0" w:color="auto"/>
              <w:bottom w:val="outset" w:sz="6" w:space="0" w:color="auto"/>
              <w:right w:val="outset" w:sz="6" w:space="0" w:color="auto"/>
            </w:tcBorders>
          </w:tcPr>
          <w:p w14:paraId="53174C75" w14:textId="52B0177F" w:rsidR="00916171" w:rsidRPr="00916171" w:rsidRDefault="00224844" w:rsidP="00484390">
            <w:pPr>
              <w:widowControl/>
              <w:suppressAutoHyphens/>
              <w:autoSpaceDE/>
              <w:autoSpaceDN/>
              <w:jc w:val="center"/>
              <w:rPr>
                <w:rFonts w:ascii="Cambria" w:hAnsi="Cambria"/>
                <w:lang w:val="pt-BR" w:eastAsia="pt-BR"/>
              </w:rPr>
            </w:pPr>
            <w:r>
              <w:rPr>
                <w:rFonts w:ascii="Cambria" w:hAnsi="Cambria"/>
                <w:lang w:val="pt-BR" w:eastAsia="pt-BR"/>
              </w:rPr>
              <w:t>R$20,74</w:t>
            </w:r>
          </w:p>
        </w:tc>
        <w:tc>
          <w:tcPr>
            <w:tcW w:w="1243" w:type="dxa"/>
            <w:tcBorders>
              <w:top w:val="nil"/>
              <w:left w:val="outset" w:sz="6" w:space="0" w:color="auto"/>
              <w:bottom w:val="outset" w:sz="6" w:space="0" w:color="auto"/>
              <w:right w:val="outset" w:sz="6" w:space="0" w:color="auto"/>
            </w:tcBorders>
          </w:tcPr>
          <w:p w14:paraId="3FDD0683" w14:textId="569535DB" w:rsidR="00916171" w:rsidRPr="00916171" w:rsidRDefault="00224844" w:rsidP="00484390">
            <w:pPr>
              <w:widowControl/>
              <w:suppressAutoHyphens/>
              <w:autoSpaceDE/>
              <w:autoSpaceDN/>
              <w:jc w:val="center"/>
              <w:rPr>
                <w:rFonts w:ascii="Cambria" w:hAnsi="Cambria"/>
                <w:lang w:val="pt-BR" w:eastAsia="pt-BR"/>
              </w:rPr>
            </w:pPr>
            <w:r>
              <w:rPr>
                <w:rFonts w:ascii="Cambria" w:hAnsi="Cambria"/>
                <w:lang w:val="pt-BR" w:eastAsia="pt-BR"/>
              </w:rPr>
              <w:t>R$622,20</w:t>
            </w:r>
          </w:p>
        </w:tc>
      </w:tr>
      <w:tr w:rsidR="00916171" w:rsidRPr="00916171" w14:paraId="02C6D1BC" w14:textId="77777777" w:rsidTr="00916171">
        <w:tc>
          <w:tcPr>
            <w:tcW w:w="559" w:type="dxa"/>
            <w:tcBorders>
              <w:top w:val="nil"/>
              <w:left w:val="outset" w:sz="6" w:space="0" w:color="auto"/>
              <w:bottom w:val="outset" w:sz="6" w:space="0" w:color="auto"/>
              <w:right w:val="outset" w:sz="6" w:space="0" w:color="auto"/>
            </w:tcBorders>
            <w:hideMark/>
          </w:tcPr>
          <w:p w14:paraId="11C24E0E"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42</w:t>
            </w:r>
          </w:p>
        </w:tc>
        <w:tc>
          <w:tcPr>
            <w:tcW w:w="709" w:type="dxa"/>
            <w:tcBorders>
              <w:top w:val="nil"/>
              <w:left w:val="outset" w:sz="6" w:space="0" w:color="auto"/>
              <w:bottom w:val="outset" w:sz="6" w:space="0" w:color="auto"/>
              <w:right w:val="outset" w:sz="6" w:space="0" w:color="auto"/>
            </w:tcBorders>
          </w:tcPr>
          <w:p w14:paraId="6639196B"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500</w:t>
            </w:r>
          </w:p>
        </w:tc>
        <w:tc>
          <w:tcPr>
            <w:tcW w:w="709" w:type="dxa"/>
            <w:tcBorders>
              <w:top w:val="nil"/>
              <w:left w:val="outset" w:sz="6" w:space="0" w:color="auto"/>
              <w:bottom w:val="outset" w:sz="6" w:space="0" w:color="auto"/>
              <w:right w:val="outset" w:sz="6" w:space="0" w:color="auto"/>
            </w:tcBorders>
            <w:hideMark/>
          </w:tcPr>
          <w:p w14:paraId="37910FC3"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 xml:space="preserve">UN  </w:t>
            </w:r>
          </w:p>
        </w:tc>
        <w:tc>
          <w:tcPr>
            <w:tcW w:w="3860" w:type="dxa"/>
            <w:tcBorders>
              <w:top w:val="nil"/>
              <w:left w:val="outset" w:sz="6" w:space="0" w:color="auto"/>
              <w:bottom w:val="outset" w:sz="6" w:space="0" w:color="auto"/>
              <w:right w:val="outset" w:sz="6" w:space="0" w:color="auto"/>
            </w:tcBorders>
          </w:tcPr>
          <w:p w14:paraId="53168946" w14:textId="77777777" w:rsidR="00916171" w:rsidRPr="00916171" w:rsidRDefault="00916171" w:rsidP="00916171">
            <w:pPr>
              <w:widowControl/>
              <w:suppressAutoHyphens/>
              <w:autoSpaceDE/>
              <w:autoSpaceDN/>
              <w:jc w:val="both"/>
              <w:rPr>
                <w:rFonts w:ascii="Cambria" w:hAnsi="Cambria"/>
                <w:lang w:val="pt-BR" w:eastAsia="pt-BR"/>
              </w:rPr>
            </w:pPr>
            <w:r w:rsidRPr="00916171">
              <w:rPr>
                <w:rFonts w:ascii="Cambria" w:hAnsi="Cambria"/>
                <w:lang w:val="pt-BR" w:eastAsia="pt-BR"/>
              </w:rPr>
              <w:t>TUBO SOLDÁVEL DE PVC 20MM: Tubo rígido de PVC, soldável, com diâmetro nominal de 20 mm e comprimento de 6 metros. Cor padrão, com superfícies lisas para união por soldagem com adesivo específico. Deve ser fabricado conforme norma NBR 5648, destinado ao transporte de água fria sob pressão em instalações hidráulicas. Produto novo, de primeira linha, resistente a impactos e à pressão de serviço, isento de trincas, rebarbas ou deformações.</w:t>
            </w:r>
          </w:p>
        </w:tc>
        <w:tc>
          <w:tcPr>
            <w:tcW w:w="1408" w:type="dxa"/>
            <w:tcBorders>
              <w:top w:val="nil"/>
              <w:left w:val="outset" w:sz="6" w:space="0" w:color="auto"/>
              <w:bottom w:val="outset" w:sz="6" w:space="0" w:color="auto"/>
              <w:right w:val="outset" w:sz="6" w:space="0" w:color="auto"/>
            </w:tcBorders>
          </w:tcPr>
          <w:p w14:paraId="229D2FAD" w14:textId="4984C997" w:rsidR="00916171" w:rsidRPr="00916171" w:rsidRDefault="00100ADA" w:rsidP="00484390">
            <w:pPr>
              <w:widowControl/>
              <w:suppressAutoHyphens/>
              <w:autoSpaceDE/>
              <w:autoSpaceDN/>
              <w:jc w:val="center"/>
              <w:rPr>
                <w:rFonts w:ascii="Cambria" w:hAnsi="Cambria"/>
                <w:lang w:val="pt-BR" w:eastAsia="pt-BR"/>
              </w:rPr>
            </w:pPr>
            <w:r>
              <w:rPr>
                <w:rFonts w:ascii="Cambria" w:hAnsi="Cambria"/>
                <w:lang w:val="pt-BR" w:eastAsia="pt-BR"/>
              </w:rPr>
              <w:t>R$19,97</w:t>
            </w:r>
          </w:p>
        </w:tc>
        <w:tc>
          <w:tcPr>
            <w:tcW w:w="1243" w:type="dxa"/>
            <w:tcBorders>
              <w:top w:val="nil"/>
              <w:left w:val="outset" w:sz="6" w:space="0" w:color="auto"/>
              <w:bottom w:val="outset" w:sz="6" w:space="0" w:color="auto"/>
              <w:right w:val="outset" w:sz="6" w:space="0" w:color="auto"/>
            </w:tcBorders>
          </w:tcPr>
          <w:p w14:paraId="033AD33F" w14:textId="4F30FBDC" w:rsidR="00916171" w:rsidRPr="00916171" w:rsidRDefault="00100ADA" w:rsidP="00484390">
            <w:pPr>
              <w:widowControl/>
              <w:suppressAutoHyphens/>
              <w:autoSpaceDE/>
              <w:autoSpaceDN/>
              <w:jc w:val="center"/>
              <w:rPr>
                <w:rFonts w:ascii="Cambria" w:hAnsi="Cambria"/>
                <w:lang w:val="pt-BR" w:eastAsia="pt-BR"/>
              </w:rPr>
            </w:pPr>
            <w:r>
              <w:rPr>
                <w:rFonts w:ascii="Cambria" w:hAnsi="Cambria"/>
                <w:lang w:val="pt-BR" w:eastAsia="pt-BR"/>
              </w:rPr>
              <w:t>R$9.985,00</w:t>
            </w:r>
          </w:p>
        </w:tc>
      </w:tr>
      <w:tr w:rsidR="00916171" w:rsidRPr="00916171" w14:paraId="602B499E" w14:textId="77777777" w:rsidTr="00916171">
        <w:tc>
          <w:tcPr>
            <w:tcW w:w="559" w:type="dxa"/>
            <w:tcBorders>
              <w:top w:val="nil"/>
              <w:left w:val="outset" w:sz="6" w:space="0" w:color="auto"/>
              <w:bottom w:val="outset" w:sz="6" w:space="0" w:color="auto"/>
              <w:right w:val="outset" w:sz="6" w:space="0" w:color="auto"/>
            </w:tcBorders>
            <w:hideMark/>
          </w:tcPr>
          <w:p w14:paraId="2068D578"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43</w:t>
            </w:r>
          </w:p>
        </w:tc>
        <w:tc>
          <w:tcPr>
            <w:tcW w:w="709" w:type="dxa"/>
            <w:tcBorders>
              <w:top w:val="nil"/>
              <w:left w:val="outset" w:sz="6" w:space="0" w:color="auto"/>
              <w:bottom w:val="outset" w:sz="6" w:space="0" w:color="auto"/>
              <w:right w:val="outset" w:sz="6" w:space="0" w:color="auto"/>
            </w:tcBorders>
          </w:tcPr>
          <w:p w14:paraId="70D22198"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400</w:t>
            </w:r>
          </w:p>
        </w:tc>
        <w:tc>
          <w:tcPr>
            <w:tcW w:w="709" w:type="dxa"/>
            <w:tcBorders>
              <w:top w:val="nil"/>
              <w:left w:val="outset" w:sz="6" w:space="0" w:color="auto"/>
              <w:bottom w:val="outset" w:sz="6" w:space="0" w:color="auto"/>
              <w:right w:val="outset" w:sz="6" w:space="0" w:color="auto"/>
            </w:tcBorders>
            <w:hideMark/>
          </w:tcPr>
          <w:p w14:paraId="485FC7F1"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 xml:space="preserve">UN  </w:t>
            </w:r>
          </w:p>
        </w:tc>
        <w:tc>
          <w:tcPr>
            <w:tcW w:w="3860" w:type="dxa"/>
            <w:tcBorders>
              <w:top w:val="nil"/>
              <w:left w:val="outset" w:sz="6" w:space="0" w:color="auto"/>
              <w:bottom w:val="outset" w:sz="6" w:space="0" w:color="auto"/>
              <w:right w:val="outset" w:sz="6" w:space="0" w:color="auto"/>
            </w:tcBorders>
          </w:tcPr>
          <w:p w14:paraId="1D864EFB" w14:textId="77777777" w:rsidR="00916171" w:rsidRPr="00916171" w:rsidRDefault="00916171" w:rsidP="00916171">
            <w:pPr>
              <w:widowControl/>
              <w:suppressAutoHyphens/>
              <w:autoSpaceDE/>
              <w:autoSpaceDN/>
              <w:jc w:val="both"/>
              <w:rPr>
                <w:rFonts w:ascii="Cambria" w:hAnsi="Cambria"/>
                <w:lang w:val="pt-BR" w:eastAsia="pt-BR"/>
              </w:rPr>
            </w:pPr>
            <w:r w:rsidRPr="00916171">
              <w:rPr>
                <w:rFonts w:ascii="Cambria" w:hAnsi="Cambria"/>
                <w:lang w:val="pt-BR" w:eastAsia="pt-BR"/>
              </w:rPr>
              <w:t xml:space="preserve">TUBO SOLDÁVEL DE PVC 25MM: Tubo rígido em PVC, modelo soldável, com diâmetro nominal de 25 mm e comprimento de 6 metros. Cor padrão, com superfícies lisas para união por meio de soldagem com adesivo específico. Deve ser fabricado conforme a norma NBR 5648, próprio para condução de água fria sob pressão em instalações </w:t>
            </w:r>
            <w:r w:rsidRPr="00916171">
              <w:rPr>
                <w:rFonts w:ascii="Cambria" w:hAnsi="Cambria"/>
                <w:lang w:val="pt-BR" w:eastAsia="pt-BR"/>
              </w:rPr>
              <w:lastRenderedPageBreak/>
              <w:t>hidráulicas. Produto novo, de primeira linha, com boa resistência mecânica e à pressão de serviço, isento de trincas, rebarbas ou deformações.</w:t>
            </w:r>
          </w:p>
        </w:tc>
        <w:tc>
          <w:tcPr>
            <w:tcW w:w="1408" w:type="dxa"/>
            <w:tcBorders>
              <w:top w:val="nil"/>
              <w:left w:val="outset" w:sz="6" w:space="0" w:color="auto"/>
              <w:bottom w:val="outset" w:sz="6" w:space="0" w:color="auto"/>
              <w:right w:val="outset" w:sz="6" w:space="0" w:color="auto"/>
            </w:tcBorders>
          </w:tcPr>
          <w:p w14:paraId="4490B246" w14:textId="0F2B2C61" w:rsidR="00916171" w:rsidRPr="00916171" w:rsidRDefault="00100ADA" w:rsidP="00100ADA">
            <w:pPr>
              <w:widowControl/>
              <w:suppressAutoHyphens/>
              <w:autoSpaceDE/>
              <w:autoSpaceDN/>
              <w:jc w:val="center"/>
              <w:rPr>
                <w:rFonts w:ascii="Cambria" w:hAnsi="Cambria"/>
                <w:lang w:val="pt-BR" w:eastAsia="pt-BR"/>
              </w:rPr>
            </w:pPr>
            <w:r>
              <w:rPr>
                <w:rFonts w:ascii="Cambria" w:hAnsi="Cambria"/>
                <w:lang w:val="pt-BR" w:eastAsia="pt-BR"/>
              </w:rPr>
              <w:lastRenderedPageBreak/>
              <w:t>R$24,72</w:t>
            </w:r>
          </w:p>
        </w:tc>
        <w:tc>
          <w:tcPr>
            <w:tcW w:w="1243" w:type="dxa"/>
            <w:tcBorders>
              <w:top w:val="nil"/>
              <w:left w:val="outset" w:sz="6" w:space="0" w:color="auto"/>
              <w:bottom w:val="outset" w:sz="6" w:space="0" w:color="auto"/>
              <w:right w:val="outset" w:sz="6" w:space="0" w:color="auto"/>
            </w:tcBorders>
          </w:tcPr>
          <w:p w14:paraId="7E13FF04" w14:textId="0C3315E6" w:rsidR="00916171" w:rsidRPr="00916171" w:rsidRDefault="00100ADA" w:rsidP="00100ADA">
            <w:pPr>
              <w:widowControl/>
              <w:suppressAutoHyphens/>
              <w:autoSpaceDE/>
              <w:autoSpaceDN/>
              <w:jc w:val="center"/>
              <w:rPr>
                <w:rFonts w:ascii="Cambria" w:hAnsi="Cambria"/>
                <w:lang w:val="pt-BR" w:eastAsia="pt-BR"/>
              </w:rPr>
            </w:pPr>
            <w:r>
              <w:rPr>
                <w:rFonts w:ascii="Cambria" w:hAnsi="Cambria"/>
                <w:lang w:val="pt-BR" w:eastAsia="pt-BR"/>
              </w:rPr>
              <w:t>R$9.888,00</w:t>
            </w:r>
          </w:p>
        </w:tc>
      </w:tr>
      <w:tr w:rsidR="00916171" w:rsidRPr="00916171" w14:paraId="180D89A0" w14:textId="77777777" w:rsidTr="00916171">
        <w:tc>
          <w:tcPr>
            <w:tcW w:w="559" w:type="dxa"/>
            <w:tcBorders>
              <w:top w:val="nil"/>
              <w:left w:val="outset" w:sz="6" w:space="0" w:color="auto"/>
              <w:bottom w:val="outset" w:sz="6" w:space="0" w:color="auto"/>
              <w:right w:val="outset" w:sz="6" w:space="0" w:color="auto"/>
            </w:tcBorders>
            <w:hideMark/>
          </w:tcPr>
          <w:p w14:paraId="77B41454"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44</w:t>
            </w:r>
          </w:p>
        </w:tc>
        <w:tc>
          <w:tcPr>
            <w:tcW w:w="709" w:type="dxa"/>
            <w:tcBorders>
              <w:top w:val="nil"/>
              <w:left w:val="outset" w:sz="6" w:space="0" w:color="auto"/>
              <w:bottom w:val="outset" w:sz="6" w:space="0" w:color="auto"/>
              <w:right w:val="outset" w:sz="6" w:space="0" w:color="auto"/>
            </w:tcBorders>
          </w:tcPr>
          <w:p w14:paraId="527CC3DD"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300</w:t>
            </w:r>
          </w:p>
        </w:tc>
        <w:tc>
          <w:tcPr>
            <w:tcW w:w="709" w:type="dxa"/>
            <w:tcBorders>
              <w:top w:val="nil"/>
              <w:left w:val="outset" w:sz="6" w:space="0" w:color="auto"/>
              <w:bottom w:val="outset" w:sz="6" w:space="0" w:color="auto"/>
              <w:right w:val="outset" w:sz="6" w:space="0" w:color="auto"/>
            </w:tcBorders>
            <w:hideMark/>
          </w:tcPr>
          <w:p w14:paraId="1772DE1D"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 xml:space="preserve">UN  </w:t>
            </w:r>
          </w:p>
        </w:tc>
        <w:tc>
          <w:tcPr>
            <w:tcW w:w="3860" w:type="dxa"/>
            <w:tcBorders>
              <w:top w:val="nil"/>
              <w:left w:val="outset" w:sz="6" w:space="0" w:color="auto"/>
              <w:bottom w:val="outset" w:sz="6" w:space="0" w:color="auto"/>
              <w:right w:val="outset" w:sz="6" w:space="0" w:color="auto"/>
            </w:tcBorders>
          </w:tcPr>
          <w:p w14:paraId="2CBFB66F" w14:textId="77777777" w:rsidR="00916171" w:rsidRPr="00916171" w:rsidRDefault="00916171" w:rsidP="00916171">
            <w:pPr>
              <w:widowControl/>
              <w:suppressAutoHyphens/>
              <w:autoSpaceDE/>
              <w:autoSpaceDN/>
              <w:jc w:val="both"/>
              <w:rPr>
                <w:rFonts w:ascii="Cambria" w:hAnsi="Cambria"/>
                <w:lang w:val="pt-BR" w:eastAsia="pt-BR"/>
              </w:rPr>
            </w:pPr>
            <w:r w:rsidRPr="00916171">
              <w:rPr>
                <w:rFonts w:ascii="Cambria" w:hAnsi="Cambria"/>
                <w:lang w:val="pt-BR" w:eastAsia="pt-BR"/>
              </w:rPr>
              <w:t>TUBO SOLDÁVEL DE PVC 32MM: Tubo rígido em PVC, tipo soldável, com diâmetro nominal de 32 mm e comprimento de 6 metros. Cor padrão, com superfícies lisas para aplicação de adesivo próprio para PVC. Fabricado conforme a norma NBR 5648, destinado à condução de água fria sob pressão em instalações hidráulicas. Produto novo, de primeira linha, com boa resistência mecânica e à pressão de serviço, isento de defeitos, trincas ou deformações.</w:t>
            </w:r>
          </w:p>
        </w:tc>
        <w:tc>
          <w:tcPr>
            <w:tcW w:w="1408" w:type="dxa"/>
            <w:tcBorders>
              <w:top w:val="nil"/>
              <w:left w:val="outset" w:sz="6" w:space="0" w:color="auto"/>
              <w:bottom w:val="outset" w:sz="6" w:space="0" w:color="auto"/>
              <w:right w:val="outset" w:sz="6" w:space="0" w:color="auto"/>
            </w:tcBorders>
          </w:tcPr>
          <w:p w14:paraId="51C68721" w14:textId="1338D635" w:rsidR="00916171" w:rsidRPr="00916171" w:rsidRDefault="00100ADA" w:rsidP="00100ADA">
            <w:pPr>
              <w:widowControl/>
              <w:suppressAutoHyphens/>
              <w:autoSpaceDE/>
              <w:autoSpaceDN/>
              <w:jc w:val="center"/>
              <w:rPr>
                <w:rFonts w:ascii="Cambria" w:hAnsi="Cambria"/>
                <w:lang w:val="pt-BR" w:eastAsia="pt-BR"/>
              </w:rPr>
            </w:pPr>
            <w:r>
              <w:rPr>
                <w:rFonts w:ascii="Cambria" w:hAnsi="Cambria"/>
                <w:lang w:val="pt-BR" w:eastAsia="pt-BR"/>
              </w:rPr>
              <w:t>R$61,71</w:t>
            </w:r>
          </w:p>
        </w:tc>
        <w:tc>
          <w:tcPr>
            <w:tcW w:w="1243" w:type="dxa"/>
            <w:tcBorders>
              <w:top w:val="nil"/>
              <w:left w:val="outset" w:sz="6" w:space="0" w:color="auto"/>
              <w:bottom w:val="outset" w:sz="6" w:space="0" w:color="auto"/>
              <w:right w:val="outset" w:sz="6" w:space="0" w:color="auto"/>
            </w:tcBorders>
          </w:tcPr>
          <w:p w14:paraId="483AEFC7" w14:textId="661F2D73" w:rsidR="00916171" w:rsidRPr="00916171" w:rsidRDefault="00100ADA" w:rsidP="00100ADA">
            <w:pPr>
              <w:widowControl/>
              <w:suppressAutoHyphens/>
              <w:autoSpaceDE/>
              <w:autoSpaceDN/>
              <w:jc w:val="center"/>
              <w:rPr>
                <w:rFonts w:ascii="Cambria" w:hAnsi="Cambria"/>
                <w:lang w:val="pt-BR" w:eastAsia="pt-BR"/>
              </w:rPr>
            </w:pPr>
            <w:r>
              <w:rPr>
                <w:rFonts w:ascii="Cambria" w:hAnsi="Cambria"/>
                <w:lang w:val="pt-BR" w:eastAsia="pt-BR"/>
              </w:rPr>
              <w:t>R$18.513,00</w:t>
            </w:r>
          </w:p>
        </w:tc>
      </w:tr>
      <w:tr w:rsidR="00916171" w:rsidRPr="00916171" w14:paraId="3D83A58C" w14:textId="77777777" w:rsidTr="00916171">
        <w:tc>
          <w:tcPr>
            <w:tcW w:w="559" w:type="dxa"/>
            <w:tcBorders>
              <w:top w:val="nil"/>
              <w:left w:val="outset" w:sz="6" w:space="0" w:color="auto"/>
              <w:bottom w:val="outset" w:sz="6" w:space="0" w:color="auto"/>
              <w:right w:val="outset" w:sz="6" w:space="0" w:color="auto"/>
            </w:tcBorders>
            <w:hideMark/>
          </w:tcPr>
          <w:p w14:paraId="5A657AEB"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45</w:t>
            </w:r>
          </w:p>
        </w:tc>
        <w:tc>
          <w:tcPr>
            <w:tcW w:w="709" w:type="dxa"/>
            <w:tcBorders>
              <w:top w:val="nil"/>
              <w:left w:val="outset" w:sz="6" w:space="0" w:color="auto"/>
              <w:bottom w:val="outset" w:sz="6" w:space="0" w:color="auto"/>
              <w:right w:val="outset" w:sz="6" w:space="0" w:color="auto"/>
            </w:tcBorders>
          </w:tcPr>
          <w:p w14:paraId="02296144"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400</w:t>
            </w:r>
          </w:p>
        </w:tc>
        <w:tc>
          <w:tcPr>
            <w:tcW w:w="709" w:type="dxa"/>
            <w:tcBorders>
              <w:top w:val="nil"/>
              <w:left w:val="outset" w:sz="6" w:space="0" w:color="auto"/>
              <w:bottom w:val="outset" w:sz="6" w:space="0" w:color="auto"/>
              <w:right w:val="outset" w:sz="6" w:space="0" w:color="auto"/>
            </w:tcBorders>
            <w:hideMark/>
          </w:tcPr>
          <w:p w14:paraId="088523A8"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 xml:space="preserve">UN  </w:t>
            </w:r>
          </w:p>
        </w:tc>
        <w:tc>
          <w:tcPr>
            <w:tcW w:w="3860" w:type="dxa"/>
            <w:tcBorders>
              <w:top w:val="nil"/>
              <w:left w:val="outset" w:sz="6" w:space="0" w:color="auto"/>
              <w:bottom w:val="outset" w:sz="6" w:space="0" w:color="auto"/>
              <w:right w:val="outset" w:sz="6" w:space="0" w:color="auto"/>
            </w:tcBorders>
          </w:tcPr>
          <w:p w14:paraId="76B58F1D" w14:textId="77777777" w:rsidR="00916171" w:rsidRPr="00916171" w:rsidRDefault="00916171" w:rsidP="00916171">
            <w:pPr>
              <w:widowControl/>
              <w:suppressAutoHyphens/>
              <w:autoSpaceDE/>
              <w:autoSpaceDN/>
              <w:jc w:val="both"/>
              <w:rPr>
                <w:rFonts w:ascii="Cambria" w:hAnsi="Cambria"/>
                <w:lang w:val="pt-BR" w:eastAsia="pt-BR"/>
              </w:rPr>
            </w:pPr>
            <w:r w:rsidRPr="00916171">
              <w:rPr>
                <w:rFonts w:ascii="Cambria" w:hAnsi="Cambria"/>
                <w:lang w:val="pt-BR" w:eastAsia="pt-BR"/>
              </w:rPr>
              <w:t>TUBO SOLDÁVEL DE PVC 40MM:</w:t>
            </w:r>
            <w:r w:rsidRPr="00916171">
              <w:rPr>
                <w:rFonts w:ascii="Calibri" w:eastAsia="Calibri" w:hAnsi="Calibri"/>
                <w:kern w:val="2"/>
                <w:lang w:val="pt-BR"/>
                <w14:ligatures w14:val="standardContextual"/>
              </w:rPr>
              <w:t xml:space="preserve"> </w:t>
            </w:r>
            <w:r w:rsidRPr="00916171">
              <w:rPr>
                <w:rFonts w:ascii="Cambria" w:hAnsi="Cambria"/>
                <w:lang w:val="pt-BR" w:eastAsia="pt-BR"/>
              </w:rPr>
              <w:t xml:space="preserve">Tubo rígido de PVC, tipo soldável, com diâmetro nominal de 40 mm e comprimento de 6 metros. Cor padrão, com superfícies lisas para união por meio de soldagem com adesivo específico para PVC. Deve ser fabricado conforme os requisitos da norma NBR 5648, próprio para condução de água fria sob pressão em instalações hidráulicas. Produto novo, de primeira linha, resistente à pressão de serviço, impactos e variações térmicas, isento de trincas, rebarbas ou deformações. </w:t>
            </w:r>
          </w:p>
        </w:tc>
        <w:tc>
          <w:tcPr>
            <w:tcW w:w="1408" w:type="dxa"/>
            <w:tcBorders>
              <w:top w:val="nil"/>
              <w:left w:val="outset" w:sz="6" w:space="0" w:color="auto"/>
              <w:bottom w:val="outset" w:sz="6" w:space="0" w:color="auto"/>
              <w:right w:val="outset" w:sz="6" w:space="0" w:color="auto"/>
            </w:tcBorders>
          </w:tcPr>
          <w:p w14:paraId="2E404D61" w14:textId="1545FEEB" w:rsidR="00916171" w:rsidRPr="00916171" w:rsidRDefault="00100ADA" w:rsidP="00100ADA">
            <w:pPr>
              <w:widowControl/>
              <w:suppressAutoHyphens/>
              <w:autoSpaceDE/>
              <w:autoSpaceDN/>
              <w:jc w:val="center"/>
              <w:rPr>
                <w:rFonts w:ascii="Cambria" w:hAnsi="Cambria"/>
                <w:lang w:val="pt-BR" w:eastAsia="pt-BR"/>
              </w:rPr>
            </w:pPr>
            <w:r>
              <w:rPr>
                <w:rFonts w:ascii="Cambria" w:hAnsi="Cambria"/>
                <w:lang w:val="pt-BR" w:eastAsia="pt-BR"/>
              </w:rPr>
              <w:t>R$86,35</w:t>
            </w:r>
          </w:p>
        </w:tc>
        <w:tc>
          <w:tcPr>
            <w:tcW w:w="1243" w:type="dxa"/>
            <w:tcBorders>
              <w:top w:val="nil"/>
              <w:left w:val="outset" w:sz="6" w:space="0" w:color="auto"/>
              <w:bottom w:val="outset" w:sz="6" w:space="0" w:color="auto"/>
              <w:right w:val="outset" w:sz="6" w:space="0" w:color="auto"/>
            </w:tcBorders>
          </w:tcPr>
          <w:p w14:paraId="73E5448C" w14:textId="191932EE" w:rsidR="00916171" w:rsidRPr="00916171" w:rsidRDefault="00100ADA" w:rsidP="00100ADA">
            <w:pPr>
              <w:widowControl/>
              <w:suppressAutoHyphens/>
              <w:autoSpaceDE/>
              <w:autoSpaceDN/>
              <w:jc w:val="center"/>
              <w:rPr>
                <w:rFonts w:ascii="Cambria" w:hAnsi="Cambria"/>
                <w:lang w:val="pt-BR" w:eastAsia="pt-BR"/>
              </w:rPr>
            </w:pPr>
            <w:r>
              <w:rPr>
                <w:rFonts w:ascii="Cambria" w:hAnsi="Cambria"/>
                <w:lang w:val="pt-BR" w:eastAsia="pt-BR"/>
              </w:rPr>
              <w:t>R$34.540,00</w:t>
            </w:r>
          </w:p>
        </w:tc>
      </w:tr>
      <w:tr w:rsidR="00916171" w:rsidRPr="00916171" w14:paraId="71413F17" w14:textId="77777777" w:rsidTr="00916171">
        <w:tc>
          <w:tcPr>
            <w:tcW w:w="559" w:type="dxa"/>
            <w:tcBorders>
              <w:top w:val="nil"/>
              <w:left w:val="outset" w:sz="6" w:space="0" w:color="auto"/>
              <w:bottom w:val="outset" w:sz="6" w:space="0" w:color="auto"/>
              <w:right w:val="outset" w:sz="6" w:space="0" w:color="auto"/>
            </w:tcBorders>
            <w:hideMark/>
          </w:tcPr>
          <w:p w14:paraId="7E72BAE8"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46</w:t>
            </w:r>
          </w:p>
        </w:tc>
        <w:tc>
          <w:tcPr>
            <w:tcW w:w="709" w:type="dxa"/>
            <w:tcBorders>
              <w:top w:val="nil"/>
              <w:left w:val="outset" w:sz="6" w:space="0" w:color="auto"/>
              <w:bottom w:val="outset" w:sz="6" w:space="0" w:color="auto"/>
              <w:right w:val="outset" w:sz="6" w:space="0" w:color="auto"/>
            </w:tcBorders>
          </w:tcPr>
          <w:p w14:paraId="12794853"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200</w:t>
            </w:r>
          </w:p>
        </w:tc>
        <w:tc>
          <w:tcPr>
            <w:tcW w:w="709" w:type="dxa"/>
            <w:tcBorders>
              <w:top w:val="nil"/>
              <w:left w:val="outset" w:sz="6" w:space="0" w:color="auto"/>
              <w:bottom w:val="outset" w:sz="6" w:space="0" w:color="auto"/>
              <w:right w:val="outset" w:sz="6" w:space="0" w:color="auto"/>
            </w:tcBorders>
            <w:hideMark/>
          </w:tcPr>
          <w:p w14:paraId="51D85D4F"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 xml:space="preserve">UN  </w:t>
            </w:r>
          </w:p>
        </w:tc>
        <w:tc>
          <w:tcPr>
            <w:tcW w:w="3860" w:type="dxa"/>
            <w:tcBorders>
              <w:top w:val="nil"/>
              <w:left w:val="outset" w:sz="6" w:space="0" w:color="auto"/>
              <w:bottom w:val="outset" w:sz="6" w:space="0" w:color="auto"/>
              <w:right w:val="outset" w:sz="6" w:space="0" w:color="auto"/>
            </w:tcBorders>
          </w:tcPr>
          <w:p w14:paraId="748092A3" w14:textId="77777777" w:rsidR="00916171" w:rsidRPr="00916171" w:rsidRDefault="00916171" w:rsidP="00916171">
            <w:pPr>
              <w:widowControl/>
              <w:suppressAutoHyphens/>
              <w:autoSpaceDE/>
              <w:autoSpaceDN/>
              <w:jc w:val="both"/>
              <w:rPr>
                <w:rFonts w:ascii="Cambria" w:hAnsi="Cambria"/>
                <w:lang w:val="pt-BR" w:eastAsia="pt-BR"/>
              </w:rPr>
            </w:pPr>
            <w:r w:rsidRPr="00916171">
              <w:rPr>
                <w:rFonts w:ascii="Cambria" w:hAnsi="Cambria"/>
                <w:lang w:val="pt-BR" w:eastAsia="pt-BR"/>
              </w:rPr>
              <w:t>TUBO SOLDÁVEL DE PVC 50MM: Tubo rígido de PVC, modelo soldável, com diâmetro nominal de 50 mm e comprimento de 6 metros. Cor padrão, com superfícies lisas para união por soldagem com adesivo apropriado. Fabricado conforme a norma NBR 5648, próprio para condução de água fria sob pressão em instalações hidráulicas. Produto novo, de primeira linha, com alta resistência à pressão de serviço, impactos e variações térmicas, isento de trincas, rebarbas ou deformações.</w:t>
            </w:r>
          </w:p>
        </w:tc>
        <w:tc>
          <w:tcPr>
            <w:tcW w:w="1408" w:type="dxa"/>
            <w:tcBorders>
              <w:top w:val="nil"/>
              <w:left w:val="outset" w:sz="6" w:space="0" w:color="auto"/>
              <w:bottom w:val="outset" w:sz="6" w:space="0" w:color="auto"/>
              <w:right w:val="outset" w:sz="6" w:space="0" w:color="auto"/>
            </w:tcBorders>
          </w:tcPr>
          <w:p w14:paraId="0386697C" w14:textId="6FEDC340" w:rsidR="00916171" w:rsidRPr="00916171" w:rsidRDefault="00100ADA" w:rsidP="00100ADA">
            <w:pPr>
              <w:widowControl/>
              <w:suppressAutoHyphens/>
              <w:autoSpaceDE/>
              <w:autoSpaceDN/>
              <w:jc w:val="center"/>
              <w:rPr>
                <w:rFonts w:ascii="Cambria" w:hAnsi="Cambria"/>
                <w:lang w:val="pt-BR" w:eastAsia="pt-BR"/>
              </w:rPr>
            </w:pPr>
            <w:r>
              <w:rPr>
                <w:rFonts w:ascii="Cambria" w:hAnsi="Cambria"/>
                <w:lang w:val="pt-BR" w:eastAsia="pt-BR"/>
              </w:rPr>
              <w:t>R$89,44</w:t>
            </w:r>
          </w:p>
        </w:tc>
        <w:tc>
          <w:tcPr>
            <w:tcW w:w="1243" w:type="dxa"/>
            <w:tcBorders>
              <w:top w:val="nil"/>
              <w:left w:val="outset" w:sz="6" w:space="0" w:color="auto"/>
              <w:bottom w:val="outset" w:sz="6" w:space="0" w:color="auto"/>
              <w:right w:val="outset" w:sz="6" w:space="0" w:color="auto"/>
            </w:tcBorders>
          </w:tcPr>
          <w:p w14:paraId="56896DAC" w14:textId="2A791AF8" w:rsidR="00916171" w:rsidRPr="00916171" w:rsidRDefault="00100ADA" w:rsidP="00100ADA">
            <w:pPr>
              <w:widowControl/>
              <w:suppressAutoHyphens/>
              <w:autoSpaceDE/>
              <w:autoSpaceDN/>
              <w:jc w:val="center"/>
              <w:rPr>
                <w:rFonts w:ascii="Cambria" w:hAnsi="Cambria"/>
                <w:lang w:val="pt-BR" w:eastAsia="pt-BR"/>
              </w:rPr>
            </w:pPr>
            <w:r>
              <w:rPr>
                <w:rFonts w:ascii="Cambria" w:hAnsi="Cambria"/>
                <w:lang w:val="pt-BR" w:eastAsia="pt-BR"/>
              </w:rPr>
              <w:t>R$17.888,00</w:t>
            </w:r>
          </w:p>
        </w:tc>
      </w:tr>
      <w:tr w:rsidR="00916171" w:rsidRPr="00916171" w14:paraId="1F84EBC6" w14:textId="77777777" w:rsidTr="00916171">
        <w:tc>
          <w:tcPr>
            <w:tcW w:w="559" w:type="dxa"/>
            <w:tcBorders>
              <w:top w:val="nil"/>
              <w:left w:val="outset" w:sz="6" w:space="0" w:color="auto"/>
              <w:bottom w:val="outset" w:sz="6" w:space="0" w:color="auto"/>
              <w:right w:val="outset" w:sz="6" w:space="0" w:color="auto"/>
            </w:tcBorders>
          </w:tcPr>
          <w:p w14:paraId="6F1E4CDD"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47</w:t>
            </w:r>
          </w:p>
        </w:tc>
        <w:tc>
          <w:tcPr>
            <w:tcW w:w="709" w:type="dxa"/>
            <w:tcBorders>
              <w:top w:val="nil"/>
              <w:left w:val="outset" w:sz="6" w:space="0" w:color="auto"/>
              <w:bottom w:val="outset" w:sz="6" w:space="0" w:color="auto"/>
              <w:right w:val="outset" w:sz="6" w:space="0" w:color="auto"/>
            </w:tcBorders>
          </w:tcPr>
          <w:p w14:paraId="7877AFB2" w14:textId="0CD948BF" w:rsidR="00916171" w:rsidRPr="00916171" w:rsidRDefault="00100ADA" w:rsidP="00916171">
            <w:pPr>
              <w:widowControl/>
              <w:suppressAutoHyphens/>
              <w:autoSpaceDE/>
              <w:autoSpaceDN/>
              <w:rPr>
                <w:rFonts w:ascii="Cambria" w:hAnsi="Cambria"/>
                <w:lang w:val="pt-BR" w:eastAsia="pt-BR"/>
              </w:rPr>
            </w:pPr>
            <w:r>
              <w:rPr>
                <w:rFonts w:ascii="Cambria" w:hAnsi="Cambria"/>
                <w:lang w:val="pt-BR" w:eastAsia="pt-BR"/>
              </w:rPr>
              <w:t>10</w:t>
            </w:r>
          </w:p>
        </w:tc>
        <w:tc>
          <w:tcPr>
            <w:tcW w:w="709" w:type="dxa"/>
            <w:tcBorders>
              <w:top w:val="nil"/>
              <w:left w:val="outset" w:sz="6" w:space="0" w:color="auto"/>
              <w:bottom w:val="outset" w:sz="6" w:space="0" w:color="auto"/>
              <w:right w:val="outset" w:sz="6" w:space="0" w:color="auto"/>
            </w:tcBorders>
          </w:tcPr>
          <w:p w14:paraId="229C31C8" w14:textId="77777777" w:rsidR="00916171" w:rsidRPr="00916171" w:rsidRDefault="00916171" w:rsidP="00916171">
            <w:pPr>
              <w:widowControl/>
              <w:suppressAutoHyphens/>
              <w:autoSpaceDE/>
              <w:autoSpaceDN/>
              <w:jc w:val="both"/>
              <w:rPr>
                <w:rFonts w:ascii="Cambria" w:hAnsi="Cambria"/>
                <w:lang w:val="pt-BR" w:eastAsia="pt-BR"/>
              </w:rPr>
            </w:pPr>
            <w:r w:rsidRPr="00916171">
              <w:rPr>
                <w:rFonts w:ascii="Cambria" w:hAnsi="Cambria"/>
                <w:lang w:val="pt-BR" w:eastAsia="pt-BR"/>
              </w:rPr>
              <w:t>UN</w:t>
            </w:r>
          </w:p>
        </w:tc>
        <w:tc>
          <w:tcPr>
            <w:tcW w:w="3860" w:type="dxa"/>
            <w:tcBorders>
              <w:top w:val="nil"/>
              <w:left w:val="outset" w:sz="6" w:space="0" w:color="auto"/>
              <w:bottom w:val="outset" w:sz="6" w:space="0" w:color="auto"/>
              <w:right w:val="outset" w:sz="6" w:space="0" w:color="auto"/>
            </w:tcBorders>
          </w:tcPr>
          <w:p w14:paraId="5D2E91B5" w14:textId="77777777" w:rsidR="00916171" w:rsidRPr="00916171" w:rsidRDefault="00916171" w:rsidP="00916171">
            <w:pPr>
              <w:widowControl/>
              <w:suppressAutoHyphens/>
              <w:autoSpaceDE/>
              <w:autoSpaceDN/>
              <w:jc w:val="both"/>
              <w:rPr>
                <w:rFonts w:ascii="Cambria" w:hAnsi="Cambria"/>
                <w:lang w:val="pt-BR" w:eastAsia="pt-BR"/>
              </w:rPr>
            </w:pPr>
            <w:r w:rsidRPr="00916171">
              <w:rPr>
                <w:rFonts w:ascii="Cambria" w:hAnsi="Cambria"/>
                <w:lang w:val="pt-BR" w:eastAsia="pt-BR"/>
              </w:rPr>
              <w:t xml:space="preserve">TUBO SOLDÁVEL DE PVC 60MM: Tubo rígido em PVC, tipo soldável, com diâmetro nominal de 60 mm e comprimento de 6 metros. Cor padrão, com superfícies lisas para aplicação de adesivo específico, possibilitando soldagem segura e estanque. Fabricado </w:t>
            </w:r>
            <w:r w:rsidRPr="00916171">
              <w:rPr>
                <w:rFonts w:ascii="Cambria" w:hAnsi="Cambria"/>
                <w:lang w:val="pt-BR" w:eastAsia="pt-BR"/>
              </w:rPr>
              <w:lastRenderedPageBreak/>
              <w:t>conforme os requisitos da norma NBR 5648, próprio para condução de água fria sob pressão em instalações hidráulicas. Produto novo, de primeira linha, com excelente resistência mecânica, à pressão de serviço e variações térmicas, isento de trincas, rebarbas ou deformações.</w:t>
            </w:r>
          </w:p>
        </w:tc>
        <w:tc>
          <w:tcPr>
            <w:tcW w:w="1408" w:type="dxa"/>
            <w:tcBorders>
              <w:top w:val="nil"/>
              <w:left w:val="outset" w:sz="6" w:space="0" w:color="auto"/>
              <w:bottom w:val="outset" w:sz="6" w:space="0" w:color="auto"/>
              <w:right w:val="outset" w:sz="6" w:space="0" w:color="auto"/>
            </w:tcBorders>
          </w:tcPr>
          <w:p w14:paraId="5E98B49A" w14:textId="629A0C87" w:rsidR="00916171" w:rsidRPr="00916171" w:rsidRDefault="00100ADA" w:rsidP="00100ADA">
            <w:pPr>
              <w:widowControl/>
              <w:suppressAutoHyphens/>
              <w:autoSpaceDE/>
              <w:autoSpaceDN/>
              <w:jc w:val="center"/>
              <w:rPr>
                <w:rFonts w:ascii="Cambria" w:hAnsi="Cambria"/>
                <w:lang w:val="pt-BR" w:eastAsia="pt-BR"/>
              </w:rPr>
            </w:pPr>
            <w:r>
              <w:rPr>
                <w:rFonts w:ascii="Cambria" w:hAnsi="Cambria"/>
                <w:lang w:val="pt-BR" w:eastAsia="pt-BR"/>
              </w:rPr>
              <w:lastRenderedPageBreak/>
              <w:t>R$330,48</w:t>
            </w:r>
          </w:p>
        </w:tc>
        <w:tc>
          <w:tcPr>
            <w:tcW w:w="1243" w:type="dxa"/>
            <w:tcBorders>
              <w:top w:val="nil"/>
              <w:left w:val="outset" w:sz="6" w:space="0" w:color="auto"/>
              <w:bottom w:val="outset" w:sz="6" w:space="0" w:color="auto"/>
              <w:right w:val="outset" w:sz="6" w:space="0" w:color="auto"/>
            </w:tcBorders>
          </w:tcPr>
          <w:p w14:paraId="23556EB5" w14:textId="777D0774" w:rsidR="00916171" w:rsidRPr="00916171" w:rsidRDefault="00100ADA" w:rsidP="00100ADA">
            <w:pPr>
              <w:widowControl/>
              <w:suppressAutoHyphens/>
              <w:autoSpaceDE/>
              <w:autoSpaceDN/>
              <w:jc w:val="center"/>
              <w:rPr>
                <w:rFonts w:ascii="Cambria" w:hAnsi="Cambria"/>
                <w:lang w:val="pt-BR" w:eastAsia="pt-BR"/>
              </w:rPr>
            </w:pPr>
            <w:r>
              <w:rPr>
                <w:rFonts w:ascii="Cambria" w:hAnsi="Cambria"/>
                <w:lang w:val="pt-BR" w:eastAsia="pt-BR"/>
              </w:rPr>
              <w:t>R$1.800,40</w:t>
            </w:r>
          </w:p>
        </w:tc>
      </w:tr>
      <w:tr w:rsidR="00916171" w:rsidRPr="00916171" w14:paraId="28F49A00" w14:textId="77777777" w:rsidTr="00916171">
        <w:tc>
          <w:tcPr>
            <w:tcW w:w="559" w:type="dxa"/>
            <w:tcBorders>
              <w:top w:val="nil"/>
              <w:left w:val="outset" w:sz="6" w:space="0" w:color="auto"/>
              <w:bottom w:val="outset" w:sz="6" w:space="0" w:color="auto"/>
              <w:right w:val="outset" w:sz="6" w:space="0" w:color="auto"/>
            </w:tcBorders>
            <w:hideMark/>
          </w:tcPr>
          <w:p w14:paraId="4955D27C"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48</w:t>
            </w:r>
          </w:p>
        </w:tc>
        <w:tc>
          <w:tcPr>
            <w:tcW w:w="709" w:type="dxa"/>
            <w:tcBorders>
              <w:top w:val="nil"/>
              <w:left w:val="outset" w:sz="6" w:space="0" w:color="auto"/>
              <w:bottom w:val="outset" w:sz="6" w:space="0" w:color="auto"/>
              <w:right w:val="outset" w:sz="6" w:space="0" w:color="auto"/>
            </w:tcBorders>
          </w:tcPr>
          <w:p w14:paraId="7C78CACA" w14:textId="50B752B2" w:rsidR="00916171" w:rsidRPr="00916171" w:rsidRDefault="00100ADA" w:rsidP="00916171">
            <w:pPr>
              <w:widowControl/>
              <w:suppressAutoHyphens/>
              <w:autoSpaceDE/>
              <w:autoSpaceDN/>
              <w:rPr>
                <w:rFonts w:ascii="Cambria" w:hAnsi="Cambria"/>
                <w:lang w:val="pt-BR" w:eastAsia="pt-BR"/>
              </w:rPr>
            </w:pPr>
            <w:r>
              <w:rPr>
                <w:rFonts w:ascii="Cambria" w:hAnsi="Cambria"/>
                <w:lang w:val="pt-BR" w:eastAsia="pt-BR"/>
              </w:rPr>
              <w:t>10</w:t>
            </w:r>
          </w:p>
        </w:tc>
        <w:tc>
          <w:tcPr>
            <w:tcW w:w="709" w:type="dxa"/>
            <w:tcBorders>
              <w:top w:val="nil"/>
              <w:left w:val="outset" w:sz="6" w:space="0" w:color="auto"/>
              <w:bottom w:val="outset" w:sz="6" w:space="0" w:color="auto"/>
              <w:right w:val="outset" w:sz="6" w:space="0" w:color="auto"/>
            </w:tcBorders>
            <w:hideMark/>
          </w:tcPr>
          <w:p w14:paraId="4108AF3A"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 xml:space="preserve">UN  </w:t>
            </w:r>
          </w:p>
        </w:tc>
        <w:tc>
          <w:tcPr>
            <w:tcW w:w="3860" w:type="dxa"/>
            <w:tcBorders>
              <w:top w:val="nil"/>
              <w:left w:val="outset" w:sz="6" w:space="0" w:color="auto"/>
              <w:bottom w:val="outset" w:sz="6" w:space="0" w:color="auto"/>
              <w:right w:val="outset" w:sz="6" w:space="0" w:color="auto"/>
            </w:tcBorders>
          </w:tcPr>
          <w:p w14:paraId="05372A0D" w14:textId="77777777" w:rsidR="00916171" w:rsidRPr="00916171" w:rsidRDefault="00916171" w:rsidP="00916171">
            <w:pPr>
              <w:widowControl/>
              <w:suppressAutoHyphens/>
              <w:autoSpaceDE/>
              <w:autoSpaceDN/>
              <w:jc w:val="both"/>
              <w:rPr>
                <w:rFonts w:ascii="Cambria" w:hAnsi="Cambria"/>
                <w:lang w:val="pt-BR" w:eastAsia="pt-BR"/>
              </w:rPr>
            </w:pPr>
            <w:r w:rsidRPr="00916171">
              <w:rPr>
                <w:rFonts w:ascii="Cambria" w:hAnsi="Cambria"/>
                <w:lang w:val="pt-BR" w:eastAsia="pt-BR"/>
              </w:rPr>
              <w:t>TUBO SOLDÁVEL DE PVC 85MM: tubo rígido de PVC, tipo soldável, com diâmetro nominal de 85 mm e comprimento de 6 metros. Cor padrão, com superfícies lisas para união por meio de soldagem com adesivo específico. Deve ser fabricado conforme os padrões da norma NBR 5648 ou equivalente, destinado à condução de água fria sob pressão em instalações hidráulicas. Produto novo, de primeira linha, com alta resistência à pressão, impactos e variações térmicas, isento de trincas, rebarbas ou deformações.</w:t>
            </w:r>
          </w:p>
        </w:tc>
        <w:tc>
          <w:tcPr>
            <w:tcW w:w="1408" w:type="dxa"/>
            <w:tcBorders>
              <w:top w:val="nil"/>
              <w:left w:val="outset" w:sz="6" w:space="0" w:color="auto"/>
              <w:bottom w:val="outset" w:sz="6" w:space="0" w:color="auto"/>
              <w:right w:val="outset" w:sz="6" w:space="0" w:color="auto"/>
            </w:tcBorders>
          </w:tcPr>
          <w:p w14:paraId="3054F05E" w14:textId="29A5E412" w:rsidR="00916171" w:rsidRPr="00916171" w:rsidRDefault="00100ADA" w:rsidP="00100ADA">
            <w:pPr>
              <w:widowControl/>
              <w:suppressAutoHyphens/>
              <w:autoSpaceDE/>
              <w:autoSpaceDN/>
              <w:jc w:val="center"/>
              <w:rPr>
                <w:rFonts w:ascii="Cambria" w:hAnsi="Cambria"/>
                <w:lang w:val="pt-BR" w:eastAsia="pt-BR"/>
              </w:rPr>
            </w:pPr>
            <w:r>
              <w:rPr>
                <w:rFonts w:ascii="Cambria" w:hAnsi="Cambria"/>
                <w:lang w:val="pt-BR" w:eastAsia="pt-BR"/>
              </w:rPr>
              <w:t>R$330,48</w:t>
            </w:r>
          </w:p>
        </w:tc>
        <w:tc>
          <w:tcPr>
            <w:tcW w:w="1243" w:type="dxa"/>
            <w:tcBorders>
              <w:top w:val="nil"/>
              <w:left w:val="outset" w:sz="6" w:space="0" w:color="auto"/>
              <w:bottom w:val="outset" w:sz="6" w:space="0" w:color="auto"/>
              <w:right w:val="outset" w:sz="6" w:space="0" w:color="auto"/>
            </w:tcBorders>
          </w:tcPr>
          <w:p w14:paraId="4596101A" w14:textId="75DCA84C" w:rsidR="00916171" w:rsidRPr="00916171" w:rsidRDefault="00100ADA" w:rsidP="00100ADA">
            <w:pPr>
              <w:widowControl/>
              <w:suppressAutoHyphens/>
              <w:autoSpaceDE/>
              <w:autoSpaceDN/>
              <w:jc w:val="center"/>
              <w:rPr>
                <w:rFonts w:ascii="Cambria" w:hAnsi="Cambria"/>
                <w:lang w:val="pt-BR" w:eastAsia="pt-BR"/>
              </w:rPr>
            </w:pPr>
            <w:r>
              <w:rPr>
                <w:rFonts w:ascii="Cambria" w:hAnsi="Cambria"/>
                <w:lang w:val="pt-BR" w:eastAsia="pt-BR"/>
              </w:rPr>
              <w:t>R$3.304,80</w:t>
            </w:r>
          </w:p>
        </w:tc>
      </w:tr>
      <w:tr w:rsidR="00916171" w:rsidRPr="00916171" w14:paraId="74C55D99" w14:textId="77777777" w:rsidTr="00916171">
        <w:tc>
          <w:tcPr>
            <w:tcW w:w="559" w:type="dxa"/>
            <w:tcBorders>
              <w:top w:val="nil"/>
              <w:left w:val="outset" w:sz="6" w:space="0" w:color="auto"/>
              <w:bottom w:val="outset" w:sz="6" w:space="0" w:color="auto"/>
              <w:right w:val="outset" w:sz="6" w:space="0" w:color="auto"/>
            </w:tcBorders>
            <w:hideMark/>
          </w:tcPr>
          <w:p w14:paraId="4AC4C2B3"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49</w:t>
            </w:r>
          </w:p>
        </w:tc>
        <w:tc>
          <w:tcPr>
            <w:tcW w:w="709" w:type="dxa"/>
            <w:tcBorders>
              <w:top w:val="nil"/>
              <w:left w:val="outset" w:sz="6" w:space="0" w:color="auto"/>
              <w:bottom w:val="outset" w:sz="6" w:space="0" w:color="auto"/>
              <w:right w:val="outset" w:sz="6" w:space="0" w:color="auto"/>
            </w:tcBorders>
          </w:tcPr>
          <w:p w14:paraId="796E188D"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300</w:t>
            </w:r>
          </w:p>
        </w:tc>
        <w:tc>
          <w:tcPr>
            <w:tcW w:w="709" w:type="dxa"/>
            <w:tcBorders>
              <w:top w:val="nil"/>
              <w:left w:val="outset" w:sz="6" w:space="0" w:color="auto"/>
              <w:bottom w:val="outset" w:sz="6" w:space="0" w:color="auto"/>
              <w:right w:val="outset" w:sz="6" w:space="0" w:color="auto"/>
            </w:tcBorders>
            <w:hideMark/>
          </w:tcPr>
          <w:p w14:paraId="0FB0DD06"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 xml:space="preserve">UN  </w:t>
            </w:r>
          </w:p>
        </w:tc>
        <w:tc>
          <w:tcPr>
            <w:tcW w:w="3860" w:type="dxa"/>
            <w:tcBorders>
              <w:top w:val="nil"/>
              <w:left w:val="outset" w:sz="6" w:space="0" w:color="auto"/>
              <w:bottom w:val="outset" w:sz="6" w:space="0" w:color="auto"/>
              <w:right w:val="outset" w:sz="6" w:space="0" w:color="auto"/>
            </w:tcBorders>
          </w:tcPr>
          <w:p w14:paraId="0F1BF624" w14:textId="77777777" w:rsidR="00916171" w:rsidRPr="00916171" w:rsidRDefault="00916171" w:rsidP="00916171">
            <w:pPr>
              <w:widowControl/>
              <w:suppressAutoHyphens/>
              <w:autoSpaceDE/>
              <w:autoSpaceDN/>
              <w:jc w:val="both"/>
              <w:rPr>
                <w:rFonts w:ascii="Cambria" w:hAnsi="Cambria"/>
                <w:lang w:val="pt-BR" w:eastAsia="pt-BR"/>
              </w:rPr>
            </w:pPr>
            <w:r w:rsidRPr="00916171">
              <w:rPr>
                <w:rFonts w:ascii="Cambria" w:hAnsi="Cambria"/>
                <w:lang w:val="pt-BR" w:eastAsia="pt-BR"/>
              </w:rPr>
              <w:t>ADESIVO PARA PVC DE 75 GRAMAS:</w:t>
            </w:r>
            <w:r w:rsidRPr="00916171">
              <w:rPr>
                <w:rFonts w:ascii="Calibri" w:eastAsia="Calibri" w:hAnsi="Calibri"/>
                <w:kern w:val="2"/>
                <w:lang w:val="pt-BR"/>
                <w14:ligatures w14:val="standardContextual"/>
              </w:rPr>
              <w:t xml:space="preserve"> </w:t>
            </w:r>
            <w:r w:rsidRPr="00916171">
              <w:rPr>
                <w:rFonts w:ascii="Cambria" w:hAnsi="Cambria"/>
                <w:lang w:val="pt-BR" w:eastAsia="pt-BR"/>
              </w:rPr>
              <w:t xml:space="preserve">Adesivo plástico à base de solvente, indicado para união de tubos e conexões de PVC rígido em instalações hidráulicas de água fria. Embalagem com 75 gramas, com tampa </w:t>
            </w:r>
            <w:proofErr w:type="spellStart"/>
            <w:r w:rsidRPr="00916171">
              <w:rPr>
                <w:rFonts w:ascii="Cambria" w:hAnsi="Cambria"/>
                <w:lang w:val="pt-BR" w:eastAsia="pt-BR"/>
              </w:rPr>
              <w:t>rosqueável</w:t>
            </w:r>
            <w:proofErr w:type="spellEnd"/>
            <w:r w:rsidRPr="00916171">
              <w:rPr>
                <w:rFonts w:ascii="Cambria" w:hAnsi="Cambria"/>
                <w:lang w:val="pt-BR" w:eastAsia="pt-BR"/>
              </w:rPr>
              <w:t xml:space="preserve"> e bico aplicador. Produto de consistência pastosa, com secagem rápida, alta aderência, resistência à pressão e vedação permanente após cura. Deve ser compatível com tubos e conexões conforme norma NBR 5648 e atender às exigências técnicas para sistemas de condução de água potável. </w:t>
            </w:r>
          </w:p>
        </w:tc>
        <w:tc>
          <w:tcPr>
            <w:tcW w:w="1408" w:type="dxa"/>
            <w:tcBorders>
              <w:top w:val="nil"/>
              <w:left w:val="outset" w:sz="6" w:space="0" w:color="auto"/>
              <w:bottom w:val="outset" w:sz="6" w:space="0" w:color="auto"/>
              <w:right w:val="outset" w:sz="6" w:space="0" w:color="auto"/>
            </w:tcBorders>
          </w:tcPr>
          <w:p w14:paraId="3EBE7714" w14:textId="4892BC28" w:rsidR="00916171" w:rsidRPr="00916171" w:rsidRDefault="00100ADA" w:rsidP="00100ADA">
            <w:pPr>
              <w:widowControl/>
              <w:suppressAutoHyphens/>
              <w:autoSpaceDE/>
              <w:autoSpaceDN/>
              <w:jc w:val="center"/>
              <w:rPr>
                <w:rFonts w:ascii="Cambria" w:hAnsi="Cambria"/>
                <w:lang w:val="pt-BR" w:eastAsia="pt-BR"/>
              </w:rPr>
            </w:pPr>
            <w:r>
              <w:rPr>
                <w:rFonts w:ascii="Cambria" w:hAnsi="Cambria"/>
                <w:lang w:val="pt-BR" w:eastAsia="pt-BR"/>
              </w:rPr>
              <w:t>R$9,64</w:t>
            </w:r>
          </w:p>
        </w:tc>
        <w:tc>
          <w:tcPr>
            <w:tcW w:w="1243" w:type="dxa"/>
            <w:tcBorders>
              <w:top w:val="nil"/>
              <w:left w:val="outset" w:sz="6" w:space="0" w:color="auto"/>
              <w:bottom w:val="outset" w:sz="6" w:space="0" w:color="auto"/>
              <w:right w:val="outset" w:sz="6" w:space="0" w:color="auto"/>
            </w:tcBorders>
          </w:tcPr>
          <w:p w14:paraId="2BEB165B" w14:textId="4103EE96" w:rsidR="00916171" w:rsidRPr="00916171" w:rsidRDefault="00100ADA" w:rsidP="00100ADA">
            <w:pPr>
              <w:widowControl/>
              <w:suppressAutoHyphens/>
              <w:autoSpaceDE/>
              <w:autoSpaceDN/>
              <w:jc w:val="center"/>
              <w:rPr>
                <w:rFonts w:ascii="Cambria" w:hAnsi="Cambria"/>
                <w:lang w:val="pt-BR" w:eastAsia="pt-BR"/>
              </w:rPr>
            </w:pPr>
            <w:r>
              <w:rPr>
                <w:rFonts w:ascii="Cambria" w:hAnsi="Cambria"/>
                <w:lang w:val="pt-BR" w:eastAsia="pt-BR"/>
              </w:rPr>
              <w:t>R$2.892,00</w:t>
            </w:r>
          </w:p>
        </w:tc>
      </w:tr>
      <w:tr w:rsidR="00916171" w:rsidRPr="00916171" w14:paraId="39CBCC23" w14:textId="77777777" w:rsidTr="00916171">
        <w:tc>
          <w:tcPr>
            <w:tcW w:w="559" w:type="dxa"/>
            <w:tcBorders>
              <w:top w:val="nil"/>
              <w:left w:val="outset" w:sz="6" w:space="0" w:color="auto"/>
              <w:bottom w:val="outset" w:sz="6" w:space="0" w:color="auto"/>
              <w:right w:val="outset" w:sz="6" w:space="0" w:color="auto"/>
            </w:tcBorders>
            <w:hideMark/>
          </w:tcPr>
          <w:p w14:paraId="52A4ADCB"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50</w:t>
            </w:r>
          </w:p>
        </w:tc>
        <w:tc>
          <w:tcPr>
            <w:tcW w:w="709" w:type="dxa"/>
            <w:tcBorders>
              <w:top w:val="nil"/>
              <w:left w:val="outset" w:sz="6" w:space="0" w:color="auto"/>
              <w:bottom w:val="outset" w:sz="6" w:space="0" w:color="auto"/>
              <w:right w:val="outset" w:sz="6" w:space="0" w:color="auto"/>
            </w:tcBorders>
          </w:tcPr>
          <w:p w14:paraId="12AC1E4A"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30</w:t>
            </w:r>
          </w:p>
        </w:tc>
        <w:tc>
          <w:tcPr>
            <w:tcW w:w="709" w:type="dxa"/>
            <w:tcBorders>
              <w:top w:val="nil"/>
              <w:left w:val="outset" w:sz="6" w:space="0" w:color="auto"/>
              <w:bottom w:val="outset" w:sz="6" w:space="0" w:color="auto"/>
              <w:right w:val="outset" w:sz="6" w:space="0" w:color="auto"/>
            </w:tcBorders>
            <w:hideMark/>
          </w:tcPr>
          <w:p w14:paraId="7012B2AE"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 xml:space="preserve">UN  </w:t>
            </w:r>
          </w:p>
        </w:tc>
        <w:tc>
          <w:tcPr>
            <w:tcW w:w="3860" w:type="dxa"/>
            <w:tcBorders>
              <w:top w:val="nil"/>
              <w:left w:val="outset" w:sz="6" w:space="0" w:color="auto"/>
              <w:bottom w:val="outset" w:sz="6" w:space="0" w:color="auto"/>
              <w:right w:val="outset" w:sz="6" w:space="0" w:color="auto"/>
            </w:tcBorders>
          </w:tcPr>
          <w:p w14:paraId="185DA716" w14:textId="77777777" w:rsidR="00916171" w:rsidRPr="00916171" w:rsidRDefault="00916171" w:rsidP="00916171">
            <w:pPr>
              <w:widowControl/>
              <w:suppressAutoHyphens/>
              <w:autoSpaceDE/>
              <w:autoSpaceDN/>
              <w:jc w:val="both"/>
              <w:rPr>
                <w:rFonts w:ascii="Cambria" w:hAnsi="Cambria"/>
                <w:lang w:val="pt-BR" w:eastAsia="pt-BR"/>
              </w:rPr>
            </w:pPr>
            <w:r w:rsidRPr="00916171">
              <w:rPr>
                <w:rFonts w:ascii="Cambria" w:hAnsi="Cambria"/>
                <w:lang w:val="pt-BR" w:eastAsia="pt-BR"/>
              </w:rPr>
              <w:t xml:space="preserve">CHAVE BÓIA ELÉTRICA PARA CAIXA D'ÁGUA: Dispositivo tipo chave </w:t>
            </w:r>
            <w:proofErr w:type="spellStart"/>
            <w:r w:rsidRPr="00916171">
              <w:rPr>
                <w:rFonts w:ascii="Cambria" w:hAnsi="Cambria"/>
                <w:lang w:val="pt-BR" w:eastAsia="pt-BR"/>
              </w:rPr>
              <w:t>bóia</w:t>
            </w:r>
            <w:proofErr w:type="spellEnd"/>
            <w:r w:rsidRPr="00916171">
              <w:rPr>
                <w:rFonts w:ascii="Cambria" w:hAnsi="Cambria"/>
                <w:lang w:val="pt-BR" w:eastAsia="pt-BR"/>
              </w:rPr>
              <w:t xml:space="preserve"> elétrica, destinado ao controle automático do nível de água em caixas d’água, cisternas ou reservatórios. Composto por corpo flutuante com cabo elétrico de no mínimo 2 metros, interruptor interno tipo micro switch e contrapeso ajustável. Tensão de operação: bivolt (127/220V), com capacidade mínima de corrente de 10A. Produto de acionamento por flutuação, com invólucro resistente à água (grau de proteção IP68), atóxico e próprio para uso em água potável. Deve possuir </w:t>
            </w:r>
            <w:r w:rsidRPr="00916171">
              <w:rPr>
                <w:rFonts w:ascii="Cambria" w:hAnsi="Cambria"/>
                <w:lang w:val="pt-BR" w:eastAsia="pt-BR"/>
              </w:rPr>
              <w:lastRenderedPageBreak/>
              <w:t>certificação do INMETRO ou atender às normas técnicas brasileiras aplicáveis.</w:t>
            </w:r>
          </w:p>
        </w:tc>
        <w:tc>
          <w:tcPr>
            <w:tcW w:w="1408" w:type="dxa"/>
            <w:tcBorders>
              <w:top w:val="nil"/>
              <w:left w:val="outset" w:sz="6" w:space="0" w:color="auto"/>
              <w:bottom w:val="outset" w:sz="6" w:space="0" w:color="auto"/>
              <w:right w:val="outset" w:sz="6" w:space="0" w:color="auto"/>
            </w:tcBorders>
          </w:tcPr>
          <w:p w14:paraId="5BDFC3CB" w14:textId="24F26B92" w:rsidR="00916171" w:rsidRPr="00916171" w:rsidRDefault="00100ADA" w:rsidP="00100ADA">
            <w:pPr>
              <w:widowControl/>
              <w:suppressAutoHyphens/>
              <w:autoSpaceDE/>
              <w:autoSpaceDN/>
              <w:jc w:val="center"/>
              <w:rPr>
                <w:rFonts w:ascii="Cambria" w:hAnsi="Cambria"/>
                <w:lang w:val="pt-BR" w:eastAsia="pt-BR"/>
              </w:rPr>
            </w:pPr>
            <w:r>
              <w:rPr>
                <w:rFonts w:ascii="Cambria" w:hAnsi="Cambria"/>
                <w:lang w:val="pt-BR" w:eastAsia="pt-BR"/>
              </w:rPr>
              <w:lastRenderedPageBreak/>
              <w:t>R$41,60</w:t>
            </w:r>
          </w:p>
        </w:tc>
        <w:tc>
          <w:tcPr>
            <w:tcW w:w="1243" w:type="dxa"/>
            <w:tcBorders>
              <w:top w:val="nil"/>
              <w:left w:val="outset" w:sz="6" w:space="0" w:color="auto"/>
              <w:bottom w:val="outset" w:sz="6" w:space="0" w:color="auto"/>
              <w:right w:val="outset" w:sz="6" w:space="0" w:color="auto"/>
            </w:tcBorders>
          </w:tcPr>
          <w:p w14:paraId="3267238E" w14:textId="34081EBB" w:rsidR="00916171" w:rsidRPr="00916171" w:rsidRDefault="00100ADA" w:rsidP="00100ADA">
            <w:pPr>
              <w:widowControl/>
              <w:suppressAutoHyphens/>
              <w:autoSpaceDE/>
              <w:autoSpaceDN/>
              <w:jc w:val="center"/>
              <w:rPr>
                <w:rFonts w:ascii="Cambria" w:hAnsi="Cambria"/>
                <w:lang w:val="pt-BR" w:eastAsia="pt-BR"/>
              </w:rPr>
            </w:pPr>
            <w:r>
              <w:rPr>
                <w:rFonts w:ascii="Cambria" w:hAnsi="Cambria"/>
                <w:lang w:val="pt-BR" w:eastAsia="pt-BR"/>
              </w:rPr>
              <w:t>R$1.248,00</w:t>
            </w:r>
          </w:p>
        </w:tc>
      </w:tr>
      <w:tr w:rsidR="00916171" w:rsidRPr="00916171" w14:paraId="14E7CA09" w14:textId="77777777" w:rsidTr="00916171">
        <w:tc>
          <w:tcPr>
            <w:tcW w:w="559" w:type="dxa"/>
            <w:tcBorders>
              <w:top w:val="nil"/>
              <w:left w:val="outset" w:sz="6" w:space="0" w:color="auto"/>
              <w:bottom w:val="outset" w:sz="6" w:space="0" w:color="auto"/>
              <w:right w:val="outset" w:sz="6" w:space="0" w:color="auto"/>
            </w:tcBorders>
            <w:hideMark/>
          </w:tcPr>
          <w:p w14:paraId="5A63347A"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51</w:t>
            </w:r>
          </w:p>
        </w:tc>
        <w:tc>
          <w:tcPr>
            <w:tcW w:w="709" w:type="dxa"/>
            <w:tcBorders>
              <w:top w:val="nil"/>
              <w:left w:val="outset" w:sz="6" w:space="0" w:color="auto"/>
              <w:bottom w:val="outset" w:sz="6" w:space="0" w:color="auto"/>
              <w:right w:val="outset" w:sz="6" w:space="0" w:color="auto"/>
            </w:tcBorders>
          </w:tcPr>
          <w:p w14:paraId="2AE11D64" w14:textId="436C9C92" w:rsidR="00916171" w:rsidRPr="00916171" w:rsidRDefault="00100ADA" w:rsidP="00916171">
            <w:pPr>
              <w:widowControl/>
              <w:suppressAutoHyphens/>
              <w:autoSpaceDE/>
              <w:autoSpaceDN/>
              <w:rPr>
                <w:rFonts w:ascii="Cambria" w:hAnsi="Cambria"/>
                <w:lang w:val="pt-BR" w:eastAsia="pt-BR"/>
              </w:rPr>
            </w:pPr>
            <w:r>
              <w:rPr>
                <w:rFonts w:ascii="Cambria" w:hAnsi="Cambria"/>
                <w:lang w:val="pt-BR" w:eastAsia="pt-BR"/>
              </w:rPr>
              <w:t>1</w:t>
            </w:r>
            <w:r w:rsidR="00916171" w:rsidRPr="00916171">
              <w:rPr>
                <w:rFonts w:ascii="Cambria" w:hAnsi="Cambria"/>
                <w:lang w:val="pt-BR" w:eastAsia="pt-BR"/>
              </w:rPr>
              <w:t>00</w:t>
            </w:r>
          </w:p>
        </w:tc>
        <w:tc>
          <w:tcPr>
            <w:tcW w:w="709" w:type="dxa"/>
            <w:tcBorders>
              <w:top w:val="nil"/>
              <w:left w:val="outset" w:sz="6" w:space="0" w:color="auto"/>
              <w:bottom w:val="outset" w:sz="6" w:space="0" w:color="auto"/>
              <w:right w:val="outset" w:sz="6" w:space="0" w:color="auto"/>
            </w:tcBorders>
            <w:hideMark/>
          </w:tcPr>
          <w:p w14:paraId="19313C7A"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 xml:space="preserve">UN  </w:t>
            </w:r>
          </w:p>
        </w:tc>
        <w:tc>
          <w:tcPr>
            <w:tcW w:w="3860" w:type="dxa"/>
            <w:tcBorders>
              <w:top w:val="nil"/>
              <w:left w:val="outset" w:sz="6" w:space="0" w:color="auto"/>
              <w:bottom w:val="outset" w:sz="6" w:space="0" w:color="auto"/>
              <w:right w:val="outset" w:sz="6" w:space="0" w:color="auto"/>
            </w:tcBorders>
          </w:tcPr>
          <w:p w14:paraId="10E9E22D" w14:textId="77777777" w:rsidR="00916171" w:rsidRPr="00916171" w:rsidRDefault="00916171" w:rsidP="00916171">
            <w:pPr>
              <w:widowControl/>
              <w:suppressAutoHyphens/>
              <w:autoSpaceDE/>
              <w:autoSpaceDN/>
              <w:jc w:val="both"/>
              <w:rPr>
                <w:rFonts w:ascii="Cambria" w:hAnsi="Cambria"/>
                <w:lang w:val="pt-BR" w:eastAsia="pt-BR"/>
              </w:rPr>
            </w:pPr>
            <w:r w:rsidRPr="00916171">
              <w:rPr>
                <w:rFonts w:ascii="Cambria" w:hAnsi="Cambria"/>
                <w:lang w:val="pt-BR" w:eastAsia="pt-BR"/>
              </w:rPr>
              <w:t xml:space="preserve">JOELHO SOLDÁVEL COM ROSCA INTERNA 25MMX3/4: Conector tipo joelho 90°, fabricado em PVC rígido, com uma extremidade soldável de diâmetro nominal de 25 mm e outra com rosca interna (fêmea) de 3/4". Cor padrão, com superfícies lisas e rosca usinada de acordo com os padrões BSP (British Standard </w:t>
            </w:r>
            <w:proofErr w:type="spellStart"/>
            <w:r w:rsidRPr="00916171">
              <w:rPr>
                <w:rFonts w:ascii="Cambria" w:hAnsi="Cambria"/>
                <w:lang w:val="pt-BR" w:eastAsia="pt-BR"/>
              </w:rPr>
              <w:t>Pipe</w:t>
            </w:r>
            <w:proofErr w:type="spellEnd"/>
            <w:r w:rsidRPr="00916171">
              <w:rPr>
                <w:rFonts w:ascii="Cambria" w:hAnsi="Cambria"/>
                <w:lang w:val="pt-BR" w:eastAsia="pt-BR"/>
              </w:rPr>
              <w:t>). Produto resistente à pressão de serviço, impactos e variações térmicas, em conformidade com a norma NBR 5648 ou equivalente. Deve permitir a transição segura entre tubulações soldáveis de PVC e conexões ou equipamentos com rosca metálica ou plástica. Produto novo, de primeira linha e isento de defeitos.</w:t>
            </w:r>
          </w:p>
        </w:tc>
        <w:tc>
          <w:tcPr>
            <w:tcW w:w="1408" w:type="dxa"/>
            <w:tcBorders>
              <w:top w:val="nil"/>
              <w:left w:val="outset" w:sz="6" w:space="0" w:color="auto"/>
              <w:bottom w:val="outset" w:sz="6" w:space="0" w:color="auto"/>
              <w:right w:val="outset" w:sz="6" w:space="0" w:color="auto"/>
            </w:tcBorders>
          </w:tcPr>
          <w:p w14:paraId="77968141" w14:textId="243CCE63" w:rsidR="00916171" w:rsidRPr="00916171" w:rsidRDefault="00100ADA" w:rsidP="00100ADA">
            <w:pPr>
              <w:widowControl/>
              <w:suppressAutoHyphens/>
              <w:autoSpaceDE/>
              <w:autoSpaceDN/>
              <w:jc w:val="center"/>
              <w:rPr>
                <w:rFonts w:ascii="Cambria" w:hAnsi="Cambria"/>
                <w:lang w:val="pt-BR" w:eastAsia="pt-BR"/>
              </w:rPr>
            </w:pPr>
            <w:r>
              <w:rPr>
                <w:rFonts w:ascii="Cambria" w:hAnsi="Cambria"/>
                <w:lang w:val="pt-BR" w:eastAsia="pt-BR"/>
              </w:rPr>
              <w:t>R$4,28</w:t>
            </w:r>
          </w:p>
        </w:tc>
        <w:tc>
          <w:tcPr>
            <w:tcW w:w="1243" w:type="dxa"/>
            <w:tcBorders>
              <w:top w:val="nil"/>
              <w:left w:val="outset" w:sz="6" w:space="0" w:color="auto"/>
              <w:bottom w:val="outset" w:sz="6" w:space="0" w:color="auto"/>
              <w:right w:val="outset" w:sz="6" w:space="0" w:color="auto"/>
            </w:tcBorders>
          </w:tcPr>
          <w:p w14:paraId="63E9A18F" w14:textId="72133958" w:rsidR="00916171" w:rsidRPr="00916171" w:rsidRDefault="00100ADA" w:rsidP="00100ADA">
            <w:pPr>
              <w:widowControl/>
              <w:suppressAutoHyphens/>
              <w:autoSpaceDE/>
              <w:autoSpaceDN/>
              <w:jc w:val="center"/>
              <w:rPr>
                <w:rFonts w:ascii="Cambria" w:hAnsi="Cambria"/>
                <w:lang w:val="pt-BR" w:eastAsia="pt-BR"/>
              </w:rPr>
            </w:pPr>
            <w:r>
              <w:rPr>
                <w:rFonts w:ascii="Cambria" w:hAnsi="Cambria"/>
                <w:lang w:val="pt-BR" w:eastAsia="pt-BR"/>
              </w:rPr>
              <w:t>R$428,00</w:t>
            </w:r>
          </w:p>
        </w:tc>
      </w:tr>
      <w:tr w:rsidR="00916171" w:rsidRPr="00916171" w14:paraId="5BF6F098" w14:textId="77777777" w:rsidTr="00916171">
        <w:tc>
          <w:tcPr>
            <w:tcW w:w="559" w:type="dxa"/>
            <w:tcBorders>
              <w:top w:val="nil"/>
              <w:left w:val="outset" w:sz="6" w:space="0" w:color="auto"/>
              <w:bottom w:val="outset" w:sz="6" w:space="0" w:color="auto"/>
              <w:right w:val="outset" w:sz="6" w:space="0" w:color="auto"/>
            </w:tcBorders>
            <w:hideMark/>
          </w:tcPr>
          <w:p w14:paraId="1B3E8201"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52</w:t>
            </w:r>
          </w:p>
        </w:tc>
        <w:tc>
          <w:tcPr>
            <w:tcW w:w="709" w:type="dxa"/>
            <w:tcBorders>
              <w:top w:val="nil"/>
              <w:left w:val="outset" w:sz="6" w:space="0" w:color="auto"/>
              <w:bottom w:val="outset" w:sz="6" w:space="0" w:color="auto"/>
              <w:right w:val="outset" w:sz="6" w:space="0" w:color="auto"/>
            </w:tcBorders>
          </w:tcPr>
          <w:p w14:paraId="480E25D2" w14:textId="5FF5F53B" w:rsidR="00916171" w:rsidRPr="00916171" w:rsidRDefault="002027E4" w:rsidP="00916171">
            <w:pPr>
              <w:widowControl/>
              <w:suppressAutoHyphens/>
              <w:autoSpaceDE/>
              <w:autoSpaceDN/>
              <w:rPr>
                <w:rFonts w:ascii="Cambria" w:hAnsi="Cambria"/>
                <w:lang w:val="pt-BR" w:eastAsia="pt-BR"/>
              </w:rPr>
            </w:pPr>
            <w:r>
              <w:rPr>
                <w:rFonts w:ascii="Cambria" w:hAnsi="Cambria"/>
                <w:lang w:val="pt-BR" w:eastAsia="pt-BR"/>
              </w:rPr>
              <w:t>20</w:t>
            </w:r>
          </w:p>
        </w:tc>
        <w:tc>
          <w:tcPr>
            <w:tcW w:w="709" w:type="dxa"/>
            <w:tcBorders>
              <w:top w:val="nil"/>
              <w:left w:val="outset" w:sz="6" w:space="0" w:color="auto"/>
              <w:bottom w:val="outset" w:sz="6" w:space="0" w:color="auto"/>
              <w:right w:val="outset" w:sz="6" w:space="0" w:color="auto"/>
            </w:tcBorders>
            <w:hideMark/>
          </w:tcPr>
          <w:p w14:paraId="61CDD1BD"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 xml:space="preserve">UN  </w:t>
            </w:r>
          </w:p>
        </w:tc>
        <w:tc>
          <w:tcPr>
            <w:tcW w:w="3860" w:type="dxa"/>
            <w:tcBorders>
              <w:top w:val="nil"/>
              <w:left w:val="outset" w:sz="6" w:space="0" w:color="auto"/>
              <w:bottom w:val="outset" w:sz="6" w:space="0" w:color="auto"/>
              <w:right w:val="outset" w:sz="6" w:space="0" w:color="auto"/>
            </w:tcBorders>
          </w:tcPr>
          <w:p w14:paraId="2FF42171" w14:textId="77777777" w:rsidR="00916171" w:rsidRPr="00916171" w:rsidRDefault="00916171" w:rsidP="00916171">
            <w:pPr>
              <w:widowControl/>
              <w:suppressAutoHyphens/>
              <w:autoSpaceDE/>
              <w:autoSpaceDN/>
              <w:jc w:val="both"/>
              <w:rPr>
                <w:rFonts w:ascii="Cambria" w:hAnsi="Cambria"/>
                <w:lang w:val="pt-BR" w:eastAsia="pt-BR"/>
              </w:rPr>
            </w:pPr>
            <w:r w:rsidRPr="00916171">
              <w:rPr>
                <w:rFonts w:ascii="Cambria" w:hAnsi="Cambria"/>
                <w:lang w:val="pt-BR" w:eastAsia="pt-BR"/>
              </w:rPr>
              <w:t xml:space="preserve">LUVA SOLDÁVEL COM ROSCA INTERNA 32MMX1": Conector tipo luva de transição, fabricado em PVC rígido, com uma extremidade soldável de diâmetro nominal de 32 mm e outra extremidade com rosca interna (fêmea) de 1 polegada (1”). Cor padrão, com acabamento liso e rosca conforme padrão BSP (British Standard </w:t>
            </w:r>
            <w:proofErr w:type="spellStart"/>
            <w:r w:rsidRPr="00916171">
              <w:rPr>
                <w:rFonts w:ascii="Cambria" w:hAnsi="Cambria"/>
                <w:lang w:val="pt-BR" w:eastAsia="pt-BR"/>
              </w:rPr>
              <w:t>Pipe</w:t>
            </w:r>
            <w:proofErr w:type="spellEnd"/>
            <w:r w:rsidRPr="00916171">
              <w:rPr>
                <w:rFonts w:ascii="Cambria" w:hAnsi="Cambria"/>
                <w:lang w:val="pt-BR" w:eastAsia="pt-BR"/>
              </w:rPr>
              <w:t>). Deve apresentar resistência à pressão de serviço, boa vedação, durabilidade e estar em conformidade com a norma NBR 5648 ou equivalente. Produto novo, de primeira linha, isento de trincas, rebarbas ou deformações.</w:t>
            </w:r>
          </w:p>
        </w:tc>
        <w:tc>
          <w:tcPr>
            <w:tcW w:w="1408" w:type="dxa"/>
            <w:tcBorders>
              <w:top w:val="nil"/>
              <w:left w:val="outset" w:sz="6" w:space="0" w:color="auto"/>
              <w:bottom w:val="outset" w:sz="6" w:space="0" w:color="auto"/>
              <w:right w:val="outset" w:sz="6" w:space="0" w:color="auto"/>
            </w:tcBorders>
          </w:tcPr>
          <w:p w14:paraId="43B3C777" w14:textId="30BD96E5" w:rsidR="00916171" w:rsidRPr="00916171" w:rsidRDefault="002027E4" w:rsidP="00100ADA">
            <w:pPr>
              <w:widowControl/>
              <w:suppressAutoHyphens/>
              <w:autoSpaceDE/>
              <w:autoSpaceDN/>
              <w:jc w:val="center"/>
              <w:rPr>
                <w:rFonts w:ascii="Cambria" w:hAnsi="Cambria"/>
                <w:lang w:val="pt-BR" w:eastAsia="pt-BR"/>
              </w:rPr>
            </w:pPr>
            <w:r>
              <w:rPr>
                <w:rFonts w:ascii="Cambria" w:hAnsi="Cambria"/>
                <w:lang w:val="pt-BR" w:eastAsia="pt-BR"/>
              </w:rPr>
              <w:t>R$9,44</w:t>
            </w:r>
          </w:p>
        </w:tc>
        <w:tc>
          <w:tcPr>
            <w:tcW w:w="1243" w:type="dxa"/>
            <w:tcBorders>
              <w:top w:val="nil"/>
              <w:left w:val="outset" w:sz="6" w:space="0" w:color="auto"/>
              <w:bottom w:val="outset" w:sz="6" w:space="0" w:color="auto"/>
              <w:right w:val="outset" w:sz="6" w:space="0" w:color="auto"/>
            </w:tcBorders>
          </w:tcPr>
          <w:p w14:paraId="62F7EAC8" w14:textId="35A2DC8F" w:rsidR="00916171" w:rsidRPr="00916171" w:rsidRDefault="002027E4" w:rsidP="00100ADA">
            <w:pPr>
              <w:widowControl/>
              <w:suppressAutoHyphens/>
              <w:autoSpaceDE/>
              <w:autoSpaceDN/>
              <w:jc w:val="center"/>
              <w:rPr>
                <w:rFonts w:ascii="Cambria" w:hAnsi="Cambria"/>
                <w:lang w:val="pt-BR" w:eastAsia="pt-BR"/>
              </w:rPr>
            </w:pPr>
            <w:r>
              <w:rPr>
                <w:rFonts w:ascii="Cambria" w:hAnsi="Cambria"/>
                <w:lang w:val="pt-BR" w:eastAsia="pt-BR"/>
              </w:rPr>
              <w:t>R$188,80</w:t>
            </w:r>
          </w:p>
        </w:tc>
      </w:tr>
      <w:tr w:rsidR="00916171" w:rsidRPr="00916171" w14:paraId="1B3BFADD" w14:textId="77777777" w:rsidTr="00916171">
        <w:tc>
          <w:tcPr>
            <w:tcW w:w="559" w:type="dxa"/>
            <w:tcBorders>
              <w:top w:val="nil"/>
              <w:left w:val="outset" w:sz="6" w:space="0" w:color="auto"/>
              <w:bottom w:val="outset" w:sz="6" w:space="0" w:color="auto"/>
              <w:right w:val="outset" w:sz="6" w:space="0" w:color="auto"/>
            </w:tcBorders>
            <w:hideMark/>
          </w:tcPr>
          <w:p w14:paraId="2B78CD50"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53</w:t>
            </w:r>
          </w:p>
        </w:tc>
        <w:tc>
          <w:tcPr>
            <w:tcW w:w="709" w:type="dxa"/>
            <w:tcBorders>
              <w:top w:val="nil"/>
              <w:left w:val="outset" w:sz="6" w:space="0" w:color="auto"/>
              <w:bottom w:val="outset" w:sz="6" w:space="0" w:color="auto"/>
              <w:right w:val="outset" w:sz="6" w:space="0" w:color="auto"/>
            </w:tcBorders>
          </w:tcPr>
          <w:p w14:paraId="54694496"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200</w:t>
            </w:r>
          </w:p>
        </w:tc>
        <w:tc>
          <w:tcPr>
            <w:tcW w:w="709" w:type="dxa"/>
            <w:tcBorders>
              <w:top w:val="nil"/>
              <w:left w:val="outset" w:sz="6" w:space="0" w:color="auto"/>
              <w:bottom w:val="outset" w:sz="6" w:space="0" w:color="auto"/>
              <w:right w:val="outset" w:sz="6" w:space="0" w:color="auto"/>
            </w:tcBorders>
            <w:hideMark/>
          </w:tcPr>
          <w:p w14:paraId="6579161E"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 xml:space="preserve">UN  </w:t>
            </w:r>
          </w:p>
        </w:tc>
        <w:tc>
          <w:tcPr>
            <w:tcW w:w="3860" w:type="dxa"/>
            <w:tcBorders>
              <w:top w:val="nil"/>
              <w:left w:val="outset" w:sz="6" w:space="0" w:color="auto"/>
              <w:bottom w:val="outset" w:sz="6" w:space="0" w:color="auto"/>
              <w:right w:val="outset" w:sz="6" w:space="0" w:color="auto"/>
            </w:tcBorders>
          </w:tcPr>
          <w:p w14:paraId="71525EC1" w14:textId="77777777" w:rsidR="00916171" w:rsidRPr="00916171" w:rsidRDefault="00916171" w:rsidP="00916171">
            <w:pPr>
              <w:widowControl/>
              <w:suppressAutoHyphens/>
              <w:autoSpaceDE/>
              <w:autoSpaceDN/>
              <w:jc w:val="both"/>
              <w:rPr>
                <w:rFonts w:ascii="Cambria" w:hAnsi="Cambria"/>
                <w:lang w:val="pt-BR" w:eastAsia="pt-BR"/>
              </w:rPr>
            </w:pPr>
            <w:r w:rsidRPr="00916171">
              <w:rPr>
                <w:rFonts w:ascii="Cambria" w:hAnsi="Cambria"/>
                <w:lang w:val="pt-BR" w:eastAsia="pt-BR"/>
              </w:rPr>
              <w:t xml:space="preserve">LUVA SOLDÁVEL COM ROSCA EXTERNA 25MMX3/4: Conector tipo luva de transição, fabricado em PVC rígido, com uma extremidade soldável de diâmetro nominal de 25 mm e outra extremidade com rosca externa (macho) de 3/4 de polegada. Cor padrão, com encaixe liso e rosca usinada conforme padrão BSP (British Standard </w:t>
            </w:r>
            <w:proofErr w:type="spellStart"/>
            <w:r w:rsidRPr="00916171">
              <w:rPr>
                <w:rFonts w:ascii="Cambria" w:hAnsi="Cambria"/>
                <w:lang w:val="pt-BR" w:eastAsia="pt-BR"/>
              </w:rPr>
              <w:t>Pipe</w:t>
            </w:r>
            <w:proofErr w:type="spellEnd"/>
            <w:r w:rsidRPr="00916171">
              <w:rPr>
                <w:rFonts w:ascii="Cambria" w:hAnsi="Cambria"/>
                <w:lang w:val="pt-BR" w:eastAsia="pt-BR"/>
              </w:rPr>
              <w:t>). Produto resistente à pressão de serviço, com excelente vedação e acabamento, em conformidade com a norma NBR 5648 ou equivalente. Produto novo, de primeira linha, isento de defeitos como trincas, rebarbas ou deformações.</w:t>
            </w:r>
          </w:p>
        </w:tc>
        <w:tc>
          <w:tcPr>
            <w:tcW w:w="1408" w:type="dxa"/>
            <w:tcBorders>
              <w:top w:val="nil"/>
              <w:left w:val="outset" w:sz="6" w:space="0" w:color="auto"/>
              <w:bottom w:val="outset" w:sz="6" w:space="0" w:color="auto"/>
              <w:right w:val="outset" w:sz="6" w:space="0" w:color="auto"/>
            </w:tcBorders>
          </w:tcPr>
          <w:p w14:paraId="0009F480" w14:textId="7DD37F4D" w:rsidR="00916171" w:rsidRPr="00916171" w:rsidRDefault="002027E4" w:rsidP="00100ADA">
            <w:pPr>
              <w:widowControl/>
              <w:suppressAutoHyphens/>
              <w:autoSpaceDE/>
              <w:autoSpaceDN/>
              <w:jc w:val="center"/>
              <w:rPr>
                <w:rFonts w:ascii="Cambria" w:hAnsi="Cambria"/>
                <w:lang w:val="pt-BR" w:eastAsia="pt-BR"/>
              </w:rPr>
            </w:pPr>
            <w:r>
              <w:rPr>
                <w:rFonts w:ascii="Cambria" w:hAnsi="Cambria"/>
                <w:lang w:val="pt-BR" w:eastAsia="pt-BR"/>
              </w:rPr>
              <w:t>R$2,75</w:t>
            </w:r>
          </w:p>
        </w:tc>
        <w:tc>
          <w:tcPr>
            <w:tcW w:w="1243" w:type="dxa"/>
            <w:tcBorders>
              <w:top w:val="nil"/>
              <w:left w:val="outset" w:sz="6" w:space="0" w:color="auto"/>
              <w:bottom w:val="outset" w:sz="6" w:space="0" w:color="auto"/>
              <w:right w:val="outset" w:sz="6" w:space="0" w:color="auto"/>
            </w:tcBorders>
          </w:tcPr>
          <w:p w14:paraId="18F572A6" w14:textId="02762CA3" w:rsidR="00916171" w:rsidRPr="00916171" w:rsidRDefault="002027E4" w:rsidP="00100ADA">
            <w:pPr>
              <w:widowControl/>
              <w:suppressAutoHyphens/>
              <w:autoSpaceDE/>
              <w:autoSpaceDN/>
              <w:jc w:val="center"/>
              <w:rPr>
                <w:rFonts w:ascii="Cambria" w:hAnsi="Cambria"/>
                <w:lang w:val="pt-BR" w:eastAsia="pt-BR"/>
              </w:rPr>
            </w:pPr>
            <w:r>
              <w:rPr>
                <w:rFonts w:ascii="Cambria" w:hAnsi="Cambria"/>
                <w:lang w:val="pt-BR" w:eastAsia="pt-BR"/>
              </w:rPr>
              <w:t>R$550,00</w:t>
            </w:r>
          </w:p>
        </w:tc>
      </w:tr>
      <w:tr w:rsidR="00916171" w:rsidRPr="00916171" w14:paraId="69CE3AA3" w14:textId="77777777" w:rsidTr="00916171">
        <w:tc>
          <w:tcPr>
            <w:tcW w:w="559" w:type="dxa"/>
            <w:tcBorders>
              <w:top w:val="nil"/>
              <w:left w:val="outset" w:sz="6" w:space="0" w:color="auto"/>
              <w:bottom w:val="outset" w:sz="6" w:space="0" w:color="auto"/>
              <w:right w:val="outset" w:sz="6" w:space="0" w:color="auto"/>
            </w:tcBorders>
            <w:hideMark/>
          </w:tcPr>
          <w:p w14:paraId="6713A607"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lastRenderedPageBreak/>
              <w:t>54</w:t>
            </w:r>
          </w:p>
        </w:tc>
        <w:tc>
          <w:tcPr>
            <w:tcW w:w="709" w:type="dxa"/>
            <w:tcBorders>
              <w:top w:val="nil"/>
              <w:left w:val="outset" w:sz="6" w:space="0" w:color="auto"/>
              <w:bottom w:val="outset" w:sz="6" w:space="0" w:color="auto"/>
              <w:right w:val="outset" w:sz="6" w:space="0" w:color="auto"/>
            </w:tcBorders>
          </w:tcPr>
          <w:p w14:paraId="77D53594" w14:textId="6D7D5653" w:rsidR="00916171" w:rsidRPr="00916171" w:rsidRDefault="002027E4" w:rsidP="00916171">
            <w:pPr>
              <w:widowControl/>
              <w:suppressAutoHyphens/>
              <w:autoSpaceDE/>
              <w:autoSpaceDN/>
              <w:rPr>
                <w:rFonts w:ascii="Cambria" w:hAnsi="Cambria"/>
                <w:lang w:val="pt-BR" w:eastAsia="pt-BR"/>
              </w:rPr>
            </w:pPr>
            <w:r>
              <w:rPr>
                <w:rFonts w:ascii="Cambria" w:hAnsi="Cambria"/>
                <w:lang w:val="pt-BR" w:eastAsia="pt-BR"/>
              </w:rPr>
              <w:t>50</w:t>
            </w:r>
          </w:p>
        </w:tc>
        <w:tc>
          <w:tcPr>
            <w:tcW w:w="709" w:type="dxa"/>
            <w:tcBorders>
              <w:top w:val="nil"/>
              <w:left w:val="outset" w:sz="6" w:space="0" w:color="auto"/>
              <w:bottom w:val="outset" w:sz="6" w:space="0" w:color="auto"/>
              <w:right w:val="outset" w:sz="6" w:space="0" w:color="auto"/>
            </w:tcBorders>
            <w:hideMark/>
          </w:tcPr>
          <w:p w14:paraId="49756334"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 xml:space="preserve">UN  </w:t>
            </w:r>
          </w:p>
        </w:tc>
        <w:tc>
          <w:tcPr>
            <w:tcW w:w="3860" w:type="dxa"/>
            <w:tcBorders>
              <w:top w:val="nil"/>
              <w:left w:val="outset" w:sz="6" w:space="0" w:color="auto"/>
              <w:bottom w:val="outset" w:sz="6" w:space="0" w:color="auto"/>
              <w:right w:val="outset" w:sz="6" w:space="0" w:color="auto"/>
            </w:tcBorders>
          </w:tcPr>
          <w:p w14:paraId="376BA638" w14:textId="77777777" w:rsidR="00916171" w:rsidRPr="00916171" w:rsidRDefault="00916171" w:rsidP="00916171">
            <w:pPr>
              <w:widowControl/>
              <w:suppressAutoHyphens/>
              <w:autoSpaceDE/>
              <w:autoSpaceDN/>
              <w:jc w:val="both"/>
              <w:rPr>
                <w:rFonts w:ascii="Cambria" w:hAnsi="Cambria"/>
                <w:lang w:val="pt-BR" w:eastAsia="pt-BR"/>
              </w:rPr>
            </w:pPr>
            <w:r w:rsidRPr="00916171">
              <w:rPr>
                <w:rFonts w:ascii="Cambria" w:hAnsi="Cambria"/>
                <w:lang w:val="pt-BR" w:eastAsia="pt-BR"/>
              </w:rPr>
              <w:t xml:space="preserve">LUVA SOLDÁVEL COM ROSCA EXTERNA 20MMX1/2: Conector tipo luva de transição, fabricado em PVC rígido, com uma extremidade soldável de diâmetro nominal de 20 mm e outra com rosca externa (macho) de 1/2 polegada. Cor padrão, com superfície lisa para soldagem e rosca usinada conforme padrão BSP (British Standard </w:t>
            </w:r>
            <w:proofErr w:type="spellStart"/>
            <w:r w:rsidRPr="00916171">
              <w:rPr>
                <w:rFonts w:ascii="Cambria" w:hAnsi="Cambria"/>
                <w:lang w:val="pt-BR" w:eastAsia="pt-BR"/>
              </w:rPr>
              <w:t>Pipe</w:t>
            </w:r>
            <w:proofErr w:type="spellEnd"/>
            <w:r w:rsidRPr="00916171">
              <w:rPr>
                <w:rFonts w:ascii="Cambria" w:hAnsi="Cambria"/>
                <w:lang w:val="pt-BR" w:eastAsia="pt-BR"/>
              </w:rPr>
              <w:t>). Produto novo, de primeira linha, resistente à pressão de serviço e ao impacto, com vedação eficiente e em conformidade com a norma NBR 5648 ou equivalente.</w:t>
            </w:r>
          </w:p>
        </w:tc>
        <w:tc>
          <w:tcPr>
            <w:tcW w:w="1408" w:type="dxa"/>
            <w:tcBorders>
              <w:top w:val="nil"/>
              <w:left w:val="outset" w:sz="6" w:space="0" w:color="auto"/>
              <w:bottom w:val="outset" w:sz="6" w:space="0" w:color="auto"/>
              <w:right w:val="outset" w:sz="6" w:space="0" w:color="auto"/>
            </w:tcBorders>
          </w:tcPr>
          <w:p w14:paraId="37D49480" w14:textId="6CED61AF" w:rsidR="00916171" w:rsidRPr="00916171" w:rsidRDefault="002027E4" w:rsidP="00100ADA">
            <w:pPr>
              <w:widowControl/>
              <w:suppressAutoHyphens/>
              <w:autoSpaceDE/>
              <w:autoSpaceDN/>
              <w:jc w:val="center"/>
              <w:rPr>
                <w:rFonts w:ascii="Cambria" w:hAnsi="Cambria"/>
                <w:lang w:val="pt-BR" w:eastAsia="pt-BR"/>
              </w:rPr>
            </w:pPr>
            <w:r>
              <w:rPr>
                <w:rFonts w:ascii="Cambria" w:hAnsi="Cambria"/>
                <w:lang w:val="pt-BR" w:eastAsia="pt-BR"/>
              </w:rPr>
              <w:t>R$1,83</w:t>
            </w:r>
          </w:p>
        </w:tc>
        <w:tc>
          <w:tcPr>
            <w:tcW w:w="1243" w:type="dxa"/>
            <w:tcBorders>
              <w:top w:val="nil"/>
              <w:left w:val="outset" w:sz="6" w:space="0" w:color="auto"/>
              <w:bottom w:val="outset" w:sz="6" w:space="0" w:color="auto"/>
              <w:right w:val="outset" w:sz="6" w:space="0" w:color="auto"/>
            </w:tcBorders>
          </w:tcPr>
          <w:p w14:paraId="7151CA63" w14:textId="7C719E43" w:rsidR="00916171" w:rsidRPr="00916171" w:rsidRDefault="002027E4" w:rsidP="00100ADA">
            <w:pPr>
              <w:widowControl/>
              <w:suppressAutoHyphens/>
              <w:autoSpaceDE/>
              <w:autoSpaceDN/>
              <w:jc w:val="center"/>
              <w:rPr>
                <w:rFonts w:ascii="Cambria" w:hAnsi="Cambria"/>
                <w:lang w:val="pt-BR" w:eastAsia="pt-BR"/>
              </w:rPr>
            </w:pPr>
            <w:r>
              <w:rPr>
                <w:rFonts w:ascii="Cambria" w:hAnsi="Cambria"/>
                <w:lang w:val="pt-BR" w:eastAsia="pt-BR"/>
              </w:rPr>
              <w:t>R$91,50</w:t>
            </w:r>
          </w:p>
        </w:tc>
      </w:tr>
      <w:tr w:rsidR="00916171" w:rsidRPr="00916171" w14:paraId="2A28E818" w14:textId="77777777" w:rsidTr="00916171">
        <w:tc>
          <w:tcPr>
            <w:tcW w:w="559" w:type="dxa"/>
            <w:tcBorders>
              <w:top w:val="nil"/>
              <w:left w:val="outset" w:sz="6" w:space="0" w:color="auto"/>
              <w:bottom w:val="outset" w:sz="6" w:space="0" w:color="auto"/>
              <w:right w:val="outset" w:sz="6" w:space="0" w:color="auto"/>
            </w:tcBorders>
          </w:tcPr>
          <w:p w14:paraId="6DB58B80" w14:textId="11F061DC" w:rsidR="00916171" w:rsidRPr="00916171" w:rsidRDefault="002027E4" w:rsidP="00916171">
            <w:pPr>
              <w:widowControl/>
              <w:suppressAutoHyphens/>
              <w:autoSpaceDE/>
              <w:autoSpaceDN/>
              <w:rPr>
                <w:rFonts w:ascii="Cambria" w:hAnsi="Cambria"/>
                <w:lang w:val="pt-BR" w:eastAsia="pt-BR"/>
              </w:rPr>
            </w:pPr>
            <w:r>
              <w:rPr>
                <w:rFonts w:ascii="Cambria" w:hAnsi="Cambria"/>
                <w:lang w:val="pt-BR" w:eastAsia="pt-BR"/>
              </w:rPr>
              <w:t>55</w:t>
            </w:r>
          </w:p>
        </w:tc>
        <w:tc>
          <w:tcPr>
            <w:tcW w:w="709" w:type="dxa"/>
            <w:tcBorders>
              <w:top w:val="nil"/>
              <w:left w:val="outset" w:sz="6" w:space="0" w:color="auto"/>
              <w:bottom w:val="outset" w:sz="6" w:space="0" w:color="auto"/>
              <w:right w:val="outset" w:sz="6" w:space="0" w:color="auto"/>
            </w:tcBorders>
          </w:tcPr>
          <w:p w14:paraId="68B5A143" w14:textId="3017CF96" w:rsidR="00916171" w:rsidRPr="00916171" w:rsidRDefault="002027E4" w:rsidP="00916171">
            <w:pPr>
              <w:widowControl/>
              <w:suppressAutoHyphens/>
              <w:autoSpaceDE/>
              <w:autoSpaceDN/>
              <w:rPr>
                <w:rFonts w:ascii="Cambria" w:hAnsi="Cambria"/>
                <w:lang w:val="pt-BR" w:eastAsia="pt-BR"/>
              </w:rPr>
            </w:pPr>
            <w:r>
              <w:rPr>
                <w:rFonts w:ascii="Cambria" w:hAnsi="Cambria"/>
                <w:lang w:val="pt-BR" w:eastAsia="pt-BR"/>
              </w:rPr>
              <w:t>2</w:t>
            </w:r>
            <w:r w:rsidR="00916171" w:rsidRPr="00916171">
              <w:rPr>
                <w:rFonts w:ascii="Cambria" w:hAnsi="Cambria"/>
                <w:lang w:val="pt-BR" w:eastAsia="pt-BR"/>
              </w:rPr>
              <w:t>00</w:t>
            </w:r>
          </w:p>
        </w:tc>
        <w:tc>
          <w:tcPr>
            <w:tcW w:w="709" w:type="dxa"/>
            <w:tcBorders>
              <w:top w:val="nil"/>
              <w:left w:val="outset" w:sz="6" w:space="0" w:color="auto"/>
              <w:bottom w:val="outset" w:sz="6" w:space="0" w:color="auto"/>
              <w:right w:val="outset" w:sz="6" w:space="0" w:color="auto"/>
            </w:tcBorders>
          </w:tcPr>
          <w:p w14:paraId="1AF8799C"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UN</w:t>
            </w:r>
          </w:p>
        </w:tc>
        <w:tc>
          <w:tcPr>
            <w:tcW w:w="3860" w:type="dxa"/>
            <w:tcBorders>
              <w:top w:val="nil"/>
              <w:left w:val="outset" w:sz="6" w:space="0" w:color="auto"/>
              <w:bottom w:val="outset" w:sz="6" w:space="0" w:color="auto"/>
              <w:right w:val="outset" w:sz="6" w:space="0" w:color="auto"/>
            </w:tcBorders>
          </w:tcPr>
          <w:p w14:paraId="495E0939" w14:textId="77777777" w:rsidR="00916171" w:rsidRPr="00916171" w:rsidRDefault="00916171" w:rsidP="00916171">
            <w:pPr>
              <w:widowControl/>
              <w:suppressAutoHyphens/>
              <w:autoSpaceDE/>
              <w:autoSpaceDN/>
              <w:jc w:val="both"/>
              <w:rPr>
                <w:rFonts w:ascii="Cambria" w:hAnsi="Cambria"/>
                <w:lang w:val="pt-BR" w:eastAsia="pt-BR"/>
              </w:rPr>
            </w:pPr>
            <w:r w:rsidRPr="00916171">
              <w:rPr>
                <w:rFonts w:ascii="Cambria" w:hAnsi="Cambria"/>
                <w:lang w:val="pt-BR" w:eastAsia="pt-BR"/>
              </w:rPr>
              <w:t>HIDROMETRO MULTIJATO 3/4 “CONEXÕES -  CONJUNTO COMPLETO: Hidrômetro multijato, diâmetro nominal de 3/4” (DN 20), com leitura direta, ponteiros e tambor numérico, corpo em liga metálica ou polipropileno de alta resistência, com pintura anticorrosiva e visor em vidro temperado ou policarbonato. Equipamento deve possuir mecanismo do tipo multijato, classe de precisão mínima B ou superior, conforme norma ABNT NBR NM 212, com capacidade para medição de água potável fria, temperatura máxima de operação de 30°C, pressão de trabalho mínima de 1 MPa (10 kgf/cm²).</w:t>
            </w:r>
          </w:p>
          <w:p w14:paraId="3794A859" w14:textId="77777777" w:rsidR="00916171" w:rsidRPr="00916171" w:rsidRDefault="00916171" w:rsidP="00916171">
            <w:pPr>
              <w:widowControl/>
              <w:suppressAutoHyphens/>
              <w:autoSpaceDE/>
              <w:autoSpaceDN/>
              <w:jc w:val="both"/>
              <w:rPr>
                <w:rFonts w:ascii="Cambria" w:hAnsi="Cambria"/>
                <w:lang w:val="pt-BR" w:eastAsia="pt-BR"/>
              </w:rPr>
            </w:pPr>
            <w:r w:rsidRPr="00916171">
              <w:rPr>
                <w:rFonts w:ascii="Cambria" w:hAnsi="Cambria"/>
                <w:lang w:val="pt-BR" w:eastAsia="pt-BR"/>
              </w:rPr>
              <w:t xml:space="preserve">Acompanha conexões completas para instalação (2 </w:t>
            </w:r>
            <w:proofErr w:type="spellStart"/>
            <w:r w:rsidRPr="00916171">
              <w:rPr>
                <w:rFonts w:ascii="Cambria" w:hAnsi="Cambria"/>
                <w:lang w:val="pt-BR" w:eastAsia="pt-BR"/>
              </w:rPr>
              <w:t>niples</w:t>
            </w:r>
            <w:proofErr w:type="spellEnd"/>
            <w:r w:rsidRPr="00916171">
              <w:rPr>
                <w:rFonts w:ascii="Cambria" w:hAnsi="Cambria"/>
                <w:lang w:val="pt-BR" w:eastAsia="pt-BR"/>
              </w:rPr>
              <w:t>, 2 porcas e 2 anéis de vedação). Produto novo, aferido, lacrado, com indicação de fabricação recente, certificado pelo INMETRO e adequado para uso residencial.</w:t>
            </w:r>
          </w:p>
        </w:tc>
        <w:tc>
          <w:tcPr>
            <w:tcW w:w="1408" w:type="dxa"/>
            <w:tcBorders>
              <w:top w:val="nil"/>
              <w:left w:val="outset" w:sz="6" w:space="0" w:color="auto"/>
              <w:bottom w:val="outset" w:sz="6" w:space="0" w:color="auto"/>
              <w:right w:val="outset" w:sz="6" w:space="0" w:color="auto"/>
            </w:tcBorders>
          </w:tcPr>
          <w:p w14:paraId="7ED026DA" w14:textId="77777777" w:rsidR="00916171" w:rsidRDefault="002027E4" w:rsidP="00100ADA">
            <w:pPr>
              <w:widowControl/>
              <w:suppressAutoHyphens/>
              <w:autoSpaceDE/>
              <w:autoSpaceDN/>
              <w:jc w:val="center"/>
              <w:rPr>
                <w:rFonts w:ascii="Cambria" w:hAnsi="Cambria"/>
                <w:lang w:val="pt-BR" w:eastAsia="pt-BR"/>
              </w:rPr>
            </w:pPr>
            <w:r>
              <w:rPr>
                <w:rFonts w:ascii="Cambria" w:hAnsi="Cambria"/>
                <w:lang w:val="pt-BR" w:eastAsia="pt-BR"/>
              </w:rPr>
              <w:t>R$73,64</w:t>
            </w:r>
          </w:p>
          <w:p w14:paraId="5D0B3399" w14:textId="5BEF1A48" w:rsidR="002027E4" w:rsidRPr="00916171" w:rsidRDefault="002027E4" w:rsidP="00100ADA">
            <w:pPr>
              <w:widowControl/>
              <w:suppressAutoHyphens/>
              <w:autoSpaceDE/>
              <w:autoSpaceDN/>
              <w:jc w:val="center"/>
              <w:rPr>
                <w:rFonts w:ascii="Cambria" w:hAnsi="Cambria"/>
                <w:lang w:val="pt-BR" w:eastAsia="pt-BR"/>
              </w:rPr>
            </w:pPr>
          </w:p>
        </w:tc>
        <w:tc>
          <w:tcPr>
            <w:tcW w:w="1243" w:type="dxa"/>
            <w:tcBorders>
              <w:top w:val="nil"/>
              <w:left w:val="outset" w:sz="6" w:space="0" w:color="auto"/>
              <w:bottom w:val="outset" w:sz="6" w:space="0" w:color="auto"/>
              <w:right w:val="outset" w:sz="6" w:space="0" w:color="auto"/>
            </w:tcBorders>
          </w:tcPr>
          <w:p w14:paraId="11C7698C" w14:textId="22D61C8A" w:rsidR="00916171" w:rsidRPr="00916171" w:rsidRDefault="002027E4" w:rsidP="00100ADA">
            <w:pPr>
              <w:widowControl/>
              <w:suppressAutoHyphens/>
              <w:autoSpaceDE/>
              <w:autoSpaceDN/>
              <w:jc w:val="center"/>
              <w:rPr>
                <w:rFonts w:ascii="Cambria" w:hAnsi="Cambria"/>
                <w:lang w:val="pt-BR" w:eastAsia="pt-BR"/>
              </w:rPr>
            </w:pPr>
            <w:r>
              <w:rPr>
                <w:rFonts w:ascii="Cambria" w:hAnsi="Cambria"/>
                <w:lang w:val="pt-BR" w:eastAsia="pt-BR"/>
              </w:rPr>
              <w:t>R$30.194,00</w:t>
            </w:r>
          </w:p>
        </w:tc>
      </w:tr>
      <w:tr w:rsidR="00916171" w:rsidRPr="00916171" w14:paraId="21B70E26" w14:textId="77777777" w:rsidTr="00916171">
        <w:tc>
          <w:tcPr>
            <w:tcW w:w="559" w:type="dxa"/>
            <w:tcBorders>
              <w:top w:val="nil"/>
              <w:left w:val="outset" w:sz="6" w:space="0" w:color="auto"/>
              <w:bottom w:val="outset" w:sz="6" w:space="0" w:color="auto"/>
              <w:right w:val="outset" w:sz="6" w:space="0" w:color="auto"/>
            </w:tcBorders>
          </w:tcPr>
          <w:p w14:paraId="7E5C9816" w14:textId="21C0377C" w:rsidR="00916171" w:rsidRPr="00916171" w:rsidRDefault="002027E4" w:rsidP="00916171">
            <w:pPr>
              <w:widowControl/>
              <w:suppressAutoHyphens/>
              <w:autoSpaceDE/>
              <w:autoSpaceDN/>
              <w:rPr>
                <w:rFonts w:ascii="Cambria" w:hAnsi="Cambria"/>
                <w:lang w:val="pt-BR" w:eastAsia="pt-BR"/>
              </w:rPr>
            </w:pPr>
            <w:r>
              <w:rPr>
                <w:rFonts w:ascii="Cambria" w:hAnsi="Cambria"/>
                <w:lang w:val="pt-BR" w:eastAsia="pt-BR"/>
              </w:rPr>
              <w:t>56</w:t>
            </w:r>
          </w:p>
        </w:tc>
        <w:tc>
          <w:tcPr>
            <w:tcW w:w="709" w:type="dxa"/>
            <w:tcBorders>
              <w:top w:val="nil"/>
              <w:left w:val="outset" w:sz="6" w:space="0" w:color="auto"/>
              <w:bottom w:val="outset" w:sz="6" w:space="0" w:color="auto"/>
              <w:right w:val="outset" w:sz="6" w:space="0" w:color="auto"/>
            </w:tcBorders>
          </w:tcPr>
          <w:p w14:paraId="41438D1C"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150</w:t>
            </w:r>
          </w:p>
        </w:tc>
        <w:tc>
          <w:tcPr>
            <w:tcW w:w="709" w:type="dxa"/>
            <w:tcBorders>
              <w:top w:val="nil"/>
              <w:left w:val="outset" w:sz="6" w:space="0" w:color="auto"/>
              <w:bottom w:val="outset" w:sz="6" w:space="0" w:color="auto"/>
              <w:right w:val="outset" w:sz="6" w:space="0" w:color="auto"/>
            </w:tcBorders>
          </w:tcPr>
          <w:p w14:paraId="57895498"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UN</w:t>
            </w:r>
          </w:p>
        </w:tc>
        <w:tc>
          <w:tcPr>
            <w:tcW w:w="3860" w:type="dxa"/>
            <w:tcBorders>
              <w:top w:val="nil"/>
              <w:left w:val="outset" w:sz="6" w:space="0" w:color="auto"/>
              <w:bottom w:val="outset" w:sz="6" w:space="0" w:color="auto"/>
              <w:right w:val="outset" w:sz="6" w:space="0" w:color="auto"/>
            </w:tcBorders>
          </w:tcPr>
          <w:p w14:paraId="4A7F3ADD" w14:textId="0E20A841" w:rsidR="00916171" w:rsidRPr="00916171" w:rsidRDefault="00916171" w:rsidP="00916171">
            <w:pPr>
              <w:widowControl/>
              <w:suppressAutoHyphens/>
              <w:autoSpaceDE/>
              <w:autoSpaceDN/>
              <w:jc w:val="both"/>
              <w:rPr>
                <w:rFonts w:ascii="Cambria" w:hAnsi="Cambria"/>
                <w:lang w:val="pt-BR" w:eastAsia="pt-BR"/>
              </w:rPr>
            </w:pPr>
            <w:r w:rsidRPr="00916171">
              <w:rPr>
                <w:rFonts w:ascii="Cambria" w:hAnsi="Cambria"/>
                <w:lang w:val="pt-BR" w:eastAsia="pt-BR"/>
              </w:rPr>
              <w:t>KIT CAVALETE COMPLETO PARA HIDROMETRO: Conjunto completo para instalação de hidrômetro padrão DN 20 (3/4”), composto por caval</w:t>
            </w:r>
            <w:r w:rsidR="002027E4">
              <w:rPr>
                <w:rFonts w:ascii="Cambria" w:hAnsi="Cambria"/>
                <w:lang w:val="pt-BR" w:eastAsia="pt-BR"/>
              </w:rPr>
              <w:t>ete PVC reforçado</w:t>
            </w:r>
            <w:r w:rsidRPr="00916171">
              <w:rPr>
                <w:rFonts w:ascii="Cambria" w:hAnsi="Cambria"/>
                <w:lang w:val="pt-BR" w:eastAsia="pt-BR"/>
              </w:rPr>
              <w:t>, com base e suporte para fixação do hidrômetro, dotado de conexões e acessórios necessários para funcionamento imediato. Deve incluir:</w:t>
            </w:r>
          </w:p>
          <w:p w14:paraId="0E01FC7E" w14:textId="77777777" w:rsidR="00916171" w:rsidRPr="00916171" w:rsidRDefault="00916171" w:rsidP="00916171">
            <w:pPr>
              <w:widowControl/>
              <w:suppressAutoHyphens/>
              <w:autoSpaceDE/>
              <w:autoSpaceDN/>
              <w:jc w:val="both"/>
              <w:rPr>
                <w:rFonts w:ascii="Cambria" w:hAnsi="Cambria"/>
                <w:lang w:val="pt-BR" w:eastAsia="pt-BR"/>
              </w:rPr>
            </w:pPr>
          </w:p>
          <w:p w14:paraId="7D4016D5" w14:textId="77777777" w:rsidR="00916171" w:rsidRPr="00916171" w:rsidRDefault="00916171" w:rsidP="00916171">
            <w:pPr>
              <w:widowControl/>
              <w:suppressAutoHyphens/>
              <w:autoSpaceDE/>
              <w:autoSpaceDN/>
              <w:jc w:val="both"/>
              <w:rPr>
                <w:rFonts w:ascii="Cambria" w:hAnsi="Cambria"/>
                <w:lang w:val="pt-BR" w:eastAsia="pt-BR"/>
              </w:rPr>
            </w:pPr>
            <w:r w:rsidRPr="00916171">
              <w:rPr>
                <w:rFonts w:ascii="Cambria" w:hAnsi="Cambria"/>
                <w:lang w:val="pt-BR" w:eastAsia="pt-BR"/>
              </w:rPr>
              <w:t>1 curva de entrada com suporte (base)</w:t>
            </w:r>
          </w:p>
          <w:p w14:paraId="1EB8D7E7" w14:textId="77777777" w:rsidR="00916171" w:rsidRPr="00916171" w:rsidRDefault="00916171" w:rsidP="00916171">
            <w:pPr>
              <w:widowControl/>
              <w:suppressAutoHyphens/>
              <w:autoSpaceDE/>
              <w:autoSpaceDN/>
              <w:jc w:val="both"/>
              <w:rPr>
                <w:rFonts w:ascii="Cambria" w:hAnsi="Cambria"/>
                <w:lang w:val="pt-BR" w:eastAsia="pt-BR"/>
              </w:rPr>
            </w:pPr>
          </w:p>
          <w:p w14:paraId="343F6966" w14:textId="77777777" w:rsidR="00916171" w:rsidRPr="00916171" w:rsidRDefault="00916171" w:rsidP="00916171">
            <w:pPr>
              <w:widowControl/>
              <w:suppressAutoHyphens/>
              <w:autoSpaceDE/>
              <w:autoSpaceDN/>
              <w:jc w:val="both"/>
              <w:rPr>
                <w:rFonts w:ascii="Cambria" w:hAnsi="Cambria"/>
                <w:lang w:val="pt-BR" w:eastAsia="pt-BR"/>
              </w:rPr>
            </w:pPr>
            <w:r w:rsidRPr="00916171">
              <w:rPr>
                <w:rFonts w:ascii="Cambria" w:hAnsi="Cambria"/>
                <w:lang w:val="pt-BR" w:eastAsia="pt-BR"/>
              </w:rPr>
              <w:t>1 registro esfera ou gaveta DN 20 (3/4")</w:t>
            </w:r>
          </w:p>
          <w:p w14:paraId="7FBB3588" w14:textId="77777777" w:rsidR="00916171" w:rsidRPr="00916171" w:rsidRDefault="00916171" w:rsidP="00916171">
            <w:pPr>
              <w:widowControl/>
              <w:suppressAutoHyphens/>
              <w:autoSpaceDE/>
              <w:autoSpaceDN/>
              <w:jc w:val="both"/>
              <w:rPr>
                <w:rFonts w:ascii="Cambria" w:hAnsi="Cambria"/>
                <w:lang w:val="pt-BR" w:eastAsia="pt-BR"/>
              </w:rPr>
            </w:pPr>
          </w:p>
          <w:p w14:paraId="4C01AD8C" w14:textId="77777777" w:rsidR="00916171" w:rsidRPr="00916171" w:rsidRDefault="00916171" w:rsidP="00916171">
            <w:pPr>
              <w:widowControl/>
              <w:suppressAutoHyphens/>
              <w:autoSpaceDE/>
              <w:autoSpaceDN/>
              <w:jc w:val="both"/>
              <w:rPr>
                <w:rFonts w:ascii="Cambria" w:hAnsi="Cambria"/>
                <w:lang w:val="pt-BR" w:eastAsia="pt-BR"/>
              </w:rPr>
            </w:pPr>
            <w:r w:rsidRPr="00916171">
              <w:rPr>
                <w:rFonts w:ascii="Cambria" w:hAnsi="Cambria"/>
                <w:lang w:val="pt-BR" w:eastAsia="pt-BR"/>
              </w:rPr>
              <w:lastRenderedPageBreak/>
              <w:t xml:space="preserve">2 </w:t>
            </w:r>
            <w:proofErr w:type="spellStart"/>
            <w:r w:rsidRPr="00916171">
              <w:rPr>
                <w:rFonts w:ascii="Cambria" w:hAnsi="Cambria"/>
                <w:lang w:val="pt-BR" w:eastAsia="pt-BR"/>
              </w:rPr>
              <w:t>niples</w:t>
            </w:r>
            <w:proofErr w:type="spellEnd"/>
            <w:r w:rsidRPr="00916171">
              <w:rPr>
                <w:rFonts w:ascii="Cambria" w:hAnsi="Cambria"/>
                <w:lang w:val="pt-BR" w:eastAsia="pt-BR"/>
              </w:rPr>
              <w:t xml:space="preserve"> DN 20 com porca e anel de vedação</w:t>
            </w:r>
          </w:p>
          <w:p w14:paraId="776BB989" w14:textId="77777777" w:rsidR="00916171" w:rsidRPr="00916171" w:rsidRDefault="00916171" w:rsidP="00916171">
            <w:pPr>
              <w:widowControl/>
              <w:suppressAutoHyphens/>
              <w:autoSpaceDE/>
              <w:autoSpaceDN/>
              <w:jc w:val="both"/>
              <w:rPr>
                <w:rFonts w:ascii="Cambria" w:hAnsi="Cambria"/>
                <w:lang w:val="pt-BR" w:eastAsia="pt-BR"/>
              </w:rPr>
            </w:pPr>
          </w:p>
          <w:p w14:paraId="7AB9A943" w14:textId="77777777" w:rsidR="00916171" w:rsidRPr="00916171" w:rsidRDefault="00916171" w:rsidP="00916171">
            <w:pPr>
              <w:widowControl/>
              <w:suppressAutoHyphens/>
              <w:autoSpaceDE/>
              <w:autoSpaceDN/>
              <w:jc w:val="both"/>
              <w:rPr>
                <w:rFonts w:ascii="Cambria" w:hAnsi="Cambria"/>
                <w:lang w:val="pt-BR" w:eastAsia="pt-BR"/>
              </w:rPr>
            </w:pPr>
            <w:r w:rsidRPr="00916171">
              <w:rPr>
                <w:rFonts w:ascii="Cambria" w:hAnsi="Cambria"/>
                <w:lang w:val="pt-BR" w:eastAsia="pt-BR"/>
              </w:rPr>
              <w:t>1 suporte fixador metálico ou em PVC reforçado</w:t>
            </w:r>
          </w:p>
          <w:p w14:paraId="3F9F7024" w14:textId="77777777" w:rsidR="00916171" w:rsidRPr="00916171" w:rsidRDefault="00916171" w:rsidP="00916171">
            <w:pPr>
              <w:widowControl/>
              <w:suppressAutoHyphens/>
              <w:autoSpaceDE/>
              <w:autoSpaceDN/>
              <w:jc w:val="both"/>
              <w:rPr>
                <w:rFonts w:ascii="Cambria" w:hAnsi="Cambria"/>
                <w:lang w:val="pt-BR" w:eastAsia="pt-BR"/>
              </w:rPr>
            </w:pPr>
          </w:p>
          <w:p w14:paraId="629DF835" w14:textId="77777777" w:rsidR="00916171" w:rsidRPr="00916171" w:rsidRDefault="00916171" w:rsidP="00916171">
            <w:pPr>
              <w:widowControl/>
              <w:suppressAutoHyphens/>
              <w:autoSpaceDE/>
              <w:autoSpaceDN/>
              <w:jc w:val="both"/>
              <w:rPr>
                <w:rFonts w:ascii="Cambria" w:hAnsi="Cambria"/>
                <w:lang w:val="pt-BR" w:eastAsia="pt-BR"/>
              </w:rPr>
            </w:pPr>
            <w:r w:rsidRPr="00916171">
              <w:rPr>
                <w:rFonts w:ascii="Cambria" w:hAnsi="Cambria"/>
                <w:lang w:val="pt-BR" w:eastAsia="pt-BR"/>
              </w:rPr>
              <w:t>Tubulação de interligação em PVC marrom ou galvanizado, conforme especificação do sistema</w:t>
            </w:r>
          </w:p>
          <w:p w14:paraId="6147EF01" w14:textId="77777777" w:rsidR="00916171" w:rsidRPr="00916171" w:rsidRDefault="00916171" w:rsidP="00916171">
            <w:pPr>
              <w:widowControl/>
              <w:suppressAutoHyphens/>
              <w:autoSpaceDE/>
              <w:autoSpaceDN/>
              <w:jc w:val="both"/>
              <w:rPr>
                <w:rFonts w:ascii="Cambria" w:hAnsi="Cambria"/>
                <w:lang w:val="pt-BR" w:eastAsia="pt-BR"/>
              </w:rPr>
            </w:pPr>
          </w:p>
          <w:p w14:paraId="1FA8ECD4" w14:textId="77777777" w:rsidR="00916171" w:rsidRPr="00916171" w:rsidRDefault="00916171" w:rsidP="00916171">
            <w:pPr>
              <w:widowControl/>
              <w:suppressAutoHyphens/>
              <w:autoSpaceDE/>
              <w:autoSpaceDN/>
              <w:jc w:val="both"/>
              <w:rPr>
                <w:rFonts w:ascii="Cambria" w:hAnsi="Cambria"/>
                <w:lang w:val="pt-BR" w:eastAsia="pt-BR"/>
              </w:rPr>
            </w:pPr>
            <w:r w:rsidRPr="00916171">
              <w:rPr>
                <w:rFonts w:ascii="Cambria" w:hAnsi="Cambria"/>
                <w:lang w:val="pt-BR" w:eastAsia="pt-BR"/>
              </w:rPr>
              <w:t>1 adaptador para conexão ao ramal predial</w:t>
            </w:r>
          </w:p>
          <w:p w14:paraId="2E925756" w14:textId="77777777" w:rsidR="00916171" w:rsidRPr="00916171" w:rsidRDefault="00916171" w:rsidP="00916171">
            <w:pPr>
              <w:widowControl/>
              <w:suppressAutoHyphens/>
              <w:autoSpaceDE/>
              <w:autoSpaceDN/>
              <w:jc w:val="both"/>
              <w:rPr>
                <w:rFonts w:ascii="Cambria" w:hAnsi="Cambria"/>
                <w:lang w:val="pt-BR" w:eastAsia="pt-BR"/>
              </w:rPr>
            </w:pPr>
          </w:p>
          <w:p w14:paraId="3F2D3B4F" w14:textId="77777777" w:rsidR="00916171" w:rsidRPr="00916171" w:rsidRDefault="00916171" w:rsidP="00916171">
            <w:pPr>
              <w:widowControl/>
              <w:suppressAutoHyphens/>
              <w:autoSpaceDE/>
              <w:autoSpaceDN/>
              <w:jc w:val="both"/>
              <w:rPr>
                <w:rFonts w:ascii="Cambria" w:hAnsi="Cambria"/>
                <w:lang w:val="pt-BR" w:eastAsia="pt-BR"/>
              </w:rPr>
            </w:pPr>
            <w:r w:rsidRPr="00916171">
              <w:rPr>
                <w:rFonts w:ascii="Cambria" w:hAnsi="Cambria"/>
                <w:lang w:val="pt-BR" w:eastAsia="pt-BR"/>
              </w:rPr>
              <w:t>Todos os componentes devem ser compatíveis entre si, resistentes à pressão de trabalho mínima de 10 kgf/cm², adequados para água potável fria, e atender às normas técnicas da ABNT e exigências do INMETRO no que couber.</w:t>
            </w:r>
          </w:p>
        </w:tc>
        <w:tc>
          <w:tcPr>
            <w:tcW w:w="1408" w:type="dxa"/>
            <w:tcBorders>
              <w:top w:val="nil"/>
              <w:left w:val="outset" w:sz="6" w:space="0" w:color="auto"/>
              <w:bottom w:val="outset" w:sz="6" w:space="0" w:color="auto"/>
              <w:right w:val="outset" w:sz="6" w:space="0" w:color="auto"/>
            </w:tcBorders>
          </w:tcPr>
          <w:p w14:paraId="454920F6" w14:textId="29C92667" w:rsidR="00916171" w:rsidRPr="00916171" w:rsidRDefault="002027E4" w:rsidP="002027E4">
            <w:pPr>
              <w:widowControl/>
              <w:suppressAutoHyphens/>
              <w:autoSpaceDE/>
              <w:autoSpaceDN/>
              <w:jc w:val="center"/>
              <w:rPr>
                <w:rFonts w:ascii="Cambria" w:hAnsi="Cambria"/>
                <w:lang w:val="pt-BR" w:eastAsia="pt-BR"/>
              </w:rPr>
            </w:pPr>
            <w:r>
              <w:rPr>
                <w:rFonts w:ascii="Cambria" w:hAnsi="Cambria"/>
                <w:lang w:val="pt-BR" w:eastAsia="pt-BR"/>
              </w:rPr>
              <w:lastRenderedPageBreak/>
              <w:t>R$73,64</w:t>
            </w:r>
          </w:p>
        </w:tc>
        <w:tc>
          <w:tcPr>
            <w:tcW w:w="1243" w:type="dxa"/>
            <w:tcBorders>
              <w:top w:val="nil"/>
              <w:left w:val="outset" w:sz="6" w:space="0" w:color="auto"/>
              <w:bottom w:val="outset" w:sz="6" w:space="0" w:color="auto"/>
              <w:right w:val="outset" w:sz="6" w:space="0" w:color="auto"/>
            </w:tcBorders>
          </w:tcPr>
          <w:p w14:paraId="2182605A" w14:textId="2260C3E4" w:rsidR="00916171" w:rsidRPr="00916171" w:rsidRDefault="002027E4" w:rsidP="002027E4">
            <w:pPr>
              <w:widowControl/>
              <w:suppressAutoHyphens/>
              <w:autoSpaceDE/>
              <w:autoSpaceDN/>
              <w:jc w:val="center"/>
              <w:rPr>
                <w:rFonts w:ascii="Cambria" w:hAnsi="Cambria"/>
                <w:lang w:val="pt-BR" w:eastAsia="pt-BR"/>
              </w:rPr>
            </w:pPr>
            <w:r>
              <w:rPr>
                <w:rFonts w:ascii="Cambria" w:hAnsi="Cambria"/>
                <w:lang w:val="pt-BR" w:eastAsia="pt-BR"/>
              </w:rPr>
              <w:t>R$11.046,00</w:t>
            </w:r>
          </w:p>
        </w:tc>
      </w:tr>
      <w:tr w:rsidR="00916171" w:rsidRPr="00916171" w14:paraId="005A6809" w14:textId="77777777" w:rsidTr="00916171">
        <w:tc>
          <w:tcPr>
            <w:tcW w:w="559" w:type="dxa"/>
            <w:tcBorders>
              <w:top w:val="nil"/>
              <w:left w:val="outset" w:sz="6" w:space="0" w:color="auto"/>
              <w:bottom w:val="outset" w:sz="6" w:space="0" w:color="auto"/>
              <w:right w:val="outset" w:sz="6" w:space="0" w:color="auto"/>
            </w:tcBorders>
            <w:hideMark/>
          </w:tcPr>
          <w:p w14:paraId="7950D38D" w14:textId="5042F74C" w:rsidR="00916171" w:rsidRPr="00916171" w:rsidRDefault="002027E4" w:rsidP="00916171">
            <w:pPr>
              <w:widowControl/>
              <w:suppressAutoHyphens/>
              <w:autoSpaceDE/>
              <w:autoSpaceDN/>
              <w:rPr>
                <w:rFonts w:ascii="Cambria" w:hAnsi="Cambria"/>
                <w:lang w:val="pt-BR" w:eastAsia="pt-BR"/>
              </w:rPr>
            </w:pPr>
            <w:r>
              <w:rPr>
                <w:rFonts w:ascii="Cambria" w:hAnsi="Cambria"/>
                <w:lang w:val="pt-BR" w:eastAsia="pt-BR"/>
              </w:rPr>
              <w:t>57</w:t>
            </w:r>
          </w:p>
        </w:tc>
        <w:tc>
          <w:tcPr>
            <w:tcW w:w="709" w:type="dxa"/>
            <w:tcBorders>
              <w:top w:val="nil"/>
              <w:left w:val="outset" w:sz="6" w:space="0" w:color="auto"/>
              <w:bottom w:val="outset" w:sz="6" w:space="0" w:color="auto"/>
              <w:right w:val="outset" w:sz="6" w:space="0" w:color="auto"/>
            </w:tcBorders>
          </w:tcPr>
          <w:p w14:paraId="2CD0C953"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500</w:t>
            </w:r>
          </w:p>
        </w:tc>
        <w:tc>
          <w:tcPr>
            <w:tcW w:w="709" w:type="dxa"/>
            <w:tcBorders>
              <w:top w:val="nil"/>
              <w:left w:val="outset" w:sz="6" w:space="0" w:color="auto"/>
              <w:bottom w:val="outset" w:sz="6" w:space="0" w:color="auto"/>
              <w:right w:val="outset" w:sz="6" w:space="0" w:color="auto"/>
            </w:tcBorders>
            <w:hideMark/>
          </w:tcPr>
          <w:p w14:paraId="60C84DCA"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 xml:space="preserve">UN  </w:t>
            </w:r>
          </w:p>
        </w:tc>
        <w:tc>
          <w:tcPr>
            <w:tcW w:w="3860" w:type="dxa"/>
            <w:tcBorders>
              <w:top w:val="nil"/>
              <w:left w:val="outset" w:sz="6" w:space="0" w:color="auto"/>
              <w:bottom w:val="outset" w:sz="6" w:space="0" w:color="auto"/>
              <w:right w:val="outset" w:sz="6" w:space="0" w:color="auto"/>
            </w:tcBorders>
          </w:tcPr>
          <w:p w14:paraId="7F5D3A03" w14:textId="77777777" w:rsidR="00916171" w:rsidRPr="00916171" w:rsidRDefault="00916171" w:rsidP="00916171">
            <w:pPr>
              <w:widowControl/>
              <w:suppressAutoHyphens/>
              <w:autoSpaceDE/>
              <w:autoSpaceDN/>
              <w:jc w:val="both"/>
              <w:rPr>
                <w:rFonts w:ascii="Cambria" w:hAnsi="Cambria"/>
                <w:lang w:val="pt-BR" w:eastAsia="pt-BR"/>
              </w:rPr>
            </w:pPr>
            <w:r w:rsidRPr="00916171">
              <w:rPr>
                <w:rFonts w:ascii="Cambria" w:hAnsi="Cambria"/>
                <w:lang w:val="pt-BR" w:eastAsia="pt-BR"/>
              </w:rPr>
              <w:t>VEDANTE ANEL DE BORRACHA PARA HIDRÔMETRO: Anel de vedação em borracha nitrílica (NBR), tipo O-</w:t>
            </w:r>
            <w:proofErr w:type="spellStart"/>
            <w:r w:rsidRPr="00916171">
              <w:rPr>
                <w:rFonts w:ascii="Cambria" w:hAnsi="Cambria"/>
                <w:lang w:val="pt-BR" w:eastAsia="pt-BR"/>
              </w:rPr>
              <w:t>ring</w:t>
            </w:r>
            <w:proofErr w:type="spellEnd"/>
            <w:r w:rsidRPr="00916171">
              <w:rPr>
                <w:rFonts w:ascii="Cambria" w:hAnsi="Cambria"/>
                <w:lang w:val="pt-BR" w:eastAsia="pt-BR"/>
              </w:rPr>
              <w:t xml:space="preserve"> ou similar, com diâmetro compatível com hidrômetros de 3/4” (DN 20). Deve apresentar elasticidade, resistência à compressão e excelente vedação em sistemas de água potável sob pressão. Produto novo, de primeira linha, atóxico, resistente a variações térmicas, produtos químicos e envelhecimento precoce, em conformidade com normas técnicas aplicáveis.</w:t>
            </w:r>
          </w:p>
        </w:tc>
        <w:tc>
          <w:tcPr>
            <w:tcW w:w="1408" w:type="dxa"/>
            <w:tcBorders>
              <w:top w:val="nil"/>
              <w:left w:val="outset" w:sz="6" w:space="0" w:color="auto"/>
              <w:bottom w:val="outset" w:sz="6" w:space="0" w:color="auto"/>
              <w:right w:val="outset" w:sz="6" w:space="0" w:color="auto"/>
            </w:tcBorders>
          </w:tcPr>
          <w:p w14:paraId="36877A0E" w14:textId="555DE5E4" w:rsidR="00916171" w:rsidRPr="00916171" w:rsidRDefault="002027E4" w:rsidP="002027E4">
            <w:pPr>
              <w:widowControl/>
              <w:suppressAutoHyphens/>
              <w:autoSpaceDE/>
              <w:autoSpaceDN/>
              <w:jc w:val="center"/>
              <w:rPr>
                <w:rFonts w:ascii="Cambria" w:hAnsi="Cambria"/>
                <w:lang w:val="pt-BR" w:eastAsia="pt-BR"/>
              </w:rPr>
            </w:pPr>
            <w:r>
              <w:rPr>
                <w:rFonts w:ascii="Cambria" w:hAnsi="Cambria"/>
                <w:lang w:val="pt-BR" w:eastAsia="pt-BR"/>
              </w:rPr>
              <w:t>R$1,98</w:t>
            </w:r>
          </w:p>
        </w:tc>
        <w:tc>
          <w:tcPr>
            <w:tcW w:w="1243" w:type="dxa"/>
            <w:tcBorders>
              <w:top w:val="nil"/>
              <w:left w:val="outset" w:sz="6" w:space="0" w:color="auto"/>
              <w:bottom w:val="outset" w:sz="6" w:space="0" w:color="auto"/>
              <w:right w:val="outset" w:sz="6" w:space="0" w:color="auto"/>
            </w:tcBorders>
          </w:tcPr>
          <w:p w14:paraId="06623365" w14:textId="2B6465BD" w:rsidR="00916171" w:rsidRPr="00916171" w:rsidRDefault="002027E4" w:rsidP="002027E4">
            <w:pPr>
              <w:widowControl/>
              <w:suppressAutoHyphens/>
              <w:autoSpaceDE/>
              <w:autoSpaceDN/>
              <w:jc w:val="center"/>
              <w:rPr>
                <w:rFonts w:ascii="Cambria" w:hAnsi="Cambria"/>
                <w:lang w:val="pt-BR" w:eastAsia="pt-BR"/>
              </w:rPr>
            </w:pPr>
            <w:r>
              <w:rPr>
                <w:rFonts w:ascii="Cambria" w:hAnsi="Cambria"/>
                <w:lang w:val="pt-BR" w:eastAsia="pt-BR"/>
              </w:rPr>
              <w:t>R$990,00</w:t>
            </w:r>
          </w:p>
        </w:tc>
      </w:tr>
      <w:tr w:rsidR="00916171" w:rsidRPr="00916171" w14:paraId="66D1C171" w14:textId="77777777" w:rsidTr="00916171">
        <w:tc>
          <w:tcPr>
            <w:tcW w:w="559" w:type="dxa"/>
            <w:tcBorders>
              <w:top w:val="nil"/>
              <w:left w:val="outset" w:sz="6" w:space="0" w:color="auto"/>
              <w:bottom w:val="outset" w:sz="6" w:space="0" w:color="auto"/>
              <w:right w:val="outset" w:sz="6" w:space="0" w:color="auto"/>
            </w:tcBorders>
            <w:hideMark/>
          </w:tcPr>
          <w:p w14:paraId="17BF1232" w14:textId="4B585AEA" w:rsidR="00916171" w:rsidRPr="00916171" w:rsidRDefault="002027E4" w:rsidP="00916171">
            <w:pPr>
              <w:widowControl/>
              <w:suppressAutoHyphens/>
              <w:autoSpaceDE/>
              <w:autoSpaceDN/>
              <w:rPr>
                <w:rFonts w:ascii="Cambria" w:hAnsi="Cambria"/>
                <w:lang w:val="pt-BR" w:eastAsia="pt-BR"/>
              </w:rPr>
            </w:pPr>
            <w:r>
              <w:rPr>
                <w:rFonts w:ascii="Cambria" w:hAnsi="Cambria"/>
                <w:lang w:val="pt-BR" w:eastAsia="pt-BR"/>
              </w:rPr>
              <w:t>58</w:t>
            </w:r>
          </w:p>
        </w:tc>
        <w:tc>
          <w:tcPr>
            <w:tcW w:w="709" w:type="dxa"/>
            <w:tcBorders>
              <w:top w:val="nil"/>
              <w:left w:val="outset" w:sz="6" w:space="0" w:color="auto"/>
              <w:bottom w:val="outset" w:sz="6" w:space="0" w:color="auto"/>
              <w:right w:val="outset" w:sz="6" w:space="0" w:color="auto"/>
            </w:tcBorders>
          </w:tcPr>
          <w:p w14:paraId="1829C190" w14:textId="20FCA430" w:rsidR="00916171" w:rsidRPr="00916171" w:rsidRDefault="002027E4" w:rsidP="00916171">
            <w:pPr>
              <w:widowControl/>
              <w:suppressAutoHyphens/>
              <w:autoSpaceDE/>
              <w:autoSpaceDN/>
              <w:rPr>
                <w:rFonts w:ascii="Cambria" w:hAnsi="Cambria"/>
                <w:lang w:val="pt-BR" w:eastAsia="pt-BR"/>
              </w:rPr>
            </w:pPr>
            <w:r>
              <w:rPr>
                <w:rFonts w:ascii="Cambria" w:hAnsi="Cambria"/>
                <w:lang w:val="pt-BR" w:eastAsia="pt-BR"/>
              </w:rPr>
              <w:t>20</w:t>
            </w:r>
          </w:p>
        </w:tc>
        <w:tc>
          <w:tcPr>
            <w:tcW w:w="709" w:type="dxa"/>
            <w:tcBorders>
              <w:top w:val="nil"/>
              <w:left w:val="outset" w:sz="6" w:space="0" w:color="auto"/>
              <w:bottom w:val="outset" w:sz="6" w:space="0" w:color="auto"/>
              <w:right w:val="outset" w:sz="6" w:space="0" w:color="auto"/>
            </w:tcBorders>
            <w:hideMark/>
          </w:tcPr>
          <w:p w14:paraId="14F36A09"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 xml:space="preserve">UN  </w:t>
            </w:r>
          </w:p>
        </w:tc>
        <w:tc>
          <w:tcPr>
            <w:tcW w:w="3860" w:type="dxa"/>
            <w:tcBorders>
              <w:top w:val="nil"/>
              <w:left w:val="outset" w:sz="6" w:space="0" w:color="auto"/>
              <w:bottom w:val="outset" w:sz="6" w:space="0" w:color="auto"/>
              <w:right w:val="outset" w:sz="6" w:space="0" w:color="auto"/>
            </w:tcBorders>
          </w:tcPr>
          <w:p w14:paraId="5937A200" w14:textId="77777777" w:rsidR="00916171" w:rsidRPr="00916171" w:rsidRDefault="00916171" w:rsidP="00916171">
            <w:pPr>
              <w:widowControl/>
              <w:suppressAutoHyphens/>
              <w:autoSpaceDE/>
              <w:autoSpaceDN/>
              <w:jc w:val="both"/>
              <w:rPr>
                <w:rFonts w:ascii="Cambria" w:hAnsi="Cambria"/>
                <w:lang w:val="pt-BR" w:eastAsia="pt-BR"/>
              </w:rPr>
            </w:pPr>
            <w:r w:rsidRPr="00916171">
              <w:rPr>
                <w:rFonts w:ascii="Cambria" w:hAnsi="Cambria"/>
                <w:lang w:val="pt-BR" w:eastAsia="pt-BR"/>
              </w:rPr>
              <w:t>FLANGE SOLDÁVEL 25 MM: Flange fabricada em PVC rígido, com base perfurada (geralmente 4 furos) e extremidade lisa soldável para tubos com diâmetro nominal de 25 mm (3/4”). Cor padrão (geralmente cinza), resistente à pressão de serviço, impactos e variações térmicas. Produto novo, de primeira linha, em conformidade com norma NBR 5648 ou equivalente.</w:t>
            </w:r>
          </w:p>
        </w:tc>
        <w:tc>
          <w:tcPr>
            <w:tcW w:w="1408" w:type="dxa"/>
            <w:tcBorders>
              <w:top w:val="nil"/>
              <w:left w:val="outset" w:sz="6" w:space="0" w:color="auto"/>
              <w:bottom w:val="outset" w:sz="6" w:space="0" w:color="auto"/>
              <w:right w:val="outset" w:sz="6" w:space="0" w:color="auto"/>
            </w:tcBorders>
          </w:tcPr>
          <w:p w14:paraId="464EC5D2" w14:textId="42A1D586" w:rsidR="00916171" w:rsidRPr="00916171" w:rsidRDefault="002027E4" w:rsidP="002027E4">
            <w:pPr>
              <w:widowControl/>
              <w:suppressAutoHyphens/>
              <w:autoSpaceDE/>
              <w:autoSpaceDN/>
              <w:jc w:val="center"/>
              <w:rPr>
                <w:rFonts w:ascii="Cambria" w:hAnsi="Cambria"/>
                <w:lang w:val="pt-BR" w:eastAsia="pt-BR"/>
              </w:rPr>
            </w:pPr>
            <w:r>
              <w:rPr>
                <w:rFonts w:ascii="Cambria" w:hAnsi="Cambria"/>
                <w:lang w:val="pt-BR" w:eastAsia="pt-BR"/>
              </w:rPr>
              <w:t>R$10,97</w:t>
            </w:r>
          </w:p>
        </w:tc>
        <w:tc>
          <w:tcPr>
            <w:tcW w:w="1243" w:type="dxa"/>
            <w:tcBorders>
              <w:top w:val="nil"/>
              <w:left w:val="outset" w:sz="6" w:space="0" w:color="auto"/>
              <w:bottom w:val="outset" w:sz="6" w:space="0" w:color="auto"/>
              <w:right w:val="outset" w:sz="6" w:space="0" w:color="auto"/>
            </w:tcBorders>
          </w:tcPr>
          <w:p w14:paraId="5707F1BD" w14:textId="65A4BD37" w:rsidR="00916171" w:rsidRPr="00916171" w:rsidRDefault="002027E4" w:rsidP="002027E4">
            <w:pPr>
              <w:widowControl/>
              <w:suppressAutoHyphens/>
              <w:autoSpaceDE/>
              <w:autoSpaceDN/>
              <w:jc w:val="center"/>
              <w:rPr>
                <w:rFonts w:ascii="Cambria" w:hAnsi="Cambria"/>
                <w:lang w:val="pt-BR" w:eastAsia="pt-BR"/>
              </w:rPr>
            </w:pPr>
            <w:r>
              <w:rPr>
                <w:rFonts w:ascii="Cambria" w:hAnsi="Cambria"/>
                <w:lang w:val="pt-BR" w:eastAsia="pt-BR"/>
              </w:rPr>
              <w:t>R$219,40</w:t>
            </w:r>
          </w:p>
        </w:tc>
      </w:tr>
      <w:tr w:rsidR="00916171" w:rsidRPr="00916171" w14:paraId="4ABF890D" w14:textId="77777777" w:rsidTr="00916171">
        <w:tc>
          <w:tcPr>
            <w:tcW w:w="559" w:type="dxa"/>
            <w:tcBorders>
              <w:top w:val="nil"/>
              <w:left w:val="outset" w:sz="6" w:space="0" w:color="auto"/>
              <w:bottom w:val="outset" w:sz="6" w:space="0" w:color="auto"/>
              <w:right w:val="outset" w:sz="6" w:space="0" w:color="auto"/>
            </w:tcBorders>
            <w:hideMark/>
          </w:tcPr>
          <w:p w14:paraId="17F6E777" w14:textId="02D32D5E" w:rsidR="00916171" w:rsidRPr="00916171" w:rsidRDefault="002027E4" w:rsidP="00916171">
            <w:pPr>
              <w:widowControl/>
              <w:suppressAutoHyphens/>
              <w:autoSpaceDE/>
              <w:autoSpaceDN/>
              <w:rPr>
                <w:rFonts w:ascii="Cambria" w:hAnsi="Cambria"/>
                <w:lang w:val="pt-BR" w:eastAsia="pt-BR"/>
              </w:rPr>
            </w:pPr>
            <w:r>
              <w:rPr>
                <w:rFonts w:ascii="Cambria" w:hAnsi="Cambria"/>
                <w:lang w:val="pt-BR" w:eastAsia="pt-BR"/>
              </w:rPr>
              <w:t>59</w:t>
            </w:r>
          </w:p>
        </w:tc>
        <w:tc>
          <w:tcPr>
            <w:tcW w:w="709" w:type="dxa"/>
            <w:tcBorders>
              <w:top w:val="nil"/>
              <w:left w:val="outset" w:sz="6" w:space="0" w:color="auto"/>
              <w:bottom w:val="outset" w:sz="6" w:space="0" w:color="auto"/>
              <w:right w:val="outset" w:sz="6" w:space="0" w:color="auto"/>
            </w:tcBorders>
          </w:tcPr>
          <w:p w14:paraId="761A8AC8" w14:textId="210AC24F" w:rsidR="00916171" w:rsidRPr="00916171" w:rsidRDefault="002027E4" w:rsidP="00916171">
            <w:pPr>
              <w:widowControl/>
              <w:suppressAutoHyphens/>
              <w:autoSpaceDE/>
              <w:autoSpaceDN/>
              <w:rPr>
                <w:rFonts w:ascii="Cambria" w:hAnsi="Cambria"/>
                <w:lang w:val="pt-BR" w:eastAsia="pt-BR"/>
              </w:rPr>
            </w:pPr>
            <w:r>
              <w:rPr>
                <w:rFonts w:ascii="Cambria" w:hAnsi="Cambria"/>
                <w:lang w:val="pt-BR" w:eastAsia="pt-BR"/>
              </w:rPr>
              <w:t>20</w:t>
            </w:r>
          </w:p>
        </w:tc>
        <w:tc>
          <w:tcPr>
            <w:tcW w:w="709" w:type="dxa"/>
            <w:tcBorders>
              <w:top w:val="nil"/>
              <w:left w:val="outset" w:sz="6" w:space="0" w:color="auto"/>
              <w:bottom w:val="outset" w:sz="6" w:space="0" w:color="auto"/>
              <w:right w:val="outset" w:sz="6" w:space="0" w:color="auto"/>
            </w:tcBorders>
            <w:hideMark/>
          </w:tcPr>
          <w:p w14:paraId="734B1097"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 xml:space="preserve">UN  </w:t>
            </w:r>
          </w:p>
        </w:tc>
        <w:tc>
          <w:tcPr>
            <w:tcW w:w="3860" w:type="dxa"/>
            <w:tcBorders>
              <w:top w:val="nil"/>
              <w:left w:val="outset" w:sz="6" w:space="0" w:color="auto"/>
              <w:bottom w:val="outset" w:sz="6" w:space="0" w:color="auto"/>
              <w:right w:val="outset" w:sz="6" w:space="0" w:color="auto"/>
            </w:tcBorders>
          </w:tcPr>
          <w:p w14:paraId="21C86D77" w14:textId="77777777" w:rsidR="00916171" w:rsidRPr="00916171" w:rsidRDefault="00916171" w:rsidP="00916171">
            <w:pPr>
              <w:widowControl/>
              <w:suppressAutoHyphens/>
              <w:autoSpaceDE/>
              <w:autoSpaceDN/>
              <w:jc w:val="both"/>
              <w:rPr>
                <w:rFonts w:ascii="Cambria" w:hAnsi="Cambria"/>
                <w:lang w:val="pt-BR" w:eastAsia="pt-BR"/>
              </w:rPr>
            </w:pPr>
            <w:r w:rsidRPr="00916171">
              <w:rPr>
                <w:rFonts w:ascii="Cambria" w:hAnsi="Cambria"/>
                <w:lang w:val="pt-BR" w:eastAsia="pt-BR"/>
              </w:rPr>
              <w:t>FLANGE SOLDÁVEL 32 MM: Peça em PVC rígido com furação para fixação (4 furos) e ponta soldável de 32 mm (1”). Cor cinza padrão, com acabamento uniforme e resistência à pressão conforme norma NBR 5648.</w:t>
            </w:r>
          </w:p>
        </w:tc>
        <w:tc>
          <w:tcPr>
            <w:tcW w:w="1408" w:type="dxa"/>
            <w:tcBorders>
              <w:top w:val="nil"/>
              <w:left w:val="outset" w:sz="6" w:space="0" w:color="auto"/>
              <w:bottom w:val="outset" w:sz="6" w:space="0" w:color="auto"/>
              <w:right w:val="outset" w:sz="6" w:space="0" w:color="auto"/>
            </w:tcBorders>
          </w:tcPr>
          <w:p w14:paraId="211C2468" w14:textId="2B263703" w:rsidR="00916171" w:rsidRPr="00916171" w:rsidRDefault="002027E4" w:rsidP="002027E4">
            <w:pPr>
              <w:widowControl/>
              <w:suppressAutoHyphens/>
              <w:autoSpaceDE/>
              <w:autoSpaceDN/>
              <w:jc w:val="center"/>
              <w:rPr>
                <w:rFonts w:ascii="Cambria" w:hAnsi="Cambria"/>
                <w:lang w:val="pt-BR" w:eastAsia="pt-BR"/>
              </w:rPr>
            </w:pPr>
            <w:r>
              <w:rPr>
                <w:rFonts w:ascii="Cambria" w:hAnsi="Cambria"/>
                <w:lang w:val="pt-BR" w:eastAsia="pt-BR"/>
              </w:rPr>
              <w:t>R$16,34</w:t>
            </w:r>
          </w:p>
        </w:tc>
        <w:tc>
          <w:tcPr>
            <w:tcW w:w="1243" w:type="dxa"/>
            <w:tcBorders>
              <w:top w:val="nil"/>
              <w:left w:val="outset" w:sz="6" w:space="0" w:color="auto"/>
              <w:bottom w:val="outset" w:sz="6" w:space="0" w:color="auto"/>
              <w:right w:val="outset" w:sz="6" w:space="0" w:color="auto"/>
            </w:tcBorders>
          </w:tcPr>
          <w:p w14:paraId="4FAD69C5" w14:textId="47A04971" w:rsidR="00916171" w:rsidRPr="00916171" w:rsidRDefault="002027E4" w:rsidP="002027E4">
            <w:pPr>
              <w:widowControl/>
              <w:suppressAutoHyphens/>
              <w:autoSpaceDE/>
              <w:autoSpaceDN/>
              <w:jc w:val="center"/>
              <w:rPr>
                <w:rFonts w:ascii="Cambria" w:hAnsi="Cambria"/>
                <w:lang w:val="pt-BR" w:eastAsia="pt-BR"/>
              </w:rPr>
            </w:pPr>
            <w:r>
              <w:rPr>
                <w:rFonts w:ascii="Cambria" w:hAnsi="Cambria"/>
                <w:lang w:val="pt-BR" w:eastAsia="pt-BR"/>
              </w:rPr>
              <w:t>R$326,80</w:t>
            </w:r>
          </w:p>
        </w:tc>
      </w:tr>
      <w:tr w:rsidR="00916171" w:rsidRPr="00916171" w14:paraId="25E6A394" w14:textId="77777777" w:rsidTr="00916171">
        <w:tc>
          <w:tcPr>
            <w:tcW w:w="559" w:type="dxa"/>
            <w:tcBorders>
              <w:top w:val="nil"/>
              <w:left w:val="outset" w:sz="6" w:space="0" w:color="auto"/>
              <w:bottom w:val="outset" w:sz="6" w:space="0" w:color="auto"/>
              <w:right w:val="outset" w:sz="6" w:space="0" w:color="auto"/>
            </w:tcBorders>
            <w:hideMark/>
          </w:tcPr>
          <w:p w14:paraId="30F99370" w14:textId="4D809DFA" w:rsidR="00916171" w:rsidRPr="00916171" w:rsidRDefault="002027E4" w:rsidP="00916171">
            <w:pPr>
              <w:widowControl/>
              <w:suppressAutoHyphens/>
              <w:autoSpaceDE/>
              <w:autoSpaceDN/>
              <w:rPr>
                <w:rFonts w:ascii="Cambria" w:hAnsi="Cambria"/>
                <w:lang w:val="pt-BR" w:eastAsia="pt-BR"/>
              </w:rPr>
            </w:pPr>
            <w:r>
              <w:rPr>
                <w:rFonts w:ascii="Cambria" w:hAnsi="Cambria"/>
                <w:lang w:val="pt-BR" w:eastAsia="pt-BR"/>
              </w:rPr>
              <w:lastRenderedPageBreak/>
              <w:t>60</w:t>
            </w:r>
          </w:p>
        </w:tc>
        <w:tc>
          <w:tcPr>
            <w:tcW w:w="709" w:type="dxa"/>
            <w:tcBorders>
              <w:top w:val="nil"/>
              <w:left w:val="outset" w:sz="6" w:space="0" w:color="auto"/>
              <w:bottom w:val="outset" w:sz="6" w:space="0" w:color="auto"/>
              <w:right w:val="outset" w:sz="6" w:space="0" w:color="auto"/>
            </w:tcBorders>
          </w:tcPr>
          <w:p w14:paraId="7199EFC0" w14:textId="671D03F3" w:rsidR="00916171" w:rsidRPr="00916171" w:rsidRDefault="002027E4" w:rsidP="00916171">
            <w:pPr>
              <w:widowControl/>
              <w:suppressAutoHyphens/>
              <w:autoSpaceDE/>
              <w:autoSpaceDN/>
              <w:rPr>
                <w:rFonts w:ascii="Cambria" w:hAnsi="Cambria"/>
                <w:lang w:val="pt-BR" w:eastAsia="pt-BR"/>
              </w:rPr>
            </w:pPr>
            <w:r>
              <w:rPr>
                <w:rFonts w:ascii="Cambria" w:hAnsi="Cambria"/>
                <w:lang w:val="pt-BR" w:eastAsia="pt-BR"/>
              </w:rPr>
              <w:t>20</w:t>
            </w:r>
          </w:p>
        </w:tc>
        <w:tc>
          <w:tcPr>
            <w:tcW w:w="709" w:type="dxa"/>
            <w:tcBorders>
              <w:top w:val="nil"/>
              <w:left w:val="outset" w:sz="6" w:space="0" w:color="auto"/>
              <w:bottom w:val="outset" w:sz="6" w:space="0" w:color="auto"/>
              <w:right w:val="outset" w:sz="6" w:space="0" w:color="auto"/>
            </w:tcBorders>
            <w:hideMark/>
          </w:tcPr>
          <w:p w14:paraId="398F7E34" w14:textId="77777777" w:rsidR="00916171" w:rsidRPr="00916171" w:rsidRDefault="00916171" w:rsidP="00916171">
            <w:pPr>
              <w:widowControl/>
              <w:suppressAutoHyphens/>
              <w:autoSpaceDE/>
              <w:autoSpaceDN/>
              <w:jc w:val="both"/>
              <w:rPr>
                <w:rFonts w:ascii="Cambria" w:hAnsi="Cambria"/>
                <w:lang w:val="pt-BR" w:eastAsia="pt-BR"/>
              </w:rPr>
            </w:pPr>
            <w:r w:rsidRPr="00916171">
              <w:rPr>
                <w:rFonts w:ascii="Cambria" w:hAnsi="Cambria"/>
                <w:lang w:val="pt-BR" w:eastAsia="pt-BR"/>
              </w:rPr>
              <w:t xml:space="preserve">UN  </w:t>
            </w:r>
          </w:p>
        </w:tc>
        <w:tc>
          <w:tcPr>
            <w:tcW w:w="3860" w:type="dxa"/>
            <w:tcBorders>
              <w:top w:val="nil"/>
              <w:left w:val="outset" w:sz="6" w:space="0" w:color="auto"/>
              <w:bottom w:val="outset" w:sz="6" w:space="0" w:color="auto"/>
              <w:right w:val="outset" w:sz="6" w:space="0" w:color="auto"/>
            </w:tcBorders>
          </w:tcPr>
          <w:p w14:paraId="50E968A2" w14:textId="77777777" w:rsidR="00916171" w:rsidRPr="00916171" w:rsidRDefault="00916171" w:rsidP="00916171">
            <w:pPr>
              <w:widowControl/>
              <w:suppressAutoHyphens/>
              <w:autoSpaceDE/>
              <w:autoSpaceDN/>
              <w:jc w:val="both"/>
              <w:rPr>
                <w:rFonts w:ascii="Cambria" w:hAnsi="Cambria"/>
                <w:lang w:val="pt-BR" w:eastAsia="pt-BR"/>
              </w:rPr>
            </w:pPr>
            <w:r w:rsidRPr="00916171">
              <w:rPr>
                <w:rFonts w:ascii="Cambria" w:hAnsi="Cambria"/>
                <w:lang w:val="pt-BR" w:eastAsia="pt-BR"/>
              </w:rPr>
              <w:t>FLANGE SOLDÁVEL 40 MM: Flange de PVC rígido com base perfurada para fixação e extremidade soldável de 40 mm (1.1/4”). Cor padrão, soldável com adesivo específico. Produto conforme NBR 5648, resistente a pressão e variações térmicas.</w:t>
            </w:r>
          </w:p>
        </w:tc>
        <w:tc>
          <w:tcPr>
            <w:tcW w:w="1408" w:type="dxa"/>
            <w:tcBorders>
              <w:top w:val="nil"/>
              <w:left w:val="outset" w:sz="6" w:space="0" w:color="auto"/>
              <w:bottom w:val="outset" w:sz="6" w:space="0" w:color="auto"/>
              <w:right w:val="outset" w:sz="6" w:space="0" w:color="auto"/>
            </w:tcBorders>
          </w:tcPr>
          <w:p w14:paraId="255FDD3A" w14:textId="7F29DF8A" w:rsidR="00916171" w:rsidRPr="00916171" w:rsidRDefault="002027E4" w:rsidP="002027E4">
            <w:pPr>
              <w:widowControl/>
              <w:suppressAutoHyphens/>
              <w:autoSpaceDE/>
              <w:autoSpaceDN/>
              <w:jc w:val="center"/>
              <w:rPr>
                <w:rFonts w:ascii="Cambria" w:hAnsi="Cambria"/>
                <w:lang w:val="pt-BR" w:eastAsia="pt-BR"/>
              </w:rPr>
            </w:pPr>
            <w:r>
              <w:rPr>
                <w:rFonts w:ascii="Cambria" w:hAnsi="Cambria"/>
                <w:lang w:val="pt-BR" w:eastAsia="pt-BR"/>
              </w:rPr>
              <w:t>R$20,57</w:t>
            </w:r>
          </w:p>
        </w:tc>
        <w:tc>
          <w:tcPr>
            <w:tcW w:w="1243" w:type="dxa"/>
            <w:tcBorders>
              <w:top w:val="nil"/>
              <w:left w:val="outset" w:sz="6" w:space="0" w:color="auto"/>
              <w:bottom w:val="outset" w:sz="6" w:space="0" w:color="auto"/>
              <w:right w:val="outset" w:sz="6" w:space="0" w:color="auto"/>
            </w:tcBorders>
          </w:tcPr>
          <w:p w14:paraId="69B6D3C2" w14:textId="32B4288B" w:rsidR="00916171" w:rsidRPr="00916171" w:rsidRDefault="002027E4" w:rsidP="002027E4">
            <w:pPr>
              <w:widowControl/>
              <w:suppressAutoHyphens/>
              <w:autoSpaceDE/>
              <w:autoSpaceDN/>
              <w:jc w:val="center"/>
              <w:rPr>
                <w:rFonts w:ascii="Cambria" w:hAnsi="Cambria"/>
                <w:lang w:val="pt-BR" w:eastAsia="pt-BR"/>
              </w:rPr>
            </w:pPr>
            <w:r>
              <w:rPr>
                <w:rFonts w:ascii="Cambria" w:hAnsi="Cambria"/>
                <w:lang w:val="pt-BR" w:eastAsia="pt-BR"/>
              </w:rPr>
              <w:t>R$411,40</w:t>
            </w:r>
          </w:p>
        </w:tc>
      </w:tr>
      <w:tr w:rsidR="00916171" w:rsidRPr="00916171" w14:paraId="5F19D65D" w14:textId="77777777" w:rsidTr="00916171">
        <w:tc>
          <w:tcPr>
            <w:tcW w:w="559" w:type="dxa"/>
            <w:tcBorders>
              <w:top w:val="single" w:sz="4" w:space="0" w:color="auto"/>
              <w:left w:val="single" w:sz="4" w:space="0" w:color="auto"/>
              <w:bottom w:val="single" w:sz="4" w:space="0" w:color="auto"/>
              <w:right w:val="single" w:sz="4" w:space="0" w:color="auto"/>
            </w:tcBorders>
          </w:tcPr>
          <w:p w14:paraId="1C1E2009" w14:textId="23F750E6" w:rsidR="00916171" w:rsidRPr="00916171" w:rsidRDefault="002027E4" w:rsidP="00916171">
            <w:pPr>
              <w:widowControl/>
              <w:suppressAutoHyphens/>
              <w:autoSpaceDE/>
              <w:autoSpaceDN/>
              <w:rPr>
                <w:rFonts w:ascii="Cambria" w:hAnsi="Cambria"/>
                <w:lang w:val="pt-BR" w:eastAsia="pt-BR"/>
              </w:rPr>
            </w:pPr>
            <w:r>
              <w:rPr>
                <w:rFonts w:ascii="Cambria" w:hAnsi="Cambria"/>
                <w:lang w:val="pt-BR" w:eastAsia="pt-BR"/>
              </w:rPr>
              <w:t>61</w:t>
            </w:r>
          </w:p>
        </w:tc>
        <w:tc>
          <w:tcPr>
            <w:tcW w:w="709" w:type="dxa"/>
            <w:tcBorders>
              <w:top w:val="single" w:sz="4" w:space="0" w:color="auto"/>
              <w:left w:val="single" w:sz="4" w:space="0" w:color="auto"/>
              <w:bottom w:val="single" w:sz="4" w:space="0" w:color="auto"/>
              <w:right w:val="single" w:sz="4" w:space="0" w:color="auto"/>
            </w:tcBorders>
          </w:tcPr>
          <w:p w14:paraId="4ABFC6BF" w14:textId="115FBD36" w:rsidR="00916171" w:rsidRPr="00916171" w:rsidRDefault="002027E4" w:rsidP="00916171">
            <w:pPr>
              <w:widowControl/>
              <w:suppressAutoHyphens/>
              <w:autoSpaceDE/>
              <w:autoSpaceDN/>
              <w:rPr>
                <w:rFonts w:ascii="Cambria" w:hAnsi="Cambria"/>
                <w:lang w:val="pt-BR" w:eastAsia="pt-BR"/>
              </w:rPr>
            </w:pPr>
            <w:r>
              <w:rPr>
                <w:rFonts w:ascii="Cambria" w:hAnsi="Cambria"/>
                <w:lang w:val="pt-BR" w:eastAsia="pt-BR"/>
              </w:rPr>
              <w:t>20</w:t>
            </w:r>
          </w:p>
        </w:tc>
        <w:tc>
          <w:tcPr>
            <w:tcW w:w="709" w:type="dxa"/>
            <w:tcBorders>
              <w:top w:val="single" w:sz="4" w:space="0" w:color="auto"/>
              <w:left w:val="single" w:sz="4" w:space="0" w:color="auto"/>
              <w:bottom w:val="single" w:sz="4" w:space="0" w:color="auto"/>
              <w:right w:val="single" w:sz="4" w:space="0" w:color="auto"/>
            </w:tcBorders>
          </w:tcPr>
          <w:p w14:paraId="3A38602F"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UN</w:t>
            </w:r>
          </w:p>
        </w:tc>
        <w:tc>
          <w:tcPr>
            <w:tcW w:w="3860" w:type="dxa"/>
            <w:tcBorders>
              <w:top w:val="single" w:sz="4" w:space="0" w:color="auto"/>
              <w:left w:val="single" w:sz="4" w:space="0" w:color="auto"/>
              <w:bottom w:val="single" w:sz="4" w:space="0" w:color="auto"/>
              <w:right w:val="single" w:sz="4" w:space="0" w:color="auto"/>
            </w:tcBorders>
          </w:tcPr>
          <w:p w14:paraId="1FCEB9E7" w14:textId="77777777" w:rsidR="00916171" w:rsidRPr="00916171" w:rsidRDefault="00916171" w:rsidP="00916171">
            <w:pPr>
              <w:widowControl/>
              <w:suppressAutoHyphens/>
              <w:autoSpaceDE/>
              <w:autoSpaceDN/>
              <w:jc w:val="both"/>
              <w:rPr>
                <w:rFonts w:ascii="Cambria" w:hAnsi="Cambria"/>
                <w:lang w:val="pt-BR" w:eastAsia="pt-BR"/>
              </w:rPr>
            </w:pPr>
            <w:r w:rsidRPr="00916171">
              <w:rPr>
                <w:rFonts w:ascii="Cambria" w:hAnsi="Cambria"/>
                <w:lang w:val="pt-BR" w:eastAsia="pt-BR"/>
              </w:rPr>
              <w:t xml:space="preserve">FLANGE SOLDÁVEL 50 MM: Conector </w:t>
            </w:r>
            <w:proofErr w:type="spellStart"/>
            <w:r w:rsidRPr="00916171">
              <w:rPr>
                <w:rFonts w:ascii="Cambria" w:hAnsi="Cambria"/>
                <w:lang w:val="pt-BR" w:eastAsia="pt-BR"/>
              </w:rPr>
              <w:t>flangeado</w:t>
            </w:r>
            <w:proofErr w:type="spellEnd"/>
            <w:r w:rsidRPr="00916171">
              <w:rPr>
                <w:rFonts w:ascii="Cambria" w:hAnsi="Cambria"/>
                <w:lang w:val="pt-BR" w:eastAsia="pt-BR"/>
              </w:rPr>
              <w:t xml:space="preserve"> com ponta soldável para tubulações de 50 mm (1.1/2”), em PVC rígido, com base de 4 furos, resistente à pressão de serviço e à exposição contínua à água fria.</w:t>
            </w:r>
          </w:p>
        </w:tc>
        <w:tc>
          <w:tcPr>
            <w:tcW w:w="1408" w:type="dxa"/>
            <w:tcBorders>
              <w:top w:val="single" w:sz="4" w:space="0" w:color="auto"/>
              <w:left w:val="single" w:sz="4" w:space="0" w:color="auto"/>
              <w:bottom w:val="single" w:sz="4" w:space="0" w:color="auto"/>
              <w:right w:val="single" w:sz="4" w:space="0" w:color="auto"/>
            </w:tcBorders>
          </w:tcPr>
          <w:p w14:paraId="58BE89B0" w14:textId="2878742F" w:rsidR="00916171" w:rsidRPr="00916171" w:rsidRDefault="002027E4" w:rsidP="002027E4">
            <w:pPr>
              <w:widowControl/>
              <w:suppressAutoHyphens/>
              <w:autoSpaceDE/>
              <w:autoSpaceDN/>
              <w:jc w:val="center"/>
              <w:rPr>
                <w:rFonts w:ascii="Cambria" w:hAnsi="Cambria"/>
                <w:lang w:val="pt-BR" w:eastAsia="pt-BR"/>
              </w:rPr>
            </w:pPr>
            <w:r>
              <w:rPr>
                <w:rFonts w:ascii="Cambria" w:hAnsi="Cambria"/>
                <w:lang w:val="pt-BR" w:eastAsia="pt-BR"/>
              </w:rPr>
              <w:t>R$21,74</w:t>
            </w:r>
          </w:p>
        </w:tc>
        <w:tc>
          <w:tcPr>
            <w:tcW w:w="1243" w:type="dxa"/>
            <w:tcBorders>
              <w:top w:val="single" w:sz="4" w:space="0" w:color="auto"/>
              <w:left w:val="single" w:sz="4" w:space="0" w:color="auto"/>
              <w:bottom w:val="single" w:sz="4" w:space="0" w:color="auto"/>
              <w:right w:val="single" w:sz="4" w:space="0" w:color="auto"/>
            </w:tcBorders>
          </w:tcPr>
          <w:p w14:paraId="20B51CAD" w14:textId="75D82F01" w:rsidR="00916171" w:rsidRPr="00916171" w:rsidRDefault="002027E4" w:rsidP="002027E4">
            <w:pPr>
              <w:widowControl/>
              <w:suppressAutoHyphens/>
              <w:autoSpaceDE/>
              <w:autoSpaceDN/>
              <w:jc w:val="center"/>
              <w:rPr>
                <w:rFonts w:ascii="Cambria" w:hAnsi="Cambria"/>
                <w:lang w:val="pt-BR" w:eastAsia="pt-BR"/>
              </w:rPr>
            </w:pPr>
            <w:r>
              <w:rPr>
                <w:rFonts w:ascii="Cambria" w:hAnsi="Cambria"/>
                <w:lang w:val="pt-BR" w:eastAsia="pt-BR"/>
              </w:rPr>
              <w:t>R$434,80</w:t>
            </w:r>
          </w:p>
        </w:tc>
      </w:tr>
      <w:tr w:rsidR="00916171" w:rsidRPr="00916171" w14:paraId="6270E847" w14:textId="77777777" w:rsidTr="00916171">
        <w:tc>
          <w:tcPr>
            <w:tcW w:w="559" w:type="dxa"/>
            <w:tcBorders>
              <w:top w:val="single" w:sz="4" w:space="0" w:color="auto"/>
              <w:left w:val="single" w:sz="4" w:space="0" w:color="auto"/>
              <w:bottom w:val="single" w:sz="4" w:space="0" w:color="auto"/>
              <w:right w:val="single" w:sz="4" w:space="0" w:color="auto"/>
            </w:tcBorders>
          </w:tcPr>
          <w:p w14:paraId="7D418C7E" w14:textId="70C066D5" w:rsidR="00916171" w:rsidRPr="00916171" w:rsidRDefault="002027E4" w:rsidP="00916171">
            <w:pPr>
              <w:widowControl/>
              <w:suppressAutoHyphens/>
              <w:autoSpaceDE/>
              <w:autoSpaceDN/>
              <w:rPr>
                <w:rFonts w:ascii="Cambria" w:hAnsi="Cambria"/>
                <w:lang w:val="pt-BR" w:eastAsia="pt-BR"/>
              </w:rPr>
            </w:pPr>
            <w:r>
              <w:rPr>
                <w:rFonts w:ascii="Cambria" w:hAnsi="Cambria"/>
                <w:lang w:val="pt-BR" w:eastAsia="pt-BR"/>
              </w:rPr>
              <w:t>62</w:t>
            </w:r>
          </w:p>
        </w:tc>
        <w:tc>
          <w:tcPr>
            <w:tcW w:w="709" w:type="dxa"/>
            <w:tcBorders>
              <w:top w:val="single" w:sz="4" w:space="0" w:color="auto"/>
              <w:left w:val="single" w:sz="4" w:space="0" w:color="auto"/>
              <w:bottom w:val="single" w:sz="4" w:space="0" w:color="auto"/>
              <w:right w:val="single" w:sz="4" w:space="0" w:color="auto"/>
            </w:tcBorders>
          </w:tcPr>
          <w:p w14:paraId="56B7AE64" w14:textId="24D1C223" w:rsidR="00916171" w:rsidRPr="00916171" w:rsidRDefault="002027E4" w:rsidP="00916171">
            <w:pPr>
              <w:widowControl/>
              <w:suppressAutoHyphens/>
              <w:autoSpaceDE/>
              <w:autoSpaceDN/>
              <w:rPr>
                <w:rFonts w:ascii="Cambria" w:hAnsi="Cambria"/>
                <w:lang w:val="pt-BR" w:eastAsia="pt-BR"/>
              </w:rPr>
            </w:pPr>
            <w:r>
              <w:rPr>
                <w:rFonts w:ascii="Cambria" w:hAnsi="Cambria"/>
                <w:lang w:val="pt-BR" w:eastAsia="pt-BR"/>
              </w:rPr>
              <w:t>20</w:t>
            </w:r>
          </w:p>
        </w:tc>
        <w:tc>
          <w:tcPr>
            <w:tcW w:w="709" w:type="dxa"/>
            <w:tcBorders>
              <w:top w:val="single" w:sz="4" w:space="0" w:color="auto"/>
              <w:left w:val="single" w:sz="4" w:space="0" w:color="auto"/>
              <w:bottom w:val="single" w:sz="4" w:space="0" w:color="auto"/>
              <w:right w:val="single" w:sz="4" w:space="0" w:color="auto"/>
            </w:tcBorders>
          </w:tcPr>
          <w:p w14:paraId="5FAA0C77"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UN</w:t>
            </w:r>
          </w:p>
        </w:tc>
        <w:tc>
          <w:tcPr>
            <w:tcW w:w="3860" w:type="dxa"/>
            <w:tcBorders>
              <w:top w:val="single" w:sz="4" w:space="0" w:color="auto"/>
              <w:left w:val="single" w:sz="4" w:space="0" w:color="auto"/>
              <w:bottom w:val="single" w:sz="4" w:space="0" w:color="auto"/>
              <w:right w:val="single" w:sz="4" w:space="0" w:color="auto"/>
            </w:tcBorders>
          </w:tcPr>
          <w:p w14:paraId="19AD1EC7" w14:textId="77777777" w:rsidR="00916171" w:rsidRPr="00916171" w:rsidRDefault="00916171" w:rsidP="00916171">
            <w:pPr>
              <w:widowControl/>
              <w:suppressAutoHyphens/>
              <w:autoSpaceDE/>
              <w:autoSpaceDN/>
              <w:jc w:val="both"/>
              <w:rPr>
                <w:rFonts w:ascii="Cambria" w:hAnsi="Cambria"/>
                <w:lang w:val="pt-BR" w:eastAsia="pt-BR"/>
              </w:rPr>
            </w:pPr>
            <w:r w:rsidRPr="00916171">
              <w:rPr>
                <w:rFonts w:ascii="Cambria" w:hAnsi="Cambria"/>
                <w:lang w:val="pt-BR" w:eastAsia="pt-BR"/>
              </w:rPr>
              <w:t xml:space="preserve">FLANGE SOLDÁVEL 60 MM: Peça técnica em PVC rígido com base </w:t>
            </w:r>
            <w:proofErr w:type="spellStart"/>
            <w:r w:rsidRPr="00916171">
              <w:rPr>
                <w:rFonts w:ascii="Cambria" w:hAnsi="Cambria"/>
                <w:lang w:val="pt-BR" w:eastAsia="pt-BR"/>
              </w:rPr>
              <w:t>flangeada</w:t>
            </w:r>
            <w:proofErr w:type="spellEnd"/>
            <w:r w:rsidRPr="00916171">
              <w:rPr>
                <w:rFonts w:ascii="Cambria" w:hAnsi="Cambria"/>
                <w:lang w:val="pt-BR" w:eastAsia="pt-BR"/>
              </w:rPr>
              <w:t xml:space="preserve"> (geralmente 4 furos), extremidade soldável para tubo de 60 mm (2”), acabamento liso e resistente. Deve atender às exigências da NBR 5648.</w:t>
            </w:r>
          </w:p>
        </w:tc>
        <w:tc>
          <w:tcPr>
            <w:tcW w:w="1408" w:type="dxa"/>
            <w:tcBorders>
              <w:top w:val="single" w:sz="4" w:space="0" w:color="auto"/>
              <w:left w:val="single" w:sz="4" w:space="0" w:color="auto"/>
              <w:bottom w:val="single" w:sz="4" w:space="0" w:color="auto"/>
              <w:right w:val="single" w:sz="4" w:space="0" w:color="auto"/>
            </w:tcBorders>
          </w:tcPr>
          <w:p w14:paraId="21828133" w14:textId="0B345D16" w:rsidR="00916171" w:rsidRPr="00916171" w:rsidRDefault="002027E4" w:rsidP="002027E4">
            <w:pPr>
              <w:widowControl/>
              <w:suppressAutoHyphens/>
              <w:autoSpaceDE/>
              <w:autoSpaceDN/>
              <w:jc w:val="center"/>
              <w:rPr>
                <w:rFonts w:ascii="Cambria" w:hAnsi="Cambria"/>
                <w:lang w:val="pt-BR" w:eastAsia="pt-BR"/>
              </w:rPr>
            </w:pPr>
            <w:r>
              <w:rPr>
                <w:rFonts w:ascii="Cambria" w:hAnsi="Cambria"/>
                <w:lang w:val="pt-BR" w:eastAsia="pt-BR"/>
              </w:rPr>
              <w:t>R$25,03</w:t>
            </w:r>
          </w:p>
        </w:tc>
        <w:tc>
          <w:tcPr>
            <w:tcW w:w="1243" w:type="dxa"/>
            <w:tcBorders>
              <w:top w:val="single" w:sz="4" w:space="0" w:color="auto"/>
              <w:left w:val="single" w:sz="4" w:space="0" w:color="auto"/>
              <w:bottom w:val="single" w:sz="4" w:space="0" w:color="auto"/>
              <w:right w:val="single" w:sz="4" w:space="0" w:color="auto"/>
            </w:tcBorders>
          </w:tcPr>
          <w:p w14:paraId="26A35141" w14:textId="02738EBE" w:rsidR="00916171" w:rsidRPr="00916171" w:rsidRDefault="002027E4" w:rsidP="002027E4">
            <w:pPr>
              <w:widowControl/>
              <w:suppressAutoHyphens/>
              <w:autoSpaceDE/>
              <w:autoSpaceDN/>
              <w:jc w:val="center"/>
              <w:rPr>
                <w:rFonts w:ascii="Cambria" w:hAnsi="Cambria"/>
                <w:lang w:val="pt-BR" w:eastAsia="pt-BR"/>
              </w:rPr>
            </w:pPr>
            <w:r>
              <w:rPr>
                <w:rFonts w:ascii="Cambria" w:hAnsi="Cambria"/>
                <w:lang w:val="pt-BR" w:eastAsia="pt-BR"/>
              </w:rPr>
              <w:t>R$</w:t>
            </w:r>
            <w:r w:rsidR="00BE7AF6">
              <w:rPr>
                <w:rFonts w:ascii="Cambria" w:hAnsi="Cambria"/>
                <w:lang w:val="pt-BR" w:eastAsia="pt-BR"/>
              </w:rPr>
              <w:t>500,60</w:t>
            </w:r>
          </w:p>
        </w:tc>
      </w:tr>
      <w:tr w:rsidR="00916171" w:rsidRPr="00916171" w14:paraId="5C8F5BD5" w14:textId="77777777" w:rsidTr="00916171">
        <w:tc>
          <w:tcPr>
            <w:tcW w:w="559" w:type="dxa"/>
            <w:tcBorders>
              <w:top w:val="single" w:sz="4" w:space="0" w:color="auto"/>
              <w:left w:val="single" w:sz="4" w:space="0" w:color="auto"/>
              <w:bottom w:val="single" w:sz="4" w:space="0" w:color="auto"/>
              <w:right w:val="single" w:sz="4" w:space="0" w:color="auto"/>
            </w:tcBorders>
          </w:tcPr>
          <w:p w14:paraId="208BD871" w14:textId="628F3079" w:rsidR="00916171" w:rsidRPr="00916171" w:rsidRDefault="00BE7AF6" w:rsidP="00916171">
            <w:pPr>
              <w:widowControl/>
              <w:suppressAutoHyphens/>
              <w:autoSpaceDE/>
              <w:autoSpaceDN/>
              <w:rPr>
                <w:rFonts w:ascii="Cambria" w:hAnsi="Cambria"/>
                <w:lang w:val="pt-BR" w:eastAsia="pt-BR"/>
              </w:rPr>
            </w:pPr>
            <w:r>
              <w:rPr>
                <w:rFonts w:ascii="Cambria" w:hAnsi="Cambria"/>
                <w:lang w:val="pt-BR" w:eastAsia="pt-BR"/>
              </w:rPr>
              <w:t>63</w:t>
            </w:r>
          </w:p>
        </w:tc>
        <w:tc>
          <w:tcPr>
            <w:tcW w:w="709" w:type="dxa"/>
            <w:tcBorders>
              <w:top w:val="single" w:sz="4" w:space="0" w:color="auto"/>
              <w:left w:val="single" w:sz="4" w:space="0" w:color="auto"/>
              <w:bottom w:val="single" w:sz="4" w:space="0" w:color="auto"/>
              <w:right w:val="single" w:sz="4" w:space="0" w:color="auto"/>
            </w:tcBorders>
          </w:tcPr>
          <w:p w14:paraId="2FFB2910" w14:textId="75FEC2F8" w:rsidR="00916171" w:rsidRPr="00916171" w:rsidRDefault="00BE7AF6" w:rsidP="00916171">
            <w:pPr>
              <w:widowControl/>
              <w:suppressAutoHyphens/>
              <w:autoSpaceDE/>
              <w:autoSpaceDN/>
              <w:rPr>
                <w:rFonts w:ascii="Cambria" w:hAnsi="Cambria"/>
                <w:lang w:val="pt-BR" w:eastAsia="pt-BR"/>
              </w:rPr>
            </w:pPr>
            <w:r>
              <w:rPr>
                <w:rFonts w:ascii="Cambria" w:hAnsi="Cambria"/>
                <w:lang w:val="pt-BR" w:eastAsia="pt-BR"/>
              </w:rPr>
              <w:t>350</w:t>
            </w:r>
          </w:p>
        </w:tc>
        <w:tc>
          <w:tcPr>
            <w:tcW w:w="709" w:type="dxa"/>
            <w:tcBorders>
              <w:top w:val="single" w:sz="4" w:space="0" w:color="auto"/>
              <w:left w:val="single" w:sz="4" w:space="0" w:color="auto"/>
              <w:bottom w:val="single" w:sz="4" w:space="0" w:color="auto"/>
              <w:right w:val="single" w:sz="4" w:space="0" w:color="auto"/>
            </w:tcBorders>
          </w:tcPr>
          <w:p w14:paraId="516325A0"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UN</w:t>
            </w:r>
          </w:p>
        </w:tc>
        <w:tc>
          <w:tcPr>
            <w:tcW w:w="3860" w:type="dxa"/>
            <w:tcBorders>
              <w:top w:val="single" w:sz="4" w:space="0" w:color="auto"/>
              <w:left w:val="single" w:sz="4" w:space="0" w:color="auto"/>
              <w:bottom w:val="single" w:sz="4" w:space="0" w:color="auto"/>
              <w:right w:val="single" w:sz="4" w:space="0" w:color="auto"/>
            </w:tcBorders>
          </w:tcPr>
          <w:p w14:paraId="63A74AA8" w14:textId="77777777" w:rsidR="00916171" w:rsidRPr="00916171" w:rsidRDefault="00916171" w:rsidP="00916171">
            <w:pPr>
              <w:widowControl/>
              <w:suppressAutoHyphens/>
              <w:autoSpaceDE/>
              <w:autoSpaceDN/>
              <w:jc w:val="both"/>
              <w:rPr>
                <w:rFonts w:ascii="Cambria" w:hAnsi="Cambria"/>
                <w:lang w:val="pt-BR" w:eastAsia="pt-BR"/>
              </w:rPr>
            </w:pPr>
            <w:r w:rsidRPr="00916171">
              <w:rPr>
                <w:rFonts w:ascii="Cambria" w:hAnsi="Cambria"/>
                <w:lang w:val="pt-BR" w:eastAsia="pt-BR"/>
              </w:rPr>
              <w:t xml:space="preserve">JOELHO 3/4” COM ROSCA NAS DUAS PONTAS: Conector tipo joelho 90°, fabricado em PVC rígido, com duas extremidades com rosca interna (fêmea) de 3/4” (padrão BSP – British Standard </w:t>
            </w:r>
            <w:proofErr w:type="spellStart"/>
            <w:r w:rsidRPr="00916171">
              <w:rPr>
                <w:rFonts w:ascii="Cambria" w:hAnsi="Cambria"/>
                <w:lang w:val="pt-BR" w:eastAsia="pt-BR"/>
              </w:rPr>
              <w:t>Pipe</w:t>
            </w:r>
            <w:proofErr w:type="spellEnd"/>
            <w:r w:rsidRPr="00916171">
              <w:rPr>
                <w:rFonts w:ascii="Cambria" w:hAnsi="Cambria"/>
                <w:lang w:val="pt-BR" w:eastAsia="pt-BR"/>
              </w:rPr>
              <w:t>). Cor padrão, com roscas usinadas de alta precisão, próprio para conexões roscadas em sistemas hidráulicos de água fria. Produto novo, de primeira linha, resistente à pressão de serviço, impactos e variações térmicas, em conformidade com a norma NBR 5648 ou equivalente.</w:t>
            </w:r>
          </w:p>
        </w:tc>
        <w:tc>
          <w:tcPr>
            <w:tcW w:w="1408" w:type="dxa"/>
            <w:tcBorders>
              <w:top w:val="single" w:sz="4" w:space="0" w:color="auto"/>
              <w:left w:val="single" w:sz="4" w:space="0" w:color="auto"/>
              <w:bottom w:val="single" w:sz="4" w:space="0" w:color="auto"/>
              <w:right w:val="single" w:sz="4" w:space="0" w:color="auto"/>
            </w:tcBorders>
          </w:tcPr>
          <w:p w14:paraId="23E7FF93" w14:textId="133A34A6" w:rsidR="00916171" w:rsidRPr="00916171" w:rsidRDefault="00BE7AF6" w:rsidP="002027E4">
            <w:pPr>
              <w:widowControl/>
              <w:suppressAutoHyphens/>
              <w:autoSpaceDE/>
              <w:autoSpaceDN/>
              <w:jc w:val="center"/>
              <w:rPr>
                <w:rFonts w:ascii="Cambria" w:hAnsi="Cambria"/>
                <w:lang w:val="pt-BR" w:eastAsia="pt-BR"/>
              </w:rPr>
            </w:pPr>
            <w:r>
              <w:rPr>
                <w:rFonts w:ascii="Cambria" w:hAnsi="Cambria"/>
                <w:lang w:val="pt-BR" w:eastAsia="pt-BR"/>
              </w:rPr>
              <w:t>R$6,00</w:t>
            </w:r>
          </w:p>
        </w:tc>
        <w:tc>
          <w:tcPr>
            <w:tcW w:w="1243" w:type="dxa"/>
            <w:tcBorders>
              <w:top w:val="single" w:sz="4" w:space="0" w:color="auto"/>
              <w:left w:val="single" w:sz="4" w:space="0" w:color="auto"/>
              <w:bottom w:val="single" w:sz="4" w:space="0" w:color="auto"/>
              <w:right w:val="single" w:sz="4" w:space="0" w:color="auto"/>
            </w:tcBorders>
          </w:tcPr>
          <w:p w14:paraId="16447D80" w14:textId="16946769" w:rsidR="00916171" w:rsidRPr="00916171" w:rsidRDefault="00BE7AF6" w:rsidP="002027E4">
            <w:pPr>
              <w:widowControl/>
              <w:suppressAutoHyphens/>
              <w:autoSpaceDE/>
              <w:autoSpaceDN/>
              <w:jc w:val="center"/>
              <w:rPr>
                <w:rFonts w:ascii="Cambria" w:hAnsi="Cambria"/>
                <w:lang w:val="pt-BR" w:eastAsia="pt-BR"/>
              </w:rPr>
            </w:pPr>
            <w:r>
              <w:rPr>
                <w:rFonts w:ascii="Cambria" w:hAnsi="Cambria"/>
                <w:lang w:val="pt-BR" w:eastAsia="pt-BR"/>
              </w:rPr>
              <w:t>R$2.100,00</w:t>
            </w:r>
          </w:p>
        </w:tc>
      </w:tr>
      <w:tr w:rsidR="00916171" w:rsidRPr="00916171" w14:paraId="2ACA63F6" w14:textId="77777777" w:rsidTr="00916171">
        <w:tc>
          <w:tcPr>
            <w:tcW w:w="559" w:type="dxa"/>
            <w:tcBorders>
              <w:top w:val="single" w:sz="4" w:space="0" w:color="auto"/>
              <w:left w:val="single" w:sz="4" w:space="0" w:color="auto"/>
              <w:bottom w:val="single" w:sz="4" w:space="0" w:color="auto"/>
              <w:right w:val="single" w:sz="4" w:space="0" w:color="auto"/>
            </w:tcBorders>
          </w:tcPr>
          <w:p w14:paraId="1D8DC35D" w14:textId="4CE211C7" w:rsidR="00916171" w:rsidRPr="00916171" w:rsidRDefault="00BE7AF6" w:rsidP="00916171">
            <w:pPr>
              <w:widowControl/>
              <w:suppressAutoHyphens/>
              <w:autoSpaceDE/>
              <w:autoSpaceDN/>
              <w:rPr>
                <w:rFonts w:ascii="Cambria" w:hAnsi="Cambria"/>
                <w:lang w:val="pt-BR" w:eastAsia="pt-BR"/>
              </w:rPr>
            </w:pPr>
            <w:r>
              <w:rPr>
                <w:rFonts w:ascii="Cambria" w:hAnsi="Cambria"/>
                <w:lang w:val="pt-BR" w:eastAsia="pt-BR"/>
              </w:rPr>
              <w:t>64</w:t>
            </w:r>
          </w:p>
        </w:tc>
        <w:tc>
          <w:tcPr>
            <w:tcW w:w="709" w:type="dxa"/>
            <w:tcBorders>
              <w:top w:val="single" w:sz="4" w:space="0" w:color="auto"/>
              <w:left w:val="single" w:sz="4" w:space="0" w:color="auto"/>
              <w:bottom w:val="single" w:sz="4" w:space="0" w:color="auto"/>
              <w:right w:val="single" w:sz="4" w:space="0" w:color="auto"/>
            </w:tcBorders>
          </w:tcPr>
          <w:p w14:paraId="628C8E57"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200</w:t>
            </w:r>
          </w:p>
        </w:tc>
        <w:tc>
          <w:tcPr>
            <w:tcW w:w="709" w:type="dxa"/>
            <w:tcBorders>
              <w:top w:val="single" w:sz="4" w:space="0" w:color="auto"/>
              <w:left w:val="single" w:sz="4" w:space="0" w:color="auto"/>
              <w:bottom w:val="single" w:sz="4" w:space="0" w:color="auto"/>
              <w:right w:val="single" w:sz="4" w:space="0" w:color="auto"/>
            </w:tcBorders>
          </w:tcPr>
          <w:p w14:paraId="453D8B5A"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UN</w:t>
            </w:r>
          </w:p>
        </w:tc>
        <w:tc>
          <w:tcPr>
            <w:tcW w:w="3860" w:type="dxa"/>
            <w:tcBorders>
              <w:top w:val="single" w:sz="4" w:space="0" w:color="auto"/>
              <w:left w:val="single" w:sz="4" w:space="0" w:color="auto"/>
              <w:bottom w:val="single" w:sz="4" w:space="0" w:color="auto"/>
              <w:right w:val="single" w:sz="4" w:space="0" w:color="auto"/>
            </w:tcBorders>
          </w:tcPr>
          <w:p w14:paraId="6517DD2D" w14:textId="77777777" w:rsidR="00916171" w:rsidRPr="00916171" w:rsidRDefault="00916171" w:rsidP="00916171">
            <w:pPr>
              <w:widowControl/>
              <w:suppressAutoHyphens/>
              <w:autoSpaceDE/>
              <w:autoSpaceDN/>
              <w:jc w:val="both"/>
              <w:rPr>
                <w:rFonts w:ascii="Cambria" w:hAnsi="Cambria"/>
                <w:lang w:val="pt-BR" w:eastAsia="pt-BR"/>
              </w:rPr>
            </w:pPr>
            <w:r w:rsidRPr="00916171">
              <w:rPr>
                <w:rFonts w:ascii="Cambria" w:hAnsi="Cambria"/>
                <w:lang w:val="pt-BR" w:eastAsia="pt-BR"/>
              </w:rPr>
              <w:t xml:space="preserve">LUVA 3/4” COM ROSCA INTERNA NAS DUAS PONTAS: Conector tipo luva reta, fabricado em PVC rígido, com duas extremidades com rosca interna (fêmea) de 3/4” (DN 20), usinadas conforme padrão BSP (British Standard </w:t>
            </w:r>
            <w:proofErr w:type="spellStart"/>
            <w:r w:rsidRPr="00916171">
              <w:rPr>
                <w:rFonts w:ascii="Cambria" w:hAnsi="Cambria"/>
                <w:lang w:val="pt-BR" w:eastAsia="pt-BR"/>
              </w:rPr>
              <w:t>Pipe</w:t>
            </w:r>
            <w:proofErr w:type="spellEnd"/>
            <w:r w:rsidRPr="00916171">
              <w:rPr>
                <w:rFonts w:ascii="Cambria" w:hAnsi="Cambria"/>
                <w:lang w:val="pt-BR" w:eastAsia="pt-BR"/>
              </w:rPr>
              <w:t>). Cor padrão (geralmente cinza), com corpo liso, acabamento uniforme e resistente à pressão de serviço e variações térmicas. Produto novo, de primeira linha, isento de trincas, rebarbas ou deformações, fabricado em conformidade com as normas ABNT NBR 5648 e NBR 8133 ou equivalente.</w:t>
            </w:r>
          </w:p>
        </w:tc>
        <w:tc>
          <w:tcPr>
            <w:tcW w:w="1408" w:type="dxa"/>
            <w:tcBorders>
              <w:top w:val="single" w:sz="4" w:space="0" w:color="auto"/>
              <w:left w:val="single" w:sz="4" w:space="0" w:color="auto"/>
              <w:bottom w:val="single" w:sz="4" w:space="0" w:color="auto"/>
              <w:right w:val="single" w:sz="4" w:space="0" w:color="auto"/>
            </w:tcBorders>
          </w:tcPr>
          <w:p w14:paraId="5F8CED40" w14:textId="6D8D863B" w:rsidR="00916171" w:rsidRPr="00916171" w:rsidRDefault="00BE7AF6" w:rsidP="002027E4">
            <w:pPr>
              <w:widowControl/>
              <w:suppressAutoHyphens/>
              <w:autoSpaceDE/>
              <w:autoSpaceDN/>
              <w:jc w:val="center"/>
              <w:rPr>
                <w:rFonts w:ascii="Cambria" w:hAnsi="Cambria"/>
                <w:lang w:val="pt-BR" w:eastAsia="pt-BR"/>
              </w:rPr>
            </w:pPr>
            <w:r>
              <w:rPr>
                <w:rFonts w:ascii="Cambria" w:hAnsi="Cambria"/>
                <w:lang w:val="pt-BR" w:eastAsia="pt-BR"/>
              </w:rPr>
              <w:t>R$4,59</w:t>
            </w:r>
          </w:p>
        </w:tc>
        <w:tc>
          <w:tcPr>
            <w:tcW w:w="1243" w:type="dxa"/>
            <w:tcBorders>
              <w:top w:val="single" w:sz="4" w:space="0" w:color="auto"/>
              <w:left w:val="single" w:sz="4" w:space="0" w:color="auto"/>
              <w:bottom w:val="single" w:sz="4" w:space="0" w:color="auto"/>
              <w:right w:val="single" w:sz="4" w:space="0" w:color="auto"/>
            </w:tcBorders>
          </w:tcPr>
          <w:p w14:paraId="3C768B4A" w14:textId="792FF7DA" w:rsidR="00916171" w:rsidRPr="00916171" w:rsidRDefault="00BE7AF6" w:rsidP="002027E4">
            <w:pPr>
              <w:widowControl/>
              <w:suppressAutoHyphens/>
              <w:autoSpaceDE/>
              <w:autoSpaceDN/>
              <w:jc w:val="center"/>
              <w:rPr>
                <w:rFonts w:ascii="Cambria" w:hAnsi="Cambria"/>
                <w:lang w:val="pt-BR" w:eastAsia="pt-BR"/>
              </w:rPr>
            </w:pPr>
            <w:r>
              <w:rPr>
                <w:rFonts w:ascii="Cambria" w:hAnsi="Cambria"/>
                <w:lang w:val="pt-BR" w:eastAsia="pt-BR"/>
              </w:rPr>
              <w:t>R$918,00</w:t>
            </w:r>
          </w:p>
        </w:tc>
      </w:tr>
      <w:tr w:rsidR="00916171" w:rsidRPr="00916171" w14:paraId="0F3E29AF" w14:textId="77777777" w:rsidTr="00916171">
        <w:tc>
          <w:tcPr>
            <w:tcW w:w="559" w:type="dxa"/>
            <w:tcBorders>
              <w:top w:val="single" w:sz="4" w:space="0" w:color="auto"/>
              <w:left w:val="single" w:sz="4" w:space="0" w:color="auto"/>
              <w:bottom w:val="single" w:sz="4" w:space="0" w:color="auto"/>
              <w:right w:val="single" w:sz="4" w:space="0" w:color="auto"/>
            </w:tcBorders>
          </w:tcPr>
          <w:p w14:paraId="6B915D72" w14:textId="40E03141" w:rsidR="00916171" w:rsidRPr="00916171" w:rsidRDefault="00BE7AF6" w:rsidP="00916171">
            <w:pPr>
              <w:widowControl/>
              <w:suppressAutoHyphens/>
              <w:autoSpaceDE/>
              <w:autoSpaceDN/>
              <w:rPr>
                <w:rFonts w:ascii="Cambria" w:hAnsi="Cambria"/>
                <w:lang w:val="pt-BR" w:eastAsia="pt-BR"/>
              </w:rPr>
            </w:pPr>
            <w:r>
              <w:rPr>
                <w:rFonts w:ascii="Cambria" w:hAnsi="Cambria"/>
                <w:lang w:val="pt-BR" w:eastAsia="pt-BR"/>
              </w:rPr>
              <w:t>65</w:t>
            </w:r>
          </w:p>
        </w:tc>
        <w:tc>
          <w:tcPr>
            <w:tcW w:w="709" w:type="dxa"/>
            <w:tcBorders>
              <w:top w:val="single" w:sz="4" w:space="0" w:color="auto"/>
              <w:left w:val="single" w:sz="4" w:space="0" w:color="auto"/>
              <w:bottom w:val="single" w:sz="4" w:space="0" w:color="auto"/>
              <w:right w:val="single" w:sz="4" w:space="0" w:color="auto"/>
            </w:tcBorders>
          </w:tcPr>
          <w:p w14:paraId="42BADD7E"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500</w:t>
            </w:r>
          </w:p>
        </w:tc>
        <w:tc>
          <w:tcPr>
            <w:tcW w:w="709" w:type="dxa"/>
            <w:tcBorders>
              <w:top w:val="single" w:sz="4" w:space="0" w:color="auto"/>
              <w:left w:val="single" w:sz="4" w:space="0" w:color="auto"/>
              <w:bottom w:val="single" w:sz="4" w:space="0" w:color="auto"/>
              <w:right w:val="single" w:sz="4" w:space="0" w:color="auto"/>
            </w:tcBorders>
          </w:tcPr>
          <w:p w14:paraId="15D00703"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UN</w:t>
            </w:r>
          </w:p>
        </w:tc>
        <w:tc>
          <w:tcPr>
            <w:tcW w:w="3860" w:type="dxa"/>
            <w:tcBorders>
              <w:top w:val="single" w:sz="4" w:space="0" w:color="auto"/>
              <w:left w:val="single" w:sz="4" w:space="0" w:color="auto"/>
              <w:bottom w:val="single" w:sz="4" w:space="0" w:color="auto"/>
              <w:right w:val="single" w:sz="4" w:space="0" w:color="auto"/>
            </w:tcBorders>
          </w:tcPr>
          <w:p w14:paraId="68A9C891" w14:textId="77777777" w:rsidR="00916171" w:rsidRPr="00916171" w:rsidRDefault="00916171" w:rsidP="00916171">
            <w:pPr>
              <w:widowControl/>
              <w:suppressAutoHyphens/>
              <w:autoSpaceDE/>
              <w:autoSpaceDN/>
              <w:jc w:val="both"/>
              <w:rPr>
                <w:rFonts w:ascii="Cambria" w:hAnsi="Cambria"/>
                <w:lang w:val="pt-BR" w:eastAsia="pt-BR"/>
              </w:rPr>
            </w:pPr>
            <w:r w:rsidRPr="00916171">
              <w:rPr>
                <w:rFonts w:ascii="Cambria" w:hAnsi="Cambria"/>
                <w:lang w:val="pt-BR" w:eastAsia="pt-BR"/>
              </w:rPr>
              <w:t xml:space="preserve">FITA VEDA ROSCA: Fita de vedação para roscas, fabricada em </w:t>
            </w:r>
            <w:proofErr w:type="spellStart"/>
            <w:r w:rsidRPr="00916171">
              <w:rPr>
                <w:rFonts w:ascii="Cambria" w:hAnsi="Cambria"/>
                <w:lang w:val="pt-BR" w:eastAsia="pt-BR"/>
              </w:rPr>
              <w:t>politetrafluoretileno</w:t>
            </w:r>
            <w:proofErr w:type="spellEnd"/>
            <w:r w:rsidRPr="00916171">
              <w:rPr>
                <w:rFonts w:ascii="Cambria" w:hAnsi="Cambria"/>
                <w:lang w:val="pt-BR" w:eastAsia="pt-BR"/>
              </w:rPr>
              <w:t xml:space="preserve"> (PTFE), com largura de 18 mm e comprimento de 25 metros. </w:t>
            </w:r>
            <w:r w:rsidRPr="00916171">
              <w:rPr>
                <w:rFonts w:ascii="Cambria" w:hAnsi="Cambria"/>
                <w:lang w:val="pt-BR" w:eastAsia="pt-BR"/>
              </w:rPr>
              <w:lastRenderedPageBreak/>
              <w:t>Espessura mínima de 0,075 mm, material atóxico, flexível, resistente à tração, à umidade, à pressão e a produtos químicos. Produto compatível com conexões roscadas metálicas ou plásticas, proporcionando vedação segura, fácil aplicação e desmontagem sem danificar as roscas. Deve atender às exigências técnicas para redes hidráulicas e pneumáticas.</w:t>
            </w:r>
          </w:p>
        </w:tc>
        <w:tc>
          <w:tcPr>
            <w:tcW w:w="1408" w:type="dxa"/>
            <w:tcBorders>
              <w:top w:val="single" w:sz="4" w:space="0" w:color="auto"/>
              <w:left w:val="single" w:sz="4" w:space="0" w:color="auto"/>
              <w:bottom w:val="single" w:sz="4" w:space="0" w:color="auto"/>
              <w:right w:val="single" w:sz="4" w:space="0" w:color="auto"/>
            </w:tcBorders>
          </w:tcPr>
          <w:p w14:paraId="548051A5" w14:textId="6AEC93D2" w:rsidR="00916171" w:rsidRPr="00916171" w:rsidRDefault="00BE7AF6" w:rsidP="00BE7AF6">
            <w:pPr>
              <w:widowControl/>
              <w:suppressAutoHyphens/>
              <w:autoSpaceDE/>
              <w:autoSpaceDN/>
              <w:jc w:val="center"/>
              <w:rPr>
                <w:rFonts w:ascii="Cambria" w:hAnsi="Cambria"/>
                <w:lang w:val="pt-BR" w:eastAsia="pt-BR"/>
              </w:rPr>
            </w:pPr>
            <w:r>
              <w:rPr>
                <w:rFonts w:ascii="Cambria" w:hAnsi="Cambria"/>
                <w:lang w:val="pt-BR" w:eastAsia="pt-BR"/>
              </w:rPr>
              <w:lastRenderedPageBreak/>
              <w:t>R$9,59</w:t>
            </w:r>
          </w:p>
        </w:tc>
        <w:tc>
          <w:tcPr>
            <w:tcW w:w="1243" w:type="dxa"/>
            <w:tcBorders>
              <w:top w:val="single" w:sz="4" w:space="0" w:color="auto"/>
              <w:left w:val="single" w:sz="4" w:space="0" w:color="auto"/>
              <w:bottom w:val="single" w:sz="4" w:space="0" w:color="auto"/>
              <w:right w:val="single" w:sz="4" w:space="0" w:color="auto"/>
            </w:tcBorders>
          </w:tcPr>
          <w:p w14:paraId="59C90127" w14:textId="1779FA02" w:rsidR="00916171" w:rsidRPr="00916171" w:rsidRDefault="00BE7AF6" w:rsidP="00BE7AF6">
            <w:pPr>
              <w:widowControl/>
              <w:suppressAutoHyphens/>
              <w:autoSpaceDE/>
              <w:autoSpaceDN/>
              <w:jc w:val="center"/>
              <w:rPr>
                <w:rFonts w:ascii="Cambria" w:hAnsi="Cambria"/>
                <w:lang w:val="pt-BR" w:eastAsia="pt-BR"/>
              </w:rPr>
            </w:pPr>
            <w:r>
              <w:rPr>
                <w:rFonts w:ascii="Cambria" w:hAnsi="Cambria"/>
                <w:lang w:val="pt-BR" w:eastAsia="pt-BR"/>
              </w:rPr>
              <w:t>R$4.795,00</w:t>
            </w:r>
          </w:p>
        </w:tc>
      </w:tr>
      <w:tr w:rsidR="00916171" w:rsidRPr="00916171" w14:paraId="5680307F" w14:textId="77777777" w:rsidTr="00916171">
        <w:tc>
          <w:tcPr>
            <w:tcW w:w="559" w:type="dxa"/>
            <w:tcBorders>
              <w:top w:val="single" w:sz="4" w:space="0" w:color="auto"/>
              <w:left w:val="single" w:sz="4" w:space="0" w:color="auto"/>
              <w:bottom w:val="single" w:sz="4" w:space="0" w:color="auto"/>
              <w:right w:val="single" w:sz="4" w:space="0" w:color="auto"/>
            </w:tcBorders>
          </w:tcPr>
          <w:p w14:paraId="610250A0" w14:textId="0E6771B3" w:rsidR="00916171" w:rsidRPr="00916171" w:rsidRDefault="00BE7AF6" w:rsidP="00916171">
            <w:pPr>
              <w:widowControl/>
              <w:suppressAutoHyphens/>
              <w:autoSpaceDE/>
              <w:autoSpaceDN/>
              <w:rPr>
                <w:rFonts w:ascii="Cambria" w:hAnsi="Cambria"/>
                <w:lang w:val="pt-BR" w:eastAsia="pt-BR"/>
              </w:rPr>
            </w:pPr>
            <w:r>
              <w:rPr>
                <w:rFonts w:ascii="Cambria" w:hAnsi="Cambria"/>
                <w:lang w:val="pt-BR" w:eastAsia="pt-BR"/>
              </w:rPr>
              <w:t>66</w:t>
            </w:r>
          </w:p>
        </w:tc>
        <w:tc>
          <w:tcPr>
            <w:tcW w:w="709" w:type="dxa"/>
            <w:tcBorders>
              <w:top w:val="single" w:sz="4" w:space="0" w:color="auto"/>
              <w:left w:val="single" w:sz="4" w:space="0" w:color="auto"/>
              <w:bottom w:val="single" w:sz="4" w:space="0" w:color="auto"/>
              <w:right w:val="single" w:sz="4" w:space="0" w:color="auto"/>
            </w:tcBorders>
          </w:tcPr>
          <w:p w14:paraId="30DBFB91" w14:textId="01FD1DBC" w:rsidR="00916171" w:rsidRPr="00916171" w:rsidRDefault="00BE7AF6" w:rsidP="00916171">
            <w:pPr>
              <w:widowControl/>
              <w:suppressAutoHyphens/>
              <w:autoSpaceDE/>
              <w:autoSpaceDN/>
              <w:rPr>
                <w:rFonts w:ascii="Cambria" w:hAnsi="Cambria"/>
                <w:lang w:val="pt-BR" w:eastAsia="pt-BR"/>
              </w:rPr>
            </w:pPr>
            <w:r>
              <w:rPr>
                <w:rFonts w:ascii="Cambria" w:hAnsi="Cambria"/>
                <w:lang w:val="pt-BR" w:eastAsia="pt-BR"/>
              </w:rPr>
              <w:t>10</w:t>
            </w:r>
            <w:r w:rsidR="00916171" w:rsidRPr="00916171">
              <w:rPr>
                <w:rFonts w:ascii="Cambria" w:hAnsi="Cambria"/>
                <w:lang w:val="pt-BR" w:eastAsia="pt-BR"/>
              </w:rPr>
              <w:t>0</w:t>
            </w:r>
          </w:p>
        </w:tc>
        <w:tc>
          <w:tcPr>
            <w:tcW w:w="709" w:type="dxa"/>
            <w:tcBorders>
              <w:top w:val="single" w:sz="4" w:space="0" w:color="auto"/>
              <w:left w:val="single" w:sz="4" w:space="0" w:color="auto"/>
              <w:bottom w:val="single" w:sz="4" w:space="0" w:color="auto"/>
              <w:right w:val="single" w:sz="4" w:space="0" w:color="auto"/>
            </w:tcBorders>
          </w:tcPr>
          <w:p w14:paraId="024EC3AB"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UN</w:t>
            </w:r>
          </w:p>
        </w:tc>
        <w:tc>
          <w:tcPr>
            <w:tcW w:w="3860" w:type="dxa"/>
            <w:tcBorders>
              <w:top w:val="single" w:sz="4" w:space="0" w:color="auto"/>
              <w:left w:val="single" w:sz="4" w:space="0" w:color="auto"/>
              <w:bottom w:val="single" w:sz="4" w:space="0" w:color="auto"/>
              <w:right w:val="single" w:sz="4" w:space="0" w:color="auto"/>
            </w:tcBorders>
          </w:tcPr>
          <w:p w14:paraId="22B5305E" w14:textId="77777777" w:rsidR="00916171" w:rsidRPr="00916171" w:rsidRDefault="00916171" w:rsidP="00916171">
            <w:pPr>
              <w:widowControl/>
              <w:suppressAutoHyphens/>
              <w:autoSpaceDE/>
              <w:autoSpaceDN/>
              <w:jc w:val="both"/>
              <w:rPr>
                <w:rFonts w:ascii="Cambria" w:hAnsi="Cambria"/>
                <w:lang w:val="pt-BR" w:eastAsia="pt-BR"/>
              </w:rPr>
            </w:pPr>
            <w:r w:rsidRPr="00916171">
              <w:rPr>
                <w:rFonts w:ascii="Cambria" w:hAnsi="Cambria"/>
                <w:lang w:val="pt-BR" w:eastAsia="pt-BR"/>
              </w:rPr>
              <w:t>REGISTRO ESFERA SOLDÁVEL 40 MM: Registro esfera em PVC rígido soldável, com bitola de 40 mm (1.1/2”). Manopla removível, vedação interna eficiente, ideal para condução de água fria. Produto novo, resistente, conforme NBR 5648.</w:t>
            </w:r>
          </w:p>
        </w:tc>
        <w:tc>
          <w:tcPr>
            <w:tcW w:w="1408" w:type="dxa"/>
            <w:tcBorders>
              <w:top w:val="single" w:sz="4" w:space="0" w:color="auto"/>
              <w:left w:val="single" w:sz="4" w:space="0" w:color="auto"/>
              <w:bottom w:val="single" w:sz="4" w:space="0" w:color="auto"/>
              <w:right w:val="single" w:sz="4" w:space="0" w:color="auto"/>
            </w:tcBorders>
          </w:tcPr>
          <w:p w14:paraId="1C0D574D" w14:textId="2C853C71" w:rsidR="00916171" w:rsidRPr="00916171" w:rsidRDefault="00BE7AF6" w:rsidP="00BE7AF6">
            <w:pPr>
              <w:widowControl/>
              <w:suppressAutoHyphens/>
              <w:autoSpaceDE/>
              <w:autoSpaceDN/>
              <w:jc w:val="center"/>
              <w:rPr>
                <w:rFonts w:ascii="Cambria" w:hAnsi="Cambria"/>
                <w:lang w:val="pt-BR" w:eastAsia="pt-BR"/>
              </w:rPr>
            </w:pPr>
            <w:r>
              <w:rPr>
                <w:rFonts w:ascii="Cambria" w:hAnsi="Cambria"/>
                <w:lang w:val="pt-BR" w:eastAsia="pt-BR"/>
              </w:rPr>
              <w:t>R$25,30</w:t>
            </w:r>
          </w:p>
        </w:tc>
        <w:tc>
          <w:tcPr>
            <w:tcW w:w="1243" w:type="dxa"/>
            <w:tcBorders>
              <w:top w:val="single" w:sz="4" w:space="0" w:color="auto"/>
              <w:left w:val="single" w:sz="4" w:space="0" w:color="auto"/>
              <w:bottom w:val="single" w:sz="4" w:space="0" w:color="auto"/>
              <w:right w:val="single" w:sz="4" w:space="0" w:color="auto"/>
            </w:tcBorders>
          </w:tcPr>
          <w:p w14:paraId="46DAE496" w14:textId="2A473D2E" w:rsidR="00916171" w:rsidRPr="00916171" w:rsidRDefault="00BE7AF6" w:rsidP="00BE7AF6">
            <w:pPr>
              <w:widowControl/>
              <w:suppressAutoHyphens/>
              <w:autoSpaceDE/>
              <w:autoSpaceDN/>
              <w:jc w:val="center"/>
              <w:rPr>
                <w:rFonts w:ascii="Cambria" w:hAnsi="Cambria"/>
                <w:lang w:val="pt-BR" w:eastAsia="pt-BR"/>
              </w:rPr>
            </w:pPr>
            <w:r>
              <w:rPr>
                <w:rFonts w:ascii="Cambria" w:hAnsi="Cambria"/>
                <w:lang w:val="pt-BR" w:eastAsia="pt-BR"/>
              </w:rPr>
              <w:t>R$2.530,00</w:t>
            </w:r>
          </w:p>
        </w:tc>
      </w:tr>
      <w:tr w:rsidR="00916171" w:rsidRPr="00916171" w14:paraId="3C1257FF" w14:textId="77777777" w:rsidTr="00916171">
        <w:tc>
          <w:tcPr>
            <w:tcW w:w="559" w:type="dxa"/>
            <w:tcBorders>
              <w:top w:val="single" w:sz="4" w:space="0" w:color="auto"/>
              <w:left w:val="single" w:sz="4" w:space="0" w:color="auto"/>
              <w:bottom w:val="single" w:sz="4" w:space="0" w:color="auto"/>
              <w:right w:val="single" w:sz="4" w:space="0" w:color="auto"/>
            </w:tcBorders>
          </w:tcPr>
          <w:p w14:paraId="0ED16875" w14:textId="64E78426" w:rsidR="00916171" w:rsidRPr="00916171" w:rsidRDefault="00BE7AF6" w:rsidP="00916171">
            <w:pPr>
              <w:widowControl/>
              <w:suppressAutoHyphens/>
              <w:autoSpaceDE/>
              <w:autoSpaceDN/>
              <w:rPr>
                <w:rFonts w:ascii="Cambria" w:hAnsi="Cambria"/>
                <w:lang w:val="pt-BR" w:eastAsia="pt-BR"/>
              </w:rPr>
            </w:pPr>
            <w:r>
              <w:rPr>
                <w:rFonts w:ascii="Cambria" w:hAnsi="Cambria"/>
                <w:lang w:val="pt-BR" w:eastAsia="pt-BR"/>
              </w:rPr>
              <w:t>67</w:t>
            </w:r>
          </w:p>
        </w:tc>
        <w:tc>
          <w:tcPr>
            <w:tcW w:w="709" w:type="dxa"/>
            <w:tcBorders>
              <w:top w:val="single" w:sz="4" w:space="0" w:color="auto"/>
              <w:left w:val="single" w:sz="4" w:space="0" w:color="auto"/>
              <w:bottom w:val="single" w:sz="4" w:space="0" w:color="auto"/>
              <w:right w:val="single" w:sz="4" w:space="0" w:color="auto"/>
            </w:tcBorders>
          </w:tcPr>
          <w:p w14:paraId="12A10EB3"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100</w:t>
            </w:r>
          </w:p>
        </w:tc>
        <w:tc>
          <w:tcPr>
            <w:tcW w:w="709" w:type="dxa"/>
            <w:tcBorders>
              <w:top w:val="single" w:sz="4" w:space="0" w:color="auto"/>
              <w:left w:val="single" w:sz="4" w:space="0" w:color="auto"/>
              <w:bottom w:val="single" w:sz="4" w:space="0" w:color="auto"/>
              <w:right w:val="single" w:sz="4" w:space="0" w:color="auto"/>
            </w:tcBorders>
          </w:tcPr>
          <w:p w14:paraId="47BD935D"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UN</w:t>
            </w:r>
          </w:p>
        </w:tc>
        <w:tc>
          <w:tcPr>
            <w:tcW w:w="3860" w:type="dxa"/>
            <w:tcBorders>
              <w:top w:val="single" w:sz="4" w:space="0" w:color="auto"/>
              <w:left w:val="single" w:sz="4" w:space="0" w:color="auto"/>
              <w:bottom w:val="single" w:sz="4" w:space="0" w:color="auto"/>
              <w:right w:val="single" w:sz="4" w:space="0" w:color="auto"/>
            </w:tcBorders>
          </w:tcPr>
          <w:p w14:paraId="4ECB2250" w14:textId="77777777" w:rsidR="00916171" w:rsidRPr="00916171" w:rsidRDefault="00916171" w:rsidP="00916171">
            <w:pPr>
              <w:widowControl/>
              <w:suppressAutoHyphens/>
              <w:autoSpaceDE/>
              <w:autoSpaceDN/>
              <w:jc w:val="both"/>
              <w:rPr>
                <w:rFonts w:ascii="Cambria" w:hAnsi="Cambria"/>
                <w:lang w:val="pt-BR" w:eastAsia="pt-BR"/>
              </w:rPr>
            </w:pPr>
            <w:r w:rsidRPr="00916171">
              <w:rPr>
                <w:rFonts w:ascii="Cambria" w:hAnsi="Cambria"/>
                <w:lang w:val="pt-BR" w:eastAsia="pt-BR"/>
              </w:rPr>
              <w:t>REGISTRO ESFERA SOLDÁVEL 50 MM: Registro tipo esfera em PVC, soldável, para tubulação de 50 mm (2”). Corpo robusto, manopla de fácil manuseio, vedação por esfera interna e instalação com adesivo específico para PVC.</w:t>
            </w:r>
          </w:p>
        </w:tc>
        <w:tc>
          <w:tcPr>
            <w:tcW w:w="1408" w:type="dxa"/>
            <w:tcBorders>
              <w:top w:val="single" w:sz="4" w:space="0" w:color="auto"/>
              <w:left w:val="single" w:sz="4" w:space="0" w:color="auto"/>
              <w:bottom w:val="single" w:sz="4" w:space="0" w:color="auto"/>
              <w:right w:val="single" w:sz="4" w:space="0" w:color="auto"/>
            </w:tcBorders>
          </w:tcPr>
          <w:p w14:paraId="61F0347F" w14:textId="7761D4D6" w:rsidR="00916171" w:rsidRPr="00916171" w:rsidRDefault="00BE7AF6" w:rsidP="00BE7AF6">
            <w:pPr>
              <w:widowControl/>
              <w:suppressAutoHyphens/>
              <w:autoSpaceDE/>
              <w:autoSpaceDN/>
              <w:jc w:val="center"/>
              <w:rPr>
                <w:rFonts w:ascii="Cambria" w:hAnsi="Cambria"/>
                <w:lang w:val="pt-BR" w:eastAsia="pt-BR"/>
              </w:rPr>
            </w:pPr>
            <w:r>
              <w:rPr>
                <w:rFonts w:ascii="Cambria" w:hAnsi="Cambria"/>
                <w:lang w:val="pt-BR" w:eastAsia="pt-BR"/>
              </w:rPr>
              <w:t>R$33,58</w:t>
            </w:r>
          </w:p>
        </w:tc>
        <w:tc>
          <w:tcPr>
            <w:tcW w:w="1243" w:type="dxa"/>
            <w:tcBorders>
              <w:top w:val="single" w:sz="4" w:space="0" w:color="auto"/>
              <w:left w:val="single" w:sz="4" w:space="0" w:color="auto"/>
              <w:bottom w:val="single" w:sz="4" w:space="0" w:color="auto"/>
              <w:right w:val="single" w:sz="4" w:space="0" w:color="auto"/>
            </w:tcBorders>
          </w:tcPr>
          <w:p w14:paraId="571AD962" w14:textId="34EE096D" w:rsidR="00916171" w:rsidRPr="00916171" w:rsidRDefault="00BE7AF6" w:rsidP="00BE7AF6">
            <w:pPr>
              <w:widowControl/>
              <w:suppressAutoHyphens/>
              <w:autoSpaceDE/>
              <w:autoSpaceDN/>
              <w:jc w:val="center"/>
              <w:rPr>
                <w:rFonts w:ascii="Cambria" w:hAnsi="Cambria"/>
                <w:lang w:val="pt-BR" w:eastAsia="pt-BR"/>
              </w:rPr>
            </w:pPr>
            <w:r>
              <w:rPr>
                <w:rFonts w:ascii="Cambria" w:hAnsi="Cambria"/>
                <w:lang w:val="pt-BR" w:eastAsia="pt-BR"/>
              </w:rPr>
              <w:t>R$3.358,00</w:t>
            </w:r>
          </w:p>
        </w:tc>
      </w:tr>
      <w:tr w:rsidR="00916171" w:rsidRPr="00916171" w14:paraId="0CD2B44B" w14:textId="77777777" w:rsidTr="00916171">
        <w:tc>
          <w:tcPr>
            <w:tcW w:w="559" w:type="dxa"/>
            <w:tcBorders>
              <w:top w:val="single" w:sz="4" w:space="0" w:color="auto"/>
              <w:left w:val="single" w:sz="4" w:space="0" w:color="auto"/>
              <w:bottom w:val="single" w:sz="4" w:space="0" w:color="auto"/>
              <w:right w:val="single" w:sz="4" w:space="0" w:color="auto"/>
            </w:tcBorders>
          </w:tcPr>
          <w:p w14:paraId="26C6B1D9" w14:textId="68A03053" w:rsidR="00916171" w:rsidRPr="00916171" w:rsidRDefault="00BE7AF6" w:rsidP="00916171">
            <w:pPr>
              <w:widowControl/>
              <w:suppressAutoHyphens/>
              <w:autoSpaceDE/>
              <w:autoSpaceDN/>
              <w:rPr>
                <w:rFonts w:ascii="Cambria" w:hAnsi="Cambria"/>
                <w:lang w:val="pt-BR" w:eastAsia="pt-BR"/>
              </w:rPr>
            </w:pPr>
            <w:r>
              <w:rPr>
                <w:rFonts w:ascii="Cambria" w:hAnsi="Cambria"/>
                <w:lang w:val="pt-BR" w:eastAsia="pt-BR"/>
              </w:rPr>
              <w:t>68</w:t>
            </w:r>
          </w:p>
        </w:tc>
        <w:tc>
          <w:tcPr>
            <w:tcW w:w="709" w:type="dxa"/>
            <w:tcBorders>
              <w:top w:val="single" w:sz="4" w:space="0" w:color="auto"/>
              <w:left w:val="single" w:sz="4" w:space="0" w:color="auto"/>
              <w:bottom w:val="single" w:sz="4" w:space="0" w:color="auto"/>
              <w:right w:val="single" w:sz="4" w:space="0" w:color="auto"/>
            </w:tcBorders>
          </w:tcPr>
          <w:p w14:paraId="2FA18E00" w14:textId="2275E937" w:rsidR="00916171" w:rsidRPr="00916171" w:rsidRDefault="00BE7AF6" w:rsidP="00916171">
            <w:pPr>
              <w:widowControl/>
              <w:suppressAutoHyphens/>
              <w:autoSpaceDE/>
              <w:autoSpaceDN/>
              <w:rPr>
                <w:rFonts w:ascii="Cambria" w:hAnsi="Cambria"/>
                <w:lang w:val="pt-BR" w:eastAsia="pt-BR"/>
              </w:rPr>
            </w:pPr>
            <w:r>
              <w:rPr>
                <w:rFonts w:ascii="Cambria" w:hAnsi="Cambria"/>
                <w:lang w:val="pt-BR" w:eastAsia="pt-BR"/>
              </w:rPr>
              <w:t>1</w:t>
            </w:r>
            <w:r w:rsidR="00916171" w:rsidRPr="00916171">
              <w:rPr>
                <w:rFonts w:ascii="Cambria" w:hAnsi="Cambria"/>
                <w:lang w:val="pt-BR" w:eastAsia="pt-BR"/>
              </w:rPr>
              <w:t>00</w:t>
            </w:r>
          </w:p>
        </w:tc>
        <w:tc>
          <w:tcPr>
            <w:tcW w:w="709" w:type="dxa"/>
            <w:tcBorders>
              <w:top w:val="single" w:sz="4" w:space="0" w:color="auto"/>
              <w:left w:val="single" w:sz="4" w:space="0" w:color="auto"/>
              <w:bottom w:val="single" w:sz="4" w:space="0" w:color="auto"/>
              <w:right w:val="single" w:sz="4" w:space="0" w:color="auto"/>
            </w:tcBorders>
          </w:tcPr>
          <w:p w14:paraId="63D16A5E"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UN</w:t>
            </w:r>
          </w:p>
        </w:tc>
        <w:tc>
          <w:tcPr>
            <w:tcW w:w="3860" w:type="dxa"/>
            <w:tcBorders>
              <w:top w:val="single" w:sz="4" w:space="0" w:color="auto"/>
              <w:left w:val="single" w:sz="4" w:space="0" w:color="auto"/>
              <w:bottom w:val="single" w:sz="4" w:space="0" w:color="auto"/>
              <w:right w:val="single" w:sz="4" w:space="0" w:color="auto"/>
            </w:tcBorders>
          </w:tcPr>
          <w:p w14:paraId="73EA8637" w14:textId="77777777" w:rsidR="00916171" w:rsidRPr="00916171" w:rsidRDefault="00916171" w:rsidP="00916171">
            <w:pPr>
              <w:widowControl/>
              <w:suppressAutoHyphens/>
              <w:autoSpaceDE/>
              <w:autoSpaceDN/>
              <w:jc w:val="both"/>
              <w:rPr>
                <w:rFonts w:ascii="Cambria" w:hAnsi="Cambria"/>
                <w:lang w:val="pt-BR" w:eastAsia="pt-BR"/>
              </w:rPr>
            </w:pPr>
            <w:r w:rsidRPr="00916171">
              <w:rPr>
                <w:rFonts w:ascii="Cambria" w:hAnsi="Cambria"/>
                <w:lang w:val="pt-BR" w:eastAsia="pt-BR"/>
              </w:rPr>
              <w:t>REGISTRO ESFERA SOLDÁVEL 60 MM: Registro esfera de PVC rígido, modelo soldável, bitola de 60 mm (2.1/2”). Indicado para redes com alto volume de água. Vedação eficiente, pressão de serviço mínima de 10 bar. Produto conforme normas NBR 5648 e NBR 15705.</w:t>
            </w:r>
          </w:p>
        </w:tc>
        <w:tc>
          <w:tcPr>
            <w:tcW w:w="1408" w:type="dxa"/>
            <w:tcBorders>
              <w:top w:val="single" w:sz="4" w:space="0" w:color="auto"/>
              <w:left w:val="single" w:sz="4" w:space="0" w:color="auto"/>
              <w:bottom w:val="single" w:sz="4" w:space="0" w:color="auto"/>
              <w:right w:val="single" w:sz="4" w:space="0" w:color="auto"/>
            </w:tcBorders>
          </w:tcPr>
          <w:p w14:paraId="072BE5AB" w14:textId="388DA035" w:rsidR="00916171" w:rsidRPr="00916171" w:rsidRDefault="00BE7AF6" w:rsidP="00BE7AF6">
            <w:pPr>
              <w:widowControl/>
              <w:suppressAutoHyphens/>
              <w:autoSpaceDE/>
              <w:autoSpaceDN/>
              <w:jc w:val="center"/>
              <w:rPr>
                <w:rFonts w:ascii="Cambria" w:hAnsi="Cambria"/>
                <w:lang w:val="pt-BR" w:eastAsia="pt-BR"/>
              </w:rPr>
            </w:pPr>
            <w:r>
              <w:rPr>
                <w:rFonts w:ascii="Cambria" w:hAnsi="Cambria"/>
                <w:lang w:val="pt-BR" w:eastAsia="pt-BR"/>
              </w:rPr>
              <w:t>R$63,64</w:t>
            </w:r>
          </w:p>
        </w:tc>
        <w:tc>
          <w:tcPr>
            <w:tcW w:w="1243" w:type="dxa"/>
            <w:tcBorders>
              <w:top w:val="single" w:sz="4" w:space="0" w:color="auto"/>
              <w:left w:val="single" w:sz="4" w:space="0" w:color="auto"/>
              <w:bottom w:val="single" w:sz="4" w:space="0" w:color="auto"/>
              <w:right w:val="single" w:sz="4" w:space="0" w:color="auto"/>
            </w:tcBorders>
          </w:tcPr>
          <w:p w14:paraId="3A168400" w14:textId="23C8623C" w:rsidR="00916171" w:rsidRPr="00916171" w:rsidRDefault="00BE7AF6" w:rsidP="00BE7AF6">
            <w:pPr>
              <w:widowControl/>
              <w:suppressAutoHyphens/>
              <w:autoSpaceDE/>
              <w:autoSpaceDN/>
              <w:jc w:val="center"/>
              <w:rPr>
                <w:rFonts w:ascii="Cambria" w:hAnsi="Cambria"/>
                <w:lang w:val="pt-BR" w:eastAsia="pt-BR"/>
              </w:rPr>
            </w:pPr>
            <w:r>
              <w:rPr>
                <w:rFonts w:ascii="Cambria" w:hAnsi="Cambria"/>
                <w:lang w:val="pt-BR" w:eastAsia="pt-BR"/>
              </w:rPr>
              <w:t>R$6.364,00</w:t>
            </w:r>
          </w:p>
        </w:tc>
      </w:tr>
      <w:tr w:rsidR="00916171" w:rsidRPr="00916171" w14:paraId="56AB6277" w14:textId="77777777" w:rsidTr="00916171">
        <w:tc>
          <w:tcPr>
            <w:tcW w:w="559" w:type="dxa"/>
            <w:tcBorders>
              <w:top w:val="single" w:sz="4" w:space="0" w:color="auto"/>
              <w:left w:val="single" w:sz="4" w:space="0" w:color="auto"/>
              <w:bottom w:val="single" w:sz="4" w:space="0" w:color="auto"/>
              <w:right w:val="single" w:sz="4" w:space="0" w:color="auto"/>
            </w:tcBorders>
          </w:tcPr>
          <w:p w14:paraId="0A5B4EE2" w14:textId="0512014A" w:rsidR="00916171" w:rsidRPr="00916171" w:rsidRDefault="00BE7AF6" w:rsidP="00916171">
            <w:pPr>
              <w:widowControl/>
              <w:suppressAutoHyphens/>
              <w:autoSpaceDE/>
              <w:autoSpaceDN/>
              <w:rPr>
                <w:rFonts w:ascii="Cambria" w:hAnsi="Cambria"/>
                <w:lang w:val="pt-BR" w:eastAsia="pt-BR"/>
              </w:rPr>
            </w:pPr>
            <w:r>
              <w:rPr>
                <w:rFonts w:ascii="Cambria" w:hAnsi="Cambria"/>
                <w:lang w:val="pt-BR" w:eastAsia="pt-BR"/>
              </w:rPr>
              <w:t>69</w:t>
            </w:r>
          </w:p>
        </w:tc>
        <w:tc>
          <w:tcPr>
            <w:tcW w:w="709" w:type="dxa"/>
            <w:tcBorders>
              <w:top w:val="single" w:sz="4" w:space="0" w:color="auto"/>
              <w:left w:val="single" w:sz="4" w:space="0" w:color="auto"/>
              <w:bottom w:val="single" w:sz="4" w:space="0" w:color="auto"/>
              <w:right w:val="single" w:sz="4" w:space="0" w:color="auto"/>
            </w:tcBorders>
          </w:tcPr>
          <w:p w14:paraId="6BEDD8F7" w14:textId="7F8986DE" w:rsidR="00916171" w:rsidRPr="00916171" w:rsidRDefault="00BE7AF6" w:rsidP="00916171">
            <w:pPr>
              <w:widowControl/>
              <w:suppressAutoHyphens/>
              <w:autoSpaceDE/>
              <w:autoSpaceDN/>
              <w:rPr>
                <w:rFonts w:ascii="Cambria" w:hAnsi="Cambria"/>
                <w:lang w:val="pt-BR" w:eastAsia="pt-BR"/>
              </w:rPr>
            </w:pPr>
            <w:r>
              <w:rPr>
                <w:rFonts w:ascii="Cambria" w:hAnsi="Cambria"/>
                <w:lang w:val="pt-BR" w:eastAsia="pt-BR"/>
              </w:rPr>
              <w:t>3</w:t>
            </w:r>
            <w:r w:rsidR="00916171" w:rsidRPr="00916171">
              <w:rPr>
                <w:rFonts w:ascii="Cambria" w:hAnsi="Cambria"/>
                <w:lang w:val="pt-BR" w:eastAsia="pt-BR"/>
              </w:rPr>
              <w:t>00</w:t>
            </w:r>
          </w:p>
        </w:tc>
        <w:tc>
          <w:tcPr>
            <w:tcW w:w="709" w:type="dxa"/>
            <w:tcBorders>
              <w:top w:val="single" w:sz="4" w:space="0" w:color="auto"/>
              <w:left w:val="single" w:sz="4" w:space="0" w:color="auto"/>
              <w:bottom w:val="single" w:sz="4" w:space="0" w:color="auto"/>
              <w:right w:val="single" w:sz="4" w:space="0" w:color="auto"/>
            </w:tcBorders>
          </w:tcPr>
          <w:p w14:paraId="1EA963A9"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UN</w:t>
            </w:r>
          </w:p>
        </w:tc>
        <w:tc>
          <w:tcPr>
            <w:tcW w:w="3860" w:type="dxa"/>
            <w:tcBorders>
              <w:top w:val="single" w:sz="4" w:space="0" w:color="auto"/>
              <w:left w:val="single" w:sz="4" w:space="0" w:color="auto"/>
              <w:bottom w:val="single" w:sz="4" w:space="0" w:color="auto"/>
              <w:right w:val="single" w:sz="4" w:space="0" w:color="auto"/>
            </w:tcBorders>
          </w:tcPr>
          <w:p w14:paraId="6360FB79" w14:textId="77777777" w:rsidR="00916171" w:rsidRPr="00916171" w:rsidRDefault="00916171" w:rsidP="00916171">
            <w:pPr>
              <w:widowControl/>
              <w:suppressAutoHyphens/>
              <w:autoSpaceDE/>
              <w:autoSpaceDN/>
              <w:jc w:val="both"/>
              <w:rPr>
                <w:rFonts w:ascii="Cambria" w:hAnsi="Cambria"/>
                <w:lang w:val="pt-BR" w:eastAsia="pt-BR"/>
              </w:rPr>
            </w:pPr>
            <w:r w:rsidRPr="00916171">
              <w:rPr>
                <w:rFonts w:ascii="Cambria" w:hAnsi="Cambria"/>
                <w:lang w:val="pt-BR" w:eastAsia="pt-BR"/>
              </w:rPr>
              <w:t xml:space="preserve">ADAPTADOR DE PVC 3/4” ROSCA EXTERNA X 25 MM SOLDÁVEL: Conector do tipo adaptador de transição, fabricado em PVC rígido, com uma extremidade roscada externa (macho) de 3/4” (DN 20) e outra extremidade soldável com diâmetro nominal de 25 mm (1”). Rosca usinada conforme padrão BSP (British Standard </w:t>
            </w:r>
            <w:proofErr w:type="spellStart"/>
            <w:r w:rsidRPr="00916171">
              <w:rPr>
                <w:rFonts w:ascii="Cambria" w:hAnsi="Cambria"/>
                <w:lang w:val="pt-BR" w:eastAsia="pt-BR"/>
              </w:rPr>
              <w:t>Pipe</w:t>
            </w:r>
            <w:proofErr w:type="spellEnd"/>
            <w:r w:rsidRPr="00916171">
              <w:rPr>
                <w:rFonts w:ascii="Cambria" w:hAnsi="Cambria"/>
                <w:lang w:val="pt-BR" w:eastAsia="pt-BR"/>
              </w:rPr>
              <w:t>), extremidade lisa para aplicação de adesivo próprio para PVC, cor padrão (geralmente cinza). Produto novo, de primeira linha, resistente à pressão de serviço, impactos e variações térmicas, em conformidade com as normas ABNT NBR 5648 e NBR 8133 ou equivalente.</w:t>
            </w:r>
          </w:p>
        </w:tc>
        <w:tc>
          <w:tcPr>
            <w:tcW w:w="1408" w:type="dxa"/>
            <w:tcBorders>
              <w:top w:val="single" w:sz="4" w:space="0" w:color="auto"/>
              <w:left w:val="single" w:sz="4" w:space="0" w:color="auto"/>
              <w:bottom w:val="single" w:sz="4" w:space="0" w:color="auto"/>
              <w:right w:val="single" w:sz="4" w:space="0" w:color="auto"/>
            </w:tcBorders>
          </w:tcPr>
          <w:p w14:paraId="1A9C29D3" w14:textId="0D5FE046" w:rsidR="00916171" w:rsidRPr="00916171" w:rsidRDefault="00BE7AF6" w:rsidP="00BE7AF6">
            <w:pPr>
              <w:widowControl/>
              <w:suppressAutoHyphens/>
              <w:autoSpaceDE/>
              <w:autoSpaceDN/>
              <w:jc w:val="center"/>
              <w:rPr>
                <w:rFonts w:ascii="Cambria" w:hAnsi="Cambria"/>
                <w:lang w:val="pt-BR" w:eastAsia="pt-BR"/>
              </w:rPr>
            </w:pPr>
            <w:r>
              <w:rPr>
                <w:rFonts w:ascii="Cambria" w:hAnsi="Cambria"/>
                <w:lang w:val="pt-BR" w:eastAsia="pt-BR"/>
              </w:rPr>
              <w:t>R$1,38</w:t>
            </w:r>
          </w:p>
        </w:tc>
        <w:tc>
          <w:tcPr>
            <w:tcW w:w="1243" w:type="dxa"/>
            <w:tcBorders>
              <w:top w:val="single" w:sz="4" w:space="0" w:color="auto"/>
              <w:left w:val="single" w:sz="4" w:space="0" w:color="auto"/>
              <w:bottom w:val="single" w:sz="4" w:space="0" w:color="auto"/>
              <w:right w:val="single" w:sz="4" w:space="0" w:color="auto"/>
            </w:tcBorders>
          </w:tcPr>
          <w:p w14:paraId="73FD4776" w14:textId="75649748" w:rsidR="00916171" w:rsidRPr="00916171" w:rsidRDefault="00BE7AF6" w:rsidP="00BE7AF6">
            <w:pPr>
              <w:widowControl/>
              <w:suppressAutoHyphens/>
              <w:autoSpaceDE/>
              <w:autoSpaceDN/>
              <w:jc w:val="center"/>
              <w:rPr>
                <w:rFonts w:ascii="Cambria" w:hAnsi="Cambria"/>
                <w:lang w:val="pt-BR" w:eastAsia="pt-BR"/>
              </w:rPr>
            </w:pPr>
            <w:r>
              <w:rPr>
                <w:rFonts w:ascii="Cambria" w:hAnsi="Cambria"/>
                <w:lang w:val="pt-BR" w:eastAsia="pt-BR"/>
              </w:rPr>
              <w:t>R$414,00</w:t>
            </w:r>
          </w:p>
        </w:tc>
      </w:tr>
      <w:tr w:rsidR="00916171" w:rsidRPr="00916171" w14:paraId="6F62F841" w14:textId="77777777" w:rsidTr="00916171">
        <w:tc>
          <w:tcPr>
            <w:tcW w:w="559" w:type="dxa"/>
            <w:tcBorders>
              <w:top w:val="single" w:sz="4" w:space="0" w:color="auto"/>
              <w:left w:val="single" w:sz="4" w:space="0" w:color="auto"/>
              <w:bottom w:val="single" w:sz="4" w:space="0" w:color="auto"/>
              <w:right w:val="single" w:sz="4" w:space="0" w:color="auto"/>
            </w:tcBorders>
          </w:tcPr>
          <w:p w14:paraId="07ED5EF4" w14:textId="60649ADB" w:rsidR="00916171" w:rsidRPr="00916171" w:rsidRDefault="00BE7AF6" w:rsidP="00916171">
            <w:pPr>
              <w:widowControl/>
              <w:suppressAutoHyphens/>
              <w:autoSpaceDE/>
              <w:autoSpaceDN/>
              <w:rPr>
                <w:rFonts w:ascii="Cambria" w:hAnsi="Cambria"/>
                <w:lang w:val="pt-BR" w:eastAsia="pt-BR"/>
              </w:rPr>
            </w:pPr>
            <w:r>
              <w:rPr>
                <w:rFonts w:ascii="Cambria" w:hAnsi="Cambria"/>
                <w:lang w:val="pt-BR" w:eastAsia="pt-BR"/>
              </w:rPr>
              <w:t>70</w:t>
            </w:r>
          </w:p>
        </w:tc>
        <w:tc>
          <w:tcPr>
            <w:tcW w:w="709" w:type="dxa"/>
            <w:tcBorders>
              <w:top w:val="single" w:sz="4" w:space="0" w:color="auto"/>
              <w:left w:val="single" w:sz="4" w:space="0" w:color="auto"/>
              <w:bottom w:val="single" w:sz="4" w:space="0" w:color="auto"/>
              <w:right w:val="single" w:sz="4" w:space="0" w:color="auto"/>
            </w:tcBorders>
          </w:tcPr>
          <w:p w14:paraId="38606373" w14:textId="5EBD6E21" w:rsidR="00916171" w:rsidRPr="00916171" w:rsidRDefault="00BE7AF6" w:rsidP="00916171">
            <w:pPr>
              <w:widowControl/>
              <w:suppressAutoHyphens/>
              <w:autoSpaceDE/>
              <w:autoSpaceDN/>
              <w:rPr>
                <w:rFonts w:ascii="Cambria" w:hAnsi="Cambria"/>
                <w:lang w:val="pt-BR" w:eastAsia="pt-BR"/>
              </w:rPr>
            </w:pPr>
            <w:r>
              <w:rPr>
                <w:rFonts w:ascii="Cambria" w:hAnsi="Cambria"/>
                <w:lang w:val="pt-BR" w:eastAsia="pt-BR"/>
              </w:rPr>
              <w:t>5</w:t>
            </w:r>
            <w:r w:rsidR="00916171" w:rsidRPr="00916171">
              <w:rPr>
                <w:rFonts w:ascii="Cambria" w:hAnsi="Cambria"/>
                <w:lang w:val="pt-BR" w:eastAsia="pt-BR"/>
              </w:rPr>
              <w:t>0</w:t>
            </w:r>
          </w:p>
        </w:tc>
        <w:tc>
          <w:tcPr>
            <w:tcW w:w="709" w:type="dxa"/>
            <w:tcBorders>
              <w:top w:val="single" w:sz="4" w:space="0" w:color="auto"/>
              <w:left w:val="single" w:sz="4" w:space="0" w:color="auto"/>
              <w:bottom w:val="single" w:sz="4" w:space="0" w:color="auto"/>
              <w:right w:val="single" w:sz="4" w:space="0" w:color="auto"/>
            </w:tcBorders>
          </w:tcPr>
          <w:p w14:paraId="64D3FE14"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UN</w:t>
            </w:r>
          </w:p>
        </w:tc>
        <w:tc>
          <w:tcPr>
            <w:tcW w:w="3860" w:type="dxa"/>
            <w:tcBorders>
              <w:top w:val="single" w:sz="4" w:space="0" w:color="auto"/>
              <w:left w:val="single" w:sz="4" w:space="0" w:color="auto"/>
              <w:bottom w:val="single" w:sz="4" w:space="0" w:color="auto"/>
              <w:right w:val="single" w:sz="4" w:space="0" w:color="auto"/>
            </w:tcBorders>
          </w:tcPr>
          <w:p w14:paraId="33C73429" w14:textId="77777777" w:rsidR="00916171" w:rsidRPr="00916171" w:rsidRDefault="00916171" w:rsidP="00916171">
            <w:pPr>
              <w:widowControl/>
              <w:suppressAutoHyphens/>
              <w:autoSpaceDE/>
              <w:autoSpaceDN/>
              <w:jc w:val="both"/>
              <w:rPr>
                <w:rFonts w:ascii="Cambria" w:hAnsi="Cambria"/>
                <w:lang w:val="pt-BR" w:eastAsia="pt-BR"/>
              </w:rPr>
            </w:pPr>
            <w:r w:rsidRPr="00916171">
              <w:rPr>
                <w:rFonts w:ascii="Cambria" w:hAnsi="Cambria"/>
                <w:lang w:val="pt-BR" w:eastAsia="pt-BR"/>
              </w:rPr>
              <w:t xml:space="preserve">ADAPTADOR DE PVC 1.1/2” ROSCA EXTERNA X 50 MM SOLDÁVEL: Conector em PVC rígido, com rosca externa de 1.1/2” (DN 40) e extremidade soldável </w:t>
            </w:r>
            <w:r w:rsidRPr="00916171">
              <w:rPr>
                <w:rFonts w:ascii="Cambria" w:hAnsi="Cambria"/>
                <w:lang w:val="pt-BR" w:eastAsia="pt-BR"/>
              </w:rPr>
              <w:lastRenderedPageBreak/>
              <w:t>de 50 mm. Rosca padrão BSP, vedação eficiente e boa resistência mecânica.</w:t>
            </w:r>
          </w:p>
        </w:tc>
        <w:tc>
          <w:tcPr>
            <w:tcW w:w="1408" w:type="dxa"/>
            <w:tcBorders>
              <w:top w:val="single" w:sz="4" w:space="0" w:color="auto"/>
              <w:left w:val="single" w:sz="4" w:space="0" w:color="auto"/>
              <w:bottom w:val="single" w:sz="4" w:space="0" w:color="auto"/>
              <w:right w:val="single" w:sz="4" w:space="0" w:color="auto"/>
            </w:tcBorders>
          </w:tcPr>
          <w:p w14:paraId="7C28DC23" w14:textId="3CD85BB1" w:rsidR="00916171" w:rsidRPr="00916171" w:rsidRDefault="00BE7AF6" w:rsidP="00BE7AF6">
            <w:pPr>
              <w:widowControl/>
              <w:suppressAutoHyphens/>
              <w:autoSpaceDE/>
              <w:autoSpaceDN/>
              <w:jc w:val="center"/>
              <w:rPr>
                <w:rFonts w:ascii="Cambria" w:hAnsi="Cambria"/>
                <w:lang w:val="pt-BR" w:eastAsia="pt-BR"/>
              </w:rPr>
            </w:pPr>
            <w:r>
              <w:rPr>
                <w:rFonts w:ascii="Cambria" w:hAnsi="Cambria"/>
                <w:lang w:val="pt-BR" w:eastAsia="pt-BR"/>
              </w:rPr>
              <w:lastRenderedPageBreak/>
              <w:t>R$5,28</w:t>
            </w:r>
          </w:p>
        </w:tc>
        <w:tc>
          <w:tcPr>
            <w:tcW w:w="1243" w:type="dxa"/>
            <w:tcBorders>
              <w:top w:val="single" w:sz="4" w:space="0" w:color="auto"/>
              <w:left w:val="single" w:sz="4" w:space="0" w:color="auto"/>
              <w:bottom w:val="single" w:sz="4" w:space="0" w:color="auto"/>
              <w:right w:val="single" w:sz="4" w:space="0" w:color="auto"/>
            </w:tcBorders>
          </w:tcPr>
          <w:p w14:paraId="46922359" w14:textId="30EE1B0D" w:rsidR="00916171" w:rsidRPr="00916171" w:rsidRDefault="00BE7AF6" w:rsidP="00BE7AF6">
            <w:pPr>
              <w:widowControl/>
              <w:suppressAutoHyphens/>
              <w:autoSpaceDE/>
              <w:autoSpaceDN/>
              <w:jc w:val="center"/>
              <w:rPr>
                <w:rFonts w:ascii="Cambria" w:hAnsi="Cambria"/>
                <w:lang w:val="pt-BR" w:eastAsia="pt-BR"/>
              </w:rPr>
            </w:pPr>
            <w:r>
              <w:rPr>
                <w:rFonts w:ascii="Cambria" w:hAnsi="Cambria"/>
                <w:lang w:val="pt-BR" w:eastAsia="pt-BR"/>
              </w:rPr>
              <w:t>R$264,00</w:t>
            </w:r>
          </w:p>
        </w:tc>
      </w:tr>
      <w:tr w:rsidR="00916171" w:rsidRPr="00916171" w14:paraId="0F264060" w14:textId="77777777" w:rsidTr="00916171">
        <w:tc>
          <w:tcPr>
            <w:tcW w:w="559" w:type="dxa"/>
            <w:tcBorders>
              <w:top w:val="single" w:sz="4" w:space="0" w:color="auto"/>
              <w:left w:val="single" w:sz="4" w:space="0" w:color="auto"/>
              <w:bottom w:val="single" w:sz="4" w:space="0" w:color="auto"/>
              <w:right w:val="single" w:sz="4" w:space="0" w:color="auto"/>
            </w:tcBorders>
          </w:tcPr>
          <w:p w14:paraId="42DAB72C" w14:textId="7C872B27" w:rsidR="00916171" w:rsidRPr="00916171" w:rsidRDefault="00BE7AF6" w:rsidP="00916171">
            <w:pPr>
              <w:widowControl/>
              <w:suppressAutoHyphens/>
              <w:autoSpaceDE/>
              <w:autoSpaceDN/>
              <w:rPr>
                <w:rFonts w:ascii="Cambria" w:hAnsi="Cambria"/>
                <w:lang w:val="pt-BR" w:eastAsia="pt-BR"/>
              </w:rPr>
            </w:pPr>
            <w:r>
              <w:rPr>
                <w:rFonts w:ascii="Cambria" w:hAnsi="Cambria"/>
                <w:lang w:val="pt-BR" w:eastAsia="pt-BR"/>
              </w:rPr>
              <w:t>71</w:t>
            </w:r>
          </w:p>
        </w:tc>
        <w:tc>
          <w:tcPr>
            <w:tcW w:w="709" w:type="dxa"/>
            <w:tcBorders>
              <w:top w:val="single" w:sz="4" w:space="0" w:color="auto"/>
              <w:left w:val="single" w:sz="4" w:space="0" w:color="auto"/>
              <w:bottom w:val="single" w:sz="4" w:space="0" w:color="auto"/>
              <w:right w:val="single" w:sz="4" w:space="0" w:color="auto"/>
            </w:tcBorders>
          </w:tcPr>
          <w:p w14:paraId="5BB1D9A4"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50</w:t>
            </w:r>
          </w:p>
        </w:tc>
        <w:tc>
          <w:tcPr>
            <w:tcW w:w="709" w:type="dxa"/>
            <w:tcBorders>
              <w:top w:val="single" w:sz="4" w:space="0" w:color="auto"/>
              <w:left w:val="single" w:sz="4" w:space="0" w:color="auto"/>
              <w:bottom w:val="single" w:sz="4" w:space="0" w:color="auto"/>
              <w:right w:val="single" w:sz="4" w:space="0" w:color="auto"/>
            </w:tcBorders>
          </w:tcPr>
          <w:p w14:paraId="50F74D6E"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UN</w:t>
            </w:r>
          </w:p>
        </w:tc>
        <w:tc>
          <w:tcPr>
            <w:tcW w:w="3860" w:type="dxa"/>
            <w:tcBorders>
              <w:top w:val="single" w:sz="4" w:space="0" w:color="auto"/>
              <w:left w:val="single" w:sz="4" w:space="0" w:color="auto"/>
              <w:bottom w:val="single" w:sz="4" w:space="0" w:color="auto"/>
              <w:right w:val="single" w:sz="4" w:space="0" w:color="auto"/>
            </w:tcBorders>
          </w:tcPr>
          <w:p w14:paraId="3A626188" w14:textId="77777777" w:rsidR="00916171" w:rsidRPr="00916171" w:rsidRDefault="00916171" w:rsidP="00916171">
            <w:pPr>
              <w:widowControl/>
              <w:suppressAutoHyphens/>
              <w:autoSpaceDE/>
              <w:autoSpaceDN/>
              <w:jc w:val="both"/>
              <w:rPr>
                <w:rFonts w:ascii="Cambria" w:hAnsi="Cambria"/>
                <w:lang w:val="pt-BR" w:eastAsia="pt-BR"/>
              </w:rPr>
            </w:pPr>
            <w:r w:rsidRPr="00916171">
              <w:rPr>
                <w:rFonts w:ascii="Cambria" w:hAnsi="Cambria"/>
                <w:lang w:val="pt-BR" w:eastAsia="pt-BR"/>
              </w:rPr>
              <w:t xml:space="preserve">CONTATOR ELÉTRICO – 25A 220V: </w:t>
            </w:r>
            <w:proofErr w:type="spellStart"/>
            <w:r w:rsidRPr="00916171">
              <w:rPr>
                <w:rFonts w:ascii="Cambria" w:hAnsi="Cambria"/>
                <w:lang w:val="pt-BR" w:eastAsia="pt-BR"/>
              </w:rPr>
              <w:t>Contator</w:t>
            </w:r>
            <w:proofErr w:type="spellEnd"/>
            <w:r w:rsidRPr="00916171">
              <w:rPr>
                <w:rFonts w:ascii="Cambria" w:hAnsi="Cambria"/>
                <w:lang w:val="pt-BR" w:eastAsia="pt-BR"/>
              </w:rPr>
              <w:t xml:space="preserve"> elétrico de potência, com corrente nominal mínima de 25 amperes, dotado de bobina de comando em 220 VCA, adequado para manobra e comando de cargas elétricas, especialmente motores de bombas d’água em quadros de comando. Deve possuir contatos auxiliares (NA/NF), garantir alta durabilidade mecânica e elétrica, e ser compatível com trilho DIN ou fixação por parafuso, conforme padrão industrial. O equipamento deverá atender às normas técnicas vigentes de segurança elétrica e possuir certificação de conformidade do INMETRO.</w:t>
            </w:r>
          </w:p>
        </w:tc>
        <w:tc>
          <w:tcPr>
            <w:tcW w:w="1408" w:type="dxa"/>
            <w:tcBorders>
              <w:top w:val="single" w:sz="4" w:space="0" w:color="auto"/>
              <w:left w:val="single" w:sz="4" w:space="0" w:color="auto"/>
              <w:bottom w:val="single" w:sz="4" w:space="0" w:color="auto"/>
              <w:right w:val="single" w:sz="4" w:space="0" w:color="auto"/>
            </w:tcBorders>
          </w:tcPr>
          <w:p w14:paraId="6B447FD0" w14:textId="0E15B008" w:rsidR="00916171" w:rsidRPr="00916171" w:rsidRDefault="00BE7AF6" w:rsidP="00BE7AF6">
            <w:pPr>
              <w:widowControl/>
              <w:suppressAutoHyphens/>
              <w:autoSpaceDE/>
              <w:autoSpaceDN/>
              <w:jc w:val="center"/>
              <w:rPr>
                <w:rFonts w:ascii="Cambria" w:hAnsi="Cambria"/>
                <w:lang w:val="pt-BR" w:eastAsia="pt-BR"/>
              </w:rPr>
            </w:pPr>
            <w:r>
              <w:rPr>
                <w:rFonts w:ascii="Cambria" w:hAnsi="Cambria"/>
                <w:lang w:val="pt-BR" w:eastAsia="pt-BR"/>
              </w:rPr>
              <w:t>R$154,16</w:t>
            </w:r>
          </w:p>
        </w:tc>
        <w:tc>
          <w:tcPr>
            <w:tcW w:w="1243" w:type="dxa"/>
            <w:tcBorders>
              <w:top w:val="single" w:sz="4" w:space="0" w:color="auto"/>
              <w:left w:val="single" w:sz="4" w:space="0" w:color="auto"/>
              <w:bottom w:val="single" w:sz="4" w:space="0" w:color="auto"/>
              <w:right w:val="single" w:sz="4" w:space="0" w:color="auto"/>
            </w:tcBorders>
          </w:tcPr>
          <w:p w14:paraId="3DE82D7F" w14:textId="75D047C3" w:rsidR="00916171" w:rsidRPr="00916171" w:rsidRDefault="00BE7AF6" w:rsidP="00BE7AF6">
            <w:pPr>
              <w:widowControl/>
              <w:suppressAutoHyphens/>
              <w:autoSpaceDE/>
              <w:autoSpaceDN/>
              <w:jc w:val="center"/>
              <w:rPr>
                <w:rFonts w:ascii="Cambria" w:hAnsi="Cambria"/>
                <w:lang w:val="pt-BR" w:eastAsia="pt-BR"/>
              </w:rPr>
            </w:pPr>
            <w:r>
              <w:rPr>
                <w:rFonts w:ascii="Cambria" w:hAnsi="Cambria"/>
                <w:lang w:val="pt-BR" w:eastAsia="pt-BR"/>
              </w:rPr>
              <w:t>R$7.708,00</w:t>
            </w:r>
          </w:p>
        </w:tc>
      </w:tr>
      <w:tr w:rsidR="00916171" w:rsidRPr="00916171" w14:paraId="07AECC61" w14:textId="77777777" w:rsidTr="00916171">
        <w:tc>
          <w:tcPr>
            <w:tcW w:w="559" w:type="dxa"/>
            <w:tcBorders>
              <w:top w:val="single" w:sz="4" w:space="0" w:color="auto"/>
              <w:left w:val="single" w:sz="4" w:space="0" w:color="auto"/>
              <w:bottom w:val="single" w:sz="4" w:space="0" w:color="auto"/>
              <w:right w:val="single" w:sz="4" w:space="0" w:color="auto"/>
            </w:tcBorders>
          </w:tcPr>
          <w:p w14:paraId="4980512E" w14:textId="7D1B5CBD" w:rsidR="00916171" w:rsidRPr="00916171" w:rsidRDefault="00BE7AF6" w:rsidP="00916171">
            <w:pPr>
              <w:widowControl/>
              <w:suppressAutoHyphens/>
              <w:autoSpaceDE/>
              <w:autoSpaceDN/>
              <w:rPr>
                <w:rFonts w:ascii="Cambria" w:hAnsi="Cambria"/>
                <w:lang w:val="pt-BR" w:eastAsia="pt-BR"/>
              </w:rPr>
            </w:pPr>
            <w:r>
              <w:rPr>
                <w:rFonts w:ascii="Cambria" w:hAnsi="Cambria"/>
                <w:lang w:val="pt-BR" w:eastAsia="pt-BR"/>
              </w:rPr>
              <w:t>72</w:t>
            </w:r>
          </w:p>
        </w:tc>
        <w:tc>
          <w:tcPr>
            <w:tcW w:w="709" w:type="dxa"/>
            <w:tcBorders>
              <w:top w:val="single" w:sz="4" w:space="0" w:color="auto"/>
              <w:left w:val="single" w:sz="4" w:space="0" w:color="auto"/>
              <w:bottom w:val="single" w:sz="4" w:space="0" w:color="auto"/>
              <w:right w:val="single" w:sz="4" w:space="0" w:color="auto"/>
            </w:tcBorders>
          </w:tcPr>
          <w:p w14:paraId="5AB7354A"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15</w:t>
            </w:r>
          </w:p>
        </w:tc>
        <w:tc>
          <w:tcPr>
            <w:tcW w:w="709" w:type="dxa"/>
            <w:tcBorders>
              <w:top w:val="single" w:sz="4" w:space="0" w:color="auto"/>
              <w:left w:val="single" w:sz="4" w:space="0" w:color="auto"/>
              <w:bottom w:val="single" w:sz="4" w:space="0" w:color="auto"/>
              <w:right w:val="single" w:sz="4" w:space="0" w:color="auto"/>
            </w:tcBorders>
          </w:tcPr>
          <w:p w14:paraId="41844115"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UN</w:t>
            </w:r>
          </w:p>
        </w:tc>
        <w:tc>
          <w:tcPr>
            <w:tcW w:w="3860" w:type="dxa"/>
            <w:tcBorders>
              <w:top w:val="single" w:sz="4" w:space="0" w:color="auto"/>
              <w:left w:val="single" w:sz="4" w:space="0" w:color="auto"/>
              <w:bottom w:val="single" w:sz="4" w:space="0" w:color="auto"/>
              <w:right w:val="single" w:sz="4" w:space="0" w:color="auto"/>
            </w:tcBorders>
          </w:tcPr>
          <w:p w14:paraId="09C19D5F" w14:textId="77777777" w:rsidR="00916171" w:rsidRPr="00916171" w:rsidRDefault="00916171" w:rsidP="00916171">
            <w:pPr>
              <w:widowControl/>
              <w:suppressAutoHyphens/>
              <w:autoSpaceDE/>
              <w:autoSpaceDN/>
              <w:jc w:val="both"/>
              <w:rPr>
                <w:rFonts w:ascii="Cambria" w:hAnsi="Cambria"/>
                <w:lang w:val="pt-BR" w:eastAsia="pt-BR"/>
              </w:rPr>
            </w:pPr>
            <w:r w:rsidRPr="00916171">
              <w:rPr>
                <w:rFonts w:ascii="Cambria" w:hAnsi="Cambria"/>
                <w:lang w:val="pt-BR" w:eastAsia="pt-BR"/>
              </w:rPr>
              <w:t>VALVULA DE RETENÇÃO 1.1/4”: Válvula de retenção horizontal com rosca de 1.1/4", fabricada em latão de alta resistência à corrosão, própria para uso em sistemas hidráulicos e de bombeamento. Indicada para impedir o refluxo de água ou outros líquidos, garantindo o sentido único do fluxo em sistemas de pressurização, recalque de bombas e redes de distribuição. Deve suportar pressão mínima de 10 bar, apresentar vedação eficiente com mola em aço inox ou latão, e atender às normas técnicas brasileiras de roscas (NBR NM ISO 228 ou equivalente).</w:t>
            </w:r>
          </w:p>
        </w:tc>
        <w:tc>
          <w:tcPr>
            <w:tcW w:w="1408" w:type="dxa"/>
            <w:tcBorders>
              <w:top w:val="single" w:sz="4" w:space="0" w:color="auto"/>
              <w:left w:val="single" w:sz="4" w:space="0" w:color="auto"/>
              <w:bottom w:val="single" w:sz="4" w:space="0" w:color="auto"/>
              <w:right w:val="single" w:sz="4" w:space="0" w:color="auto"/>
            </w:tcBorders>
          </w:tcPr>
          <w:p w14:paraId="63BEF7B6" w14:textId="2E44E374" w:rsidR="00916171" w:rsidRPr="00916171" w:rsidRDefault="00BE7AF6" w:rsidP="00BE7AF6">
            <w:pPr>
              <w:widowControl/>
              <w:suppressAutoHyphens/>
              <w:autoSpaceDE/>
              <w:autoSpaceDN/>
              <w:jc w:val="center"/>
              <w:rPr>
                <w:rFonts w:ascii="Cambria" w:hAnsi="Cambria"/>
                <w:lang w:val="pt-BR" w:eastAsia="pt-BR"/>
              </w:rPr>
            </w:pPr>
            <w:r>
              <w:rPr>
                <w:rFonts w:ascii="Cambria" w:hAnsi="Cambria"/>
                <w:lang w:val="pt-BR" w:eastAsia="pt-BR"/>
              </w:rPr>
              <w:t>R$109,76</w:t>
            </w:r>
          </w:p>
        </w:tc>
        <w:tc>
          <w:tcPr>
            <w:tcW w:w="1243" w:type="dxa"/>
            <w:tcBorders>
              <w:top w:val="single" w:sz="4" w:space="0" w:color="auto"/>
              <w:left w:val="single" w:sz="4" w:space="0" w:color="auto"/>
              <w:bottom w:val="single" w:sz="4" w:space="0" w:color="auto"/>
              <w:right w:val="single" w:sz="4" w:space="0" w:color="auto"/>
            </w:tcBorders>
          </w:tcPr>
          <w:p w14:paraId="3031F5C8" w14:textId="59BB1740" w:rsidR="00916171" w:rsidRPr="00916171" w:rsidRDefault="00BE7AF6" w:rsidP="00BE7AF6">
            <w:pPr>
              <w:widowControl/>
              <w:suppressAutoHyphens/>
              <w:autoSpaceDE/>
              <w:autoSpaceDN/>
              <w:jc w:val="center"/>
              <w:rPr>
                <w:rFonts w:ascii="Cambria" w:hAnsi="Cambria"/>
                <w:lang w:val="pt-BR" w:eastAsia="pt-BR"/>
              </w:rPr>
            </w:pPr>
            <w:r>
              <w:rPr>
                <w:rFonts w:ascii="Cambria" w:hAnsi="Cambria"/>
                <w:lang w:val="pt-BR" w:eastAsia="pt-BR"/>
              </w:rPr>
              <w:t>R$1.646,40</w:t>
            </w:r>
          </w:p>
        </w:tc>
      </w:tr>
      <w:tr w:rsidR="00916171" w:rsidRPr="00916171" w14:paraId="2A3A8C48" w14:textId="77777777" w:rsidTr="00916171">
        <w:tc>
          <w:tcPr>
            <w:tcW w:w="559" w:type="dxa"/>
            <w:tcBorders>
              <w:top w:val="single" w:sz="4" w:space="0" w:color="auto"/>
              <w:left w:val="single" w:sz="4" w:space="0" w:color="auto"/>
              <w:bottom w:val="single" w:sz="4" w:space="0" w:color="auto"/>
              <w:right w:val="single" w:sz="4" w:space="0" w:color="auto"/>
            </w:tcBorders>
          </w:tcPr>
          <w:p w14:paraId="57E36D18" w14:textId="04C6358E" w:rsidR="00916171" w:rsidRPr="00916171" w:rsidRDefault="00BE7AF6" w:rsidP="00916171">
            <w:pPr>
              <w:widowControl/>
              <w:suppressAutoHyphens/>
              <w:autoSpaceDE/>
              <w:autoSpaceDN/>
              <w:rPr>
                <w:rFonts w:ascii="Cambria" w:hAnsi="Cambria"/>
                <w:lang w:val="pt-BR" w:eastAsia="pt-BR"/>
              </w:rPr>
            </w:pPr>
            <w:r>
              <w:rPr>
                <w:rFonts w:ascii="Cambria" w:hAnsi="Cambria"/>
                <w:lang w:val="pt-BR" w:eastAsia="pt-BR"/>
              </w:rPr>
              <w:t>73</w:t>
            </w:r>
          </w:p>
        </w:tc>
        <w:tc>
          <w:tcPr>
            <w:tcW w:w="709" w:type="dxa"/>
            <w:tcBorders>
              <w:top w:val="single" w:sz="4" w:space="0" w:color="auto"/>
              <w:left w:val="single" w:sz="4" w:space="0" w:color="auto"/>
              <w:bottom w:val="single" w:sz="4" w:space="0" w:color="auto"/>
              <w:right w:val="single" w:sz="4" w:space="0" w:color="auto"/>
            </w:tcBorders>
          </w:tcPr>
          <w:p w14:paraId="4ADD12FA"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15</w:t>
            </w:r>
          </w:p>
        </w:tc>
        <w:tc>
          <w:tcPr>
            <w:tcW w:w="709" w:type="dxa"/>
            <w:tcBorders>
              <w:top w:val="single" w:sz="4" w:space="0" w:color="auto"/>
              <w:left w:val="single" w:sz="4" w:space="0" w:color="auto"/>
              <w:bottom w:val="single" w:sz="4" w:space="0" w:color="auto"/>
              <w:right w:val="single" w:sz="4" w:space="0" w:color="auto"/>
            </w:tcBorders>
          </w:tcPr>
          <w:p w14:paraId="1E2DD1D2"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UN</w:t>
            </w:r>
          </w:p>
        </w:tc>
        <w:tc>
          <w:tcPr>
            <w:tcW w:w="3860" w:type="dxa"/>
            <w:tcBorders>
              <w:top w:val="single" w:sz="4" w:space="0" w:color="auto"/>
              <w:left w:val="single" w:sz="4" w:space="0" w:color="auto"/>
              <w:bottom w:val="single" w:sz="4" w:space="0" w:color="auto"/>
              <w:right w:val="single" w:sz="4" w:space="0" w:color="auto"/>
            </w:tcBorders>
          </w:tcPr>
          <w:p w14:paraId="5ED72653" w14:textId="77777777" w:rsidR="00916171" w:rsidRPr="00916171" w:rsidRDefault="00916171" w:rsidP="00916171">
            <w:pPr>
              <w:widowControl/>
              <w:suppressAutoHyphens/>
              <w:autoSpaceDE/>
              <w:autoSpaceDN/>
              <w:jc w:val="both"/>
              <w:rPr>
                <w:rFonts w:ascii="Cambria" w:hAnsi="Cambria"/>
                <w:lang w:val="pt-BR" w:eastAsia="pt-BR"/>
              </w:rPr>
            </w:pPr>
            <w:r w:rsidRPr="00916171">
              <w:rPr>
                <w:rFonts w:ascii="Cambria" w:hAnsi="Cambria"/>
                <w:lang w:val="pt-BR" w:eastAsia="pt-BR"/>
              </w:rPr>
              <w:t xml:space="preserve">VÁLVULA DE RETENÇÃO 1.1/2: Válvula de retenção horizontal com conexão </w:t>
            </w:r>
            <w:proofErr w:type="spellStart"/>
            <w:r w:rsidRPr="00916171">
              <w:rPr>
                <w:rFonts w:ascii="Cambria" w:hAnsi="Cambria"/>
                <w:lang w:val="pt-BR" w:eastAsia="pt-BR"/>
              </w:rPr>
              <w:t>roscável</w:t>
            </w:r>
            <w:proofErr w:type="spellEnd"/>
            <w:r w:rsidRPr="00916171">
              <w:rPr>
                <w:rFonts w:ascii="Cambria" w:hAnsi="Cambria"/>
                <w:lang w:val="pt-BR" w:eastAsia="pt-BR"/>
              </w:rPr>
              <w:t xml:space="preserve"> de 1.1/2" (uma polegada e meia), fabricada em latão de alta resistência mecânica e à corrosão, destinada à condução de água em sistemas hidráulicos. Impede o retorno do fluxo e mantém o sentido único da passagem do líquido, sendo ideal para sistemas de recalque, sucção de bombas e instalações prediais ou industriais. Deve possuir mecanismo interno com mola de aço inox ou latão, vedação eficiente e atender aos padrões técnicos de roscas BSP (NBR NM ISO 228).</w:t>
            </w:r>
          </w:p>
        </w:tc>
        <w:tc>
          <w:tcPr>
            <w:tcW w:w="1408" w:type="dxa"/>
            <w:tcBorders>
              <w:top w:val="single" w:sz="4" w:space="0" w:color="auto"/>
              <w:left w:val="single" w:sz="4" w:space="0" w:color="auto"/>
              <w:bottom w:val="single" w:sz="4" w:space="0" w:color="auto"/>
              <w:right w:val="single" w:sz="4" w:space="0" w:color="auto"/>
            </w:tcBorders>
          </w:tcPr>
          <w:p w14:paraId="7EE63177" w14:textId="37A30357" w:rsidR="00916171" w:rsidRPr="00916171" w:rsidRDefault="00BE7AF6" w:rsidP="00BE7AF6">
            <w:pPr>
              <w:widowControl/>
              <w:suppressAutoHyphens/>
              <w:autoSpaceDE/>
              <w:autoSpaceDN/>
              <w:jc w:val="center"/>
              <w:rPr>
                <w:rFonts w:ascii="Cambria" w:hAnsi="Cambria"/>
                <w:lang w:val="pt-BR" w:eastAsia="pt-BR"/>
              </w:rPr>
            </w:pPr>
            <w:r>
              <w:rPr>
                <w:rFonts w:ascii="Cambria" w:hAnsi="Cambria"/>
                <w:lang w:val="pt-BR" w:eastAsia="pt-BR"/>
              </w:rPr>
              <w:t>R$182,86</w:t>
            </w:r>
          </w:p>
        </w:tc>
        <w:tc>
          <w:tcPr>
            <w:tcW w:w="1243" w:type="dxa"/>
            <w:tcBorders>
              <w:top w:val="single" w:sz="4" w:space="0" w:color="auto"/>
              <w:left w:val="single" w:sz="4" w:space="0" w:color="auto"/>
              <w:bottom w:val="single" w:sz="4" w:space="0" w:color="auto"/>
              <w:right w:val="single" w:sz="4" w:space="0" w:color="auto"/>
            </w:tcBorders>
          </w:tcPr>
          <w:p w14:paraId="600490F9" w14:textId="75341385" w:rsidR="00916171" w:rsidRPr="00916171" w:rsidRDefault="00BE7AF6" w:rsidP="00BE7AF6">
            <w:pPr>
              <w:widowControl/>
              <w:suppressAutoHyphens/>
              <w:autoSpaceDE/>
              <w:autoSpaceDN/>
              <w:jc w:val="center"/>
              <w:rPr>
                <w:rFonts w:ascii="Cambria" w:hAnsi="Cambria"/>
                <w:lang w:val="pt-BR" w:eastAsia="pt-BR"/>
              </w:rPr>
            </w:pPr>
            <w:r>
              <w:rPr>
                <w:rFonts w:ascii="Cambria" w:hAnsi="Cambria"/>
                <w:lang w:val="pt-BR" w:eastAsia="pt-BR"/>
              </w:rPr>
              <w:t>R$2.742,90</w:t>
            </w:r>
          </w:p>
        </w:tc>
      </w:tr>
      <w:tr w:rsidR="00916171" w:rsidRPr="00916171" w14:paraId="0D2BC730" w14:textId="77777777" w:rsidTr="00916171">
        <w:tc>
          <w:tcPr>
            <w:tcW w:w="559" w:type="dxa"/>
            <w:tcBorders>
              <w:top w:val="single" w:sz="4" w:space="0" w:color="auto"/>
              <w:left w:val="single" w:sz="4" w:space="0" w:color="auto"/>
              <w:bottom w:val="single" w:sz="4" w:space="0" w:color="auto"/>
              <w:right w:val="single" w:sz="4" w:space="0" w:color="auto"/>
            </w:tcBorders>
          </w:tcPr>
          <w:p w14:paraId="2324683F" w14:textId="7AFF678B" w:rsidR="00916171" w:rsidRPr="00916171" w:rsidRDefault="00BE7AF6" w:rsidP="00916171">
            <w:pPr>
              <w:widowControl/>
              <w:suppressAutoHyphens/>
              <w:autoSpaceDE/>
              <w:autoSpaceDN/>
              <w:rPr>
                <w:rFonts w:ascii="Cambria" w:hAnsi="Cambria"/>
                <w:lang w:val="pt-BR" w:eastAsia="pt-BR"/>
              </w:rPr>
            </w:pPr>
            <w:r>
              <w:rPr>
                <w:rFonts w:ascii="Cambria" w:hAnsi="Cambria"/>
                <w:lang w:val="pt-BR" w:eastAsia="pt-BR"/>
              </w:rPr>
              <w:t>74</w:t>
            </w:r>
          </w:p>
        </w:tc>
        <w:tc>
          <w:tcPr>
            <w:tcW w:w="709" w:type="dxa"/>
            <w:tcBorders>
              <w:top w:val="single" w:sz="4" w:space="0" w:color="auto"/>
              <w:left w:val="single" w:sz="4" w:space="0" w:color="auto"/>
              <w:bottom w:val="single" w:sz="4" w:space="0" w:color="auto"/>
              <w:right w:val="single" w:sz="4" w:space="0" w:color="auto"/>
            </w:tcBorders>
          </w:tcPr>
          <w:p w14:paraId="46BFF44E"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15</w:t>
            </w:r>
          </w:p>
        </w:tc>
        <w:tc>
          <w:tcPr>
            <w:tcW w:w="709" w:type="dxa"/>
            <w:tcBorders>
              <w:top w:val="single" w:sz="4" w:space="0" w:color="auto"/>
              <w:left w:val="single" w:sz="4" w:space="0" w:color="auto"/>
              <w:bottom w:val="single" w:sz="4" w:space="0" w:color="auto"/>
              <w:right w:val="single" w:sz="4" w:space="0" w:color="auto"/>
            </w:tcBorders>
          </w:tcPr>
          <w:p w14:paraId="4D0C2FBF"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UN</w:t>
            </w:r>
          </w:p>
        </w:tc>
        <w:tc>
          <w:tcPr>
            <w:tcW w:w="3860" w:type="dxa"/>
            <w:tcBorders>
              <w:top w:val="single" w:sz="4" w:space="0" w:color="auto"/>
              <w:left w:val="single" w:sz="4" w:space="0" w:color="auto"/>
              <w:bottom w:val="single" w:sz="4" w:space="0" w:color="auto"/>
              <w:right w:val="single" w:sz="4" w:space="0" w:color="auto"/>
            </w:tcBorders>
          </w:tcPr>
          <w:p w14:paraId="6790A34D" w14:textId="77777777" w:rsidR="00916171" w:rsidRPr="00916171" w:rsidRDefault="00916171" w:rsidP="00916171">
            <w:pPr>
              <w:widowControl/>
              <w:suppressAutoHyphens/>
              <w:autoSpaceDE/>
              <w:autoSpaceDN/>
              <w:jc w:val="both"/>
              <w:rPr>
                <w:rFonts w:ascii="Cambria" w:hAnsi="Cambria"/>
                <w:lang w:val="pt-BR" w:eastAsia="pt-BR"/>
              </w:rPr>
            </w:pPr>
            <w:r w:rsidRPr="00916171">
              <w:rPr>
                <w:rFonts w:ascii="Cambria" w:hAnsi="Cambria"/>
                <w:lang w:val="pt-BR" w:eastAsia="pt-BR"/>
              </w:rPr>
              <w:t xml:space="preserve">VÁLVULA DE RETENÇÃO 2”: Válvula de retenção horizontal com conexão </w:t>
            </w:r>
            <w:proofErr w:type="spellStart"/>
            <w:r w:rsidRPr="00916171">
              <w:rPr>
                <w:rFonts w:ascii="Cambria" w:hAnsi="Cambria"/>
                <w:lang w:val="pt-BR" w:eastAsia="pt-BR"/>
              </w:rPr>
              <w:lastRenderedPageBreak/>
              <w:t>roscável</w:t>
            </w:r>
            <w:proofErr w:type="spellEnd"/>
            <w:r w:rsidRPr="00916171">
              <w:rPr>
                <w:rFonts w:ascii="Cambria" w:hAnsi="Cambria"/>
                <w:lang w:val="pt-BR" w:eastAsia="pt-BR"/>
              </w:rPr>
              <w:t xml:space="preserve"> de 2", fabricada em latão de alta resistência à corrosão e à pressão, própria para uso em sistemas hidráulicos de média e alta vazão. Desenvolvida para impedir o refluxo da água ou de outros líquidos, garantindo o sentido único do fluxo, especialmente em sistemas de recalque, sucção de bombas, redes prediais e industriais. Deve possuir sistema de vedação com mola interna (latão ou aço inox), oferecer excelente desempenho de estanqueidade e atender às normas técnicas de roscas BSP (NBR NM ISO 228).</w:t>
            </w:r>
          </w:p>
        </w:tc>
        <w:tc>
          <w:tcPr>
            <w:tcW w:w="1408" w:type="dxa"/>
            <w:tcBorders>
              <w:top w:val="single" w:sz="4" w:space="0" w:color="auto"/>
              <w:left w:val="single" w:sz="4" w:space="0" w:color="auto"/>
              <w:bottom w:val="single" w:sz="4" w:space="0" w:color="auto"/>
              <w:right w:val="single" w:sz="4" w:space="0" w:color="auto"/>
            </w:tcBorders>
          </w:tcPr>
          <w:p w14:paraId="32D5B6E9" w14:textId="1DD52FF0" w:rsidR="00916171" w:rsidRPr="00916171" w:rsidRDefault="00BE7AF6" w:rsidP="00BE7AF6">
            <w:pPr>
              <w:widowControl/>
              <w:suppressAutoHyphens/>
              <w:autoSpaceDE/>
              <w:autoSpaceDN/>
              <w:jc w:val="center"/>
              <w:rPr>
                <w:rFonts w:ascii="Cambria" w:hAnsi="Cambria"/>
                <w:lang w:val="pt-BR" w:eastAsia="pt-BR"/>
              </w:rPr>
            </w:pPr>
            <w:r>
              <w:rPr>
                <w:rFonts w:ascii="Cambria" w:hAnsi="Cambria"/>
                <w:lang w:val="pt-BR" w:eastAsia="pt-BR"/>
              </w:rPr>
              <w:lastRenderedPageBreak/>
              <w:t>R$285,54</w:t>
            </w:r>
          </w:p>
        </w:tc>
        <w:tc>
          <w:tcPr>
            <w:tcW w:w="1243" w:type="dxa"/>
            <w:tcBorders>
              <w:top w:val="single" w:sz="4" w:space="0" w:color="auto"/>
              <w:left w:val="single" w:sz="4" w:space="0" w:color="auto"/>
              <w:bottom w:val="single" w:sz="4" w:space="0" w:color="auto"/>
              <w:right w:val="single" w:sz="4" w:space="0" w:color="auto"/>
            </w:tcBorders>
          </w:tcPr>
          <w:p w14:paraId="4BD6DEBD" w14:textId="7420A473" w:rsidR="00916171" w:rsidRPr="00916171" w:rsidRDefault="00BE7AF6" w:rsidP="00BE7AF6">
            <w:pPr>
              <w:widowControl/>
              <w:suppressAutoHyphens/>
              <w:autoSpaceDE/>
              <w:autoSpaceDN/>
              <w:jc w:val="center"/>
              <w:rPr>
                <w:rFonts w:ascii="Cambria" w:hAnsi="Cambria"/>
                <w:lang w:val="pt-BR" w:eastAsia="pt-BR"/>
              </w:rPr>
            </w:pPr>
            <w:r>
              <w:rPr>
                <w:rFonts w:ascii="Cambria" w:hAnsi="Cambria"/>
                <w:lang w:val="pt-BR" w:eastAsia="pt-BR"/>
              </w:rPr>
              <w:t>R$4.283,10</w:t>
            </w:r>
          </w:p>
        </w:tc>
      </w:tr>
      <w:tr w:rsidR="00916171" w:rsidRPr="00916171" w14:paraId="6E3EF284" w14:textId="77777777" w:rsidTr="00916171">
        <w:tc>
          <w:tcPr>
            <w:tcW w:w="559" w:type="dxa"/>
            <w:tcBorders>
              <w:top w:val="single" w:sz="4" w:space="0" w:color="auto"/>
              <w:left w:val="single" w:sz="4" w:space="0" w:color="auto"/>
              <w:bottom w:val="single" w:sz="4" w:space="0" w:color="auto"/>
              <w:right w:val="single" w:sz="4" w:space="0" w:color="auto"/>
            </w:tcBorders>
          </w:tcPr>
          <w:p w14:paraId="63853DB3" w14:textId="131DB386" w:rsidR="00916171" w:rsidRPr="00916171" w:rsidRDefault="00BE7AF6" w:rsidP="00916171">
            <w:pPr>
              <w:widowControl/>
              <w:suppressAutoHyphens/>
              <w:autoSpaceDE/>
              <w:autoSpaceDN/>
              <w:rPr>
                <w:rFonts w:ascii="Cambria" w:hAnsi="Cambria"/>
                <w:lang w:val="pt-BR" w:eastAsia="pt-BR"/>
              </w:rPr>
            </w:pPr>
            <w:r>
              <w:rPr>
                <w:rFonts w:ascii="Cambria" w:hAnsi="Cambria"/>
                <w:lang w:val="pt-BR" w:eastAsia="pt-BR"/>
              </w:rPr>
              <w:t>75</w:t>
            </w:r>
          </w:p>
        </w:tc>
        <w:tc>
          <w:tcPr>
            <w:tcW w:w="709" w:type="dxa"/>
            <w:tcBorders>
              <w:top w:val="single" w:sz="4" w:space="0" w:color="auto"/>
              <w:left w:val="single" w:sz="4" w:space="0" w:color="auto"/>
              <w:bottom w:val="single" w:sz="4" w:space="0" w:color="auto"/>
              <w:right w:val="single" w:sz="4" w:space="0" w:color="auto"/>
            </w:tcBorders>
          </w:tcPr>
          <w:p w14:paraId="099CDDE3"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30</w:t>
            </w:r>
          </w:p>
        </w:tc>
        <w:tc>
          <w:tcPr>
            <w:tcW w:w="709" w:type="dxa"/>
            <w:tcBorders>
              <w:top w:val="single" w:sz="4" w:space="0" w:color="auto"/>
              <w:left w:val="single" w:sz="4" w:space="0" w:color="auto"/>
              <w:bottom w:val="single" w:sz="4" w:space="0" w:color="auto"/>
              <w:right w:val="single" w:sz="4" w:space="0" w:color="auto"/>
            </w:tcBorders>
          </w:tcPr>
          <w:p w14:paraId="61F9097B" w14:textId="77777777" w:rsidR="00916171" w:rsidRPr="00916171" w:rsidRDefault="00916171" w:rsidP="00916171">
            <w:pPr>
              <w:widowControl/>
              <w:suppressAutoHyphens/>
              <w:autoSpaceDE/>
              <w:autoSpaceDN/>
              <w:rPr>
                <w:rFonts w:ascii="Cambria" w:hAnsi="Cambria"/>
                <w:lang w:val="pt-BR" w:eastAsia="pt-BR"/>
              </w:rPr>
            </w:pPr>
            <w:r w:rsidRPr="00916171">
              <w:rPr>
                <w:rFonts w:ascii="Cambria" w:hAnsi="Cambria"/>
                <w:lang w:val="pt-BR" w:eastAsia="pt-BR"/>
              </w:rPr>
              <w:t>UN</w:t>
            </w:r>
          </w:p>
        </w:tc>
        <w:tc>
          <w:tcPr>
            <w:tcW w:w="3860" w:type="dxa"/>
            <w:tcBorders>
              <w:top w:val="single" w:sz="4" w:space="0" w:color="auto"/>
              <w:left w:val="single" w:sz="4" w:space="0" w:color="auto"/>
              <w:bottom w:val="single" w:sz="4" w:space="0" w:color="auto"/>
              <w:right w:val="single" w:sz="4" w:space="0" w:color="auto"/>
            </w:tcBorders>
          </w:tcPr>
          <w:p w14:paraId="29EDA07B" w14:textId="77777777" w:rsidR="00916171" w:rsidRPr="00916171" w:rsidRDefault="00916171" w:rsidP="00916171">
            <w:pPr>
              <w:widowControl/>
              <w:suppressAutoHyphens/>
              <w:autoSpaceDE/>
              <w:autoSpaceDN/>
              <w:jc w:val="both"/>
              <w:rPr>
                <w:rFonts w:ascii="Cambria" w:hAnsi="Cambria"/>
                <w:lang w:val="pt-BR" w:eastAsia="pt-BR"/>
              </w:rPr>
            </w:pPr>
            <w:r w:rsidRPr="00916171">
              <w:rPr>
                <w:rFonts w:ascii="Cambria" w:hAnsi="Cambria"/>
                <w:lang w:val="pt-BR" w:eastAsia="pt-BR"/>
              </w:rPr>
              <w:t xml:space="preserve">HIDRÔMETRO ALTA VAZÃO 1.1/2”: Hidrômetro de alta vazão com conexão </w:t>
            </w:r>
            <w:proofErr w:type="spellStart"/>
            <w:r w:rsidRPr="00916171">
              <w:rPr>
                <w:rFonts w:ascii="Cambria" w:hAnsi="Cambria"/>
                <w:lang w:val="pt-BR" w:eastAsia="pt-BR"/>
              </w:rPr>
              <w:t>roscável</w:t>
            </w:r>
            <w:proofErr w:type="spellEnd"/>
            <w:r w:rsidRPr="00916171">
              <w:rPr>
                <w:rFonts w:ascii="Cambria" w:hAnsi="Cambria"/>
                <w:lang w:val="pt-BR" w:eastAsia="pt-BR"/>
              </w:rPr>
              <w:t xml:space="preserve"> de 1.1/2", destinado à medição precisa do consumo de água em sistemas de abastecimento com grande volume de passagem. Deve ser multijato, com leitura direta em metros cúbicos (m³), visor de fácil leitura e corpo em material resistente à corrosão (latão, bronze ou ferro fundido com pintura epóxi). Deve possuir indicação mecânica ou digital, suporte </w:t>
            </w:r>
            <w:proofErr w:type="spellStart"/>
            <w:r w:rsidRPr="00916171">
              <w:rPr>
                <w:rFonts w:ascii="Cambria" w:hAnsi="Cambria"/>
                <w:lang w:val="pt-BR" w:eastAsia="pt-BR"/>
              </w:rPr>
              <w:t>a</w:t>
            </w:r>
            <w:proofErr w:type="spellEnd"/>
            <w:r w:rsidRPr="00916171">
              <w:rPr>
                <w:rFonts w:ascii="Cambria" w:hAnsi="Cambria"/>
                <w:lang w:val="pt-BR" w:eastAsia="pt-BR"/>
              </w:rPr>
              <w:t xml:space="preserve"> instalação horizontal e atender integralmente às normas do INMETRO e ABNT (NBR 8194 ou NBR 15527).</w:t>
            </w:r>
          </w:p>
        </w:tc>
        <w:tc>
          <w:tcPr>
            <w:tcW w:w="1408" w:type="dxa"/>
            <w:tcBorders>
              <w:top w:val="single" w:sz="4" w:space="0" w:color="auto"/>
              <w:left w:val="single" w:sz="4" w:space="0" w:color="auto"/>
              <w:bottom w:val="single" w:sz="4" w:space="0" w:color="auto"/>
              <w:right w:val="single" w:sz="4" w:space="0" w:color="auto"/>
            </w:tcBorders>
          </w:tcPr>
          <w:p w14:paraId="1C325EA2" w14:textId="516A46D0" w:rsidR="00916171" w:rsidRPr="00916171" w:rsidRDefault="00BE7AF6" w:rsidP="00BE7AF6">
            <w:pPr>
              <w:widowControl/>
              <w:suppressAutoHyphens/>
              <w:autoSpaceDE/>
              <w:autoSpaceDN/>
              <w:jc w:val="center"/>
              <w:rPr>
                <w:rFonts w:ascii="Cambria" w:hAnsi="Cambria"/>
                <w:lang w:val="pt-BR" w:eastAsia="pt-BR"/>
              </w:rPr>
            </w:pPr>
            <w:r>
              <w:rPr>
                <w:rFonts w:ascii="Cambria" w:hAnsi="Cambria"/>
                <w:lang w:val="pt-BR" w:eastAsia="pt-BR"/>
              </w:rPr>
              <w:t>R$1.200,52</w:t>
            </w:r>
          </w:p>
        </w:tc>
        <w:tc>
          <w:tcPr>
            <w:tcW w:w="1243" w:type="dxa"/>
            <w:tcBorders>
              <w:top w:val="single" w:sz="4" w:space="0" w:color="auto"/>
              <w:left w:val="single" w:sz="4" w:space="0" w:color="auto"/>
              <w:bottom w:val="single" w:sz="4" w:space="0" w:color="auto"/>
              <w:right w:val="single" w:sz="4" w:space="0" w:color="auto"/>
            </w:tcBorders>
          </w:tcPr>
          <w:p w14:paraId="53653F6C" w14:textId="00C511EA" w:rsidR="00916171" w:rsidRPr="00916171" w:rsidRDefault="00BE7AF6" w:rsidP="00BE7AF6">
            <w:pPr>
              <w:widowControl/>
              <w:suppressAutoHyphens/>
              <w:autoSpaceDE/>
              <w:autoSpaceDN/>
              <w:jc w:val="center"/>
              <w:rPr>
                <w:rFonts w:ascii="Cambria" w:hAnsi="Cambria"/>
                <w:lang w:val="pt-BR" w:eastAsia="pt-BR"/>
              </w:rPr>
            </w:pPr>
            <w:r>
              <w:rPr>
                <w:rFonts w:ascii="Cambria" w:hAnsi="Cambria"/>
                <w:lang w:val="pt-BR" w:eastAsia="pt-BR"/>
              </w:rPr>
              <w:t>R$36.015,60</w:t>
            </w:r>
          </w:p>
        </w:tc>
      </w:tr>
    </w:tbl>
    <w:p w14:paraId="00F57A8C" w14:textId="77777777" w:rsidR="00916171" w:rsidRDefault="00916171" w:rsidP="00916171">
      <w:pPr>
        <w:widowControl/>
        <w:suppressAutoHyphens/>
        <w:autoSpaceDE/>
        <w:autoSpaceDN/>
        <w:jc w:val="both"/>
        <w:rPr>
          <w:rFonts w:ascii="Cambria" w:hAnsi="Cambria" w:cs="Arial"/>
          <w:kern w:val="2"/>
          <w:lang w:val="pt-BR" w:eastAsia="zh-CN"/>
        </w:rPr>
      </w:pPr>
    </w:p>
    <w:p w14:paraId="7786FA63" w14:textId="3503DA7D" w:rsidR="005D2B1B" w:rsidRDefault="005D2B1B" w:rsidP="005D2B1B">
      <w:pPr>
        <w:widowControl/>
        <w:suppressAutoHyphens/>
        <w:autoSpaceDE/>
        <w:autoSpaceDN/>
        <w:ind w:firstLine="708"/>
        <w:jc w:val="both"/>
        <w:rPr>
          <w:rFonts w:ascii="Cambria" w:hAnsi="Cambria" w:cs="Arial"/>
          <w:kern w:val="2"/>
          <w:lang w:val="pt-BR" w:eastAsia="zh-CN"/>
        </w:rPr>
      </w:pPr>
      <w:r w:rsidRPr="00115D37">
        <w:rPr>
          <w:rFonts w:ascii="Cambria" w:hAnsi="Cambria" w:cs="Arial"/>
          <w:kern w:val="2"/>
          <w:lang w:val="pt-BR" w:eastAsia="zh-CN"/>
        </w:rPr>
        <w:t>Estima-se para a contratação almeja</w:t>
      </w:r>
      <w:r w:rsidR="00B570E6">
        <w:rPr>
          <w:rFonts w:ascii="Cambria" w:hAnsi="Cambria" w:cs="Arial"/>
          <w:kern w:val="2"/>
          <w:lang w:val="pt-BR" w:eastAsia="zh-CN"/>
        </w:rPr>
        <w:t>da o valor de R$247.072,40</w:t>
      </w:r>
      <w:r w:rsidR="008A0CE2" w:rsidRPr="00115D37">
        <w:rPr>
          <w:rFonts w:ascii="Cambria" w:hAnsi="Cambria" w:cs="Arial"/>
          <w:kern w:val="2"/>
          <w:lang w:val="pt-BR" w:eastAsia="zh-CN"/>
        </w:rPr>
        <w:t xml:space="preserve"> (</w:t>
      </w:r>
      <w:r w:rsidR="00B570E6">
        <w:rPr>
          <w:rFonts w:ascii="Cambria" w:hAnsi="Cambria" w:cs="Arial"/>
          <w:kern w:val="2"/>
          <w:lang w:val="pt-BR" w:eastAsia="zh-CN"/>
        </w:rPr>
        <w:t>d</w:t>
      </w:r>
      <w:r w:rsidR="00B570E6" w:rsidRPr="00B570E6">
        <w:rPr>
          <w:rFonts w:ascii="Cambria" w:hAnsi="Cambria" w:cs="Arial"/>
          <w:kern w:val="2"/>
          <w:lang w:val="pt-BR" w:eastAsia="zh-CN"/>
        </w:rPr>
        <w:t>uzentos e quarenta e sete mil, setenta e dois reais e quarenta centavos</w:t>
      </w:r>
      <w:r w:rsidR="00B570E6">
        <w:rPr>
          <w:rFonts w:ascii="Cambria" w:hAnsi="Cambria" w:cs="Arial"/>
          <w:kern w:val="2"/>
          <w:lang w:val="pt-BR" w:eastAsia="zh-CN"/>
        </w:rPr>
        <w:t>).</w:t>
      </w:r>
    </w:p>
    <w:p w14:paraId="6FE1CAC5" w14:textId="77777777" w:rsidR="00B570E6" w:rsidRDefault="00B570E6" w:rsidP="005D2B1B">
      <w:pPr>
        <w:widowControl/>
        <w:suppressAutoHyphens/>
        <w:autoSpaceDE/>
        <w:autoSpaceDN/>
        <w:ind w:firstLine="708"/>
        <w:jc w:val="both"/>
        <w:rPr>
          <w:rFonts w:ascii="Cambria" w:hAnsi="Cambria" w:cs="Arial"/>
          <w:kern w:val="2"/>
          <w:lang w:val="pt-BR" w:eastAsia="zh-CN"/>
        </w:rPr>
      </w:pPr>
    </w:p>
    <w:p w14:paraId="513C8509" w14:textId="77777777" w:rsidR="00B570E6" w:rsidRDefault="00B570E6" w:rsidP="00B570E6">
      <w:pPr>
        <w:widowControl/>
        <w:suppressAutoHyphens/>
        <w:autoSpaceDE/>
        <w:autoSpaceDN/>
        <w:ind w:firstLine="708"/>
        <w:jc w:val="both"/>
        <w:rPr>
          <w:rFonts w:ascii="Cambria" w:hAnsi="Cambria" w:cs="Arial"/>
          <w:kern w:val="2"/>
          <w:lang w:val="pt-BR" w:eastAsia="zh-CN"/>
        </w:rPr>
      </w:pPr>
      <w:r w:rsidRPr="00B570E6">
        <w:rPr>
          <w:rFonts w:ascii="Cambria" w:hAnsi="Cambria" w:cs="Arial"/>
          <w:kern w:val="2"/>
          <w:lang w:val="pt-BR" w:eastAsia="zh-CN"/>
        </w:rPr>
        <w:t xml:space="preserve">Diante da natureza recorrente do objeto e da variação de demanda ao longo do exercício, optou-se pela </w:t>
      </w:r>
      <w:r w:rsidRPr="00B570E6">
        <w:rPr>
          <w:rFonts w:ascii="Cambria" w:hAnsi="Cambria" w:cs="Arial"/>
          <w:b/>
          <w:bCs/>
          <w:kern w:val="2"/>
          <w:lang w:val="pt-BR" w:eastAsia="zh-CN"/>
        </w:rPr>
        <w:t>utilização do Sistema de Registro de Preços (SRP)</w:t>
      </w:r>
      <w:r w:rsidRPr="00B570E6">
        <w:rPr>
          <w:rFonts w:ascii="Cambria" w:hAnsi="Cambria" w:cs="Arial"/>
          <w:kern w:val="2"/>
          <w:lang w:val="pt-BR" w:eastAsia="zh-CN"/>
        </w:rPr>
        <w:t xml:space="preserve">, conforme previsto no </w:t>
      </w:r>
      <w:r w:rsidRPr="00B570E6">
        <w:rPr>
          <w:rFonts w:ascii="Cambria" w:hAnsi="Cambria" w:cs="Arial"/>
          <w:b/>
          <w:bCs/>
          <w:kern w:val="2"/>
          <w:lang w:val="pt-BR" w:eastAsia="zh-CN"/>
        </w:rPr>
        <w:t>art. 82 da Lei Federal nº 14.133/2021</w:t>
      </w:r>
      <w:r w:rsidRPr="00B570E6">
        <w:rPr>
          <w:rFonts w:ascii="Cambria" w:hAnsi="Cambria" w:cs="Arial"/>
          <w:kern w:val="2"/>
          <w:lang w:val="pt-BR" w:eastAsia="zh-CN"/>
        </w:rPr>
        <w:t>. Esse modelo possibilita à Administração registrar os preços mais vantajosos obtidos no processo licitatório, sem a obrigatoriedade de contratação imediata da totalidade dos itens estimados, garantindo maior flexibilidade, economicidade e planejamento na aquisição dos materiais hidráulicos.</w:t>
      </w:r>
    </w:p>
    <w:p w14:paraId="5B0152F7" w14:textId="77777777" w:rsidR="00B570E6" w:rsidRPr="00B570E6" w:rsidRDefault="00B570E6" w:rsidP="00B570E6">
      <w:pPr>
        <w:widowControl/>
        <w:suppressAutoHyphens/>
        <w:autoSpaceDE/>
        <w:autoSpaceDN/>
        <w:ind w:firstLine="708"/>
        <w:jc w:val="both"/>
        <w:rPr>
          <w:rFonts w:ascii="Cambria" w:hAnsi="Cambria" w:cs="Arial"/>
          <w:kern w:val="2"/>
          <w:lang w:val="pt-BR" w:eastAsia="zh-CN"/>
        </w:rPr>
      </w:pPr>
    </w:p>
    <w:p w14:paraId="19C87F3E" w14:textId="77777777" w:rsidR="00B570E6" w:rsidRPr="00B570E6" w:rsidRDefault="00B570E6" w:rsidP="00B570E6">
      <w:pPr>
        <w:widowControl/>
        <w:suppressAutoHyphens/>
        <w:autoSpaceDE/>
        <w:autoSpaceDN/>
        <w:ind w:firstLine="708"/>
        <w:jc w:val="both"/>
        <w:rPr>
          <w:rFonts w:ascii="Cambria" w:hAnsi="Cambria" w:cs="Arial"/>
          <w:kern w:val="2"/>
          <w:lang w:val="pt-BR" w:eastAsia="zh-CN"/>
        </w:rPr>
      </w:pPr>
      <w:r w:rsidRPr="00B570E6">
        <w:rPr>
          <w:rFonts w:ascii="Cambria" w:hAnsi="Cambria" w:cs="Arial"/>
          <w:kern w:val="2"/>
          <w:lang w:val="pt-BR" w:eastAsia="zh-CN"/>
        </w:rPr>
        <w:t xml:space="preserve">A estimativa de quantidades representa o </w:t>
      </w:r>
      <w:r w:rsidRPr="00B570E6">
        <w:rPr>
          <w:rFonts w:ascii="Cambria" w:hAnsi="Cambria" w:cs="Arial"/>
          <w:b/>
          <w:bCs/>
          <w:kern w:val="2"/>
          <w:lang w:val="pt-BR" w:eastAsia="zh-CN"/>
        </w:rPr>
        <w:t>consumo previsto com base em dados históricos e projeções operacionais da Secretaria Municipal da Agricultura e Meio Ambiente</w:t>
      </w:r>
      <w:r w:rsidRPr="00B570E6">
        <w:rPr>
          <w:rFonts w:ascii="Cambria" w:hAnsi="Cambria" w:cs="Arial"/>
          <w:kern w:val="2"/>
          <w:lang w:val="pt-BR" w:eastAsia="zh-CN"/>
        </w:rPr>
        <w:t xml:space="preserve">, sendo que as aquisições ocorrerão </w:t>
      </w:r>
      <w:r w:rsidRPr="00B570E6">
        <w:rPr>
          <w:rFonts w:ascii="Cambria" w:hAnsi="Cambria" w:cs="Arial"/>
          <w:b/>
          <w:bCs/>
          <w:kern w:val="2"/>
          <w:lang w:val="pt-BR" w:eastAsia="zh-CN"/>
        </w:rPr>
        <w:t>de forma gradual e conforme necessidade</w:t>
      </w:r>
      <w:r w:rsidRPr="00B570E6">
        <w:rPr>
          <w:rFonts w:ascii="Cambria" w:hAnsi="Cambria" w:cs="Arial"/>
          <w:kern w:val="2"/>
          <w:lang w:val="pt-BR" w:eastAsia="zh-CN"/>
        </w:rPr>
        <w:t>, mediante emissão de autorizações de fornecimento durante o prazo de vigência da ata.</w:t>
      </w:r>
    </w:p>
    <w:bookmarkEnd w:id="1"/>
    <w:p w14:paraId="611A1CA5" w14:textId="56BF3E5F" w:rsidR="005D2B1B" w:rsidRPr="00115D37" w:rsidRDefault="005D2B1B" w:rsidP="005D2B1B">
      <w:pPr>
        <w:widowControl/>
        <w:suppressAutoHyphens/>
        <w:autoSpaceDE/>
        <w:autoSpaceDN/>
        <w:jc w:val="both"/>
        <w:rPr>
          <w:rFonts w:ascii="Cambria" w:hAnsi="Cambria" w:cs="Arial"/>
          <w:kern w:val="2"/>
          <w:lang w:val="pt-BR" w:eastAsia="zh-CN"/>
        </w:rPr>
      </w:pPr>
    </w:p>
    <w:p w14:paraId="41C9D450" w14:textId="77777777" w:rsidR="005D2B1B" w:rsidRPr="00115D37" w:rsidRDefault="005D2B1B" w:rsidP="005D2B1B">
      <w:pPr>
        <w:widowControl/>
        <w:shd w:val="clear" w:color="auto" w:fill="CCCCCC"/>
        <w:suppressAutoHyphens/>
        <w:autoSpaceDE/>
        <w:autoSpaceDN/>
        <w:rPr>
          <w:rFonts w:ascii="Cambria" w:hAnsi="Cambria" w:cs="Arial"/>
          <w:kern w:val="2"/>
          <w:lang w:val="pt-BR" w:eastAsia="zh-CN"/>
        </w:rPr>
      </w:pPr>
      <w:r w:rsidRPr="00115D37">
        <w:rPr>
          <w:rFonts w:ascii="Cambria" w:hAnsi="Cambria" w:cs="Arial"/>
          <w:b/>
          <w:bCs/>
          <w:color w:val="000000"/>
          <w:kern w:val="2"/>
          <w:lang w:val="pt-BR" w:eastAsia="zh-CN"/>
        </w:rPr>
        <w:t>5. LEVANTAMENTO DE MERCADO</w:t>
      </w:r>
    </w:p>
    <w:p w14:paraId="76E2C9E4" w14:textId="77777777" w:rsidR="005D2B1B" w:rsidRPr="00115D37" w:rsidRDefault="005D2B1B" w:rsidP="005D2B1B">
      <w:pPr>
        <w:widowControl/>
        <w:suppressAutoHyphens/>
        <w:autoSpaceDE/>
        <w:autoSpaceDN/>
        <w:rPr>
          <w:rFonts w:ascii="Cambria" w:hAnsi="Cambria" w:cs="Arial"/>
          <w:color w:val="000000"/>
          <w:kern w:val="2"/>
          <w:lang w:val="pt-BR" w:eastAsia="zh-CN"/>
        </w:rPr>
      </w:pPr>
    </w:p>
    <w:p w14:paraId="1C4296A2" w14:textId="77777777" w:rsidR="00B078FD" w:rsidRPr="00115D37" w:rsidRDefault="008A0CE2" w:rsidP="00B078FD">
      <w:pPr>
        <w:suppressAutoHyphens/>
        <w:spacing w:before="2" w:after="2"/>
        <w:jc w:val="both"/>
        <w:rPr>
          <w:rFonts w:ascii="Cambria" w:hAnsi="Cambria" w:cs="Arial"/>
          <w:bCs/>
          <w:color w:val="000000"/>
          <w:kern w:val="2"/>
        </w:rPr>
      </w:pPr>
      <w:r w:rsidRPr="00115D37">
        <w:rPr>
          <w:rFonts w:ascii="Cambria" w:hAnsi="Cambria" w:cs="Arial"/>
          <w:bCs/>
          <w:color w:val="000000"/>
          <w:kern w:val="2"/>
          <w:lang w:val="pt-BR"/>
        </w:rPr>
        <w:tab/>
      </w:r>
      <w:r w:rsidR="00B078FD" w:rsidRPr="00115D37">
        <w:rPr>
          <w:rFonts w:ascii="Cambria" w:hAnsi="Cambria" w:cs="Arial"/>
          <w:bCs/>
          <w:color w:val="000000"/>
          <w:kern w:val="2"/>
        </w:rPr>
        <w:t xml:space="preserve">Para estimar o custo da contratação e garantir a compatibilidade dos preços com os praticados no mercado, foi realizado levantamento prévio de valores junto a </w:t>
      </w:r>
      <w:r w:rsidR="00B078FD" w:rsidRPr="00115D37">
        <w:rPr>
          <w:rFonts w:ascii="Cambria" w:hAnsi="Cambria" w:cs="Arial"/>
          <w:b/>
          <w:bCs/>
          <w:color w:val="000000"/>
          <w:kern w:val="2"/>
        </w:rPr>
        <w:t>fornecedores do ramo de materiais hidráulicos</w:t>
      </w:r>
      <w:r w:rsidR="00B078FD" w:rsidRPr="00115D37">
        <w:rPr>
          <w:rFonts w:ascii="Cambria" w:hAnsi="Cambria" w:cs="Arial"/>
          <w:bCs/>
          <w:color w:val="000000"/>
          <w:kern w:val="2"/>
        </w:rPr>
        <w:t xml:space="preserve">, além da utilização da plataforma </w:t>
      </w:r>
      <w:r w:rsidR="00B078FD" w:rsidRPr="00115D37">
        <w:rPr>
          <w:rFonts w:ascii="Cambria" w:hAnsi="Cambria" w:cs="Arial"/>
          <w:b/>
          <w:bCs/>
          <w:color w:val="000000"/>
          <w:kern w:val="2"/>
        </w:rPr>
        <w:t>LICITACON</w:t>
      </w:r>
      <w:r w:rsidR="00B078FD" w:rsidRPr="00115D37">
        <w:rPr>
          <w:rFonts w:ascii="Cambria" w:hAnsi="Cambria" w:cs="Arial"/>
          <w:bCs/>
          <w:color w:val="000000"/>
          <w:kern w:val="2"/>
        </w:rPr>
        <w:t xml:space="preserve"> (Compras Públicas/RS), que reúne dados de contratações similares já realizadas por outros entes da </w:t>
      </w:r>
      <w:r w:rsidR="00B078FD" w:rsidRPr="00115D37">
        <w:rPr>
          <w:rFonts w:ascii="Cambria" w:hAnsi="Cambria" w:cs="Arial"/>
          <w:bCs/>
          <w:color w:val="000000"/>
          <w:kern w:val="2"/>
        </w:rPr>
        <w:lastRenderedPageBreak/>
        <w:t>Administração Pública.</w:t>
      </w:r>
    </w:p>
    <w:p w14:paraId="2F7827B8" w14:textId="77777777" w:rsidR="00B078FD" w:rsidRPr="00115D37" w:rsidRDefault="00B078FD" w:rsidP="00B078FD">
      <w:pPr>
        <w:suppressAutoHyphens/>
        <w:spacing w:before="2" w:after="2"/>
        <w:jc w:val="both"/>
        <w:rPr>
          <w:rFonts w:ascii="Cambria" w:hAnsi="Cambria" w:cs="Arial"/>
          <w:bCs/>
          <w:color w:val="000000"/>
          <w:kern w:val="2"/>
        </w:rPr>
      </w:pPr>
    </w:p>
    <w:p w14:paraId="41997C60" w14:textId="77777777" w:rsidR="00B078FD" w:rsidRDefault="00B078FD" w:rsidP="00B078FD">
      <w:pPr>
        <w:widowControl/>
        <w:suppressAutoHyphens/>
        <w:autoSpaceDE/>
        <w:autoSpaceDN/>
        <w:spacing w:before="2" w:after="2"/>
        <w:ind w:firstLine="708"/>
        <w:jc w:val="both"/>
        <w:rPr>
          <w:rFonts w:ascii="Cambria" w:hAnsi="Cambria" w:cs="Arial"/>
          <w:bCs/>
          <w:color w:val="000000"/>
          <w:kern w:val="2"/>
          <w:lang w:val="pt-BR"/>
        </w:rPr>
      </w:pPr>
      <w:r w:rsidRPr="00115D37">
        <w:rPr>
          <w:rFonts w:ascii="Cambria" w:hAnsi="Cambria" w:cs="Arial"/>
          <w:bCs/>
          <w:color w:val="000000"/>
          <w:kern w:val="2"/>
          <w:lang w:val="pt-BR"/>
        </w:rPr>
        <w:t xml:space="preserve">A média dos valores será calculada com base nas </w:t>
      </w:r>
      <w:r w:rsidRPr="00115D37">
        <w:rPr>
          <w:rFonts w:ascii="Cambria" w:hAnsi="Cambria" w:cs="Arial"/>
          <w:b/>
          <w:bCs/>
          <w:color w:val="000000"/>
          <w:kern w:val="2"/>
          <w:lang w:val="pt-BR"/>
        </w:rPr>
        <w:t>propostas recebidas de fornecedores e nos preços registrados na referida plataforma</w:t>
      </w:r>
      <w:r w:rsidRPr="00115D37">
        <w:rPr>
          <w:rFonts w:ascii="Cambria" w:hAnsi="Cambria" w:cs="Arial"/>
          <w:bCs/>
          <w:color w:val="000000"/>
          <w:kern w:val="2"/>
          <w:lang w:val="pt-BR"/>
        </w:rPr>
        <w:t xml:space="preserve">, nos termos do </w:t>
      </w:r>
      <w:r w:rsidRPr="00115D37">
        <w:rPr>
          <w:rFonts w:ascii="Cambria" w:hAnsi="Cambria" w:cs="Arial"/>
          <w:b/>
          <w:bCs/>
          <w:color w:val="000000"/>
          <w:kern w:val="2"/>
          <w:lang w:val="pt-BR"/>
        </w:rPr>
        <w:t>art. 23, inciso IV, da Lei nº 14.133/2021</w:t>
      </w:r>
      <w:r w:rsidRPr="00115D37">
        <w:rPr>
          <w:rFonts w:ascii="Cambria" w:hAnsi="Cambria" w:cs="Arial"/>
          <w:bCs/>
          <w:color w:val="000000"/>
          <w:kern w:val="2"/>
          <w:lang w:val="pt-BR"/>
        </w:rPr>
        <w:t>, que prevê a utilização de bases de dados públicos de contratações anteriores como fonte válida para estimativa do valor da contratação.</w:t>
      </w:r>
    </w:p>
    <w:p w14:paraId="3090111A" w14:textId="77777777" w:rsidR="0050622B" w:rsidRPr="00115D37" w:rsidRDefault="0050622B" w:rsidP="00B078FD">
      <w:pPr>
        <w:widowControl/>
        <w:suppressAutoHyphens/>
        <w:autoSpaceDE/>
        <w:autoSpaceDN/>
        <w:spacing w:before="2" w:after="2"/>
        <w:ind w:firstLine="708"/>
        <w:jc w:val="both"/>
        <w:rPr>
          <w:rFonts w:ascii="Cambria" w:hAnsi="Cambria" w:cs="Arial"/>
          <w:bCs/>
          <w:color w:val="000000"/>
          <w:kern w:val="2"/>
          <w:lang w:val="pt-BR"/>
        </w:rPr>
      </w:pPr>
    </w:p>
    <w:p w14:paraId="38453934" w14:textId="77777777" w:rsidR="00B078FD" w:rsidRPr="00115D37" w:rsidRDefault="00B078FD" w:rsidP="0050622B">
      <w:pPr>
        <w:widowControl/>
        <w:suppressAutoHyphens/>
        <w:autoSpaceDE/>
        <w:autoSpaceDN/>
        <w:spacing w:before="2" w:after="2"/>
        <w:ind w:firstLine="708"/>
        <w:jc w:val="both"/>
        <w:rPr>
          <w:rFonts w:ascii="Cambria" w:hAnsi="Cambria" w:cs="Arial"/>
          <w:bCs/>
          <w:color w:val="000000"/>
          <w:kern w:val="2"/>
          <w:lang w:val="pt-BR"/>
        </w:rPr>
      </w:pPr>
      <w:r w:rsidRPr="00115D37">
        <w:rPr>
          <w:rFonts w:ascii="Cambria" w:hAnsi="Cambria" w:cs="Arial"/>
          <w:bCs/>
          <w:color w:val="000000"/>
          <w:kern w:val="2"/>
          <w:lang w:val="pt-BR"/>
        </w:rPr>
        <w:t xml:space="preserve">A adoção desses parâmetros visa garantir a </w:t>
      </w:r>
      <w:r w:rsidRPr="00115D37">
        <w:rPr>
          <w:rFonts w:ascii="Cambria" w:hAnsi="Cambria" w:cs="Arial"/>
          <w:b/>
          <w:bCs/>
          <w:color w:val="000000"/>
          <w:kern w:val="2"/>
          <w:lang w:val="pt-BR"/>
        </w:rPr>
        <w:t>adequação do valor estimado ao mercado atual</w:t>
      </w:r>
      <w:r w:rsidRPr="00115D37">
        <w:rPr>
          <w:rFonts w:ascii="Cambria" w:hAnsi="Cambria" w:cs="Arial"/>
          <w:bCs/>
          <w:color w:val="000000"/>
          <w:kern w:val="2"/>
          <w:lang w:val="pt-BR"/>
        </w:rPr>
        <w:t>, promovendo a economicidade e a eficiência da contratação.</w:t>
      </w:r>
    </w:p>
    <w:p w14:paraId="3509A731" w14:textId="7010C776" w:rsidR="005D2B1B" w:rsidRPr="00115D37" w:rsidRDefault="008A0CE2" w:rsidP="00A23E75">
      <w:pPr>
        <w:widowControl/>
        <w:suppressAutoHyphens/>
        <w:autoSpaceDE/>
        <w:autoSpaceDN/>
        <w:spacing w:before="2" w:after="2"/>
        <w:jc w:val="both"/>
        <w:rPr>
          <w:rFonts w:ascii="Cambria" w:hAnsi="Cambria" w:cs="Arial"/>
          <w:kern w:val="2"/>
          <w:lang w:val="pt-BR" w:eastAsia="zh-CN"/>
        </w:rPr>
      </w:pPr>
      <w:r w:rsidRPr="00115D37">
        <w:rPr>
          <w:rFonts w:ascii="Cambria" w:hAnsi="Cambria" w:cs="Arial"/>
          <w:bCs/>
          <w:color w:val="000000"/>
          <w:kern w:val="2"/>
          <w:lang w:val="pt-BR"/>
        </w:rPr>
        <w:tab/>
      </w:r>
    </w:p>
    <w:p w14:paraId="4E5FDD63" w14:textId="77777777" w:rsidR="005D2B1B" w:rsidRPr="00115D37" w:rsidRDefault="005D2B1B" w:rsidP="005D2B1B">
      <w:pPr>
        <w:widowControl/>
        <w:shd w:val="clear" w:color="auto" w:fill="C0C0C0"/>
        <w:suppressAutoHyphens/>
        <w:autoSpaceDE/>
        <w:autoSpaceDN/>
        <w:rPr>
          <w:rFonts w:ascii="Cambria" w:hAnsi="Cambria" w:cs="Arial"/>
          <w:b/>
          <w:color w:val="000000"/>
          <w:kern w:val="2"/>
          <w:lang w:val="pt-BR" w:eastAsia="zh-CN"/>
        </w:rPr>
      </w:pPr>
      <w:r w:rsidRPr="00115D37">
        <w:rPr>
          <w:rFonts w:ascii="Cambria" w:hAnsi="Cambria" w:cs="Arial"/>
          <w:b/>
          <w:color w:val="000000"/>
          <w:kern w:val="2"/>
          <w:lang w:val="pt-BR" w:eastAsia="zh-CN"/>
        </w:rPr>
        <w:t>6. DESCRIÇÃO DA SOLUÇÃO COMO UM TODO</w:t>
      </w:r>
    </w:p>
    <w:p w14:paraId="3642EF4A" w14:textId="77777777" w:rsidR="006E2FBA" w:rsidRPr="00115D37" w:rsidRDefault="005D2B1B" w:rsidP="006E2FBA">
      <w:pPr>
        <w:widowControl/>
        <w:suppressAutoHyphens/>
        <w:autoSpaceDE/>
        <w:autoSpaceDN/>
        <w:jc w:val="both"/>
        <w:rPr>
          <w:rFonts w:ascii="Cambria" w:hAnsi="Cambria" w:cs="Arial"/>
          <w:b/>
          <w:color w:val="000000"/>
          <w:kern w:val="2"/>
          <w:lang w:val="pt-BR" w:eastAsia="zh-CN"/>
        </w:rPr>
      </w:pPr>
      <w:r w:rsidRPr="00115D37">
        <w:rPr>
          <w:rFonts w:ascii="Cambria" w:hAnsi="Cambria" w:cs="Arial"/>
          <w:b/>
          <w:color w:val="000000"/>
          <w:kern w:val="2"/>
          <w:lang w:val="pt-BR" w:eastAsia="zh-CN"/>
        </w:rPr>
        <w:tab/>
      </w:r>
    </w:p>
    <w:p w14:paraId="369EB125" w14:textId="6A00ACA4" w:rsidR="006E2FBA" w:rsidRPr="00115D37" w:rsidRDefault="006E2FBA" w:rsidP="006E2FBA">
      <w:pPr>
        <w:widowControl/>
        <w:suppressAutoHyphens/>
        <w:autoSpaceDE/>
        <w:autoSpaceDN/>
        <w:ind w:firstLine="708"/>
        <w:jc w:val="both"/>
        <w:rPr>
          <w:rFonts w:ascii="Cambria" w:hAnsi="Cambria" w:cs="Arial"/>
          <w:b/>
          <w:color w:val="000000"/>
          <w:kern w:val="2"/>
          <w:lang w:val="pt-BR" w:eastAsia="zh-CN"/>
        </w:rPr>
      </w:pPr>
      <w:r w:rsidRPr="00115D37">
        <w:rPr>
          <w:rFonts w:ascii="Cambria" w:hAnsi="Cambria"/>
        </w:rPr>
        <w:t xml:space="preserve">A solução proposta consiste na </w:t>
      </w:r>
      <w:r w:rsidRPr="00115D37">
        <w:rPr>
          <w:rFonts w:ascii="Cambria" w:hAnsi="Cambria"/>
          <w:b/>
          <w:bCs/>
        </w:rPr>
        <w:t>aquisição planejada de materiais hidráulicos diversos</w:t>
      </w:r>
      <w:r w:rsidRPr="00115D37">
        <w:rPr>
          <w:rFonts w:ascii="Cambria" w:hAnsi="Cambria"/>
        </w:rPr>
        <w:t xml:space="preserve">, por meio de </w:t>
      </w:r>
      <w:r w:rsidRPr="00115D37">
        <w:rPr>
          <w:rFonts w:ascii="Cambria" w:hAnsi="Cambria"/>
          <w:b/>
          <w:bCs/>
        </w:rPr>
        <w:t>Pregão Eletrônico</w:t>
      </w:r>
      <w:r w:rsidR="00AD166B">
        <w:rPr>
          <w:rFonts w:ascii="Cambria" w:hAnsi="Cambria"/>
          <w:b/>
          <w:bCs/>
        </w:rPr>
        <w:t>,</w:t>
      </w:r>
      <w:r w:rsidR="0050622B" w:rsidRPr="0050622B">
        <w:t xml:space="preserve"> </w:t>
      </w:r>
      <w:r w:rsidR="0050622B" w:rsidRPr="0050622B">
        <w:rPr>
          <w:rFonts w:ascii="Cambria" w:hAnsi="Cambria"/>
          <w:b/>
          <w:bCs/>
        </w:rPr>
        <w:t>do tipo menor preço por item, adotando-se o Sistema de Registro de Preços (SRP)</w:t>
      </w:r>
      <w:r w:rsidRPr="00115D37">
        <w:rPr>
          <w:rFonts w:ascii="Cambria" w:hAnsi="Cambria"/>
        </w:rPr>
        <w:t xml:space="preserve">, visando atender às necessidades da Secretaria Municipal da Agricultura e Meio Ambiente na </w:t>
      </w:r>
      <w:r w:rsidRPr="00115D37">
        <w:rPr>
          <w:rFonts w:ascii="Cambria" w:hAnsi="Cambria"/>
          <w:b/>
          <w:bCs/>
        </w:rPr>
        <w:t>manutenção corretiva e preventiva das redes públicas de abastecimento de água</w:t>
      </w:r>
      <w:r w:rsidRPr="00115D37">
        <w:rPr>
          <w:rFonts w:ascii="Cambria" w:hAnsi="Cambria"/>
        </w:rPr>
        <w:t xml:space="preserve">, bem como na </w:t>
      </w:r>
      <w:r w:rsidRPr="00115D37">
        <w:rPr>
          <w:rFonts w:ascii="Cambria" w:hAnsi="Cambria"/>
          <w:b/>
          <w:bCs/>
        </w:rPr>
        <w:t>implantação e ampliação de novas ligações</w:t>
      </w:r>
      <w:r w:rsidRPr="00115D37">
        <w:rPr>
          <w:rFonts w:ascii="Cambria" w:hAnsi="Cambria"/>
        </w:rPr>
        <w:t xml:space="preserve"> em comunidades urbanas e rurais.</w:t>
      </w:r>
    </w:p>
    <w:p w14:paraId="00FEAC71" w14:textId="77777777" w:rsidR="006E2FBA" w:rsidRPr="006E2FBA" w:rsidRDefault="006E2FBA" w:rsidP="006E2FBA">
      <w:pPr>
        <w:widowControl/>
        <w:autoSpaceDE/>
        <w:autoSpaceDN/>
        <w:spacing w:before="100" w:beforeAutospacing="1" w:after="100" w:afterAutospacing="1"/>
        <w:ind w:firstLine="708"/>
        <w:jc w:val="both"/>
        <w:rPr>
          <w:rFonts w:ascii="Cambria" w:hAnsi="Cambria"/>
          <w:lang w:val="pt-BR" w:eastAsia="pt-BR"/>
        </w:rPr>
      </w:pPr>
      <w:r w:rsidRPr="006E2FBA">
        <w:rPr>
          <w:rFonts w:ascii="Cambria" w:hAnsi="Cambria"/>
          <w:lang w:val="pt-BR" w:eastAsia="pt-BR"/>
        </w:rPr>
        <w:t xml:space="preserve">A medida visa solucionar de forma estruturada a deficiência verificada no estoque municipal, que em situações anteriores demandou aquisições emergenciais pontuais, sem planejamento prévio. A contratação permitirá que a Administração disponha de </w:t>
      </w:r>
      <w:r w:rsidRPr="006E2FBA">
        <w:rPr>
          <w:rFonts w:ascii="Cambria" w:hAnsi="Cambria"/>
          <w:b/>
          <w:bCs/>
          <w:lang w:val="pt-BR" w:eastAsia="pt-BR"/>
        </w:rPr>
        <w:t>materiais essenciais em estoque mínimo</w:t>
      </w:r>
      <w:r w:rsidRPr="006E2FBA">
        <w:rPr>
          <w:rFonts w:ascii="Cambria" w:hAnsi="Cambria"/>
          <w:lang w:val="pt-BR" w:eastAsia="pt-BR"/>
        </w:rPr>
        <w:t>, possibilitando pronta resposta às ocorrências, especialmente rompimentos de rede, substituição de conexões e expansão para novas famílias.</w:t>
      </w:r>
    </w:p>
    <w:p w14:paraId="452A0FEA" w14:textId="77777777" w:rsidR="006E2FBA" w:rsidRPr="006E2FBA" w:rsidRDefault="006E2FBA" w:rsidP="006E2FBA">
      <w:pPr>
        <w:widowControl/>
        <w:autoSpaceDE/>
        <w:autoSpaceDN/>
        <w:spacing w:before="100" w:beforeAutospacing="1" w:after="100" w:afterAutospacing="1"/>
        <w:rPr>
          <w:rFonts w:ascii="Cambria" w:hAnsi="Cambria"/>
          <w:lang w:val="pt-BR" w:eastAsia="pt-BR"/>
        </w:rPr>
      </w:pPr>
      <w:r w:rsidRPr="006E2FBA">
        <w:rPr>
          <w:rFonts w:ascii="Cambria" w:hAnsi="Cambria"/>
          <w:lang w:val="pt-BR" w:eastAsia="pt-BR"/>
        </w:rPr>
        <w:t>A execução da solução está estruturada com base em:</w:t>
      </w:r>
    </w:p>
    <w:p w14:paraId="79B16BEE" w14:textId="77777777" w:rsidR="006E2FBA" w:rsidRPr="006E2FBA" w:rsidRDefault="006E2FBA" w:rsidP="006E2FBA">
      <w:pPr>
        <w:widowControl/>
        <w:numPr>
          <w:ilvl w:val="0"/>
          <w:numId w:val="43"/>
        </w:numPr>
        <w:autoSpaceDE/>
        <w:autoSpaceDN/>
        <w:spacing w:before="100" w:beforeAutospacing="1" w:after="100" w:afterAutospacing="1"/>
        <w:rPr>
          <w:rFonts w:ascii="Cambria" w:hAnsi="Cambria"/>
          <w:lang w:val="pt-BR" w:eastAsia="pt-BR"/>
        </w:rPr>
      </w:pPr>
      <w:r w:rsidRPr="006E2FBA">
        <w:rPr>
          <w:rFonts w:ascii="Cambria" w:hAnsi="Cambria"/>
          <w:b/>
          <w:bCs/>
          <w:lang w:val="pt-BR" w:eastAsia="pt-BR"/>
        </w:rPr>
        <w:t>Levantamento técnico e quantitativo</w:t>
      </w:r>
      <w:r w:rsidRPr="006E2FBA">
        <w:rPr>
          <w:rFonts w:ascii="Cambria" w:hAnsi="Cambria"/>
          <w:lang w:val="pt-BR" w:eastAsia="pt-BR"/>
        </w:rPr>
        <w:t xml:space="preserve"> de materiais;</w:t>
      </w:r>
    </w:p>
    <w:p w14:paraId="268692A8" w14:textId="77777777" w:rsidR="006E2FBA" w:rsidRPr="006E2FBA" w:rsidRDefault="006E2FBA" w:rsidP="006E2FBA">
      <w:pPr>
        <w:widowControl/>
        <w:numPr>
          <w:ilvl w:val="0"/>
          <w:numId w:val="43"/>
        </w:numPr>
        <w:autoSpaceDE/>
        <w:autoSpaceDN/>
        <w:spacing w:before="100" w:beforeAutospacing="1" w:after="100" w:afterAutospacing="1"/>
        <w:rPr>
          <w:rFonts w:ascii="Cambria" w:hAnsi="Cambria"/>
          <w:lang w:val="pt-BR" w:eastAsia="pt-BR"/>
        </w:rPr>
      </w:pPr>
      <w:r w:rsidRPr="006E2FBA">
        <w:rPr>
          <w:rFonts w:ascii="Cambria" w:hAnsi="Cambria"/>
          <w:b/>
          <w:bCs/>
          <w:lang w:val="pt-BR" w:eastAsia="pt-BR"/>
        </w:rPr>
        <w:t>Estudo de preços com base em mercado e registros públicos (LICITACON)</w:t>
      </w:r>
      <w:r w:rsidRPr="006E2FBA">
        <w:rPr>
          <w:rFonts w:ascii="Cambria" w:hAnsi="Cambria"/>
          <w:lang w:val="pt-BR" w:eastAsia="pt-BR"/>
        </w:rPr>
        <w:t>;</w:t>
      </w:r>
    </w:p>
    <w:p w14:paraId="13B500FD" w14:textId="77777777" w:rsidR="006E2FBA" w:rsidRPr="006E2FBA" w:rsidRDefault="006E2FBA" w:rsidP="006E2FBA">
      <w:pPr>
        <w:widowControl/>
        <w:numPr>
          <w:ilvl w:val="0"/>
          <w:numId w:val="43"/>
        </w:numPr>
        <w:autoSpaceDE/>
        <w:autoSpaceDN/>
        <w:spacing w:before="100" w:beforeAutospacing="1" w:after="100" w:afterAutospacing="1"/>
        <w:rPr>
          <w:rFonts w:ascii="Cambria" w:hAnsi="Cambria"/>
          <w:lang w:val="pt-BR" w:eastAsia="pt-BR"/>
        </w:rPr>
      </w:pPr>
      <w:r w:rsidRPr="006E2FBA">
        <w:rPr>
          <w:rFonts w:ascii="Cambria" w:hAnsi="Cambria"/>
          <w:b/>
          <w:bCs/>
          <w:lang w:val="pt-BR" w:eastAsia="pt-BR"/>
        </w:rPr>
        <w:t>Divisão em itens para possibilitar a ampla concorrência</w:t>
      </w:r>
      <w:r w:rsidRPr="006E2FBA">
        <w:rPr>
          <w:rFonts w:ascii="Cambria" w:hAnsi="Cambria"/>
          <w:lang w:val="pt-BR" w:eastAsia="pt-BR"/>
        </w:rPr>
        <w:t>;</w:t>
      </w:r>
    </w:p>
    <w:p w14:paraId="21F3A81A" w14:textId="77777777" w:rsidR="006E2FBA" w:rsidRPr="006E2FBA" w:rsidRDefault="006E2FBA" w:rsidP="006E2FBA">
      <w:pPr>
        <w:widowControl/>
        <w:numPr>
          <w:ilvl w:val="0"/>
          <w:numId w:val="43"/>
        </w:numPr>
        <w:autoSpaceDE/>
        <w:autoSpaceDN/>
        <w:spacing w:before="100" w:beforeAutospacing="1" w:after="100" w:afterAutospacing="1"/>
        <w:rPr>
          <w:rFonts w:ascii="Cambria" w:hAnsi="Cambria"/>
          <w:lang w:val="pt-BR" w:eastAsia="pt-BR"/>
        </w:rPr>
      </w:pPr>
      <w:r w:rsidRPr="006E2FBA">
        <w:rPr>
          <w:rFonts w:ascii="Cambria" w:hAnsi="Cambria"/>
          <w:b/>
          <w:bCs/>
          <w:lang w:val="pt-BR" w:eastAsia="pt-BR"/>
        </w:rPr>
        <w:t>Entrega parcelada conforme demanda</w:t>
      </w:r>
      <w:r w:rsidRPr="006E2FBA">
        <w:rPr>
          <w:rFonts w:ascii="Cambria" w:hAnsi="Cambria"/>
          <w:lang w:val="pt-BR" w:eastAsia="pt-BR"/>
        </w:rPr>
        <w:t>, otimizando o armazenamento e controle.</w:t>
      </w:r>
    </w:p>
    <w:p w14:paraId="227031C0" w14:textId="0322E808" w:rsidR="005D2B1B" w:rsidRPr="00115D37" w:rsidRDefault="006E2FBA" w:rsidP="006E2FBA">
      <w:pPr>
        <w:widowControl/>
        <w:autoSpaceDE/>
        <w:autoSpaceDN/>
        <w:spacing w:before="100" w:beforeAutospacing="1" w:after="100" w:afterAutospacing="1"/>
        <w:ind w:firstLine="360"/>
        <w:jc w:val="both"/>
        <w:rPr>
          <w:rFonts w:ascii="Cambria" w:hAnsi="Cambria"/>
          <w:lang w:val="pt-BR" w:eastAsia="pt-BR"/>
        </w:rPr>
      </w:pPr>
      <w:r w:rsidRPr="006E2FBA">
        <w:rPr>
          <w:rFonts w:ascii="Cambria" w:hAnsi="Cambria"/>
          <w:lang w:val="pt-BR" w:eastAsia="pt-BR"/>
        </w:rPr>
        <w:t>A presente solução foi escolhida por ser a mais adequada ao interesse público, equilibrando eficiência operacional, legalidade, economicidade</w:t>
      </w:r>
      <w:r w:rsidRPr="00115D37">
        <w:rPr>
          <w:rFonts w:ascii="Cambria" w:hAnsi="Cambria"/>
          <w:lang w:val="pt-BR" w:eastAsia="pt-BR"/>
        </w:rPr>
        <w:t xml:space="preserve"> e previsibilidade orçamentária.</w:t>
      </w:r>
    </w:p>
    <w:p w14:paraId="453144E1" w14:textId="77777777" w:rsidR="005D2B1B" w:rsidRPr="00115D37" w:rsidRDefault="005D2B1B" w:rsidP="005D2B1B">
      <w:pPr>
        <w:widowControl/>
        <w:shd w:val="clear" w:color="auto" w:fill="C0C0C0"/>
        <w:suppressAutoHyphens/>
        <w:autoSpaceDE/>
        <w:autoSpaceDN/>
        <w:rPr>
          <w:rFonts w:ascii="Cambria" w:hAnsi="Cambria" w:cs="Arial"/>
          <w:kern w:val="2"/>
          <w:lang w:val="pt-BR" w:eastAsia="zh-CN"/>
        </w:rPr>
      </w:pPr>
      <w:r w:rsidRPr="00115D37">
        <w:rPr>
          <w:rFonts w:ascii="Cambria" w:hAnsi="Cambria" w:cs="Arial"/>
          <w:b/>
          <w:color w:val="000000"/>
          <w:kern w:val="2"/>
          <w:lang w:val="pt-BR" w:eastAsia="zh-CN"/>
        </w:rPr>
        <w:t>7. JUSTIFICATIVA PARA O PARCELAMENTO OU NÃO DA CONTRATAÇÃO</w:t>
      </w:r>
    </w:p>
    <w:p w14:paraId="22B799AA" w14:textId="77777777" w:rsidR="006E2FBA" w:rsidRPr="00115D37" w:rsidRDefault="006E2FBA" w:rsidP="006E2FBA">
      <w:pPr>
        <w:widowControl/>
        <w:suppressAutoHyphens/>
        <w:autoSpaceDE/>
        <w:autoSpaceDN/>
        <w:jc w:val="both"/>
        <w:rPr>
          <w:rFonts w:ascii="Cambria" w:hAnsi="Cambria" w:cs="Arial"/>
          <w:kern w:val="2"/>
          <w:lang w:val="pt-BR" w:eastAsia="zh-CN"/>
        </w:rPr>
      </w:pPr>
    </w:p>
    <w:p w14:paraId="34DFB52A" w14:textId="77777777" w:rsidR="006E2FBA" w:rsidRPr="00115D37" w:rsidRDefault="006E2FBA" w:rsidP="0050622B">
      <w:pPr>
        <w:widowControl/>
        <w:suppressAutoHyphens/>
        <w:autoSpaceDE/>
        <w:autoSpaceDN/>
        <w:ind w:firstLine="360"/>
        <w:jc w:val="both"/>
        <w:rPr>
          <w:rFonts w:ascii="Cambria" w:hAnsi="Cambria" w:cs="Arial"/>
          <w:kern w:val="2"/>
          <w:lang w:val="pt-BR" w:eastAsia="zh-CN"/>
        </w:rPr>
      </w:pPr>
      <w:r w:rsidRPr="00115D37">
        <w:rPr>
          <w:rFonts w:ascii="Cambria" w:hAnsi="Cambria" w:cs="Arial"/>
          <w:kern w:val="2"/>
          <w:lang w:val="pt-BR" w:eastAsia="zh-CN"/>
        </w:rPr>
        <w:t xml:space="preserve">Considerando a </w:t>
      </w:r>
      <w:r w:rsidRPr="00115D37">
        <w:rPr>
          <w:rFonts w:ascii="Cambria" w:hAnsi="Cambria" w:cs="Arial"/>
          <w:b/>
          <w:bCs/>
          <w:kern w:val="2"/>
          <w:lang w:val="pt-BR" w:eastAsia="zh-CN"/>
        </w:rPr>
        <w:t>diversidade dos materiais hidráulicos</w:t>
      </w:r>
      <w:r w:rsidRPr="00115D37">
        <w:rPr>
          <w:rFonts w:ascii="Cambria" w:hAnsi="Cambria" w:cs="Arial"/>
          <w:kern w:val="2"/>
          <w:lang w:val="pt-BR" w:eastAsia="zh-CN"/>
        </w:rPr>
        <w:t xml:space="preserve"> a serem adquiridos, com diferentes especificações técnicas, aplicações e faixas de valor, a contratação será realizada de forma </w:t>
      </w:r>
      <w:r w:rsidRPr="00115D37">
        <w:rPr>
          <w:rFonts w:ascii="Cambria" w:hAnsi="Cambria" w:cs="Arial"/>
          <w:b/>
          <w:bCs/>
          <w:kern w:val="2"/>
          <w:lang w:val="pt-BR" w:eastAsia="zh-CN"/>
        </w:rPr>
        <w:t>parcelada por item</w:t>
      </w:r>
      <w:r w:rsidRPr="00115D37">
        <w:rPr>
          <w:rFonts w:ascii="Cambria" w:hAnsi="Cambria" w:cs="Arial"/>
          <w:kern w:val="2"/>
          <w:lang w:val="pt-BR" w:eastAsia="zh-CN"/>
        </w:rPr>
        <w:t xml:space="preserve">, conforme previsto no </w:t>
      </w:r>
      <w:r w:rsidRPr="00115D37">
        <w:rPr>
          <w:rFonts w:ascii="Cambria" w:hAnsi="Cambria" w:cs="Arial"/>
          <w:b/>
          <w:bCs/>
          <w:kern w:val="2"/>
          <w:lang w:val="pt-BR" w:eastAsia="zh-CN"/>
        </w:rPr>
        <w:t>art. 40 da Lei nº 14.133/2021</w:t>
      </w:r>
      <w:r w:rsidRPr="00115D37">
        <w:rPr>
          <w:rFonts w:ascii="Cambria" w:hAnsi="Cambria" w:cs="Arial"/>
          <w:kern w:val="2"/>
          <w:lang w:val="pt-BR" w:eastAsia="zh-CN"/>
        </w:rPr>
        <w:t>.</w:t>
      </w:r>
    </w:p>
    <w:p w14:paraId="55052FE3" w14:textId="77777777" w:rsidR="008139CE" w:rsidRPr="00115D37" w:rsidRDefault="008139CE" w:rsidP="006E2FBA">
      <w:pPr>
        <w:widowControl/>
        <w:suppressAutoHyphens/>
        <w:autoSpaceDE/>
        <w:autoSpaceDN/>
        <w:jc w:val="both"/>
        <w:rPr>
          <w:rFonts w:ascii="Cambria" w:hAnsi="Cambria" w:cs="Arial"/>
          <w:kern w:val="2"/>
          <w:lang w:val="pt-BR" w:eastAsia="zh-CN"/>
        </w:rPr>
      </w:pPr>
    </w:p>
    <w:p w14:paraId="0535EA99" w14:textId="77777777" w:rsidR="006E2FBA" w:rsidRPr="00115D37" w:rsidRDefault="006E2FBA" w:rsidP="008139CE">
      <w:pPr>
        <w:widowControl/>
        <w:suppressAutoHyphens/>
        <w:autoSpaceDE/>
        <w:autoSpaceDN/>
        <w:ind w:firstLine="360"/>
        <w:jc w:val="both"/>
        <w:rPr>
          <w:rFonts w:ascii="Cambria" w:hAnsi="Cambria" w:cs="Arial"/>
          <w:kern w:val="2"/>
          <w:lang w:val="pt-BR" w:eastAsia="zh-CN"/>
        </w:rPr>
      </w:pPr>
      <w:r w:rsidRPr="00115D37">
        <w:rPr>
          <w:rFonts w:ascii="Cambria" w:hAnsi="Cambria" w:cs="Arial"/>
          <w:kern w:val="2"/>
          <w:lang w:val="pt-BR" w:eastAsia="zh-CN"/>
        </w:rPr>
        <w:t>O parcelamento tem por finalidade:</w:t>
      </w:r>
    </w:p>
    <w:p w14:paraId="2E000F29" w14:textId="77777777" w:rsidR="008139CE" w:rsidRPr="00115D37" w:rsidRDefault="008139CE" w:rsidP="008139CE">
      <w:pPr>
        <w:widowControl/>
        <w:suppressAutoHyphens/>
        <w:autoSpaceDE/>
        <w:autoSpaceDN/>
        <w:ind w:firstLine="360"/>
        <w:jc w:val="both"/>
        <w:rPr>
          <w:rFonts w:ascii="Cambria" w:hAnsi="Cambria" w:cs="Arial"/>
          <w:kern w:val="2"/>
          <w:lang w:val="pt-BR" w:eastAsia="zh-CN"/>
        </w:rPr>
      </w:pPr>
    </w:p>
    <w:p w14:paraId="00759700" w14:textId="77777777" w:rsidR="006E2FBA" w:rsidRPr="00115D37" w:rsidRDefault="006E2FBA" w:rsidP="008139CE">
      <w:pPr>
        <w:widowControl/>
        <w:numPr>
          <w:ilvl w:val="0"/>
          <w:numId w:val="44"/>
        </w:numPr>
        <w:tabs>
          <w:tab w:val="clear" w:pos="720"/>
        </w:tabs>
        <w:suppressAutoHyphens/>
        <w:autoSpaceDE/>
        <w:autoSpaceDN/>
        <w:ind w:left="284"/>
        <w:jc w:val="both"/>
        <w:rPr>
          <w:rFonts w:ascii="Cambria" w:hAnsi="Cambria" w:cs="Arial"/>
          <w:kern w:val="2"/>
          <w:lang w:val="pt-BR" w:eastAsia="zh-CN"/>
        </w:rPr>
      </w:pPr>
      <w:r w:rsidRPr="00115D37">
        <w:rPr>
          <w:rFonts w:ascii="Cambria" w:hAnsi="Cambria" w:cs="Arial"/>
          <w:b/>
          <w:bCs/>
          <w:kern w:val="2"/>
          <w:lang w:val="pt-BR" w:eastAsia="zh-CN"/>
        </w:rPr>
        <w:t>Ampliar a competitividade</w:t>
      </w:r>
      <w:r w:rsidRPr="00115D37">
        <w:rPr>
          <w:rFonts w:ascii="Cambria" w:hAnsi="Cambria" w:cs="Arial"/>
          <w:kern w:val="2"/>
          <w:lang w:val="pt-BR" w:eastAsia="zh-CN"/>
        </w:rPr>
        <w:t>, permitindo que microempresas, empresas de pequeno porte e fornecedores especializados participem do certame;</w:t>
      </w:r>
    </w:p>
    <w:p w14:paraId="3A2E7CF1" w14:textId="77777777" w:rsidR="006E2FBA" w:rsidRPr="00115D37" w:rsidRDefault="006E2FBA" w:rsidP="008139CE">
      <w:pPr>
        <w:widowControl/>
        <w:numPr>
          <w:ilvl w:val="0"/>
          <w:numId w:val="44"/>
        </w:numPr>
        <w:tabs>
          <w:tab w:val="clear" w:pos="720"/>
        </w:tabs>
        <w:suppressAutoHyphens/>
        <w:autoSpaceDE/>
        <w:autoSpaceDN/>
        <w:ind w:left="284"/>
        <w:jc w:val="both"/>
        <w:rPr>
          <w:rFonts w:ascii="Cambria" w:hAnsi="Cambria" w:cs="Arial"/>
          <w:kern w:val="2"/>
          <w:lang w:val="pt-BR" w:eastAsia="zh-CN"/>
        </w:rPr>
      </w:pPr>
      <w:r w:rsidRPr="00115D37">
        <w:rPr>
          <w:rFonts w:ascii="Cambria" w:hAnsi="Cambria" w:cs="Arial"/>
          <w:b/>
          <w:bCs/>
          <w:kern w:val="2"/>
          <w:lang w:val="pt-BR" w:eastAsia="zh-CN"/>
        </w:rPr>
        <w:t>Evitar a concentração do fornecimento em um único fornecedor</w:t>
      </w:r>
      <w:r w:rsidRPr="00115D37">
        <w:rPr>
          <w:rFonts w:ascii="Cambria" w:hAnsi="Cambria" w:cs="Arial"/>
          <w:kern w:val="2"/>
          <w:lang w:val="pt-BR" w:eastAsia="zh-CN"/>
        </w:rPr>
        <w:t>, reduzindo riscos contratuais e estimulando a economia local e regional;</w:t>
      </w:r>
    </w:p>
    <w:p w14:paraId="247C0E42" w14:textId="77777777" w:rsidR="006E2FBA" w:rsidRPr="00115D37" w:rsidRDefault="006E2FBA" w:rsidP="008139CE">
      <w:pPr>
        <w:widowControl/>
        <w:numPr>
          <w:ilvl w:val="0"/>
          <w:numId w:val="44"/>
        </w:numPr>
        <w:tabs>
          <w:tab w:val="clear" w:pos="720"/>
        </w:tabs>
        <w:suppressAutoHyphens/>
        <w:autoSpaceDE/>
        <w:autoSpaceDN/>
        <w:ind w:left="284"/>
        <w:jc w:val="both"/>
        <w:rPr>
          <w:rFonts w:ascii="Cambria" w:hAnsi="Cambria" w:cs="Arial"/>
          <w:kern w:val="2"/>
          <w:lang w:val="pt-BR" w:eastAsia="zh-CN"/>
        </w:rPr>
      </w:pPr>
      <w:r w:rsidRPr="00115D37">
        <w:rPr>
          <w:rFonts w:ascii="Cambria" w:hAnsi="Cambria" w:cs="Arial"/>
          <w:b/>
          <w:bCs/>
          <w:kern w:val="2"/>
          <w:lang w:val="pt-BR" w:eastAsia="zh-CN"/>
        </w:rPr>
        <w:t>Assegurar maior economicidade</w:t>
      </w:r>
      <w:r w:rsidRPr="00115D37">
        <w:rPr>
          <w:rFonts w:ascii="Cambria" w:hAnsi="Cambria" w:cs="Arial"/>
          <w:kern w:val="2"/>
          <w:lang w:val="pt-BR" w:eastAsia="zh-CN"/>
        </w:rPr>
        <w:t>, já que cada item será adjudicado ao fornecedor que apresentar o menor preço para a respectiva especificação.</w:t>
      </w:r>
    </w:p>
    <w:p w14:paraId="430AFFB1" w14:textId="77777777" w:rsidR="008139CE" w:rsidRPr="00115D37" w:rsidRDefault="008139CE" w:rsidP="008139CE">
      <w:pPr>
        <w:widowControl/>
        <w:suppressAutoHyphens/>
        <w:autoSpaceDE/>
        <w:autoSpaceDN/>
        <w:ind w:left="720"/>
        <w:jc w:val="both"/>
        <w:rPr>
          <w:rFonts w:ascii="Cambria" w:hAnsi="Cambria" w:cs="Arial"/>
          <w:kern w:val="2"/>
          <w:lang w:val="pt-BR" w:eastAsia="zh-CN"/>
        </w:rPr>
      </w:pPr>
    </w:p>
    <w:p w14:paraId="463BBDB6" w14:textId="77777777" w:rsidR="006E2FBA" w:rsidRPr="00115D37" w:rsidRDefault="006E2FBA" w:rsidP="008139CE">
      <w:pPr>
        <w:widowControl/>
        <w:suppressAutoHyphens/>
        <w:autoSpaceDE/>
        <w:autoSpaceDN/>
        <w:ind w:firstLine="284"/>
        <w:jc w:val="both"/>
        <w:rPr>
          <w:rFonts w:ascii="Cambria" w:hAnsi="Cambria" w:cs="Arial"/>
          <w:kern w:val="2"/>
          <w:lang w:val="pt-BR" w:eastAsia="zh-CN"/>
        </w:rPr>
      </w:pPr>
      <w:r w:rsidRPr="00115D37">
        <w:rPr>
          <w:rFonts w:ascii="Cambria" w:hAnsi="Cambria" w:cs="Arial"/>
          <w:kern w:val="2"/>
          <w:lang w:val="pt-BR" w:eastAsia="zh-CN"/>
        </w:rPr>
        <w:lastRenderedPageBreak/>
        <w:t xml:space="preserve">Além disso, o fracionamento por item permite à Administração adquirir os materiais com </w:t>
      </w:r>
      <w:r w:rsidRPr="00115D37">
        <w:rPr>
          <w:rFonts w:ascii="Cambria" w:hAnsi="Cambria" w:cs="Arial"/>
          <w:b/>
          <w:bCs/>
          <w:kern w:val="2"/>
          <w:lang w:val="pt-BR" w:eastAsia="zh-CN"/>
        </w:rPr>
        <w:t>melhor relação custo-benefício</w:t>
      </w:r>
      <w:r w:rsidRPr="00115D37">
        <w:rPr>
          <w:rFonts w:ascii="Cambria" w:hAnsi="Cambria" w:cs="Arial"/>
          <w:kern w:val="2"/>
          <w:lang w:val="pt-BR" w:eastAsia="zh-CN"/>
        </w:rPr>
        <w:t xml:space="preserve">, respeitando o princípio da isonomia e a seleção da proposta mais vantajosa, conforme dispõe o </w:t>
      </w:r>
      <w:r w:rsidRPr="00115D37">
        <w:rPr>
          <w:rFonts w:ascii="Cambria" w:hAnsi="Cambria" w:cs="Arial"/>
          <w:b/>
          <w:bCs/>
          <w:kern w:val="2"/>
          <w:lang w:val="pt-BR" w:eastAsia="zh-CN"/>
        </w:rPr>
        <w:t>art. 5º, inciso IV, da Lei nº 14.133/2021</w:t>
      </w:r>
      <w:r w:rsidRPr="00115D37">
        <w:rPr>
          <w:rFonts w:ascii="Cambria" w:hAnsi="Cambria" w:cs="Arial"/>
          <w:kern w:val="2"/>
          <w:lang w:val="pt-BR" w:eastAsia="zh-CN"/>
        </w:rPr>
        <w:t>.</w:t>
      </w:r>
    </w:p>
    <w:p w14:paraId="53525A48" w14:textId="77777777" w:rsidR="008139CE" w:rsidRPr="00115D37" w:rsidRDefault="008139CE" w:rsidP="008139CE">
      <w:pPr>
        <w:widowControl/>
        <w:suppressAutoHyphens/>
        <w:autoSpaceDE/>
        <w:autoSpaceDN/>
        <w:ind w:firstLine="284"/>
        <w:jc w:val="both"/>
        <w:rPr>
          <w:rFonts w:ascii="Cambria" w:hAnsi="Cambria" w:cs="Arial"/>
          <w:kern w:val="2"/>
          <w:lang w:val="pt-BR" w:eastAsia="zh-CN"/>
        </w:rPr>
      </w:pPr>
    </w:p>
    <w:p w14:paraId="0E2C3313" w14:textId="195E5373" w:rsidR="005D2B1B" w:rsidRPr="00115D37" w:rsidRDefault="006E2FBA" w:rsidP="008139CE">
      <w:pPr>
        <w:widowControl/>
        <w:suppressAutoHyphens/>
        <w:autoSpaceDE/>
        <w:autoSpaceDN/>
        <w:ind w:firstLine="284"/>
        <w:jc w:val="both"/>
        <w:rPr>
          <w:rFonts w:ascii="Cambria" w:hAnsi="Cambria" w:cs="Arial"/>
          <w:kern w:val="2"/>
          <w:lang w:val="pt-BR" w:eastAsia="zh-CN"/>
        </w:rPr>
      </w:pPr>
      <w:r w:rsidRPr="00115D37">
        <w:rPr>
          <w:rFonts w:ascii="Cambria" w:hAnsi="Cambria" w:cs="Arial"/>
          <w:kern w:val="2"/>
          <w:lang w:val="pt-BR" w:eastAsia="zh-CN"/>
        </w:rPr>
        <w:t>O parcelamento não compromete a viabilidade técnica e operacional da execução, tampouco dificulta a gestão do contrato, uma vez que cada item poderá ser acompanhado individualmente, com entrega sob demanda, conforme a necessidade da Secretaria Municipal da Agricultura e Meio Ambiente.</w:t>
      </w:r>
    </w:p>
    <w:p w14:paraId="4DC0D568" w14:textId="6D2C3B31" w:rsidR="005D2B1B" w:rsidRPr="00115D37" w:rsidRDefault="006E2FBA" w:rsidP="005D2B1B">
      <w:pPr>
        <w:widowControl/>
        <w:suppressAutoHyphens/>
        <w:autoSpaceDE/>
        <w:autoSpaceDN/>
        <w:jc w:val="both"/>
        <w:rPr>
          <w:rFonts w:ascii="Cambria" w:hAnsi="Cambria" w:cs="Arial"/>
          <w:kern w:val="2"/>
          <w:lang w:val="pt-BR" w:eastAsia="zh-CN"/>
        </w:rPr>
      </w:pPr>
      <w:r w:rsidRPr="00115D37">
        <w:rPr>
          <w:rFonts w:ascii="Cambria" w:hAnsi="Cambria" w:cs="Arial"/>
          <w:kern w:val="2"/>
          <w:lang w:val="pt-BR" w:eastAsia="zh-CN"/>
        </w:rPr>
        <w:tab/>
      </w:r>
    </w:p>
    <w:p w14:paraId="79C7DC61" w14:textId="77777777" w:rsidR="005D2B1B" w:rsidRPr="00115D37" w:rsidRDefault="005D2B1B" w:rsidP="005D2B1B">
      <w:pPr>
        <w:widowControl/>
        <w:shd w:val="clear" w:color="auto" w:fill="C0C0C0"/>
        <w:suppressAutoHyphens/>
        <w:autoSpaceDE/>
        <w:autoSpaceDN/>
        <w:rPr>
          <w:rFonts w:ascii="Cambria" w:hAnsi="Cambria" w:cs="Arial"/>
          <w:kern w:val="2"/>
          <w:lang w:val="pt-BR" w:eastAsia="zh-CN"/>
        </w:rPr>
      </w:pPr>
      <w:r w:rsidRPr="00115D37">
        <w:rPr>
          <w:rFonts w:ascii="Cambria" w:hAnsi="Cambria" w:cs="Arial"/>
          <w:b/>
          <w:color w:val="000000"/>
          <w:kern w:val="2"/>
          <w:lang w:val="pt-BR" w:eastAsia="zh-CN"/>
        </w:rPr>
        <w:t>8. RESULTADOS PRETENDIDOS</w:t>
      </w:r>
    </w:p>
    <w:p w14:paraId="035E8122" w14:textId="77777777" w:rsidR="005D2B1B" w:rsidRPr="00115D37" w:rsidRDefault="005D2B1B" w:rsidP="005D2B1B">
      <w:pPr>
        <w:widowControl/>
        <w:suppressAutoHyphens/>
        <w:autoSpaceDE/>
        <w:autoSpaceDN/>
        <w:jc w:val="both"/>
        <w:rPr>
          <w:rFonts w:ascii="Cambria" w:hAnsi="Cambria" w:cs="Arial"/>
          <w:color w:val="000000"/>
          <w:kern w:val="2"/>
          <w:lang w:val="pt-BR" w:eastAsia="zh-CN"/>
        </w:rPr>
      </w:pPr>
    </w:p>
    <w:p w14:paraId="584A0CE7" w14:textId="77777777" w:rsidR="008139CE" w:rsidRPr="00115D37" w:rsidRDefault="00E97D3E" w:rsidP="008139CE">
      <w:pPr>
        <w:suppressAutoHyphens/>
        <w:jc w:val="both"/>
        <w:rPr>
          <w:rFonts w:ascii="Cambria" w:hAnsi="Cambria" w:cs="Arial"/>
          <w:color w:val="000000"/>
          <w:kern w:val="2"/>
          <w:lang w:eastAsia="zh-CN"/>
        </w:rPr>
      </w:pPr>
      <w:r w:rsidRPr="00115D37">
        <w:rPr>
          <w:rFonts w:ascii="Cambria" w:hAnsi="Cambria" w:cs="Arial"/>
          <w:color w:val="000000"/>
          <w:kern w:val="2"/>
          <w:lang w:val="pt-BR" w:eastAsia="zh-CN"/>
        </w:rPr>
        <w:tab/>
      </w:r>
      <w:r w:rsidR="008139CE" w:rsidRPr="00115D37">
        <w:rPr>
          <w:rFonts w:ascii="Cambria" w:hAnsi="Cambria" w:cs="Arial"/>
          <w:color w:val="000000"/>
          <w:kern w:val="2"/>
          <w:lang w:eastAsia="zh-CN"/>
        </w:rPr>
        <w:t>Com a aquisição dos materiais hidráulicos, pretende-se alcançar os seguintes resultados:</w:t>
      </w:r>
    </w:p>
    <w:p w14:paraId="77ECE850" w14:textId="77777777" w:rsidR="008139CE" w:rsidRPr="00115D37" w:rsidRDefault="008139CE" w:rsidP="008139CE">
      <w:pPr>
        <w:suppressAutoHyphens/>
        <w:jc w:val="both"/>
        <w:rPr>
          <w:rFonts w:ascii="Cambria" w:hAnsi="Cambria" w:cs="Arial"/>
          <w:color w:val="000000"/>
          <w:kern w:val="2"/>
          <w:lang w:eastAsia="zh-CN"/>
        </w:rPr>
      </w:pPr>
    </w:p>
    <w:p w14:paraId="2BDDE24B" w14:textId="77153CF7" w:rsidR="008139CE" w:rsidRPr="00115D37" w:rsidRDefault="008139CE" w:rsidP="008139CE">
      <w:pPr>
        <w:widowControl/>
        <w:numPr>
          <w:ilvl w:val="0"/>
          <w:numId w:val="45"/>
        </w:numPr>
        <w:tabs>
          <w:tab w:val="clear" w:pos="720"/>
          <w:tab w:val="num" w:pos="426"/>
        </w:tabs>
        <w:suppressAutoHyphens/>
        <w:autoSpaceDE/>
        <w:autoSpaceDN/>
        <w:ind w:left="284"/>
        <w:jc w:val="both"/>
        <w:rPr>
          <w:rFonts w:ascii="Cambria" w:hAnsi="Cambria" w:cs="Arial"/>
          <w:color w:val="000000"/>
          <w:kern w:val="2"/>
          <w:lang w:val="pt-BR" w:eastAsia="zh-CN"/>
        </w:rPr>
      </w:pPr>
      <w:r w:rsidRPr="00115D37">
        <w:rPr>
          <w:rFonts w:ascii="Cambria" w:hAnsi="Cambria" w:cs="Arial"/>
          <w:b/>
          <w:bCs/>
          <w:color w:val="000000"/>
          <w:kern w:val="2"/>
          <w:lang w:val="pt-BR" w:eastAsia="zh-CN"/>
        </w:rPr>
        <w:t>Assegurar a continuidade e regularidade dos serviços de abastecimento de água</w:t>
      </w:r>
      <w:r w:rsidRPr="00115D37">
        <w:rPr>
          <w:rFonts w:ascii="Cambria" w:hAnsi="Cambria" w:cs="Arial"/>
          <w:color w:val="000000"/>
          <w:kern w:val="2"/>
          <w:lang w:val="pt-BR" w:eastAsia="zh-CN"/>
        </w:rPr>
        <w:t xml:space="preserve"> nas comunidades atendidas pelo Município;</w:t>
      </w:r>
    </w:p>
    <w:p w14:paraId="7A3F320E" w14:textId="77777777" w:rsidR="008139CE" w:rsidRPr="00115D37" w:rsidRDefault="008139CE" w:rsidP="008139CE">
      <w:pPr>
        <w:widowControl/>
        <w:numPr>
          <w:ilvl w:val="0"/>
          <w:numId w:val="45"/>
        </w:numPr>
        <w:tabs>
          <w:tab w:val="clear" w:pos="720"/>
          <w:tab w:val="num" w:pos="426"/>
        </w:tabs>
        <w:suppressAutoHyphens/>
        <w:autoSpaceDE/>
        <w:autoSpaceDN/>
        <w:ind w:left="284"/>
        <w:jc w:val="both"/>
        <w:rPr>
          <w:rFonts w:ascii="Cambria" w:hAnsi="Cambria" w:cs="Arial"/>
          <w:color w:val="000000"/>
          <w:kern w:val="2"/>
          <w:lang w:val="pt-BR" w:eastAsia="zh-CN"/>
        </w:rPr>
      </w:pPr>
      <w:r w:rsidRPr="00115D37">
        <w:rPr>
          <w:rFonts w:ascii="Cambria" w:hAnsi="Cambria" w:cs="Arial"/>
          <w:b/>
          <w:bCs/>
          <w:color w:val="000000"/>
          <w:kern w:val="2"/>
          <w:lang w:val="pt-BR" w:eastAsia="zh-CN"/>
        </w:rPr>
        <w:t>Evitar desabastecimentos e vazamentos prolongados</w:t>
      </w:r>
      <w:r w:rsidRPr="00115D37">
        <w:rPr>
          <w:rFonts w:ascii="Cambria" w:hAnsi="Cambria" w:cs="Arial"/>
          <w:color w:val="000000"/>
          <w:kern w:val="2"/>
          <w:lang w:val="pt-BR" w:eastAsia="zh-CN"/>
        </w:rPr>
        <w:t>, mediante a pronta execução de manutenções corretivas e preventivas nas redes existentes;</w:t>
      </w:r>
    </w:p>
    <w:p w14:paraId="657048FB" w14:textId="77777777" w:rsidR="008139CE" w:rsidRPr="00115D37" w:rsidRDefault="008139CE" w:rsidP="008139CE">
      <w:pPr>
        <w:widowControl/>
        <w:numPr>
          <w:ilvl w:val="0"/>
          <w:numId w:val="45"/>
        </w:numPr>
        <w:tabs>
          <w:tab w:val="clear" w:pos="720"/>
          <w:tab w:val="num" w:pos="426"/>
        </w:tabs>
        <w:suppressAutoHyphens/>
        <w:autoSpaceDE/>
        <w:autoSpaceDN/>
        <w:ind w:left="284"/>
        <w:jc w:val="both"/>
        <w:rPr>
          <w:rFonts w:ascii="Cambria" w:hAnsi="Cambria" w:cs="Arial"/>
          <w:color w:val="000000"/>
          <w:kern w:val="2"/>
          <w:lang w:val="pt-BR" w:eastAsia="zh-CN"/>
        </w:rPr>
      </w:pPr>
      <w:r w:rsidRPr="00115D37">
        <w:rPr>
          <w:rFonts w:ascii="Cambria" w:hAnsi="Cambria" w:cs="Arial"/>
          <w:b/>
          <w:bCs/>
          <w:color w:val="000000"/>
          <w:kern w:val="2"/>
          <w:lang w:val="pt-BR" w:eastAsia="zh-CN"/>
        </w:rPr>
        <w:t>Permitir a ampliação da rede hidráulica municipal</w:t>
      </w:r>
      <w:r w:rsidRPr="00115D37">
        <w:rPr>
          <w:rFonts w:ascii="Cambria" w:hAnsi="Cambria" w:cs="Arial"/>
          <w:color w:val="000000"/>
          <w:kern w:val="2"/>
          <w:lang w:val="pt-BR" w:eastAsia="zh-CN"/>
        </w:rPr>
        <w:t>, possibilitando novas ligações domiciliares e atendendo famílias que ainda não possuem acesso à água potável;</w:t>
      </w:r>
    </w:p>
    <w:p w14:paraId="1FACB5CE" w14:textId="77777777" w:rsidR="008139CE" w:rsidRPr="00115D37" w:rsidRDefault="008139CE" w:rsidP="008139CE">
      <w:pPr>
        <w:widowControl/>
        <w:numPr>
          <w:ilvl w:val="0"/>
          <w:numId w:val="45"/>
        </w:numPr>
        <w:tabs>
          <w:tab w:val="clear" w:pos="720"/>
          <w:tab w:val="num" w:pos="426"/>
        </w:tabs>
        <w:suppressAutoHyphens/>
        <w:autoSpaceDE/>
        <w:autoSpaceDN/>
        <w:ind w:left="284"/>
        <w:jc w:val="both"/>
        <w:rPr>
          <w:rFonts w:ascii="Cambria" w:hAnsi="Cambria" w:cs="Arial"/>
          <w:color w:val="000000"/>
          <w:kern w:val="2"/>
          <w:lang w:val="pt-BR" w:eastAsia="zh-CN"/>
        </w:rPr>
      </w:pPr>
      <w:r w:rsidRPr="00115D37">
        <w:rPr>
          <w:rFonts w:ascii="Cambria" w:hAnsi="Cambria" w:cs="Arial"/>
          <w:b/>
          <w:bCs/>
          <w:color w:val="000000"/>
          <w:kern w:val="2"/>
          <w:lang w:val="pt-BR" w:eastAsia="zh-CN"/>
        </w:rPr>
        <w:t>Reduzir a necessidade de aquisições emergenciais</w:t>
      </w:r>
      <w:r w:rsidRPr="00115D37">
        <w:rPr>
          <w:rFonts w:ascii="Cambria" w:hAnsi="Cambria" w:cs="Arial"/>
          <w:color w:val="000000"/>
          <w:kern w:val="2"/>
          <w:lang w:val="pt-BR" w:eastAsia="zh-CN"/>
        </w:rPr>
        <w:t>, promovendo maior planejamento, controle orçamentário e previsibilidade na gestão dos insumos;</w:t>
      </w:r>
    </w:p>
    <w:p w14:paraId="3FC75389" w14:textId="77777777" w:rsidR="008139CE" w:rsidRPr="00115D37" w:rsidRDefault="008139CE" w:rsidP="008139CE">
      <w:pPr>
        <w:widowControl/>
        <w:numPr>
          <w:ilvl w:val="0"/>
          <w:numId w:val="45"/>
        </w:numPr>
        <w:tabs>
          <w:tab w:val="clear" w:pos="720"/>
          <w:tab w:val="num" w:pos="426"/>
        </w:tabs>
        <w:suppressAutoHyphens/>
        <w:autoSpaceDE/>
        <w:autoSpaceDN/>
        <w:ind w:left="284"/>
        <w:jc w:val="both"/>
        <w:rPr>
          <w:rFonts w:ascii="Cambria" w:hAnsi="Cambria" w:cs="Arial"/>
          <w:color w:val="000000"/>
          <w:kern w:val="2"/>
          <w:lang w:val="pt-BR" w:eastAsia="zh-CN"/>
        </w:rPr>
      </w:pPr>
      <w:r w:rsidRPr="00115D37">
        <w:rPr>
          <w:rFonts w:ascii="Cambria" w:hAnsi="Cambria" w:cs="Arial"/>
          <w:b/>
          <w:bCs/>
          <w:color w:val="000000"/>
          <w:kern w:val="2"/>
          <w:lang w:val="pt-BR" w:eastAsia="zh-CN"/>
        </w:rPr>
        <w:t>Fortalecer a capacidade operacional da Secretaria Municipal da Agricultura e Meio Ambiente</w:t>
      </w:r>
      <w:r w:rsidRPr="00115D37">
        <w:rPr>
          <w:rFonts w:ascii="Cambria" w:hAnsi="Cambria" w:cs="Arial"/>
          <w:color w:val="000000"/>
          <w:kern w:val="2"/>
          <w:lang w:val="pt-BR" w:eastAsia="zh-CN"/>
        </w:rPr>
        <w:t>, garantindo maior agilidade na execução dos serviços públicos vinculados à infraestrutura hídrica rural;</w:t>
      </w:r>
    </w:p>
    <w:p w14:paraId="5CDC9558" w14:textId="77777777" w:rsidR="008139CE" w:rsidRPr="00115D37" w:rsidRDefault="008139CE" w:rsidP="008139CE">
      <w:pPr>
        <w:widowControl/>
        <w:numPr>
          <w:ilvl w:val="0"/>
          <w:numId w:val="45"/>
        </w:numPr>
        <w:tabs>
          <w:tab w:val="clear" w:pos="720"/>
          <w:tab w:val="num" w:pos="426"/>
        </w:tabs>
        <w:suppressAutoHyphens/>
        <w:autoSpaceDE/>
        <w:autoSpaceDN/>
        <w:ind w:left="284"/>
        <w:jc w:val="both"/>
        <w:rPr>
          <w:rFonts w:ascii="Cambria" w:hAnsi="Cambria" w:cs="Arial"/>
          <w:color w:val="000000"/>
          <w:kern w:val="2"/>
          <w:lang w:val="pt-BR" w:eastAsia="zh-CN"/>
        </w:rPr>
      </w:pPr>
      <w:r w:rsidRPr="00115D37">
        <w:rPr>
          <w:rFonts w:ascii="Cambria" w:hAnsi="Cambria" w:cs="Arial"/>
          <w:b/>
          <w:bCs/>
          <w:color w:val="000000"/>
          <w:kern w:val="2"/>
          <w:lang w:val="pt-BR" w:eastAsia="zh-CN"/>
        </w:rPr>
        <w:t>Atender prontamente às solicitações da população</w:t>
      </w:r>
      <w:r w:rsidRPr="00115D37">
        <w:rPr>
          <w:rFonts w:ascii="Cambria" w:hAnsi="Cambria" w:cs="Arial"/>
          <w:color w:val="000000"/>
          <w:kern w:val="2"/>
          <w:lang w:val="pt-BR" w:eastAsia="zh-CN"/>
        </w:rPr>
        <w:t>, contribuindo para a melhoria da qualidade de vida e para a promoção do direito fundamental ao acesso à água.</w:t>
      </w:r>
    </w:p>
    <w:p w14:paraId="20209ACF" w14:textId="77777777" w:rsidR="004E18FE" w:rsidRPr="00115D37" w:rsidRDefault="004E18FE" w:rsidP="004E18FE">
      <w:pPr>
        <w:widowControl/>
        <w:suppressAutoHyphens/>
        <w:autoSpaceDE/>
        <w:autoSpaceDN/>
        <w:jc w:val="both"/>
        <w:rPr>
          <w:rFonts w:ascii="Cambria" w:hAnsi="Cambria" w:cs="Arial"/>
          <w:kern w:val="2"/>
          <w:lang w:val="pt-BR" w:eastAsia="zh-CN"/>
        </w:rPr>
      </w:pPr>
    </w:p>
    <w:p w14:paraId="39D3EC64" w14:textId="77777777" w:rsidR="005D2B1B" w:rsidRPr="00115D37" w:rsidRDefault="005D2B1B" w:rsidP="005D2B1B">
      <w:pPr>
        <w:widowControl/>
        <w:shd w:val="clear" w:color="auto" w:fill="C0C0C0"/>
        <w:suppressAutoHyphens/>
        <w:autoSpaceDE/>
        <w:autoSpaceDN/>
        <w:rPr>
          <w:rFonts w:ascii="Cambria" w:hAnsi="Cambria" w:cs="Arial"/>
          <w:kern w:val="2"/>
          <w:lang w:val="pt-BR" w:eastAsia="zh-CN"/>
        </w:rPr>
      </w:pPr>
      <w:r w:rsidRPr="00115D37">
        <w:rPr>
          <w:rFonts w:ascii="Cambria" w:hAnsi="Cambria" w:cs="Arial"/>
          <w:b/>
          <w:color w:val="000000"/>
          <w:kern w:val="2"/>
          <w:lang w:val="pt-BR" w:eastAsia="zh-CN"/>
        </w:rPr>
        <w:t>9. PROVIDÊNCIAS PRÉVIAS AO CONTRATO</w:t>
      </w:r>
    </w:p>
    <w:p w14:paraId="12208EE0" w14:textId="77777777" w:rsidR="005D2B1B" w:rsidRPr="00115D37" w:rsidRDefault="005D2B1B" w:rsidP="005D2B1B">
      <w:pPr>
        <w:widowControl/>
        <w:suppressAutoHyphens/>
        <w:autoSpaceDE/>
        <w:autoSpaceDN/>
        <w:jc w:val="both"/>
        <w:rPr>
          <w:rFonts w:ascii="Cambria" w:hAnsi="Cambria" w:cs="Arial"/>
          <w:kern w:val="2"/>
          <w:lang w:val="pt-BR" w:eastAsia="zh-CN"/>
        </w:rPr>
      </w:pPr>
    </w:p>
    <w:p w14:paraId="2A6A2194" w14:textId="77777777" w:rsidR="008139CE" w:rsidRPr="00115D37" w:rsidRDefault="008139CE" w:rsidP="008139CE">
      <w:pPr>
        <w:suppressAutoHyphens/>
        <w:jc w:val="both"/>
        <w:rPr>
          <w:rFonts w:ascii="Cambria" w:hAnsi="Cambria" w:cs="Arial"/>
          <w:kern w:val="2"/>
          <w:lang w:eastAsia="zh-CN"/>
        </w:rPr>
      </w:pPr>
      <w:r w:rsidRPr="00115D37">
        <w:rPr>
          <w:rFonts w:ascii="Cambria" w:hAnsi="Cambria" w:cs="Arial"/>
          <w:kern w:val="2"/>
          <w:lang w:val="pt-BR" w:eastAsia="zh-CN"/>
        </w:rPr>
        <w:tab/>
      </w:r>
      <w:r w:rsidRPr="00115D37">
        <w:rPr>
          <w:rFonts w:ascii="Cambria" w:hAnsi="Cambria" w:cs="Arial"/>
          <w:kern w:val="2"/>
          <w:lang w:eastAsia="zh-CN"/>
        </w:rPr>
        <w:t>Para viabilizar a presente contratação, foram adotadas as seguintes providências prévias, em conformidade com o disposto nos artigos 11 e 18 da Lei nº 14.133/2021:</w:t>
      </w:r>
    </w:p>
    <w:p w14:paraId="37D077D7" w14:textId="77777777" w:rsidR="008139CE" w:rsidRPr="00115D37" w:rsidRDefault="008139CE" w:rsidP="008139CE">
      <w:pPr>
        <w:suppressAutoHyphens/>
        <w:jc w:val="both"/>
        <w:rPr>
          <w:rFonts w:ascii="Cambria" w:hAnsi="Cambria" w:cs="Arial"/>
          <w:kern w:val="2"/>
          <w:lang w:eastAsia="zh-CN"/>
        </w:rPr>
      </w:pPr>
    </w:p>
    <w:p w14:paraId="4496FD43" w14:textId="77777777" w:rsidR="008139CE" w:rsidRPr="00115D37" w:rsidRDefault="008139CE" w:rsidP="008139CE">
      <w:pPr>
        <w:widowControl/>
        <w:numPr>
          <w:ilvl w:val="0"/>
          <w:numId w:val="46"/>
        </w:numPr>
        <w:tabs>
          <w:tab w:val="clear" w:pos="720"/>
          <w:tab w:val="num" w:pos="426"/>
        </w:tabs>
        <w:suppressAutoHyphens/>
        <w:autoSpaceDE/>
        <w:autoSpaceDN/>
        <w:ind w:left="284"/>
        <w:jc w:val="both"/>
        <w:rPr>
          <w:rFonts w:ascii="Cambria" w:hAnsi="Cambria" w:cs="Arial"/>
          <w:kern w:val="2"/>
          <w:lang w:val="pt-BR" w:eastAsia="zh-CN"/>
        </w:rPr>
      </w:pPr>
      <w:r w:rsidRPr="00115D37">
        <w:rPr>
          <w:rFonts w:ascii="Cambria" w:hAnsi="Cambria" w:cs="Arial"/>
          <w:b/>
          <w:bCs/>
          <w:kern w:val="2"/>
          <w:lang w:val="pt-BR" w:eastAsia="zh-CN"/>
        </w:rPr>
        <w:t>Levantamento técnico das necessidades</w:t>
      </w:r>
      <w:r w:rsidRPr="00115D37">
        <w:rPr>
          <w:rFonts w:ascii="Cambria" w:hAnsi="Cambria" w:cs="Arial"/>
          <w:kern w:val="2"/>
          <w:lang w:val="pt-BR" w:eastAsia="zh-CN"/>
        </w:rPr>
        <w:t xml:space="preserve"> da Secretaria Municipal da Agricultura e Meio Ambiente, com identificação dos materiais hidráulicos mais utilizados nas rotinas de manutenção e ampliação das redes de abastecimento de água;</w:t>
      </w:r>
    </w:p>
    <w:p w14:paraId="6F7ECCA7" w14:textId="77777777" w:rsidR="008139CE" w:rsidRPr="00115D37" w:rsidRDefault="008139CE" w:rsidP="008139CE">
      <w:pPr>
        <w:widowControl/>
        <w:numPr>
          <w:ilvl w:val="0"/>
          <w:numId w:val="46"/>
        </w:numPr>
        <w:tabs>
          <w:tab w:val="clear" w:pos="720"/>
          <w:tab w:val="num" w:pos="426"/>
        </w:tabs>
        <w:suppressAutoHyphens/>
        <w:autoSpaceDE/>
        <w:autoSpaceDN/>
        <w:ind w:left="284"/>
        <w:jc w:val="both"/>
        <w:rPr>
          <w:rFonts w:ascii="Cambria" w:hAnsi="Cambria" w:cs="Arial"/>
          <w:kern w:val="2"/>
          <w:lang w:val="pt-BR" w:eastAsia="zh-CN"/>
        </w:rPr>
      </w:pPr>
      <w:r w:rsidRPr="00115D37">
        <w:rPr>
          <w:rFonts w:ascii="Cambria" w:hAnsi="Cambria" w:cs="Arial"/>
          <w:b/>
          <w:bCs/>
          <w:kern w:val="2"/>
          <w:lang w:val="pt-BR" w:eastAsia="zh-CN"/>
        </w:rPr>
        <w:t>Consulta a registros anteriores e histórico de consumo</w:t>
      </w:r>
      <w:r w:rsidRPr="00115D37">
        <w:rPr>
          <w:rFonts w:ascii="Cambria" w:hAnsi="Cambria" w:cs="Arial"/>
          <w:kern w:val="2"/>
          <w:lang w:val="pt-BR" w:eastAsia="zh-CN"/>
        </w:rPr>
        <w:t>, com base em aquisições emergenciais previamente realizadas e nas demandas operacionais registradas;</w:t>
      </w:r>
    </w:p>
    <w:p w14:paraId="6E7E1049" w14:textId="77777777" w:rsidR="008139CE" w:rsidRPr="00115D37" w:rsidRDefault="008139CE" w:rsidP="008139CE">
      <w:pPr>
        <w:widowControl/>
        <w:numPr>
          <w:ilvl w:val="0"/>
          <w:numId w:val="46"/>
        </w:numPr>
        <w:tabs>
          <w:tab w:val="clear" w:pos="720"/>
          <w:tab w:val="num" w:pos="426"/>
        </w:tabs>
        <w:suppressAutoHyphens/>
        <w:autoSpaceDE/>
        <w:autoSpaceDN/>
        <w:ind w:left="284"/>
        <w:jc w:val="both"/>
        <w:rPr>
          <w:rFonts w:ascii="Cambria" w:hAnsi="Cambria" w:cs="Arial"/>
          <w:kern w:val="2"/>
          <w:lang w:val="pt-BR" w:eastAsia="zh-CN"/>
        </w:rPr>
      </w:pPr>
      <w:r w:rsidRPr="00115D37">
        <w:rPr>
          <w:rFonts w:ascii="Cambria" w:hAnsi="Cambria" w:cs="Arial"/>
          <w:b/>
          <w:bCs/>
          <w:kern w:val="2"/>
          <w:lang w:val="pt-BR" w:eastAsia="zh-CN"/>
        </w:rPr>
        <w:t>Levantamento de preços de mercado</w:t>
      </w:r>
      <w:r w:rsidRPr="00115D37">
        <w:rPr>
          <w:rFonts w:ascii="Cambria" w:hAnsi="Cambria" w:cs="Arial"/>
          <w:kern w:val="2"/>
          <w:lang w:val="pt-BR" w:eastAsia="zh-CN"/>
        </w:rPr>
        <w:t>, com cotações obtidas junto a fornecedores e pesquisa de valores na plataforma LICITACON, com vistas à apuração do valor estimado da contratação;</w:t>
      </w:r>
    </w:p>
    <w:p w14:paraId="7543B6D4" w14:textId="77777777" w:rsidR="008139CE" w:rsidRPr="00115D37" w:rsidRDefault="008139CE" w:rsidP="008139CE">
      <w:pPr>
        <w:widowControl/>
        <w:numPr>
          <w:ilvl w:val="0"/>
          <w:numId w:val="46"/>
        </w:numPr>
        <w:tabs>
          <w:tab w:val="clear" w:pos="720"/>
          <w:tab w:val="num" w:pos="426"/>
        </w:tabs>
        <w:suppressAutoHyphens/>
        <w:autoSpaceDE/>
        <w:autoSpaceDN/>
        <w:ind w:left="284"/>
        <w:jc w:val="both"/>
        <w:rPr>
          <w:rFonts w:ascii="Cambria" w:hAnsi="Cambria" w:cs="Arial"/>
          <w:kern w:val="2"/>
          <w:lang w:val="pt-BR" w:eastAsia="zh-CN"/>
        </w:rPr>
      </w:pPr>
      <w:r w:rsidRPr="00115D37">
        <w:rPr>
          <w:rFonts w:ascii="Cambria" w:hAnsi="Cambria" w:cs="Arial"/>
          <w:b/>
          <w:bCs/>
          <w:kern w:val="2"/>
          <w:lang w:val="pt-BR" w:eastAsia="zh-CN"/>
        </w:rPr>
        <w:t>Análise da viabilidade técnica e operacional</w:t>
      </w:r>
      <w:r w:rsidRPr="00115D37">
        <w:rPr>
          <w:rFonts w:ascii="Cambria" w:hAnsi="Cambria" w:cs="Arial"/>
          <w:kern w:val="2"/>
          <w:lang w:val="pt-BR" w:eastAsia="zh-CN"/>
        </w:rPr>
        <w:t xml:space="preserve"> da solução, considerando a possibilidade de entrega parcelada conforme demanda, sem prejuízo à execução dos serviços;</w:t>
      </w:r>
    </w:p>
    <w:p w14:paraId="41C9DC06" w14:textId="77777777" w:rsidR="008139CE" w:rsidRPr="00115D37" w:rsidRDefault="008139CE" w:rsidP="008139CE">
      <w:pPr>
        <w:widowControl/>
        <w:numPr>
          <w:ilvl w:val="0"/>
          <w:numId w:val="46"/>
        </w:numPr>
        <w:tabs>
          <w:tab w:val="clear" w:pos="720"/>
          <w:tab w:val="num" w:pos="426"/>
        </w:tabs>
        <w:suppressAutoHyphens/>
        <w:autoSpaceDE/>
        <w:autoSpaceDN/>
        <w:ind w:left="284"/>
        <w:jc w:val="both"/>
        <w:rPr>
          <w:rFonts w:ascii="Cambria" w:hAnsi="Cambria" w:cs="Arial"/>
          <w:kern w:val="2"/>
          <w:lang w:val="pt-BR" w:eastAsia="zh-CN"/>
        </w:rPr>
      </w:pPr>
      <w:r w:rsidRPr="00115D37">
        <w:rPr>
          <w:rFonts w:ascii="Cambria" w:hAnsi="Cambria" w:cs="Arial"/>
          <w:b/>
          <w:bCs/>
          <w:kern w:val="2"/>
          <w:lang w:val="pt-BR" w:eastAsia="zh-CN"/>
        </w:rPr>
        <w:t>Definição do modelo de contratação por meio de Pregão Eletrônico</w:t>
      </w:r>
      <w:r w:rsidRPr="00115D37">
        <w:rPr>
          <w:rFonts w:ascii="Cambria" w:hAnsi="Cambria" w:cs="Arial"/>
          <w:kern w:val="2"/>
          <w:lang w:val="pt-BR" w:eastAsia="zh-CN"/>
        </w:rPr>
        <w:t>, por item, com base na economicidade, ampla competitividade e atendimento aos princípios da legalidade e isonomia;</w:t>
      </w:r>
    </w:p>
    <w:p w14:paraId="780AB981" w14:textId="77777777" w:rsidR="008139CE" w:rsidRPr="00115D37" w:rsidRDefault="008139CE" w:rsidP="008139CE">
      <w:pPr>
        <w:widowControl/>
        <w:numPr>
          <w:ilvl w:val="0"/>
          <w:numId w:val="46"/>
        </w:numPr>
        <w:tabs>
          <w:tab w:val="clear" w:pos="720"/>
          <w:tab w:val="num" w:pos="426"/>
        </w:tabs>
        <w:suppressAutoHyphens/>
        <w:autoSpaceDE/>
        <w:autoSpaceDN/>
        <w:ind w:left="284"/>
        <w:jc w:val="both"/>
        <w:rPr>
          <w:rFonts w:ascii="Cambria" w:hAnsi="Cambria" w:cs="Arial"/>
          <w:kern w:val="2"/>
          <w:lang w:val="pt-BR" w:eastAsia="zh-CN"/>
        </w:rPr>
      </w:pPr>
      <w:r w:rsidRPr="00115D37">
        <w:rPr>
          <w:rFonts w:ascii="Cambria" w:hAnsi="Cambria" w:cs="Arial"/>
          <w:b/>
          <w:bCs/>
          <w:kern w:val="2"/>
          <w:lang w:val="pt-BR" w:eastAsia="zh-CN"/>
        </w:rPr>
        <w:t>Previsão orçamentária compatível</w:t>
      </w:r>
      <w:r w:rsidRPr="00115D37">
        <w:rPr>
          <w:rFonts w:ascii="Cambria" w:hAnsi="Cambria" w:cs="Arial"/>
          <w:kern w:val="2"/>
          <w:lang w:val="pt-BR" w:eastAsia="zh-CN"/>
        </w:rPr>
        <w:t>, com dotação específica já alocada na Lei Orçamentária Anual vigente, assegurando a disponibilidade dos recursos públicos necessários.</w:t>
      </w:r>
    </w:p>
    <w:p w14:paraId="53923C29" w14:textId="77777777" w:rsidR="008139CE" w:rsidRPr="00115D37" w:rsidRDefault="008139CE" w:rsidP="008139CE">
      <w:pPr>
        <w:widowControl/>
        <w:suppressAutoHyphens/>
        <w:autoSpaceDE/>
        <w:autoSpaceDN/>
        <w:ind w:left="720"/>
        <w:jc w:val="both"/>
        <w:rPr>
          <w:rFonts w:ascii="Cambria" w:hAnsi="Cambria" w:cs="Arial"/>
          <w:kern w:val="2"/>
          <w:lang w:val="pt-BR" w:eastAsia="zh-CN"/>
        </w:rPr>
      </w:pPr>
    </w:p>
    <w:p w14:paraId="4E7B7636" w14:textId="77777777" w:rsidR="008139CE" w:rsidRPr="00115D37" w:rsidRDefault="008139CE" w:rsidP="008139CE">
      <w:pPr>
        <w:widowControl/>
        <w:suppressAutoHyphens/>
        <w:autoSpaceDE/>
        <w:autoSpaceDN/>
        <w:ind w:firstLine="360"/>
        <w:jc w:val="both"/>
        <w:rPr>
          <w:rFonts w:ascii="Cambria" w:hAnsi="Cambria" w:cs="Arial"/>
          <w:kern w:val="2"/>
          <w:lang w:val="pt-BR" w:eastAsia="zh-CN"/>
        </w:rPr>
      </w:pPr>
      <w:r w:rsidRPr="00115D37">
        <w:rPr>
          <w:rFonts w:ascii="Cambria" w:hAnsi="Cambria" w:cs="Arial"/>
          <w:kern w:val="2"/>
          <w:lang w:val="pt-BR" w:eastAsia="zh-CN"/>
        </w:rPr>
        <w:lastRenderedPageBreak/>
        <w:t>Essas providências asseguram a legalidade, eficiência e transparência do procedimento, conforme determina o regime jurídico das contratações públicas regido pela Lei nº 14.133/2021.</w:t>
      </w:r>
    </w:p>
    <w:p w14:paraId="0F54E586" w14:textId="04D0B7BC" w:rsidR="005D2B1B" w:rsidRPr="00115D37" w:rsidRDefault="005D2B1B" w:rsidP="005D2B1B">
      <w:pPr>
        <w:widowControl/>
        <w:suppressAutoHyphens/>
        <w:autoSpaceDE/>
        <w:autoSpaceDN/>
        <w:jc w:val="both"/>
        <w:rPr>
          <w:rFonts w:ascii="Cambria" w:hAnsi="Cambria" w:cs="Arial"/>
          <w:kern w:val="2"/>
          <w:lang w:val="pt-BR" w:eastAsia="zh-CN"/>
        </w:rPr>
      </w:pPr>
    </w:p>
    <w:p w14:paraId="46F5EC91" w14:textId="77777777" w:rsidR="005D2B1B" w:rsidRPr="00115D37" w:rsidRDefault="005D2B1B" w:rsidP="005D2B1B">
      <w:pPr>
        <w:widowControl/>
        <w:shd w:val="clear" w:color="auto" w:fill="C0C0C0"/>
        <w:suppressAutoHyphens/>
        <w:autoSpaceDE/>
        <w:autoSpaceDN/>
        <w:rPr>
          <w:rFonts w:ascii="Cambria" w:hAnsi="Cambria" w:cs="Arial"/>
          <w:kern w:val="2"/>
          <w:lang w:val="pt-BR" w:eastAsia="zh-CN"/>
        </w:rPr>
      </w:pPr>
      <w:r w:rsidRPr="00115D37">
        <w:rPr>
          <w:rFonts w:ascii="Cambria" w:hAnsi="Cambria" w:cs="Arial"/>
          <w:b/>
          <w:color w:val="000000"/>
          <w:kern w:val="2"/>
          <w:lang w:val="pt-BR" w:eastAsia="zh-CN"/>
        </w:rPr>
        <w:t>10. CONTRATAÇÕES CORRELATAS E/OU INTERDEPENDENTES</w:t>
      </w:r>
    </w:p>
    <w:p w14:paraId="63815AEE" w14:textId="77777777" w:rsidR="005D2B1B" w:rsidRPr="00115D37" w:rsidRDefault="005D2B1B" w:rsidP="005D2B1B">
      <w:pPr>
        <w:widowControl/>
        <w:suppressAutoHyphens/>
        <w:autoSpaceDE/>
        <w:autoSpaceDN/>
        <w:jc w:val="both"/>
        <w:rPr>
          <w:rFonts w:ascii="Cambria" w:hAnsi="Cambria" w:cs="Arial"/>
          <w:b/>
          <w:color w:val="000000"/>
          <w:kern w:val="2"/>
          <w:lang w:val="pt-BR" w:eastAsia="zh-CN"/>
        </w:rPr>
      </w:pPr>
    </w:p>
    <w:p w14:paraId="2FA80165" w14:textId="3D415B40" w:rsidR="008139CE" w:rsidRPr="00115D37" w:rsidRDefault="008139CE" w:rsidP="008139CE">
      <w:pPr>
        <w:suppressAutoHyphens/>
        <w:jc w:val="both"/>
        <w:rPr>
          <w:rFonts w:ascii="Cambria" w:hAnsi="Cambria" w:cs="Arial"/>
          <w:kern w:val="2"/>
          <w:lang w:eastAsia="zh-CN"/>
        </w:rPr>
      </w:pPr>
      <w:r w:rsidRPr="00115D37">
        <w:rPr>
          <w:rFonts w:ascii="Cambria" w:hAnsi="Cambria" w:cs="Arial"/>
          <w:kern w:val="2"/>
          <w:lang w:val="pt-BR" w:eastAsia="zh-CN"/>
        </w:rPr>
        <w:tab/>
      </w:r>
      <w:r w:rsidRPr="00115D37">
        <w:rPr>
          <w:rFonts w:ascii="Cambria" w:hAnsi="Cambria" w:cs="Arial"/>
          <w:kern w:val="2"/>
          <w:lang w:eastAsia="zh-CN"/>
        </w:rPr>
        <w:t xml:space="preserve">A presente contratação guarda relação com outros contratos e ações executadas pela Secretaria Municipal da Agricultura e Meio Ambiente, especialmente aquelas vinculadas à </w:t>
      </w:r>
      <w:r w:rsidRPr="00115D37">
        <w:rPr>
          <w:rFonts w:ascii="Cambria" w:hAnsi="Cambria" w:cs="Arial"/>
          <w:b/>
          <w:bCs/>
          <w:kern w:val="2"/>
          <w:lang w:eastAsia="zh-CN"/>
        </w:rPr>
        <w:t>operação e manutenção de poços artesianos, redes de distribuição de água potável e estruturas de reservação</w:t>
      </w:r>
      <w:r w:rsidR="00115D37">
        <w:rPr>
          <w:rFonts w:ascii="Cambria" w:hAnsi="Cambria" w:cs="Arial"/>
          <w:kern w:val="2"/>
          <w:lang w:eastAsia="zh-CN"/>
        </w:rPr>
        <w:t xml:space="preserve"> existentes no</w:t>
      </w:r>
      <w:r w:rsidRPr="00115D37">
        <w:rPr>
          <w:rFonts w:ascii="Cambria" w:hAnsi="Cambria" w:cs="Arial"/>
          <w:kern w:val="2"/>
          <w:lang w:eastAsia="zh-CN"/>
        </w:rPr>
        <w:t xml:space="preserve"> Município.</w:t>
      </w:r>
    </w:p>
    <w:p w14:paraId="739014C0" w14:textId="77777777" w:rsidR="008139CE" w:rsidRPr="00115D37" w:rsidRDefault="008139CE" w:rsidP="008139CE">
      <w:pPr>
        <w:suppressAutoHyphens/>
        <w:jc w:val="both"/>
        <w:rPr>
          <w:rFonts w:ascii="Cambria" w:hAnsi="Cambria" w:cs="Arial"/>
          <w:kern w:val="2"/>
          <w:lang w:eastAsia="zh-CN"/>
        </w:rPr>
      </w:pPr>
    </w:p>
    <w:p w14:paraId="5B4A4D2A" w14:textId="77777777" w:rsidR="008139CE" w:rsidRPr="00115D37" w:rsidRDefault="008139CE" w:rsidP="008139CE">
      <w:pPr>
        <w:widowControl/>
        <w:suppressAutoHyphens/>
        <w:autoSpaceDE/>
        <w:autoSpaceDN/>
        <w:ind w:firstLine="708"/>
        <w:jc w:val="both"/>
        <w:rPr>
          <w:rFonts w:ascii="Cambria" w:hAnsi="Cambria" w:cs="Arial"/>
          <w:kern w:val="2"/>
          <w:lang w:val="pt-BR" w:eastAsia="zh-CN"/>
        </w:rPr>
      </w:pPr>
      <w:r w:rsidRPr="00115D37">
        <w:rPr>
          <w:rFonts w:ascii="Cambria" w:hAnsi="Cambria" w:cs="Arial"/>
          <w:kern w:val="2"/>
          <w:lang w:val="pt-BR" w:eastAsia="zh-CN"/>
        </w:rPr>
        <w:t>Embora os materiais hidráulicos objeto deste Estudo sejam de natureza autônoma e possam ser adquiridos separadamente, sua utilização está diretamente vinculada à execução de serviços técnicos por parte da equipe municipal ou de terceiros eventualmente contratados para manutenção e ampliação das redes de abastecimento.</w:t>
      </w:r>
    </w:p>
    <w:p w14:paraId="7978F276" w14:textId="77777777" w:rsidR="008139CE" w:rsidRPr="00115D37" w:rsidRDefault="008139CE" w:rsidP="008139CE">
      <w:pPr>
        <w:widowControl/>
        <w:suppressAutoHyphens/>
        <w:autoSpaceDE/>
        <w:autoSpaceDN/>
        <w:ind w:firstLine="708"/>
        <w:jc w:val="both"/>
        <w:rPr>
          <w:rFonts w:ascii="Cambria" w:hAnsi="Cambria" w:cs="Arial"/>
          <w:kern w:val="2"/>
          <w:lang w:val="pt-BR" w:eastAsia="zh-CN"/>
        </w:rPr>
      </w:pPr>
    </w:p>
    <w:p w14:paraId="4C7F3D6B" w14:textId="77777777" w:rsidR="008139CE" w:rsidRPr="00115D37" w:rsidRDefault="008139CE" w:rsidP="008139CE">
      <w:pPr>
        <w:widowControl/>
        <w:suppressAutoHyphens/>
        <w:autoSpaceDE/>
        <w:autoSpaceDN/>
        <w:ind w:firstLine="708"/>
        <w:jc w:val="both"/>
        <w:rPr>
          <w:rFonts w:ascii="Cambria" w:hAnsi="Cambria" w:cs="Arial"/>
          <w:kern w:val="2"/>
          <w:lang w:val="pt-BR" w:eastAsia="zh-CN"/>
        </w:rPr>
      </w:pPr>
      <w:r w:rsidRPr="00115D37">
        <w:rPr>
          <w:rFonts w:ascii="Cambria" w:hAnsi="Cambria" w:cs="Arial"/>
          <w:kern w:val="2"/>
          <w:lang w:val="pt-BR" w:eastAsia="zh-CN"/>
        </w:rPr>
        <w:t xml:space="preserve">Também pode haver </w:t>
      </w:r>
      <w:r w:rsidRPr="00115D37">
        <w:rPr>
          <w:rFonts w:ascii="Cambria" w:hAnsi="Cambria" w:cs="Arial"/>
          <w:b/>
          <w:bCs/>
          <w:kern w:val="2"/>
          <w:lang w:val="pt-BR" w:eastAsia="zh-CN"/>
        </w:rPr>
        <w:t>interdependência com futuras contratações de mão de obra especializada</w:t>
      </w:r>
      <w:r w:rsidRPr="00115D37">
        <w:rPr>
          <w:rFonts w:ascii="Cambria" w:hAnsi="Cambria" w:cs="Arial"/>
          <w:kern w:val="2"/>
          <w:lang w:val="pt-BR" w:eastAsia="zh-CN"/>
        </w:rPr>
        <w:t>, serviços de perfuração de poços, instalação de bombas, elaboração de projetos técnicos e demais intervenções que envolvam infraestrutura hidráulica rural.</w:t>
      </w:r>
    </w:p>
    <w:p w14:paraId="2FFA7FE5" w14:textId="77777777" w:rsidR="008139CE" w:rsidRPr="00115D37" w:rsidRDefault="008139CE" w:rsidP="008139CE">
      <w:pPr>
        <w:widowControl/>
        <w:suppressAutoHyphens/>
        <w:autoSpaceDE/>
        <w:autoSpaceDN/>
        <w:ind w:firstLine="708"/>
        <w:jc w:val="both"/>
        <w:rPr>
          <w:rFonts w:ascii="Cambria" w:hAnsi="Cambria" w:cs="Arial"/>
          <w:kern w:val="2"/>
          <w:lang w:val="pt-BR" w:eastAsia="zh-CN"/>
        </w:rPr>
      </w:pPr>
    </w:p>
    <w:p w14:paraId="486400B2" w14:textId="038F8384" w:rsidR="008139CE" w:rsidRPr="00115D37" w:rsidRDefault="008139CE" w:rsidP="008139CE">
      <w:pPr>
        <w:widowControl/>
        <w:suppressAutoHyphens/>
        <w:autoSpaceDE/>
        <w:autoSpaceDN/>
        <w:ind w:firstLine="708"/>
        <w:jc w:val="both"/>
        <w:rPr>
          <w:rFonts w:ascii="Cambria" w:hAnsi="Cambria" w:cs="Arial"/>
          <w:kern w:val="2"/>
          <w:lang w:val="pt-BR" w:eastAsia="zh-CN"/>
        </w:rPr>
      </w:pPr>
      <w:r w:rsidRPr="00115D37">
        <w:rPr>
          <w:rFonts w:ascii="Cambria" w:hAnsi="Cambria" w:cs="Arial"/>
          <w:kern w:val="2"/>
          <w:lang w:val="pt-BR" w:eastAsia="zh-CN"/>
        </w:rPr>
        <w:t xml:space="preserve">Dessa forma, a aquisição ora pretendida integra o conjunto de ações estruturantes voltadas ao </w:t>
      </w:r>
      <w:r w:rsidRPr="00115D37">
        <w:rPr>
          <w:rFonts w:ascii="Cambria" w:hAnsi="Cambria" w:cs="Arial"/>
          <w:b/>
          <w:bCs/>
          <w:kern w:val="2"/>
          <w:lang w:val="pt-BR" w:eastAsia="zh-CN"/>
        </w:rPr>
        <w:t>fortalecimento da política municipal de abastecimento de água no município</w:t>
      </w:r>
      <w:r w:rsidRPr="00115D37">
        <w:rPr>
          <w:rFonts w:ascii="Cambria" w:hAnsi="Cambria" w:cs="Arial"/>
          <w:kern w:val="2"/>
          <w:lang w:val="pt-BR" w:eastAsia="zh-CN"/>
        </w:rPr>
        <w:t>, compondo uma cadeia de contratações correlatas, mas não simultaneamente interdependentes.</w:t>
      </w:r>
    </w:p>
    <w:p w14:paraId="0E9647B5" w14:textId="33B523D0" w:rsidR="008139CE" w:rsidRPr="00115D37" w:rsidRDefault="008139CE" w:rsidP="005D2B1B">
      <w:pPr>
        <w:widowControl/>
        <w:suppressAutoHyphens/>
        <w:autoSpaceDE/>
        <w:autoSpaceDN/>
        <w:jc w:val="both"/>
        <w:rPr>
          <w:rFonts w:ascii="Cambria" w:hAnsi="Cambria" w:cs="Arial"/>
          <w:kern w:val="2"/>
          <w:lang w:val="pt-BR" w:eastAsia="zh-CN"/>
        </w:rPr>
      </w:pPr>
      <w:r w:rsidRPr="00115D37">
        <w:rPr>
          <w:rFonts w:ascii="Cambria" w:hAnsi="Cambria" w:cs="Arial"/>
          <w:kern w:val="2"/>
          <w:lang w:val="pt-BR" w:eastAsia="zh-CN"/>
        </w:rPr>
        <w:tab/>
      </w:r>
    </w:p>
    <w:p w14:paraId="302116D4" w14:textId="77777777" w:rsidR="005D2B1B" w:rsidRPr="00115D37" w:rsidRDefault="005D2B1B" w:rsidP="005D2B1B">
      <w:pPr>
        <w:widowControl/>
        <w:shd w:val="clear" w:color="auto" w:fill="C0C0C0"/>
        <w:suppressAutoHyphens/>
        <w:autoSpaceDE/>
        <w:autoSpaceDN/>
        <w:rPr>
          <w:rFonts w:ascii="Cambria" w:hAnsi="Cambria" w:cs="Arial"/>
          <w:kern w:val="2"/>
          <w:lang w:val="pt-BR" w:eastAsia="zh-CN"/>
        </w:rPr>
      </w:pPr>
      <w:r w:rsidRPr="00115D37">
        <w:rPr>
          <w:rFonts w:ascii="Cambria" w:hAnsi="Cambria" w:cs="Arial"/>
          <w:b/>
          <w:color w:val="000000"/>
          <w:kern w:val="2"/>
          <w:lang w:val="pt-BR" w:eastAsia="zh-CN"/>
        </w:rPr>
        <w:t>11. POSSÍVEIS IMPACTOS AMBIENTAIS</w:t>
      </w:r>
    </w:p>
    <w:p w14:paraId="0075A314" w14:textId="77777777" w:rsidR="005D2B1B" w:rsidRPr="00115D37" w:rsidRDefault="005D2B1B" w:rsidP="005D2B1B">
      <w:pPr>
        <w:widowControl/>
        <w:suppressAutoHyphens/>
        <w:autoSpaceDE/>
        <w:autoSpaceDN/>
        <w:jc w:val="both"/>
        <w:rPr>
          <w:rFonts w:ascii="Cambria" w:hAnsi="Cambria" w:cs="Arial"/>
          <w:b/>
          <w:color w:val="000000"/>
          <w:kern w:val="2"/>
          <w:lang w:val="pt-BR" w:eastAsia="zh-CN"/>
        </w:rPr>
      </w:pPr>
    </w:p>
    <w:p w14:paraId="3055113F" w14:textId="51E834AA" w:rsidR="00127B3E" w:rsidRPr="00115D37" w:rsidRDefault="00127B3E" w:rsidP="005D2B1B">
      <w:pPr>
        <w:widowControl/>
        <w:suppressAutoHyphens/>
        <w:autoSpaceDE/>
        <w:autoSpaceDN/>
        <w:jc w:val="both"/>
        <w:rPr>
          <w:rFonts w:ascii="Cambria" w:hAnsi="Cambria" w:cs="Arial"/>
          <w:color w:val="000000"/>
          <w:kern w:val="2"/>
          <w:lang w:val="pt-BR" w:eastAsia="zh-CN"/>
        </w:rPr>
      </w:pPr>
      <w:r w:rsidRPr="00115D37">
        <w:rPr>
          <w:rFonts w:ascii="Cambria" w:hAnsi="Cambria" w:cs="Arial"/>
          <w:b/>
          <w:color w:val="000000"/>
          <w:kern w:val="2"/>
          <w:lang w:val="pt-BR" w:eastAsia="zh-CN"/>
        </w:rPr>
        <w:tab/>
      </w:r>
      <w:r w:rsidRPr="00115D37">
        <w:rPr>
          <w:rFonts w:ascii="Cambria" w:hAnsi="Cambria" w:cs="Arial"/>
          <w:color w:val="000000"/>
          <w:kern w:val="2"/>
          <w:lang w:val="pt-BR" w:eastAsia="zh-CN"/>
        </w:rPr>
        <w:t>A aquisição dos materiais hidráulicos não gera impactos ambientais diretos significativos. No entanto, a manutenção e ampliação das redes de abastecimento contribuem para a preservação dos recursos hídricos, evitando desperdícios e garantindo o uso eficiente da água. Além disso, o município segue todas as normas ambientais vigentes na execução dos serviços.</w:t>
      </w:r>
    </w:p>
    <w:p w14:paraId="5943702B" w14:textId="77777777" w:rsidR="005D2B1B" w:rsidRPr="00115D37" w:rsidRDefault="005D2B1B" w:rsidP="005D2B1B">
      <w:pPr>
        <w:widowControl/>
        <w:suppressAutoHyphens/>
        <w:autoSpaceDE/>
        <w:autoSpaceDN/>
        <w:jc w:val="both"/>
        <w:rPr>
          <w:rFonts w:ascii="Cambria" w:hAnsi="Cambria" w:cs="Arial"/>
          <w:color w:val="000000"/>
          <w:kern w:val="2"/>
          <w:lang w:val="pt-BR" w:eastAsia="zh-CN"/>
        </w:rPr>
      </w:pPr>
    </w:p>
    <w:p w14:paraId="0B331A56" w14:textId="1753E1FB" w:rsidR="005D2B1B" w:rsidRPr="00115D37" w:rsidRDefault="005D2B1B" w:rsidP="008139CE">
      <w:pPr>
        <w:widowControl/>
        <w:shd w:val="clear" w:color="auto" w:fill="C0C0C0"/>
        <w:tabs>
          <w:tab w:val="left" w:pos="720"/>
          <w:tab w:val="left" w:pos="1440"/>
          <w:tab w:val="left" w:pos="2160"/>
          <w:tab w:val="left" w:pos="2880"/>
          <w:tab w:val="right" w:pos="8890"/>
        </w:tabs>
        <w:suppressAutoHyphens/>
        <w:autoSpaceDE/>
        <w:autoSpaceDN/>
        <w:rPr>
          <w:rFonts w:ascii="Cambria" w:hAnsi="Cambria" w:cs="Arial"/>
          <w:kern w:val="2"/>
          <w:lang w:val="pt-BR" w:eastAsia="zh-CN"/>
        </w:rPr>
      </w:pPr>
      <w:r w:rsidRPr="00115D37">
        <w:rPr>
          <w:rFonts w:ascii="Cambria" w:hAnsi="Cambria" w:cs="Arial"/>
          <w:b/>
          <w:color w:val="000000"/>
          <w:kern w:val="2"/>
          <w:lang w:val="pt-BR" w:eastAsia="zh-CN"/>
        </w:rPr>
        <w:t>12. DECLARAÇÃO DE VIABILIDADE</w:t>
      </w:r>
      <w:r w:rsidR="008139CE" w:rsidRPr="00115D37">
        <w:rPr>
          <w:rFonts w:ascii="Cambria" w:hAnsi="Cambria" w:cs="Arial"/>
          <w:b/>
          <w:color w:val="000000"/>
          <w:kern w:val="2"/>
          <w:lang w:val="pt-BR" w:eastAsia="zh-CN"/>
        </w:rPr>
        <w:tab/>
      </w:r>
    </w:p>
    <w:p w14:paraId="4285FA42" w14:textId="77777777" w:rsidR="005D2B1B" w:rsidRPr="00115D37" w:rsidRDefault="005D2B1B" w:rsidP="005D2B1B">
      <w:pPr>
        <w:widowControl/>
        <w:suppressAutoHyphens/>
        <w:autoSpaceDE/>
        <w:autoSpaceDN/>
        <w:jc w:val="both"/>
        <w:rPr>
          <w:rFonts w:ascii="Cambria" w:hAnsi="Cambria" w:cs="Arial"/>
          <w:b/>
          <w:color w:val="000000"/>
          <w:kern w:val="2"/>
          <w:lang w:val="pt-BR" w:eastAsia="zh-CN"/>
        </w:rPr>
      </w:pPr>
    </w:p>
    <w:p w14:paraId="18567A29" w14:textId="77777777" w:rsidR="008139CE" w:rsidRPr="00115D37" w:rsidRDefault="004E18FE" w:rsidP="008139CE">
      <w:pPr>
        <w:suppressAutoHyphens/>
        <w:jc w:val="both"/>
        <w:rPr>
          <w:rFonts w:ascii="Cambria" w:eastAsia="LiberationSerif-Bold" w:hAnsi="Cambria" w:cs="Arial"/>
          <w:color w:val="000000"/>
          <w:kern w:val="2"/>
          <w:lang w:eastAsia="zh-CN" w:bidi="ar"/>
        </w:rPr>
      </w:pPr>
      <w:r w:rsidRPr="00115D37">
        <w:rPr>
          <w:rFonts w:ascii="Cambria" w:eastAsia="LiberationSerif-Bold" w:hAnsi="Cambria" w:cs="Arial"/>
          <w:color w:val="000000"/>
          <w:kern w:val="2"/>
          <w:lang w:val="pt-BR" w:eastAsia="zh-CN" w:bidi="ar"/>
        </w:rPr>
        <w:tab/>
      </w:r>
      <w:r w:rsidR="008139CE" w:rsidRPr="00115D37">
        <w:rPr>
          <w:rFonts w:ascii="Cambria" w:eastAsia="LiberationSerif-Bold" w:hAnsi="Cambria" w:cs="Arial"/>
          <w:color w:val="000000"/>
          <w:kern w:val="2"/>
          <w:lang w:eastAsia="zh-CN" w:bidi="ar"/>
        </w:rPr>
        <w:t xml:space="preserve">Após análise das condições técnicas, legais, orçamentárias e operacionais, </w:t>
      </w:r>
      <w:r w:rsidR="008139CE" w:rsidRPr="00115D37">
        <w:rPr>
          <w:rFonts w:ascii="Cambria" w:eastAsia="LiberationSerif-Bold" w:hAnsi="Cambria" w:cs="Arial"/>
          <w:b/>
          <w:bCs/>
          <w:color w:val="000000"/>
          <w:kern w:val="2"/>
          <w:lang w:eastAsia="zh-CN" w:bidi="ar"/>
        </w:rPr>
        <w:t>declara-se viável a contratação</w:t>
      </w:r>
      <w:r w:rsidR="008139CE" w:rsidRPr="00115D37">
        <w:rPr>
          <w:rFonts w:ascii="Cambria" w:eastAsia="LiberationSerif-Bold" w:hAnsi="Cambria" w:cs="Arial"/>
          <w:color w:val="000000"/>
          <w:kern w:val="2"/>
          <w:lang w:eastAsia="zh-CN" w:bidi="ar"/>
        </w:rPr>
        <w:t xml:space="preserve"> para aquisição de materiais hidráulicos diversos destinados à manutenção e expansão das redes de abastecimento de água sob responsabilidade da Secretaria Municipal da Agricultura e Meio Ambiente do Município de Mormaço/RS.</w:t>
      </w:r>
    </w:p>
    <w:p w14:paraId="7D39BFD0" w14:textId="77777777" w:rsidR="008139CE" w:rsidRPr="00115D37" w:rsidRDefault="008139CE" w:rsidP="008139CE">
      <w:pPr>
        <w:suppressAutoHyphens/>
        <w:jc w:val="both"/>
        <w:rPr>
          <w:rFonts w:ascii="Cambria" w:eastAsia="LiberationSerif-Bold" w:hAnsi="Cambria" w:cs="Arial"/>
          <w:color w:val="000000"/>
          <w:kern w:val="2"/>
          <w:lang w:eastAsia="zh-CN" w:bidi="ar"/>
        </w:rPr>
      </w:pPr>
    </w:p>
    <w:p w14:paraId="4899468B" w14:textId="77777777" w:rsidR="008139CE" w:rsidRPr="00115D37" w:rsidRDefault="008139CE" w:rsidP="008139CE">
      <w:pPr>
        <w:widowControl/>
        <w:suppressAutoHyphens/>
        <w:autoSpaceDE/>
        <w:autoSpaceDN/>
        <w:ind w:firstLine="708"/>
        <w:jc w:val="both"/>
        <w:rPr>
          <w:rFonts w:ascii="Cambria" w:eastAsia="LiberationSerif-Bold" w:hAnsi="Cambria" w:cs="Arial"/>
          <w:color w:val="000000"/>
          <w:kern w:val="2"/>
          <w:lang w:val="pt-BR" w:eastAsia="zh-CN" w:bidi="ar"/>
        </w:rPr>
      </w:pPr>
      <w:r w:rsidRPr="00115D37">
        <w:rPr>
          <w:rFonts w:ascii="Cambria" w:eastAsia="LiberationSerif-Bold" w:hAnsi="Cambria" w:cs="Arial"/>
          <w:color w:val="000000"/>
          <w:kern w:val="2"/>
          <w:lang w:val="pt-BR" w:eastAsia="zh-CN" w:bidi="ar"/>
        </w:rPr>
        <w:t>A solução proposta demonstra-se adequada à necessidade identificada, viável economicamente conforme levantamento de preços realizado, compatível com os recursos orçamentários disponíveis e plenamente justificável sob a ótica da legalidade e do interesse público.</w:t>
      </w:r>
    </w:p>
    <w:p w14:paraId="2B80931D" w14:textId="77777777" w:rsidR="008139CE" w:rsidRPr="00115D37" w:rsidRDefault="008139CE" w:rsidP="008139CE">
      <w:pPr>
        <w:widowControl/>
        <w:suppressAutoHyphens/>
        <w:autoSpaceDE/>
        <w:autoSpaceDN/>
        <w:ind w:firstLine="708"/>
        <w:jc w:val="both"/>
        <w:rPr>
          <w:rFonts w:ascii="Cambria" w:eastAsia="LiberationSerif-Bold" w:hAnsi="Cambria" w:cs="Arial"/>
          <w:color w:val="000000"/>
          <w:kern w:val="2"/>
          <w:lang w:val="pt-BR" w:eastAsia="zh-CN" w:bidi="ar"/>
        </w:rPr>
      </w:pPr>
    </w:p>
    <w:p w14:paraId="3B341F8F" w14:textId="77777777" w:rsidR="008139CE" w:rsidRPr="00115D37" w:rsidRDefault="008139CE" w:rsidP="008139CE">
      <w:pPr>
        <w:widowControl/>
        <w:suppressAutoHyphens/>
        <w:autoSpaceDE/>
        <w:autoSpaceDN/>
        <w:ind w:firstLine="708"/>
        <w:jc w:val="both"/>
        <w:rPr>
          <w:rFonts w:ascii="Cambria" w:eastAsia="LiberationSerif-Bold" w:hAnsi="Cambria" w:cs="Arial"/>
          <w:color w:val="000000"/>
          <w:kern w:val="2"/>
          <w:lang w:val="pt-BR" w:eastAsia="zh-CN" w:bidi="ar"/>
        </w:rPr>
      </w:pPr>
      <w:r w:rsidRPr="00115D37">
        <w:rPr>
          <w:rFonts w:ascii="Cambria" w:eastAsia="LiberationSerif-Bold" w:hAnsi="Cambria" w:cs="Arial"/>
          <w:color w:val="000000"/>
          <w:kern w:val="2"/>
          <w:lang w:val="pt-BR" w:eastAsia="zh-CN" w:bidi="ar"/>
        </w:rPr>
        <w:t xml:space="preserve">A contratação será realizada mediante </w:t>
      </w:r>
      <w:r w:rsidRPr="00115D37">
        <w:rPr>
          <w:rFonts w:ascii="Cambria" w:eastAsia="LiberationSerif-Bold" w:hAnsi="Cambria" w:cs="Arial"/>
          <w:b/>
          <w:bCs/>
          <w:color w:val="000000"/>
          <w:kern w:val="2"/>
          <w:lang w:val="pt-BR" w:eastAsia="zh-CN" w:bidi="ar"/>
        </w:rPr>
        <w:t>Pregão Eletrônico</w:t>
      </w:r>
      <w:r w:rsidRPr="00115D37">
        <w:rPr>
          <w:rFonts w:ascii="Cambria" w:eastAsia="LiberationSerif-Bold" w:hAnsi="Cambria" w:cs="Arial"/>
          <w:color w:val="000000"/>
          <w:kern w:val="2"/>
          <w:lang w:val="pt-BR" w:eastAsia="zh-CN" w:bidi="ar"/>
        </w:rPr>
        <w:t xml:space="preserve">, em conformidade com o </w:t>
      </w:r>
      <w:r w:rsidRPr="00115D37">
        <w:rPr>
          <w:rFonts w:ascii="Cambria" w:eastAsia="LiberationSerif-Bold" w:hAnsi="Cambria" w:cs="Arial"/>
          <w:b/>
          <w:bCs/>
          <w:color w:val="000000"/>
          <w:kern w:val="2"/>
          <w:lang w:val="pt-BR" w:eastAsia="zh-CN" w:bidi="ar"/>
        </w:rPr>
        <w:t>art. 28, inciso II, da Lei nº 14.133/2021</w:t>
      </w:r>
      <w:r w:rsidRPr="00115D37">
        <w:rPr>
          <w:rFonts w:ascii="Cambria" w:eastAsia="LiberationSerif-Bold" w:hAnsi="Cambria" w:cs="Arial"/>
          <w:color w:val="000000"/>
          <w:kern w:val="2"/>
          <w:lang w:val="pt-BR" w:eastAsia="zh-CN" w:bidi="ar"/>
        </w:rPr>
        <w:t>, e observará todos os princípios que regem as contratações públicas, em especial os da eficiência, economicidade, isonomia, transparência e seleção da proposta mais vantajosa (art. 5º da mesma Lei).</w:t>
      </w:r>
    </w:p>
    <w:p w14:paraId="7E987F72" w14:textId="77777777" w:rsidR="008139CE" w:rsidRPr="00115D37" w:rsidRDefault="008139CE" w:rsidP="008139CE">
      <w:pPr>
        <w:widowControl/>
        <w:suppressAutoHyphens/>
        <w:autoSpaceDE/>
        <w:autoSpaceDN/>
        <w:ind w:firstLine="708"/>
        <w:jc w:val="both"/>
        <w:rPr>
          <w:rFonts w:ascii="Cambria" w:eastAsia="LiberationSerif-Bold" w:hAnsi="Cambria" w:cs="Arial"/>
          <w:color w:val="000000"/>
          <w:kern w:val="2"/>
          <w:lang w:val="pt-BR" w:eastAsia="zh-CN" w:bidi="ar"/>
        </w:rPr>
      </w:pPr>
    </w:p>
    <w:p w14:paraId="59AB7B5A" w14:textId="77777777" w:rsidR="008139CE" w:rsidRPr="00115D37" w:rsidRDefault="008139CE" w:rsidP="008139CE">
      <w:pPr>
        <w:widowControl/>
        <w:suppressAutoHyphens/>
        <w:autoSpaceDE/>
        <w:autoSpaceDN/>
        <w:ind w:firstLine="708"/>
        <w:jc w:val="both"/>
        <w:rPr>
          <w:rFonts w:ascii="Cambria" w:eastAsia="LiberationSerif-Bold" w:hAnsi="Cambria" w:cs="Arial"/>
          <w:color w:val="000000"/>
          <w:kern w:val="2"/>
          <w:lang w:val="pt-BR" w:eastAsia="zh-CN" w:bidi="ar"/>
        </w:rPr>
      </w:pPr>
      <w:r w:rsidRPr="00115D37">
        <w:rPr>
          <w:rFonts w:ascii="Cambria" w:eastAsia="LiberationSerif-Bold" w:hAnsi="Cambria" w:cs="Arial"/>
          <w:color w:val="000000"/>
          <w:kern w:val="2"/>
          <w:lang w:val="pt-BR" w:eastAsia="zh-CN" w:bidi="ar"/>
        </w:rPr>
        <w:lastRenderedPageBreak/>
        <w:t>A viabilidade também está respaldada na possibilidade de parcelamento por item (art. 40), na previsão de gestão e fiscalização do contrato (</w:t>
      </w:r>
      <w:proofErr w:type="spellStart"/>
      <w:r w:rsidRPr="00115D37">
        <w:rPr>
          <w:rFonts w:ascii="Cambria" w:eastAsia="LiberationSerif-Bold" w:hAnsi="Cambria" w:cs="Arial"/>
          <w:color w:val="000000"/>
          <w:kern w:val="2"/>
          <w:lang w:val="pt-BR" w:eastAsia="zh-CN" w:bidi="ar"/>
        </w:rPr>
        <w:t>arts</w:t>
      </w:r>
      <w:proofErr w:type="spellEnd"/>
      <w:r w:rsidRPr="00115D37">
        <w:rPr>
          <w:rFonts w:ascii="Cambria" w:eastAsia="LiberationSerif-Bold" w:hAnsi="Cambria" w:cs="Arial"/>
          <w:color w:val="000000"/>
          <w:kern w:val="2"/>
          <w:lang w:val="pt-BR" w:eastAsia="zh-CN" w:bidi="ar"/>
        </w:rPr>
        <w:t>. 117 a 120), e no alinhamento da demanda com o planejamento setorial e orçamentário da Administração Pública.</w:t>
      </w:r>
    </w:p>
    <w:p w14:paraId="3B5E364B" w14:textId="77777777" w:rsidR="008139CE" w:rsidRPr="00115D37" w:rsidRDefault="008139CE" w:rsidP="008139CE">
      <w:pPr>
        <w:widowControl/>
        <w:suppressAutoHyphens/>
        <w:autoSpaceDE/>
        <w:autoSpaceDN/>
        <w:ind w:firstLine="708"/>
        <w:jc w:val="both"/>
        <w:rPr>
          <w:rFonts w:ascii="Cambria" w:eastAsia="LiberationSerif-Bold" w:hAnsi="Cambria" w:cs="Arial"/>
          <w:color w:val="000000"/>
          <w:kern w:val="2"/>
          <w:lang w:val="pt-BR" w:eastAsia="zh-CN" w:bidi="ar"/>
        </w:rPr>
      </w:pPr>
    </w:p>
    <w:p w14:paraId="22A813B3" w14:textId="77777777" w:rsidR="008139CE" w:rsidRPr="00115D37" w:rsidRDefault="008139CE" w:rsidP="008139CE">
      <w:pPr>
        <w:widowControl/>
        <w:suppressAutoHyphens/>
        <w:autoSpaceDE/>
        <w:autoSpaceDN/>
        <w:ind w:firstLine="708"/>
        <w:jc w:val="both"/>
        <w:rPr>
          <w:rFonts w:ascii="Cambria" w:eastAsia="LiberationSerif-Bold" w:hAnsi="Cambria" w:cs="Arial"/>
          <w:color w:val="000000"/>
          <w:kern w:val="2"/>
          <w:lang w:val="pt-BR" w:eastAsia="zh-CN" w:bidi="ar"/>
        </w:rPr>
      </w:pPr>
      <w:r w:rsidRPr="00115D37">
        <w:rPr>
          <w:rFonts w:ascii="Cambria" w:eastAsia="LiberationSerif-Bold" w:hAnsi="Cambria" w:cs="Arial"/>
          <w:color w:val="000000"/>
          <w:kern w:val="2"/>
          <w:lang w:val="pt-BR" w:eastAsia="zh-CN" w:bidi="ar"/>
        </w:rPr>
        <w:t>Dessa forma, a contratação atende aos requisitos legais, é tecnicamente justificável e representa medida necessária para garantir a continuidade e a qualidade dos serviços públicos essenciais de abastecimento de água no Município.</w:t>
      </w:r>
    </w:p>
    <w:p w14:paraId="473C1066" w14:textId="77777777" w:rsidR="008139CE" w:rsidRPr="00115D37" w:rsidRDefault="008139CE" w:rsidP="008139CE">
      <w:pPr>
        <w:widowControl/>
        <w:suppressAutoHyphens/>
        <w:autoSpaceDE/>
        <w:autoSpaceDN/>
        <w:jc w:val="both"/>
        <w:rPr>
          <w:rFonts w:ascii="Cambria" w:eastAsia="LiberationSerif-Bold" w:hAnsi="Cambria" w:cs="Arial"/>
          <w:color w:val="000000"/>
          <w:kern w:val="2"/>
          <w:lang w:val="pt-BR" w:eastAsia="zh-CN" w:bidi="ar"/>
        </w:rPr>
      </w:pPr>
    </w:p>
    <w:p w14:paraId="664E0553" w14:textId="77777777" w:rsidR="008139CE" w:rsidRPr="00115D37" w:rsidRDefault="008139CE" w:rsidP="008139CE">
      <w:pPr>
        <w:widowControl/>
        <w:suppressAutoHyphens/>
        <w:autoSpaceDE/>
        <w:autoSpaceDN/>
        <w:jc w:val="both"/>
        <w:rPr>
          <w:rFonts w:ascii="Cambria" w:eastAsia="LiberationSerif-Bold" w:hAnsi="Cambria" w:cs="Arial"/>
          <w:color w:val="000000"/>
          <w:kern w:val="2"/>
          <w:lang w:val="pt-BR" w:eastAsia="zh-CN" w:bidi="ar"/>
        </w:rPr>
      </w:pPr>
    </w:p>
    <w:p w14:paraId="4AA577D3" w14:textId="055CD0D8" w:rsidR="008139CE" w:rsidRPr="00115D37" w:rsidRDefault="008139CE" w:rsidP="008139CE">
      <w:pPr>
        <w:widowControl/>
        <w:shd w:val="clear" w:color="auto" w:fill="C0C0C0"/>
        <w:tabs>
          <w:tab w:val="left" w:pos="720"/>
          <w:tab w:val="left" w:pos="1440"/>
          <w:tab w:val="left" w:pos="2160"/>
          <w:tab w:val="left" w:pos="2880"/>
          <w:tab w:val="right" w:pos="8890"/>
        </w:tabs>
        <w:suppressAutoHyphens/>
        <w:autoSpaceDE/>
        <w:autoSpaceDN/>
        <w:rPr>
          <w:rFonts w:ascii="Cambria" w:hAnsi="Cambria" w:cs="Arial"/>
          <w:kern w:val="2"/>
          <w:lang w:val="pt-BR" w:eastAsia="zh-CN"/>
        </w:rPr>
      </w:pPr>
      <w:r w:rsidRPr="00115D37">
        <w:rPr>
          <w:rFonts w:ascii="Cambria" w:hAnsi="Cambria" w:cs="Arial"/>
          <w:b/>
          <w:color w:val="000000"/>
          <w:kern w:val="2"/>
          <w:lang w:val="pt-BR" w:eastAsia="zh-CN"/>
        </w:rPr>
        <w:t>13. DISPOSIÇÕES FINAIS</w:t>
      </w:r>
      <w:r w:rsidRPr="00115D37">
        <w:rPr>
          <w:rFonts w:ascii="Cambria" w:hAnsi="Cambria" w:cs="Arial"/>
          <w:b/>
          <w:color w:val="000000"/>
          <w:kern w:val="2"/>
          <w:lang w:val="pt-BR" w:eastAsia="zh-CN"/>
        </w:rPr>
        <w:tab/>
      </w:r>
    </w:p>
    <w:p w14:paraId="6225FC64" w14:textId="24EF36CB" w:rsidR="00127B3E" w:rsidRPr="00115D37" w:rsidRDefault="00127B3E" w:rsidP="008139CE">
      <w:pPr>
        <w:widowControl/>
        <w:suppressAutoHyphens/>
        <w:autoSpaceDE/>
        <w:autoSpaceDN/>
        <w:jc w:val="both"/>
        <w:rPr>
          <w:rFonts w:ascii="Cambria" w:eastAsia="LiberationSerif-Bold" w:hAnsi="Cambria" w:cs="Arial"/>
          <w:color w:val="000000"/>
          <w:kern w:val="2"/>
          <w:lang w:val="pt-BR" w:eastAsia="zh-CN" w:bidi="ar"/>
        </w:rPr>
      </w:pPr>
    </w:p>
    <w:p w14:paraId="0506346D" w14:textId="77777777" w:rsidR="008139CE" w:rsidRPr="00115D37" w:rsidRDefault="008139CE" w:rsidP="008139CE">
      <w:pPr>
        <w:suppressAutoHyphens/>
        <w:jc w:val="both"/>
        <w:rPr>
          <w:rFonts w:ascii="Cambria" w:eastAsia="LiberationSerif-Bold" w:hAnsi="Cambria" w:cs="Arial"/>
          <w:color w:val="000000"/>
          <w:kern w:val="2"/>
          <w:lang w:eastAsia="zh-CN" w:bidi="ar"/>
        </w:rPr>
      </w:pPr>
      <w:r w:rsidRPr="00115D37">
        <w:rPr>
          <w:rFonts w:ascii="Cambria" w:eastAsia="LiberationSerif-Bold" w:hAnsi="Cambria" w:cs="Arial"/>
          <w:color w:val="000000"/>
          <w:kern w:val="2"/>
          <w:lang w:val="pt-BR" w:eastAsia="zh-CN" w:bidi="ar"/>
        </w:rPr>
        <w:tab/>
      </w:r>
      <w:r w:rsidRPr="00115D37">
        <w:rPr>
          <w:rFonts w:ascii="Cambria" w:eastAsia="LiberationSerif-Bold" w:hAnsi="Cambria" w:cs="Arial"/>
          <w:color w:val="000000"/>
          <w:kern w:val="2"/>
          <w:lang w:eastAsia="zh-CN" w:bidi="ar"/>
        </w:rPr>
        <w:t xml:space="preserve">O presente </w:t>
      </w:r>
      <w:r w:rsidRPr="00115D37">
        <w:rPr>
          <w:rFonts w:ascii="Cambria" w:eastAsia="LiberationSerif-Bold" w:hAnsi="Cambria" w:cs="Arial"/>
          <w:b/>
          <w:bCs/>
          <w:color w:val="000000"/>
          <w:kern w:val="2"/>
          <w:lang w:eastAsia="zh-CN" w:bidi="ar"/>
        </w:rPr>
        <w:t>Estudo Técnico Preliminar (ETP)</w:t>
      </w:r>
      <w:r w:rsidRPr="00115D37">
        <w:rPr>
          <w:rFonts w:ascii="Cambria" w:eastAsia="LiberationSerif-Bold" w:hAnsi="Cambria" w:cs="Arial"/>
          <w:color w:val="000000"/>
          <w:kern w:val="2"/>
          <w:lang w:eastAsia="zh-CN" w:bidi="ar"/>
        </w:rPr>
        <w:t xml:space="preserve"> foi elaborado pela </w:t>
      </w:r>
      <w:r w:rsidRPr="00115D37">
        <w:rPr>
          <w:rFonts w:ascii="Cambria" w:eastAsia="LiberationSerif-Bold" w:hAnsi="Cambria" w:cs="Arial"/>
          <w:b/>
          <w:bCs/>
          <w:color w:val="000000"/>
          <w:kern w:val="2"/>
          <w:lang w:eastAsia="zh-CN" w:bidi="ar"/>
        </w:rPr>
        <w:t>Secretaria Municipal da Administração</w:t>
      </w:r>
      <w:r w:rsidRPr="00115D37">
        <w:rPr>
          <w:rFonts w:ascii="Cambria" w:eastAsia="LiberationSerif-Bold" w:hAnsi="Cambria" w:cs="Arial"/>
          <w:color w:val="000000"/>
          <w:kern w:val="2"/>
          <w:lang w:eastAsia="zh-CN" w:bidi="ar"/>
        </w:rPr>
        <w:t xml:space="preserve">, em conjunto com a </w:t>
      </w:r>
      <w:r w:rsidRPr="00115D37">
        <w:rPr>
          <w:rFonts w:ascii="Cambria" w:eastAsia="LiberationSerif-Bold" w:hAnsi="Cambria" w:cs="Arial"/>
          <w:b/>
          <w:bCs/>
          <w:color w:val="000000"/>
          <w:kern w:val="2"/>
          <w:lang w:eastAsia="zh-CN" w:bidi="ar"/>
        </w:rPr>
        <w:t>Secretaria Municipal da Agricultura e Meio Ambiente</w:t>
      </w:r>
      <w:r w:rsidRPr="00115D37">
        <w:rPr>
          <w:rFonts w:ascii="Cambria" w:eastAsia="LiberationSerif-Bold" w:hAnsi="Cambria" w:cs="Arial"/>
          <w:color w:val="000000"/>
          <w:kern w:val="2"/>
          <w:lang w:eastAsia="zh-CN" w:bidi="ar"/>
        </w:rPr>
        <w:t xml:space="preserve">, com base nas disposições da </w:t>
      </w:r>
      <w:r w:rsidRPr="00115D37">
        <w:rPr>
          <w:rFonts w:ascii="Cambria" w:eastAsia="LiberationSerif-Bold" w:hAnsi="Cambria" w:cs="Arial"/>
          <w:b/>
          <w:bCs/>
          <w:color w:val="000000"/>
          <w:kern w:val="2"/>
          <w:lang w:eastAsia="zh-CN" w:bidi="ar"/>
        </w:rPr>
        <w:t>Lei Federal nº 14.133/2021</w:t>
      </w:r>
      <w:r w:rsidRPr="00115D37">
        <w:rPr>
          <w:rFonts w:ascii="Cambria" w:eastAsia="LiberationSerif-Bold" w:hAnsi="Cambria" w:cs="Arial"/>
          <w:color w:val="000000"/>
          <w:kern w:val="2"/>
          <w:lang w:eastAsia="zh-CN" w:bidi="ar"/>
        </w:rPr>
        <w:t>, especialmente os artigos 11, 18 e 20, bem como nos princípios da legalidade, eficiência, economicidade, interesse público e planejamento.</w:t>
      </w:r>
    </w:p>
    <w:p w14:paraId="5A15DB17" w14:textId="77777777" w:rsidR="008139CE" w:rsidRPr="00115D37" w:rsidRDefault="008139CE" w:rsidP="008139CE">
      <w:pPr>
        <w:widowControl/>
        <w:suppressAutoHyphens/>
        <w:autoSpaceDE/>
        <w:autoSpaceDN/>
        <w:ind w:firstLine="708"/>
        <w:jc w:val="both"/>
        <w:rPr>
          <w:rFonts w:ascii="Cambria" w:eastAsia="LiberationSerif-Bold" w:hAnsi="Cambria" w:cs="Arial"/>
          <w:color w:val="000000"/>
          <w:kern w:val="2"/>
          <w:lang w:val="pt-BR" w:eastAsia="zh-CN" w:bidi="ar"/>
        </w:rPr>
      </w:pPr>
      <w:r w:rsidRPr="00115D37">
        <w:rPr>
          <w:rFonts w:ascii="Cambria" w:eastAsia="LiberationSerif-Bold" w:hAnsi="Cambria" w:cs="Arial"/>
          <w:color w:val="000000"/>
          <w:kern w:val="2"/>
          <w:lang w:val="pt-BR" w:eastAsia="zh-CN" w:bidi="ar"/>
        </w:rPr>
        <w:t>O ETP tem por finalidade demonstrar a necessidade da contratação, a adequação da solução escolhida, a viabilidade técnica e econômica, e a conformidade com o planejamento institucional, sendo etapa obrigatória do processo licitatório que precede a elaboração do Termo de Referência e a instauração do procedimento.</w:t>
      </w:r>
    </w:p>
    <w:p w14:paraId="25F9C976" w14:textId="77777777" w:rsidR="008139CE" w:rsidRPr="00115D37" w:rsidRDefault="008139CE" w:rsidP="008139CE">
      <w:pPr>
        <w:widowControl/>
        <w:suppressAutoHyphens/>
        <w:autoSpaceDE/>
        <w:autoSpaceDN/>
        <w:ind w:firstLine="708"/>
        <w:jc w:val="both"/>
        <w:rPr>
          <w:rFonts w:ascii="Cambria" w:eastAsia="LiberationSerif-Bold" w:hAnsi="Cambria" w:cs="Arial"/>
          <w:color w:val="000000"/>
          <w:kern w:val="2"/>
          <w:lang w:val="pt-BR" w:eastAsia="zh-CN" w:bidi="ar"/>
        </w:rPr>
      </w:pPr>
    </w:p>
    <w:p w14:paraId="1382E29E" w14:textId="77777777" w:rsidR="008139CE" w:rsidRPr="00115D37" w:rsidRDefault="008139CE" w:rsidP="008139CE">
      <w:pPr>
        <w:widowControl/>
        <w:suppressAutoHyphens/>
        <w:autoSpaceDE/>
        <w:autoSpaceDN/>
        <w:ind w:firstLine="708"/>
        <w:jc w:val="both"/>
        <w:rPr>
          <w:rFonts w:ascii="Cambria" w:eastAsia="LiberationSerif-Bold" w:hAnsi="Cambria" w:cs="Arial"/>
          <w:color w:val="000000"/>
          <w:kern w:val="2"/>
          <w:lang w:val="pt-BR" w:eastAsia="zh-CN" w:bidi="ar"/>
        </w:rPr>
      </w:pPr>
      <w:r w:rsidRPr="00115D37">
        <w:rPr>
          <w:rFonts w:ascii="Cambria" w:eastAsia="LiberationSerif-Bold" w:hAnsi="Cambria" w:cs="Arial"/>
          <w:color w:val="000000"/>
          <w:kern w:val="2"/>
          <w:lang w:val="pt-BR" w:eastAsia="zh-CN" w:bidi="ar"/>
        </w:rPr>
        <w:t xml:space="preserve">Este documento servirá como </w:t>
      </w:r>
      <w:r w:rsidRPr="00115D37">
        <w:rPr>
          <w:rFonts w:ascii="Cambria" w:eastAsia="LiberationSerif-Bold" w:hAnsi="Cambria" w:cs="Arial"/>
          <w:b/>
          <w:bCs/>
          <w:color w:val="000000"/>
          <w:kern w:val="2"/>
          <w:lang w:val="pt-BR" w:eastAsia="zh-CN" w:bidi="ar"/>
        </w:rPr>
        <w:t>base para o prosseguimento da contratação</w:t>
      </w:r>
      <w:r w:rsidRPr="00115D37">
        <w:rPr>
          <w:rFonts w:ascii="Cambria" w:eastAsia="LiberationSerif-Bold" w:hAnsi="Cambria" w:cs="Arial"/>
          <w:color w:val="000000"/>
          <w:kern w:val="2"/>
          <w:lang w:val="pt-BR" w:eastAsia="zh-CN" w:bidi="ar"/>
        </w:rPr>
        <w:t>, integrando os autos do processo administrativo e contribuindo para a transparência, rastreabilidade e fundamentação das decisões públicas.</w:t>
      </w:r>
    </w:p>
    <w:p w14:paraId="7AB285D6" w14:textId="77777777" w:rsidR="008139CE" w:rsidRPr="00115D37" w:rsidRDefault="008139CE" w:rsidP="008139CE">
      <w:pPr>
        <w:widowControl/>
        <w:suppressAutoHyphens/>
        <w:autoSpaceDE/>
        <w:autoSpaceDN/>
        <w:ind w:firstLine="708"/>
        <w:jc w:val="both"/>
        <w:rPr>
          <w:rFonts w:ascii="Cambria" w:eastAsia="LiberationSerif-Bold" w:hAnsi="Cambria" w:cs="Arial"/>
          <w:color w:val="000000"/>
          <w:kern w:val="2"/>
          <w:lang w:val="pt-BR" w:eastAsia="zh-CN" w:bidi="ar"/>
        </w:rPr>
      </w:pPr>
    </w:p>
    <w:p w14:paraId="1F3C7209" w14:textId="77777777" w:rsidR="008139CE" w:rsidRPr="00115D37" w:rsidRDefault="008139CE" w:rsidP="008139CE">
      <w:pPr>
        <w:widowControl/>
        <w:suppressAutoHyphens/>
        <w:autoSpaceDE/>
        <w:autoSpaceDN/>
        <w:ind w:firstLine="708"/>
        <w:jc w:val="both"/>
        <w:rPr>
          <w:rFonts w:ascii="Cambria" w:eastAsia="LiberationSerif-Bold" w:hAnsi="Cambria" w:cs="Arial"/>
          <w:color w:val="000000"/>
          <w:kern w:val="2"/>
          <w:lang w:val="pt-BR" w:eastAsia="zh-CN" w:bidi="ar"/>
        </w:rPr>
      </w:pPr>
      <w:r w:rsidRPr="00115D37">
        <w:rPr>
          <w:rFonts w:ascii="Cambria" w:eastAsia="LiberationSerif-Bold" w:hAnsi="Cambria" w:cs="Arial"/>
          <w:color w:val="000000"/>
          <w:kern w:val="2"/>
          <w:lang w:val="pt-BR" w:eastAsia="zh-CN" w:bidi="ar"/>
        </w:rPr>
        <w:t>Declaram os responsáveis que as informações aqui constantes refletem a realidade da demanda e foram elaboradas de forma objetiva, clara e suficiente para subsidiar a tomada de decisão.</w:t>
      </w:r>
    </w:p>
    <w:p w14:paraId="66507978" w14:textId="54C4B247" w:rsidR="00127B3E" w:rsidRPr="00115D37" w:rsidRDefault="00127B3E" w:rsidP="00127B3E">
      <w:pPr>
        <w:widowControl/>
        <w:suppressAutoHyphens/>
        <w:autoSpaceDE/>
        <w:autoSpaceDN/>
        <w:jc w:val="both"/>
        <w:rPr>
          <w:rFonts w:ascii="Cambria" w:eastAsia="LiberationSerif-Bold" w:hAnsi="Cambria" w:cs="Arial"/>
          <w:color w:val="000000"/>
          <w:kern w:val="2"/>
          <w:lang w:val="pt-BR" w:eastAsia="zh-CN" w:bidi="ar"/>
        </w:rPr>
      </w:pPr>
    </w:p>
    <w:p w14:paraId="05CE7C7B" w14:textId="77777777" w:rsidR="005D2B1B" w:rsidRPr="00115D37" w:rsidRDefault="005D2B1B" w:rsidP="005D2B1B">
      <w:pPr>
        <w:widowControl/>
        <w:suppressAutoHyphens/>
        <w:autoSpaceDE/>
        <w:autoSpaceDN/>
        <w:ind w:firstLine="907"/>
        <w:jc w:val="both"/>
        <w:rPr>
          <w:rFonts w:ascii="Cambria" w:eastAsia="LiberationSerif-Bold" w:hAnsi="Cambria" w:cs="Arial"/>
          <w:color w:val="000000"/>
          <w:kern w:val="2"/>
          <w:lang w:val="pt-BR" w:eastAsia="zh-CN" w:bidi="ar"/>
        </w:rPr>
      </w:pPr>
    </w:p>
    <w:p w14:paraId="5D8A3401" w14:textId="77777777" w:rsidR="005D2B1B" w:rsidRPr="00115D37" w:rsidRDefault="005D2B1B" w:rsidP="005D2B1B">
      <w:pPr>
        <w:widowControl/>
        <w:suppressAutoHyphens/>
        <w:autoSpaceDE/>
        <w:autoSpaceDN/>
        <w:ind w:firstLine="907"/>
        <w:jc w:val="both"/>
        <w:rPr>
          <w:rFonts w:ascii="Cambria" w:eastAsia="LiberationSerif-Bold" w:hAnsi="Cambria" w:cs="Arial"/>
          <w:color w:val="000000"/>
          <w:kern w:val="2"/>
          <w:lang w:val="pt-BR" w:eastAsia="zh-CN" w:bidi="ar"/>
        </w:rPr>
      </w:pPr>
    </w:p>
    <w:p w14:paraId="3A0B3424" w14:textId="77777777" w:rsidR="003B718C" w:rsidRPr="00115D37" w:rsidRDefault="003B718C" w:rsidP="00D9707B">
      <w:pPr>
        <w:widowControl/>
        <w:suppressAutoHyphens/>
        <w:autoSpaceDE/>
        <w:autoSpaceDN/>
        <w:jc w:val="both"/>
        <w:rPr>
          <w:rFonts w:ascii="Cambria" w:eastAsia="LiberationSerif-Bold" w:hAnsi="Cambria" w:cs="Arial"/>
          <w:color w:val="000000"/>
          <w:kern w:val="2"/>
          <w:lang w:val="pt-BR" w:eastAsia="zh-CN" w:bidi="ar"/>
        </w:rPr>
      </w:pPr>
    </w:p>
    <w:p w14:paraId="19F9E27B" w14:textId="77777777" w:rsidR="005D2B1B" w:rsidRPr="00115D37" w:rsidRDefault="005D2B1B" w:rsidP="005D2B1B">
      <w:pPr>
        <w:widowControl/>
        <w:suppressAutoHyphens/>
        <w:autoSpaceDE/>
        <w:autoSpaceDN/>
        <w:ind w:firstLine="907"/>
        <w:jc w:val="both"/>
        <w:rPr>
          <w:rFonts w:ascii="Cambria" w:eastAsia="LiberationSerif-Bold" w:hAnsi="Cambria" w:cs="Arial"/>
          <w:color w:val="000000"/>
          <w:kern w:val="2"/>
          <w:lang w:val="pt-BR" w:eastAsia="zh-CN" w:bidi="ar"/>
        </w:rPr>
      </w:pPr>
    </w:p>
    <w:p w14:paraId="2272538A" w14:textId="77777777" w:rsidR="005D2B1B" w:rsidRPr="00115D37" w:rsidRDefault="005D2B1B" w:rsidP="005D2B1B">
      <w:pPr>
        <w:widowControl/>
        <w:suppressAutoHyphens/>
        <w:autoSpaceDE/>
        <w:autoSpaceDN/>
        <w:ind w:firstLine="907"/>
        <w:jc w:val="both"/>
        <w:rPr>
          <w:rFonts w:ascii="Cambria" w:eastAsia="LiberationSerif-Bold" w:hAnsi="Cambria" w:cs="Arial"/>
          <w:color w:val="000000"/>
          <w:kern w:val="2"/>
          <w:lang w:val="pt-BR" w:eastAsia="zh-CN" w:bidi="ar"/>
        </w:rPr>
      </w:pPr>
    </w:p>
    <w:p w14:paraId="16FB9A38" w14:textId="77777777" w:rsidR="005D2B1B" w:rsidRPr="00115D37" w:rsidRDefault="005D2B1B" w:rsidP="005D2B1B">
      <w:pPr>
        <w:widowControl/>
        <w:suppressAutoHyphens/>
        <w:autoSpaceDE/>
        <w:autoSpaceDN/>
        <w:ind w:firstLine="907"/>
        <w:jc w:val="both"/>
        <w:rPr>
          <w:rFonts w:ascii="Cambria" w:hAnsi="Cambria" w:cs="Arial"/>
          <w:color w:val="FF0000"/>
          <w:kern w:val="2"/>
          <w:lang w:val="pt-BR" w:eastAsia="zh-CN"/>
        </w:rPr>
      </w:pPr>
    </w:p>
    <w:p w14:paraId="0FD769AB" w14:textId="549CB694" w:rsidR="008139CE" w:rsidRPr="00115D37" w:rsidRDefault="008139CE" w:rsidP="008139CE">
      <w:pPr>
        <w:rPr>
          <w:rFonts w:ascii="Cambria" w:hAnsi="Cambria"/>
        </w:rPr>
      </w:pPr>
      <w:r w:rsidRPr="00115D37">
        <w:rPr>
          <w:rFonts w:ascii="Cambria" w:hAnsi="Cambria"/>
        </w:rPr>
        <w:t xml:space="preserve">Mormaço/RS, 07 de </w:t>
      </w:r>
      <w:r w:rsidR="00115D37" w:rsidRPr="00115D37">
        <w:rPr>
          <w:rFonts w:ascii="Cambria" w:hAnsi="Cambria"/>
        </w:rPr>
        <w:t>julho</w:t>
      </w:r>
      <w:r w:rsidRPr="00115D37">
        <w:rPr>
          <w:rFonts w:ascii="Cambria" w:hAnsi="Cambria"/>
        </w:rPr>
        <w:t xml:space="preserve"> de 2025.</w:t>
      </w:r>
    </w:p>
    <w:p w14:paraId="48352FAA" w14:textId="77777777" w:rsidR="005D2B1B" w:rsidRPr="00115D37" w:rsidRDefault="005D2B1B" w:rsidP="005D2B1B">
      <w:pPr>
        <w:widowControl/>
        <w:suppressAutoHyphens/>
        <w:autoSpaceDE/>
        <w:autoSpaceDN/>
        <w:spacing w:line="100" w:lineRule="atLeast"/>
        <w:jc w:val="both"/>
        <w:rPr>
          <w:rFonts w:ascii="Cambria" w:hAnsi="Cambria" w:cs="Arial"/>
          <w:b/>
          <w:bCs/>
          <w:color w:val="000000"/>
          <w:kern w:val="2"/>
          <w:lang w:val="pt-BR" w:eastAsia="zh-CN"/>
        </w:rPr>
      </w:pPr>
    </w:p>
    <w:p w14:paraId="3B72664C" w14:textId="77777777" w:rsidR="005D2B1B" w:rsidRPr="00115D37" w:rsidRDefault="005D2B1B" w:rsidP="005D2B1B">
      <w:pPr>
        <w:widowControl/>
        <w:suppressAutoHyphens/>
        <w:autoSpaceDE/>
        <w:autoSpaceDN/>
        <w:spacing w:line="100" w:lineRule="atLeast"/>
        <w:jc w:val="both"/>
        <w:rPr>
          <w:rFonts w:ascii="Cambria" w:hAnsi="Cambria" w:cs="Arial"/>
          <w:b/>
          <w:bCs/>
          <w:color w:val="000000"/>
          <w:kern w:val="2"/>
          <w:lang w:val="pt-BR" w:eastAsia="zh-CN"/>
        </w:rPr>
      </w:pPr>
    </w:p>
    <w:p w14:paraId="293D1B44" w14:textId="77777777" w:rsidR="005D2B1B" w:rsidRPr="00115D37" w:rsidRDefault="005D2B1B" w:rsidP="00127B3E">
      <w:pPr>
        <w:widowControl/>
        <w:suppressAutoHyphens/>
        <w:autoSpaceDE/>
        <w:autoSpaceDN/>
        <w:rPr>
          <w:rFonts w:ascii="Cambria" w:hAnsi="Cambria" w:cs="Arial"/>
          <w:b/>
          <w:bCs/>
          <w:color w:val="000000"/>
          <w:kern w:val="2"/>
          <w:u w:val="single"/>
          <w:lang w:val="pt-BR" w:eastAsia="zh-CN"/>
        </w:rPr>
      </w:pPr>
    </w:p>
    <w:p w14:paraId="284BCB75" w14:textId="77777777" w:rsidR="005D2B1B" w:rsidRPr="00115D37" w:rsidRDefault="005D2B1B" w:rsidP="005D2B1B">
      <w:pPr>
        <w:widowControl/>
        <w:suppressAutoHyphens/>
        <w:autoSpaceDE/>
        <w:autoSpaceDN/>
        <w:jc w:val="center"/>
        <w:rPr>
          <w:rFonts w:ascii="Cambria" w:hAnsi="Cambria" w:cs="Arial"/>
          <w:b/>
          <w:bCs/>
          <w:color w:val="000000"/>
          <w:kern w:val="2"/>
          <w:u w:val="single"/>
          <w:lang w:val="pt-BR" w:eastAsia="zh-CN"/>
        </w:rPr>
      </w:pPr>
    </w:p>
    <w:p w14:paraId="7EC9137A" w14:textId="77777777" w:rsidR="005D2B1B" w:rsidRPr="00115D37" w:rsidRDefault="005D2B1B" w:rsidP="005D2B1B">
      <w:pPr>
        <w:widowControl/>
        <w:suppressAutoHyphens/>
        <w:autoSpaceDE/>
        <w:autoSpaceDN/>
        <w:jc w:val="center"/>
        <w:rPr>
          <w:rFonts w:ascii="Cambria" w:hAnsi="Cambria" w:cs="Arial"/>
          <w:b/>
          <w:bCs/>
          <w:color w:val="000000"/>
          <w:kern w:val="2"/>
          <w:u w:val="single"/>
          <w:lang w:val="pt-BR" w:eastAsia="zh-CN"/>
        </w:rPr>
      </w:pPr>
    </w:p>
    <w:p w14:paraId="47232D45" w14:textId="77777777" w:rsidR="005D2B1B" w:rsidRPr="00115D37" w:rsidRDefault="005D2B1B" w:rsidP="00D9707B">
      <w:pPr>
        <w:widowControl/>
        <w:suppressAutoHyphens/>
        <w:autoSpaceDE/>
        <w:autoSpaceDN/>
        <w:rPr>
          <w:rFonts w:ascii="Cambria" w:hAnsi="Cambria" w:cs="Arial"/>
          <w:b/>
          <w:bCs/>
          <w:color w:val="000000"/>
          <w:kern w:val="2"/>
          <w:u w:val="single"/>
          <w:lang w:val="pt-BR" w:eastAsia="zh-CN"/>
        </w:rPr>
      </w:pPr>
    </w:p>
    <w:p w14:paraId="2B8C8CAF" w14:textId="77777777" w:rsidR="005D2B1B" w:rsidRPr="00115D37" w:rsidRDefault="005D2B1B" w:rsidP="005D2B1B">
      <w:pPr>
        <w:widowControl/>
        <w:suppressAutoHyphens/>
        <w:autoSpaceDE/>
        <w:autoSpaceDN/>
        <w:jc w:val="center"/>
        <w:rPr>
          <w:rFonts w:ascii="Cambria" w:hAnsi="Cambria" w:cs="Arial"/>
          <w:b/>
          <w:bCs/>
          <w:color w:val="000000"/>
          <w:kern w:val="2"/>
          <w:u w:val="single"/>
          <w:lang w:val="pt-BR" w:eastAsia="zh-CN"/>
        </w:rPr>
      </w:pPr>
    </w:p>
    <w:p w14:paraId="49FDCD2C" w14:textId="77777777" w:rsidR="005D2B1B" w:rsidRPr="00115D37" w:rsidRDefault="005D2B1B" w:rsidP="005D2B1B">
      <w:pPr>
        <w:widowControl/>
        <w:suppressAutoHyphens/>
        <w:autoSpaceDE/>
        <w:autoSpaceDN/>
        <w:jc w:val="center"/>
        <w:rPr>
          <w:rFonts w:ascii="Cambria" w:hAnsi="Cambria" w:cs="Arial"/>
          <w:b/>
          <w:bCs/>
          <w:color w:val="000000"/>
          <w:kern w:val="2"/>
          <w:u w:val="single"/>
          <w:lang w:val="pt-BR" w:eastAsia="zh-CN"/>
        </w:rPr>
      </w:pPr>
    </w:p>
    <w:p w14:paraId="28B4E249" w14:textId="77777777" w:rsidR="005D2B1B" w:rsidRPr="00115D37" w:rsidRDefault="005D2B1B" w:rsidP="005D2B1B">
      <w:pPr>
        <w:widowControl/>
        <w:suppressAutoHyphens/>
        <w:autoSpaceDE/>
        <w:autoSpaceDN/>
        <w:jc w:val="center"/>
        <w:rPr>
          <w:rFonts w:ascii="Cambria" w:hAnsi="Cambria" w:cs="Arial"/>
          <w:b/>
          <w:bCs/>
          <w:color w:val="000000"/>
          <w:kern w:val="2"/>
          <w:u w:val="single"/>
          <w:lang w:val="pt-BR" w:eastAsia="zh-CN"/>
        </w:rPr>
      </w:pPr>
    </w:p>
    <w:p w14:paraId="3E59C111" w14:textId="644D3CD5" w:rsidR="005D2B1B" w:rsidRPr="00115D37" w:rsidRDefault="00000CDF" w:rsidP="00127B3E">
      <w:pPr>
        <w:widowControl/>
        <w:suppressAutoHyphens/>
        <w:autoSpaceDE/>
        <w:autoSpaceDN/>
        <w:rPr>
          <w:rFonts w:ascii="Cambria" w:hAnsi="Cambria" w:cs="Arial"/>
          <w:bCs/>
          <w:color w:val="000000"/>
          <w:kern w:val="2"/>
          <w:lang w:val="pt-BR" w:eastAsia="zh-CN"/>
        </w:rPr>
      </w:pPr>
      <w:r w:rsidRPr="00115D37">
        <w:rPr>
          <w:rFonts w:ascii="Cambria" w:hAnsi="Cambria" w:cs="Arial"/>
          <w:bCs/>
          <w:color w:val="000000"/>
          <w:kern w:val="2"/>
          <w:lang w:val="pt-BR" w:eastAsia="zh-CN"/>
        </w:rPr>
        <w:t>Mônica Vogl</w:t>
      </w:r>
    </w:p>
    <w:p w14:paraId="14508C02" w14:textId="009CB80B" w:rsidR="005D2B1B" w:rsidRPr="00115D37" w:rsidRDefault="005D2B1B" w:rsidP="00127B3E">
      <w:pPr>
        <w:widowControl/>
        <w:suppressAutoHyphens/>
        <w:autoSpaceDE/>
        <w:autoSpaceDN/>
        <w:rPr>
          <w:rFonts w:ascii="Cambria" w:hAnsi="Cambria" w:cs="Arial"/>
          <w:color w:val="000000"/>
          <w:kern w:val="2"/>
          <w:lang w:val="pt-BR" w:eastAsia="zh-CN"/>
        </w:rPr>
      </w:pPr>
      <w:r w:rsidRPr="00115D37">
        <w:rPr>
          <w:rFonts w:ascii="Cambria" w:hAnsi="Cambria" w:cs="Arial"/>
          <w:bCs/>
          <w:color w:val="000000"/>
          <w:kern w:val="2"/>
          <w:lang w:val="pt-BR" w:eastAsia="zh-CN"/>
        </w:rPr>
        <w:t>Secretária</w:t>
      </w:r>
      <w:r w:rsidR="00000CDF" w:rsidRPr="00115D37">
        <w:rPr>
          <w:rFonts w:ascii="Cambria" w:hAnsi="Cambria" w:cs="Arial"/>
          <w:bCs/>
          <w:color w:val="000000"/>
          <w:kern w:val="2"/>
          <w:lang w:val="pt-BR" w:eastAsia="zh-CN"/>
        </w:rPr>
        <w:t xml:space="preserve"> Municipal da Administração</w:t>
      </w:r>
    </w:p>
    <w:p w14:paraId="7117F29A" w14:textId="77777777" w:rsidR="005D2B1B" w:rsidRPr="00115D37" w:rsidRDefault="005D2B1B" w:rsidP="00127B3E">
      <w:pPr>
        <w:widowControl/>
        <w:suppressAutoHyphens/>
        <w:autoSpaceDE/>
        <w:autoSpaceDN/>
        <w:rPr>
          <w:rFonts w:ascii="Cambria" w:hAnsi="Cambria" w:cs="Arial"/>
          <w:b/>
          <w:bCs/>
          <w:color w:val="000000"/>
          <w:kern w:val="2"/>
          <w:u w:val="single"/>
          <w:lang w:val="pt-BR" w:eastAsia="zh-CN"/>
        </w:rPr>
      </w:pPr>
    </w:p>
    <w:p w14:paraId="3285021B" w14:textId="77777777" w:rsidR="00B97811" w:rsidRPr="00127B3E" w:rsidRDefault="00B97811" w:rsidP="00697EC9">
      <w:pPr>
        <w:rPr>
          <w:rFonts w:ascii="Cambria" w:hAnsi="Cambria"/>
          <w:sz w:val="24"/>
          <w:szCs w:val="24"/>
        </w:rPr>
      </w:pPr>
    </w:p>
    <w:sectPr w:rsidR="00B97811" w:rsidRPr="00127B3E" w:rsidSect="00EF44EB">
      <w:headerReference w:type="default" r:id="rId8"/>
      <w:pgSz w:w="11910" w:h="16840"/>
      <w:pgMar w:top="2127" w:right="1420" w:bottom="1560" w:left="160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11BF2C" w14:textId="77777777" w:rsidR="00E15651" w:rsidRDefault="00E15651" w:rsidP="006C46AE">
      <w:r>
        <w:separator/>
      </w:r>
    </w:p>
  </w:endnote>
  <w:endnote w:type="continuationSeparator" w:id="0">
    <w:p w14:paraId="02FFF3D0" w14:textId="77777777" w:rsidR="00E15651" w:rsidRDefault="00E15651" w:rsidP="006C46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LiberationSerif-Bold">
    <w:altName w:val="Segoe Print"/>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2389A2" w14:textId="77777777" w:rsidR="00E15651" w:rsidRDefault="00E15651" w:rsidP="006C46AE">
      <w:r>
        <w:separator/>
      </w:r>
    </w:p>
  </w:footnote>
  <w:footnote w:type="continuationSeparator" w:id="0">
    <w:p w14:paraId="5CD7B25B" w14:textId="77777777" w:rsidR="00E15651" w:rsidRDefault="00E15651" w:rsidP="006C46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0BE829" w14:textId="5BAF77CD" w:rsidR="00D9707B" w:rsidRPr="003370E5" w:rsidRDefault="00D9707B" w:rsidP="00EF44EB">
    <w:pPr>
      <w:widowControl/>
      <w:tabs>
        <w:tab w:val="num" w:pos="0"/>
      </w:tabs>
      <w:suppressAutoHyphens/>
      <w:autoSpaceDE/>
      <w:autoSpaceDN/>
      <w:jc w:val="center"/>
      <w:outlineLvl w:val="0"/>
      <w:rPr>
        <w:rFonts w:ascii="Calibri" w:hAnsi="Calibri" w:cs="Calibri"/>
        <w:b/>
        <w:bCs/>
        <w:sz w:val="28"/>
        <w:szCs w:val="28"/>
      </w:rPr>
    </w:pPr>
    <w:bookmarkStart w:id="2" w:name="_Hlk163025399"/>
    <w:r w:rsidRPr="003370E5">
      <w:rPr>
        <w:rFonts w:ascii="Calibri" w:hAnsi="Calibri" w:cs="Calibri"/>
        <w:noProof/>
        <w:lang w:val="pt-BR" w:eastAsia="pt-BR"/>
      </w:rPr>
      <w:drawing>
        <wp:anchor distT="0" distB="0" distL="0" distR="0" simplePos="0" relativeHeight="251659264" behindDoc="0" locked="0" layoutInCell="1" allowOverlap="1" wp14:anchorId="69F40770" wp14:editId="4399D7D4">
          <wp:simplePos x="0" y="0"/>
          <wp:positionH relativeFrom="margin">
            <wp:align>left</wp:align>
          </wp:positionH>
          <wp:positionV relativeFrom="paragraph">
            <wp:posOffset>-90805</wp:posOffset>
          </wp:positionV>
          <wp:extent cx="838200" cy="791791"/>
          <wp:effectExtent l="0" t="0" r="0" b="8890"/>
          <wp:wrapNone/>
          <wp:docPr id="981475995" name="Imagem 981475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8200" cy="791791"/>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370E5">
      <w:rPr>
        <w:rFonts w:ascii="Calibri" w:hAnsi="Calibri" w:cs="Calibri"/>
        <w:b/>
        <w:bCs/>
        <w:sz w:val="28"/>
        <w:szCs w:val="28"/>
      </w:rPr>
      <w:t>ESTADO DO RIO GRANDE DO SUL</w:t>
    </w:r>
  </w:p>
  <w:p w14:paraId="0FD63F18" w14:textId="664FD3E0" w:rsidR="00D9707B" w:rsidRPr="003370E5" w:rsidRDefault="00D9707B" w:rsidP="006C46AE">
    <w:pPr>
      <w:widowControl/>
      <w:numPr>
        <w:ilvl w:val="0"/>
        <w:numId w:val="37"/>
      </w:numPr>
      <w:suppressAutoHyphens/>
      <w:autoSpaceDE/>
      <w:autoSpaceDN/>
      <w:jc w:val="center"/>
      <w:outlineLvl w:val="0"/>
      <w:rPr>
        <w:rFonts w:ascii="Calibri" w:hAnsi="Calibri" w:cs="Calibri"/>
        <w:b/>
        <w:bCs/>
        <w:sz w:val="28"/>
        <w:szCs w:val="28"/>
      </w:rPr>
    </w:pPr>
    <w:r w:rsidRPr="003370E5">
      <w:rPr>
        <w:rFonts w:ascii="Calibri" w:hAnsi="Calibri" w:cs="Calibri"/>
        <w:b/>
        <w:bCs/>
        <w:sz w:val="28"/>
        <w:szCs w:val="28"/>
      </w:rPr>
      <w:t>PREFEITURA</w:t>
    </w:r>
    <w:r w:rsidRPr="003370E5">
      <w:rPr>
        <w:rFonts w:ascii="Calibri" w:hAnsi="Calibri" w:cs="Calibri"/>
        <w:b/>
        <w:bCs/>
        <w:spacing w:val="-6"/>
        <w:sz w:val="28"/>
        <w:szCs w:val="28"/>
      </w:rPr>
      <w:t xml:space="preserve"> </w:t>
    </w:r>
    <w:r w:rsidRPr="003370E5">
      <w:rPr>
        <w:rFonts w:ascii="Calibri" w:hAnsi="Calibri" w:cs="Calibri"/>
        <w:b/>
        <w:bCs/>
        <w:sz w:val="28"/>
        <w:szCs w:val="28"/>
      </w:rPr>
      <w:t>MUNICIPAL</w:t>
    </w:r>
    <w:r w:rsidRPr="003370E5">
      <w:rPr>
        <w:rFonts w:ascii="Calibri" w:hAnsi="Calibri" w:cs="Calibri"/>
        <w:b/>
        <w:bCs/>
        <w:spacing w:val="-7"/>
        <w:sz w:val="28"/>
        <w:szCs w:val="28"/>
      </w:rPr>
      <w:t xml:space="preserve"> </w:t>
    </w:r>
    <w:r w:rsidRPr="003370E5">
      <w:rPr>
        <w:rFonts w:ascii="Calibri" w:hAnsi="Calibri" w:cs="Calibri"/>
        <w:b/>
        <w:bCs/>
        <w:sz w:val="28"/>
        <w:szCs w:val="28"/>
      </w:rPr>
      <w:t>DE</w:t>
    </w:r>
    <w:r w:rsidRPr="003370E5">
      <w:rPr>
        <w:rFonts w:ascii="Calibri" w:hAnsi="Calibri" w:cs="Calibri"/>
        <w:b/>
        <w:bCs/>
        <w:spacing w:val="-4"/>
        <w:sz w:val="28"/>
        <w:szCs w:val="28"/>
      </w:rPr>
      <w:t xml:space="preserve"> </w:t>
    </w:r>
    <w:r w:rsidRPr="003370E5">
      <w:rPr>
        <w:rFonts w:ascii="Calibri" w:hAnsi="Calibri" w:cs="Calibri"/>
        <w:b/>
        <w:bCs/>
        <w:sz w:val="28"/>
        <w:szCs w:val="28"/>
      </w:rPr>
      <w:t>MORMAÇO</w:t>
    </w:r>
  </w:p>
  <w:bookmarkEnd w:id="2"/>
  <w:p w14:paraId="592B8897" w14:textId="1F80246D" w:rsidR="00D9707B" w:rsidRDefault="00D9707B">
    <w:pPr>
      <w:pStyle w:val="Cabealho"/>
    </w:pPr>
    <w:r w:rsidRPr="006C46AE">
      <w:rPr>
        <w:rFonts w:ascii="Calibri" w:eastAsia="Calibri" w:hAnsi="Calibri"/>
        <w:b/>
        <w:noProof/>
        <w:sz w:val="26"/>
        <w:szCs w:val="26"/>
        <w:lang w:val="pt-BR" w:eastAsia="pt-BR"/>
      </w:rPr>
      <mc:AlternateContent>
        <mc:Choice Requires="wpg">
          <w:drawing>
            <wp:anchor distT="0" distB="0" distL="114300" distR="114300" simplePos="0" relativeHeight="251658239" behindDoc="0" locked="0" layoutInCell="1" allowOverlap="1" wp14:anchorId="245D8AE2" wp14:editId="2478E375">
              <wp:simplePos x="0" y="0"/>
              <wp:positionH relativeFrom="page">
                <wp:posOffset>457200</wp:posOffset>
              </wp:positionH>
              <wp:positionV relativeFrom="paragraph">
                <wp:posOffset>222885</wp:posOffset>
              </wp:positionV>
              <wp:extent cx="6629400" cy="9448800"/>
              <wp:effectExtent l="0" t="0" r="19050" b="19050"/>
              <wp:wrapNone/>
              <wp:docPr id="2009441806" name="Agrupar 20094418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29400" cy="9448800"/>
                        <a:chOff x="621" y="1762"/>
                        <a:chExt cx="10620" cy="14638"/>
                      </a:xfrm>
                    </wpg:grpSpPr>
                    <wps:wsp>
                      <wps:cNvPr id="1905753273" name="AutoShape 3"/>
                      <wps:cNvSpPr>
                        <a:spLocks noChangeArrowheads="1"/>
                      </wps:cNvSpPr>
                      <wps:spPr bwMode="auto">
                        <a:xfrm>
                          <a:off x="621" y="1805"/>
                          <a:ext cx="10620" cy="14040"/>
                        </a:xfrm>
                        <a:prstGeom prst="roundRect">
                          <a:avLst>
                            <a:gd name="adj" fmla="val 972"/>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511355338" name="Text Box 4"/>
                      <wps:cNvSpPr txBox="1">
                        <a:spLocks noChangeArrowheads="1"/>
                      </wps:cNvSpPr>
                      <wps:spPr bwMode="auto">
                        <a:xfrm>
                          <a:off x="981" y="15603"/>
                          <a:ext cx="9958" cy="797"/>
                        </a:xfrm>
                        <a:prstGeom prst="rect">
                          <a:avLst/>
                        </a:prstGeom>
                        <a:solidFill>
                          <a:srgbClr val="FFFFFF"/>
                        </a:solidFill>
                        <a:ln w="9525">
                          <a:solidFill>
                            <a:srgbClr val="FFFFFF"/>
                          </a:solidFill>
                          <a:miter lim="800000"/>
                          <a:headEnd/>
                          <a:tailEnd/>
                        </a:ln>
                      </wps:spPr>
                      <wps:txbx>
                        <w:txbxContent>
                          <w:p w14:paraId="5F026063" w14:textId="542C013F" w:rsidR="00D9707B" w:rsidRPr="003370E5" w:rsidRDefault="00D9707B" w:rsidP="006C46AE">
                            <w:pPr>
                              <w:jc w:val="center"/>
                              <w:rPr>
                                <w:rFonts w:ascii="Calibri" w:hAnsi="Calibri" w:cs="Calibri"/>
                                <w:lang w:val="en-US"/>
                              </w:rPr>
                            </w:pPr>
                            <w:r w:rsidRPr="003370E5">
                              <w:rPr>
                                <w:rFonts w:ascii="Calibri" w:hAnsi="Calibri" w:cs="Calibri"/>
                                <w:lang w:val="en-US"/>
                              </w:rPr>
                              <w:t>AV. WILLIBALDO KOENIG, 864 – FONE (54) 3393 1110 - MORMAÇO /RS - CEP 99315-000</w:t>
                            </w:r>
                          </w:p>
                          <w:bookmarkStart w:id="3" w:name="_Hlk183502913"/>
                          <w:p w14:paraId="7938A1A2" w14:textId="1EEC0B0E" w:rsidR="00D9707B" w:rsidRPr="003370E5" w:rsidRDefault="00D9707B" w:rsidP="006C46AE">
                            <w:pPr>
                              <w:jc w:val="center"/>
                              <w:rPr>
                                <w:rFonts w:ascii="Calibri" w:hAnsi="Calibri" w:cs="Calibri"/>
                                <w:b/>
                                <w:sz w:val="18"/>
                                <w:szCs w:val="18"/>
                              </w:rPr>
                            </w:pPr>
                            <w:r w:rsidRPr="006C46AE">
                              <w:rPr>
                                <w:rFonts w:ascii="Calibri" w:eastAsia="Calibri" w:hAnsi="Calibri"/>
                                <w:b/>
                                <w:bCs/>
                                <w:color w:val="0000FF"/>
                                <w:sz w:val="18"/>
                                <w:szCs w:val="18"/>
                                <w:lang w:val="pt-BR"/>
                              </w:rPr>
                              <w:fldChar w:fldCharType="begin"/>
                            </w:r>
                            <w:r w:rsidRPr="006C46AE">
                              <w:rPr>
                                <w:rFonts w:ascii="Calibri" w:eastAsia="Calibri" w:hAnsi="Calibri"/>
                                <w:b/>
                                <w:bCs/>
                                <w:color w:val="0000FF"/>
                                <w:sz w:val="18"/>
                                <w:szCs w:val="18"/>
                                <w:lang w:val="pt-BR"/>
                              </w:rPr>
                              <w:instrText>HYPERLINK "http://www.mormaco.rs.gov.br"</w:instrText>
                            </w:r>
                            <w:r w:rsidRPr="006C46AE">
                              <w:rPr>
                                <w:rFonts w:ascii="Calibri" w:eastAsia="Calibri" w:hAnsi="Calibri"/>
                                <w:b/>
                                <w:bCs/>
                                <w:color w:val="0000FF"/>
                                <w:sz w:val="18"/>
                                <w:szCs w:val="18"/>
                                <w:lang w:val="pt-BR"/>
                              </w:rPr>
                              <w:fldChar w:fldCharType="separate"/>
                            </w:r>
                            <w:r w:rsidRPr="006C46AE">
                              <w:rPr>
                                <w:rStyle w:val="Hyperlink"/>
                                <w:rFonts w:ascii="Calibri" w:eastAsia="Calibri" w:hAnsi="Calibri"/>
                                <w:b/>
                                <w:bCs/>
                                <w:sz w:val="18"/>
                                <w:szCs w:val="18"/>
                                <w:lang w:val="pt-BR"/>
                              </w:rPr>
                              <w:t>www.mormaco.rs.gov.br</w:t>
                            </w:r>
                            <w:r w:rsidRPr="006C46AE">
                              <w:rPr>
                                <w:rFonts w:ascii="Calibri" w:eastAsia="Calibri" w:hAnsi="Calibri"/>
                                <w:b/>
                                <w:bCs/>
                                <w:color w:val="0000FF"/>
                                <w:sz w:val="18"/>
                                <w:szCs w:val="18"/>
                                <w:lang w:val="pt-BR"/>
                              </w:rPr>
                              <w:fldChar w:fldCharType="end"/>
                            </w:r>
                            <w:r>
                              <w:rPr>
                                <w:rFonts w:ascii="Calibri" w:eastAsia="Calibri" w:hAnsi="Calibri"/>
                                <w:color w:val="0000FF"/>
                                <w:sz w:val="18"/>
                                <w:szCs w:val="18"/>
                                <w:lang w:val="pt-BR"/>
                              </w:rPr>
                              <w:t xml:space="preserve"> </w:t>
                            </w:r>
                            <w:bookmarkEnd w:id="3"/>
                            <w:r w:rsidRPr="003370E5">
                              <w:rPr>
                                <w:rFonts w:ascii="Calibri" w:hAnsi="Calibri" w:cs="Calibri"/>
                                <w:b/>
                                <w:sz w:val="18"/>
                                <w:szCs w:val="18"/>
                              </w:rPr>
                              <w:t>– e-mail: gabinete@mormaco.rs.gov.br</w:t>
                            </w:r>
                          </w:p>
                        </w:txbxContent>
                      </wps:txbx>
                      <wps:bodyPr rot="0" vert="horz" wrap="square" lIns="91440" tIns="45720" rIns="91440" bIns="45720" anchor="t" anchorCtr="0" upright="1">
                        <a:noAutofit/>
                      </wps:bodyPr>
                    </wps:wsp>
                    <wps:wsp>
                      <wps:cNvPr id="1410435054" name="Rectangle 5"/>
                      <wps:cNvSpPr>
                        <a:spLocks noChangeArrowheads="1"/>
                      </wps:cNvSpPr>
                      <wps:spPr bwMode="auto">
                        <a:xfrm>
                          <a:off x="653" y="1762"/>
                          <a:ext cx="10566" cy="369"/>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45D8AE2" id="Agrupar 2009441806" o:spid="_x0000_s1026" style="position:absolute;margin-left:36pt;margin-top:17.55pt;width:522pt;height:744pt;z-index:251658239;mso-position-horizontal-relative:page" coordorigin="621,1762" coordsize="10620,146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">
              <v:roundrect id="AutoShape 3" o:spid="_x0000_s1027" style="position:absolute;left:621;top:1805;width:10620;height:14040;visibility:visible;mso-wrap-style:square;v-text-anchor:top" arcsize="637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H9OMcA&#10;AADjAAAADwAAAGRycy9kb3ducmV2LnhtbERPX2vCMBB/F/Ydwg32pukq2tkZZQyVvck6Efd2NGdT&#10;1lxKk9X67RdB2OP9/t9yPdhG9NT52rGC50kCgrh0uuZKweFrO34B4QOyxsYxKbiSh/XqYbTEXLsL&#10;f1JfhErEEPY5KjAhtLmUvjRk0U9cSxy5s+sshnh2ldQdXmK4bWSaJHNpsebYYLCld0PlT/FrFcjd&#10;wW6y/js1p2O2uG7Sc6H9Xqmnx+HtFUSgIfyL7+4PHecvklk2m6bZFG4/RQDk6g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ah/TjHAAAA4wAAAA8AAAAAAAAAAAAAAAAAmAIAAGRy&#10;cy9kb3ducmV2LnhtbFBLBQYAAAAABAAEAPUAAACMAwAAAAA=&#10;"/>
              <v:shapetype id="_x0000_t202" coordsize="21600,21600" o:spt="202" path="m,l,21600r21600,l21600,xe">
                <v:stroke joinstyle="miter"/>
                <v:path gradientshapeok="t" o:connecttype="rect"/>
              </v:shapetype>
              <v:shape id="Text Box 4" o:spid="_x0000_s1028" type="#_x0000_t202" style="position:absolute;left:981;top:15603;width:9958;height:7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nQU8sA&#10;AADjAAAADwAAAGRycy9kb3ducmV2LnhtbESPzU7DQAyE70i8w8pIXBDd/CgIhW6rqioq1xYu3Kys&#10;m0RkvUl226R9enxA4mjPeObzcj27Tl1oDK1nA+kiAUVcedtybeDr8/35FVSIyBY7z2TgSgHWq/u7&#10;JZbWT3ygyzHWSkI4lGigibEvtQ5VQw7DwvfEop386DDKONbajjhJuOt0liQv2mHL0tBgT9uGqp/j&#10;2Rnw0+7qPA1J9vR9c/vtZjicssGYx4d58wYq0hz/zX/XH1bwizTNiyLPBVp+kgXo1S8A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ARKdBTywAAAOMAAAAPAAAAAAAAAAAAAAAAAJgC&#10;AABkcnMvZG93bnJldi54bWxQSwUGAAAAAAQABAD1AAAAkAMAAAAA&#10;" strokecolor="white">
                <v:textbox>
                  <w:txbxContent>
                    <w:p w14:paraId="5F026063" w14:textId="542C013F" w:rsidR="00D9707B" w:rsidRPr="003370E5" w:rsidRDefault="00D9707B" w:rsidP="006C46AE">
                      <w:pPr>
                        <w:jc w:val="center"/>
                        <w:rPr>
                          <w:rFonts w:ascii="Calibri" w:hAnsi="Calibri" w:cs="Calibri"/>
                          <w:lang w:val="en-US"/>
                        </w:rPr>
                      </w:pPr>
                      <w:r w:rsidRPr="003370E5">
                        <w:rPr>
                          <w:rFonts w:ascii="Calibri" w:hAnsi="Calibri" w:cs="Calibri"/>
                          <w:lang w:val="en-US"/>
                        </w:rPr>
                        <w:t>AV. WILLIBALDO KOENIG, 864 – FONE (54) 3393 1110 - MORMAÇO /RS - CEP 99315-000</w:t>
                      </w:r>
                    </w:p>
                    <w:bookmarkStart w:id="4" w:name="_Hlk183502913"/>
                    <w:p w14:paraId="7938A1A2" w14:textId="1EEC0B0E" w:rsidR="00D9707B" w:rsidRPr="003370E5" w:rsidRDefault="00D9707B" w:rsidP="006C46AE">
                      <w:pPr>
                        <w:jc w:val="center"/>
                        <w:rPr>
                          <w:rFonts w:ascii="Calibri" w:hAnsi="Calibri" w:cs="Calibri"/>
                          <w:b/>
                          <w:sz w:val="18"/>
                          <w:szCs w:val="18"/>
                        </w:rPr>
                      </w:pPr>
                      <w:r w:rsidRPr="006C46AE">
                        <w:rPr>
                          <w:rFonts w:ascii="Calibri" w:eastAsia="Calibri" w:hAnsi="Calibri"/>
                          <w:b/>
                          <w:bCs/>
                          <w:color w:val="0000FF"/>
                          <w:sz w:val="18"/>
                          <w:szCs w:val="18"/>
                          <w:lang w:val="pt-BR"/>
                        </w:rPr>
                        <w:fldChar w:fldCharType="begin"/>
                      </w:r>
                      <w:r w:rsidRPr="006C46AE">
                        <w:rPr>
                          <w:rFonts w:ascii="Calibri" w:eastAsia="Calibri" w:hAnsi="Calibri"/>
                          <w:b/>
                          <w:bCs/>
                          <w:color w:val="0000FF"/>
                          <w:sz w:val="18"/>
                          <w:szCs w:val="18"/>
                          <w:lang w:val="pt-BR"/>
                        </w:rPr>
                        <w:instrText>HYPERLINK "http://www.mormaco.rs.gov.br"</w:instrText>
                      </w:r>
                      <w:r w:rsidRPr="006C46AE">
                        <w:rPr>
                          <w:rFonts w:ascii="Calibri" w:eastAsia="Calibri" w:hAnsi="Calibri"/>
                          <w:b/>
                          <w:bCs/>
                          <w:color w:val="0000FF"/>
                          <w:sz w:val="18"/>
                          <w:szCs w:val="18"/>
                          <w:lang w:val="pt-BR"/>
                        </w:rPr>
                        <w:fldChar w:fldCharType="separate"/>
                      </w:r>
                      <w:r w:rsidRPr="006C46AE">
                        <w:rPr>
                          <w:rStyle w:val="Hyperlink"/>
                          <w:rFonts w:ascii="Calibri" w:eastAsia="Calibri" w:hAnsi="Calibri"/>
                          <w:b/>
                          <w:bCs/>
                          <w:sz w:val="18"/>
                          <w:szCs w:val="18"/>
                          <w:lang w:val="pt-BR"/>
                        </w:rPr>
                        <w:t>www.mormaco.rs.gov.br</w:t>
                      </w:r>
                      <w:r w:rsidRPr="006C46AE">
                        <w:rPr>
                          <w:rFonts w:ascii="Calibri" w:eastAsia="Calibri" w:hAnsi="Calibri"/>
                          <w:b/>
                          <w:bCs/>
                          <w:color w:val="0000FF"/>
                          <w:sz w:val="18"/>
                          <w:szCs w:val="18"/>
                          <w:lang w:val="pt-BR"/>
                        </w:rPr>
                        <w:fldChar w:fldCharType="end"/>
                      </w:r>
                      <w:r>
                        <w:rPr>
                          <w:rFonts w:ascii="Calibri" w:eastAsia="Calibri" w:hAnsi="Calibri"/>
                          <w:color w:val="0000FF"/>
                          <w:sz w:val="18"/>
                          <w:szCs w:val="18"/>
                          <w:lang w:val="pt-BR"/>
                        </w:rPr>
                        <w:t xml:space="preserve"> </w:t>
                      </w:r>
                      <w:bookmarkEnd w:id="4"/>
                      <w:r w:rsidRPr="003370E5">
                        <w:rPr>
                          <w:rFonts w:ascii="Calibri" w:hAnsi="Calibri" w:cs="Calibri"/>
                          <w:b/>
                          <w:sz w:val="18"/>
                          <w:szCs w:val="18"/>
                        </w:rPr>
                        <w:t>– e-mail: gabinete@mormaco.rs.gov.br</w:t>
                      </w:r>
                    </w:p>
                  </w:txbxContent>
                </v:textbox>
              </v:shape>
              <v:rect id="Rectangle 5" o:spid="_x0000_s1029" style="position:absolute;left:653;top:1762;width:10566;height:3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B/gW8cA&#10;AADjAAAADwAAAGRycy9kb3ducmV2LnhtbERPT0/CMBS/k/gdmmfiDVp0GDPpFsUZPHBAwPtL+9wW&#10;19dlrTD49NbExOP7/X/LcnSdONIQWs8a5jMFgth423Kt4bB/nT6ACBHZYueZNJwpQFlcTZaYW3/i&#10;dzruYi1SCIccNTQx9rmUwTTkMMx8T5y4Tz84jOkcamkHPKVw18lbpe6lw5ZTQ4M9rRoyX7tvp2GL&#10;+LK9rI15rs6brKLVR0W+0/rmenx6BBFpjP/iP/ebTfOzucruFmqRwe9PCQBZ/A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wf4FvHAAAA4wAAAA8AAAAAAAAAAAAAAAAAmAIAAGRy&#10;cy9kb3ducmV2LnhtbFBLBQYAAAAABAAEAPUAAACMAwAAAAA=&#10;" strokecolor="white"/>
              <w10:wrap anchorx="pag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940D0C"/>
    <w:multiLevelType w:val="hybridMultilevel"/>
    <w:tmpl w:val="6944D464"/>
    <w:lvl w:ilvl="0" w:tplc="9D62258E">
      <w:start w:val="1"/>
      <w:numFmt w:val="upperLetter"/>
      <w:lvlText w:val="(%1)"/>
      <w:lvlJc w:val="left"/>
      <w:pPr>
        <w:ind w:left="493" w:hanging="392"/>
      </w:pPr>
      <w:rPr>
        <w:rFonts w:ascii="Times New Roman" w:eastAsia="Times New Roman" w:hAnsi="Times New Roman" w:cs="Times New Roman" w:hint="default"/>
        <w:spacing w:val="-2"/>
        <w:w w:val="99"/>
        <w:sz w:val="24"/>
        <w:szCs w:val="24"/>
        <w:lang w:val="pt-PT" w:eastAsia="en-US" w:bidi="ar-SA"/>
      </w:rPr>
    </w:lvl>
    <w:lvl w:ilvl="1" w:tplc="2A2AE4DC">
      <w:numFmt w:val="bullet"/>
      <w:lvlText w:val="•"/>
      <w:lvlJc w:val="left"/>
      <w:pPr>
        <w:ind w:left="1418" w:hanging="392"/>
      </w:pPr>
      <w:rPr>
        <w:rFonts w:hint="default"/>
        <w:lang w:val="pt-PT" w:eastAsia="en-US" w:bidi="ar-SA"/>
      </w:rPr>
    </w:lvl>
    <w:lvl w:ilvl="2" w:tplc="6A1C502E">
      <w:numFmt w:val="bullet"/>
      <w:lvlText w:val="•"/>
      <w:lvlJc w:val="left"/>
      <w:pPr>
        <w:ind w:left="2337" w:hanging="392"/>
      </w:pPr>
      <w:rPr>
        <w:rFonts w:hint="default"/>
        <w:lang w:val="pt-PT" w:eastAsia="en-US" w:bidi="ar-SA"/>
      </w:rPr>
    </w:lvl>
    <w:lvl w:ilvl="3" w:tplc="81E465E6">
      <w:numFmt w:val="bullet"/>
      <w:lvlText w:val="•"/>
      <w:lvlJc w:val="left"/>
      <w:pPr>
        <w:ind w:left="3255" w:hanging="392"/>
      </w:pPr>
      <w:rPr>
        <w:rFonts w:hint="default"/>
        <w:lang w:val="pt-PT" w:eastAsia="en-US" w:bidi="ar-SA"/>
      </w:rPr>
    </w:lvl>
    <w:lvl w:ilvl="4" w:tplc="B67C31A6">
      <w:numFmt w:val="bullet"/>
      <w:lvlText w:val="•"/>
      <w:lvlJc w:val="left"/>
      <w:pPr>
        <w:ind w:left="4174" w:hanging="392"/>
      </w:pPr>
      <w:rPr>
        <w:rFonts w:hint="default"/>
        <w:lang w:val="pt-PT" w:eastAsia="en-US" w:bidi="ar-SA"/>
      </w:rPr>
    </w:lvl>
    <w:lvl w:ilvl="5" w:tplc="07467D64">
      <w:numFmt w:val="bullet"/>
      <w:lvlText w:val="•"/>
      <w:lvlJc w:val="left"/>
      <w:pPr>
        <w:ind w:left="5093" w:hanging="392"/>
      </w:pPr>
      <w:rPr>
        <w:rFonts w:hint="default"/>
        <w:lang w:val="pt-PT" w:eastAsia="en-US" w:bidi="ar-SA"/>
      </w:rPr>
    </w:lvl>
    <w:lvl w:ilvl="6" w:tplc="EA62591E">
      <w:numFmt w:val="bullet"/>
      <w:lvlText w:val="•"/>
      <w:lvlJc w:val="left"/>
      <w:pPr>
        <w:ind w:left="6011" w:hanging="392"/>
      </w:pPr>
      <w:rPr>
        <w:rFonts w:hint="default"/>
        <w:lang w:val="pt-PT" w:eastAsia="en-US" w:bidi="ar-SA"/>
      </w:rPr>
    </w:lvl>
    <w:lvl w:ilvl="7" w:tplc="45AC46E0">
      <w:numFmt w:val="bullet"/>
      <w:lvlText w:val="•"/>
      <w:lvlJc w:val="left"/>
      <w:pPr>
        <w:ind w:left="6930" w:hanging="392"/>
      </w:pPr>
      <w:rPr>
        <w:rFonts w:hint="default"/>
        <w:lang w:val="pt-PT" w:eastAsia="en-US" w:bidi="ar-SA"/>
      </w:rPr>
    </w:lvl>
    <w:lvl w:ilvl="8" w:tplc="55D67856">
      <w:numFmt w:val="bullet"/>
      <w:lvlText w:val="•"/>
      <w:lvlJc w:val="left"/>
      <w:pPr>
        <w:ind w:left="7849" w:hanging="392"/>
      </w:pPr>
      <w:rPr>
        <w:rFonts w:hint="default"/>
        <w:lang w:val="pt-PT" w:eastAsia="en-US" w:bidi="ar-SA"/>
      </w:rPr>
    </w:lvl>
  </w:abstractNum>
  <w:abstractNum w:abstractNumId="2" w15:restartNumberingAfterBreak="0">
    <w:nsid w:val="05C3274A"/>
    <w:multiLevelType w:val="hybridMultilevel"/>
    <w:tmpl w:val="EE62D23E"/>
    <w:lvl w:ilvl="0" w:tplc="5526F692">
      <w:start w:val="1"/>
      <w:numFmt w:val="lowerLetter"/>
      <w:lvlText w:val="%1)"/>
      <w:lvlJc w:val="left"/>
      <w:pPr>
        <w:ind w:left="102" w:hanging="250"/>
      </w:pPr>
      <w:rPr>
        <w:rFonts w:ascii="Times New Roman" w:eastAsia="Times New Roman" w:hAnsi="Times New Roman" w:cs="Times New Roman" w:hint="default"/>
        <w:spacing w:val="-1"/>
        <w:w w:val="100"/>
        <w:sz w:val="24"/>
        <w:szCs w:val="24"/>
        <w:lang w:val="pt-PT" w:eastAsia="en-US" w:bidi="ar-SA"/>
      </w:rPr>
    </w:lvl>
    <w:lvl w:ilvl="1" w:tplc="E556D238">
      <w:start w:val="1"/>
      <w:numFmt w:val="decimal"/>
      <w:lvlText w:val="%2)"/>
      <w:lvlJc w:val="left"/>
      <w:pPr>
        <w:ind w:left="822" w:hanging="360"/>
      </w:pPr>
      <w:rPr>
        <w:rFonts w:ascii="Times New Roman" w:eastAsia="Times New Roman" w:hAnsi="Times New Roman" w:cs="Times New Roman" w:hint="default"/>
        <w:b/>
        <w:bCs/>
        <w:w w:val="99"/>
        <w:sz w:val="24"/>
        <w:szCs w:val="24"/>
        <w:lang w:val="pt-PT" w:eastAsia="en-US" w:bidi="ar-SA"/>
      </w:rPr>
    </w:lvl>
    <w:lvl w:ilvl="2" w:tplc="6D98D12E">
      <w:numFmt w:val="bullet"/>
      <w:lvlText w:val="•"/>
      <w:lvlJc w:val="left"/>
      <w:pPr>
        <w:ind w:left="1805" w:hanging="360"/>
      </w:pPr>
      <w:rPr>
        <w:rFonts w:hint="default"/>
        <w:lang w:val="pt-PT" w:eastAsia="en-US" w:bidi="ar-SA"/>
      </w:rPr>
    </w:lvl>
    <w:lvl w:ilvl="3" w:tplc="8988A328">
      <w:numFmt w:val="bullet"/>
      <w:lvlText w:val="•"/>
      <w:lvlJc w:val="left"/>
      <w:pPr>
        <w:ind w:left="2790" w:hanging="360"/>
      </w:pPr>
      <w:rPr>
        <w:rFonts w:hint="default"/>
        <w:lang w:val="pt-PT" w:eastAsia="en-US" w:bidi="ar-SA"/>
      </w:rPr>
    </w:lvl>
    <w:lvl w:ilvl="4" w:tplc="E62A7388">
      <w:numFmt w:val="bullet"/>
      <w:lvlText w:val="•"/>
      <w:lvlJc w:val="left"/>
      <w:pPr>
        <w:ind w:left="3775" w:hanging="360"/>
      </w:pPr>
      <w:rPr>
        <w:rFonts w:hint="default"/>
        <w:lang w:val="pt-PT" w:eastAsia="en-US" w:bidi="ar-SA"/>
      </w:rPr>
    </w:lvl>
    <w:lvl w:ilvl="5" w:tplc="8C7286D4">
      <w:numFmt w:val="bullet"/>
      <w:lvlText w:val="•"/>
      <w:lvlJc w:val="left"/>
      <w:pPr>
        <w:ind w:left="4760" w:hanging="360"/>
      </w:pPr>
      <w:rPr>
        <w:rFonts w:hint="default"/>
        <w:lang w:val="pt-PT" w:eastAsia="en-US" w:bidi="ar-SA"/>
      </w:rPr>
    </w:lvl>
    <w:lvl w:ilvl="6" w:tplc="FEBE7524">
      <w:numFmt w:val="bullet"/>
      <w:lvlText w:val="•"/>
      <w:lvlJc w:val="left"/>
      <w:pPr>
        <w:ind w:left="5745" w:hanging="360"/>
      </w:pPr>
      <w:rPr>
        <w:rFonts w:hint="default"/>
        <w:lang w:val="pt-PT" w:eastAsia="en-US" w:bidi="ar-SA"/>
      </w:rPr>
    </w:lvl>
    <w:lvl w:ilvl="7" w:tplc="6E9A6472">
      <w:numFmt w:val="bullet"/>
      <w:lvlText w:val="•"/>
      <w:lvlJc w:val="left"/>
      <w:pPr>
        <w:ind w:left="6730" w:hanging="360"/>
      </w:pPr>
      <w:rPr>
        <w:rFonts w:hint="default"/>
        <w:lang w:val="pt-PT" w:eastAsia="en-US" w:bidi="ar-SA"/>
      </w:rPr>
    </w:lvl>
    <w:lvl w:ilvl="8" w:tplc="C9344A1A">
      <w:numFmt w:val="bullet"/>
      <w:lvlText w:val="•"/>
      <w:lvlJc w:val="left"/>
      <w:pPr>
        <w:ind w:left="7716" w:hanging="360"/>
      </w:pPr>
      <w:rPr>
        <w:rFonts w:hint="default"/>
        <w:lang w:val="pt-PT" w:eastAsia="en-US" w:bidi="ar-SA"/>
      </w:rPr>
    </w:lvl>
  </w:abstractNum>
  <w:abstractNum w:abstractNumId="3" w15:restartNumberingAfterBreak="0">
    <w:nsid w:val="07F73727"/>
    <w:multiLevelType w:val="hybridMultilevel"/>
    <w:tmpl w:val="402E8404"/>
    <w:lvl w:ilvl="0" w:tplc="FF4A5910">
      <w:start w:val="1"/>
      <w:numFmt w:val="decimal"/>
      <w:lvlText w:val="%1)"/>
      <w:lvlJc w:val="left"/>
      <w:pPr>
        <w:ind w:left="102" w:hanging="260"/>
      </w:pPr>
      <w:rPr>
        <w:rFonts w:ascii="Times New Roman" w:eastAsia="Times New Roman" w:hAnsi="Times New Roman" w:cs="Times New Roman" w:hint="default"/>
        <w:b/>
        <w:bCs/>
        <w:w w:val="99"/>
        <w:sz w:val="24"/>
        <w:szCs w:val="24"/>
        <w:lang w:val="pt-PT" w:eastAsia="en-US" w:bidi="ar-SA"/>
      </w:rPr>
    </w:lvl>
    <w:lvl w:ilvl="1" w:tplc="370422B6">
      <w:numFmt w:val="bullet"/>
      <w:lvlText w:val="•"/>
      <w:lvlJc w:val="left"/>
      <w:pPr>
        <w:ind w:left="1058" w:hanging="260"/>
      </w:pPr>
      <w:rPr>
        <w:rFonts w:hint="default"/>
        <w:lang w:val="pt-PT" w:eastAsia="en-US" w:bidi="ar-SA"/>
      </w:rPr>
    </w:lvl>
    <w:lvl w:ilvl="2" w:tplc="FE64E7E4">
      <w:numFmt w:val="bullet"/>
      <w:lvlText w:val="•"/>
      <w:lvlJc w:val="left"/>
      <w:pPr>
        <w:ind w:left="2017" w:hanging="260"/>
      </w:pPr>
      <w:rPr>
        <w:rFonts w:hint="default"/>
        <w:lang w:val="pt-PT" w:eastAsia="en-US" w:bidi="ar-SA"/>
      </w:rPr>
    </w:lvl>
    <w:lvl w:ilvl="3" w:tplc="9B86CD62">
      <w:numFmt w:val="bullet"/>
      <w:lvlText w:val="•"/>
      <w:lvlJc w:val="left"/>
      <w:pPr>
        <w:ind w:left="2975" w:hanging="260"/>
      </w:pPr>
      <w:rPr>
        <w:rFonts w:hint="default"/>
        <w:lang w:val="pt-PT" w:eastAsia="en-US" w:bidi="ar-SA"/>
      </w:rPr>
    </w:lvl>
    <w:lvl w:ilvl="4" w:tplc="D2B06A7A">
      <w:numFmt w:val="bullet"/>
      <w:lvlText w:val="•"/>
      <w:lvlJc w:val="left"/>
      <w:pPr>
        <w:ind w:left="3934" w:hanging="260"/>
      </w:pPr>
      <w:rPr>
        <w:rFonts w:hint="default"/>
        <w:lang w:val="pt-PT" w:eastAsia="en-US" w:bidi="ar-SA"/>
      </w:rPr>
    </w:lvl>
    <w:lvl w:ilvl="5" w:tplc="4CEA3036">
      <w:numFmt w:val="bullet"/>
      <w:lvlText w:val="•"/>
      <w:lvlJc w:val="left"/>
      <w:pPr>
        <w:ind w:left="4893" w:hanging="260"/>
      </w:pPr>
      <w:rPr>
        <w:rFonts w:hint="default"/>
        <w:lang w:val="pt-PT" w:eastAsia="en-US" w:bidi="ar-SA"/>
      </w:rPr>
    </w:lvl>
    <w:lvl w:ilvl="6" w:tplc="0CFC7A9E">
      <w:numFmt w:val="bullet"/>
      <w:lvlText w:val="•"/>
      <w:lvlJc w:val="left"/>
      <w:pPr>
        <w:ind w:left="5851" w:hanging="260"/>
      </w:pPr>
      <w:rPr>
        <w:rFonts w:hint="default"/>
        <w:lang w:val="pt-PT" w:eastAsia="en-US" w:bidi="ar-SA"/>
      </w:rPr>
    </w:lvl>
    <w:lvl w:ilvl="7" w:tplc="7EF86396">
      <w:numFmt w:val="bullet"/>
      <w:lvlText w:val="•"/>
      <w:lvlJc w:val="left"/>
      <w:pPr>
        <w:ind w:left="6810" w:hanging="260"/>
      </w:pPr>
      <w:rPr>
        <w:rFonts w:hint="default"/>
        <w:lang w:val="pt-PT" w:eastAsia="en-US" w:bidi="ar-SA"/>
      </w:rPr>
    </w:lvl>
    <w:lvl w:ilvl="8" w:tplc="E88E27E8">
      <w:numFmt w:val="bullet"/>
      <w:lvlText w:val="•"/>
      <w:lvlJc w:val="left"/>
      <w:pPr>
        <w:ind w:left="7769" w:hanging="260"/>
      </w:pPr>
      <w:rPr>
        <w:rFonts w:hint="default"/>
        <w:lang w:val="pt-PT" w:eastAsia="en-US" w:bidi="ar-SA"/>
      </w:rPr>
    </w:lvl>
  </w:abstractNum>
  <w:abstractNum w:abstractNumId="4" w15:restartNumberingAfterBreak="0">
    <w:nsid w:val="10B51E1E"/>
    <w:multiLevelType w:val="hybridMultilevel"/>
    <w:tmpl w:val="6AC8F60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1F81364"/>
    <w:multiLevelType w:val="multilevel"/>
    <w:tmpl w:val="52284B02"/>
    <w:lvl w:ilvl="0">
      <w:start w:val="1"/>
      <w:numFmt w:val="decimal"/>
      <w:lvlText w:val="%1."/>
      <w:lvlJc w:val="left"/>
      <w:pPr>
        <w:tabs>
          <w:tab w:val="num" w:pos="0"/>
        </w:tabs>
        <w:ind w:left="1287" w:hanging="360"/>
      </w:pPr>
    </w:lvl>
    <w:lvl w:ilvl="1">
      <w:start w:val="1"/>
      <w:numFmt w:val="lowerLetter"/>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6" w15:restartNumberingAfterBreak="0">
    <w:nsid w:val="17722E1D"/>
    <w:multiLevelType w:val="hybridMultilevel"/>
    <w:tmpl w:val="7F1A9862"/>
    <w:lvl w:ilvl="0" w:tplc="96282A28">
      <w:start w:val="1"/>
      <w:numFmt w:val="lowerLetter"/>
      <w:lvlText w:val="%1)"/>
      <w:lvlJc w:val="left"/>
      <w:pPr>
        <w:ind w:left="810" w:hanging="708"/>
      </w:pPr>
      <w:rPr>
        <w:rFonts w:ascii="Times New Roman" w:eastAsia="Times New Roman" w:hAnsi="Times New Roman" w:cs="Times New Roman" w:hint="default"/>
        <w:b/>
        <w:bCs/>
        <w:w w:val="99"/>
        <w:sz w:val="24"/>
        <w:szCs w:val="24"/>
        <w:lang w:val="pt-PT" w:eastAsia="en-US" w:bidi="ar-SA"/>
      </w:rPr>
    </w:lvl>
    <w:lvl w:ilvl="1" w:tplc="9F285D30">
      <w:numFmt w:val="bullet"/>
      <w:lvlText w:val="•"/>
      <w:lvlJc w:val="left"/>
      <w:pPr>
        <w:ind w:left="1706" w:hanging="708"/>
      </w:pPr>
      <w:rPr>
        <w:rFonts w:hint="default"/>
        <w:lang w:val="pt-PT" w:eastAsia="en-US" w:bidi="ar-SA"/>
      </w:rPr>
    </w:lvl>
    <w:lvl w:ilvl="2" w:tplc="9760E414">
      <w:numFmt w:val="bullet"/>
      <w:lvlText w:val="•"/>
      <w:lvlJc w:val="left"/>
      <w:pPr>
        <w:ind w:left="2593" w:hanging="708"/>
      </w:pPr>
      <w:rPr>
        <w:rFonts w:hint="default"/>
        <w:lang w:val="pt-PT" w:eastAsia="en-US" w:bidi="ar-SA"/>
      </w:rPr>
    </w:lvl>
    <w:lvl w:ilvl="3" w:tplc="6E38E99C">
      <w:numFmt w:val="bullet"/>
      <w:lvlText w:val="•"/>
      <w:lvlJc w:val="left"/>
      <w:pPr>
        <w:ind w:left="3479" w:hanging="708"/>
      </w:pPr>
      <w:rPr>
        <w:rFonts w:hint="default"/>
        <w:lang w:val="pt-PT" w:eastAsia="en-US" w:bidi="ar-SA"/>
      </w:rPr>
    </w:lvl>
    <w:lvl w:ilvl="4" w:tplc="873ECF2C">
      <w:numFmt w:val="bullet"/>
      <w:lvlText w:val="•"/>
      <w:lvlJc w:val="left"/>
      <w:pPr>
        <w:ind w:left="4366" w:hanging="708"/>
      </w:pPr>
      <w:rPr>
        <w:rFonts w:hint="default"/>
        <w:lang w:val="pt-PT" w:eastAsia="en-US" w:bidi="ar-SA"/>
      </w:rPr>
    </w:lvl>
    <w:lvl w:ilvl="5" w:tplc="68EC9ADA">
      <w:numFmt w:val="bullet"/>
      <w:lvlText w:val="•"/>
      <w:lvlJc w:val="left"/>
      <w:pPr>
        <w:ind w:left="5253" w:hanging="708"/>
      </w:pPr>
      <w:rPr>
        <w:rFonts w:hint="default"/>
        <w:lang w:val="pt-PT" w:eastAsia="en-US" w:bidi="ar-SA"/>
      </w:rPr>
    </w:lvl>
    <w:lvl w:ilvl="6" w:tplc="28F2532C">
      <w:numFmt w:val="bullet"/>
      <w:lvlText w:val="•"/>
      <w:lvlJc w:val="left"/>
      <w:pPr>
        <w:ind w:left="6139" w:hanging="708"/>
      </w:pPr>
      <w:rPr>
        <w:rFonts w:hint="default"/>
        <w:lang w:val="pt-PT" w:eastAsia="en-US" w:bidi="ar-SA"/>
      </w:rPr>
    </w:lvl>
    <w:lvl w:ilvl="7" w:tplc="213C7C1A">
      <w:numFmt w:val="bullet"/>
      <w:lvlText w:val="•"/>
      <w:lvlJc w:val="left"/>
      <w:pPr>
        <w:ind w:left="7026" w:hanging="708"/>
      </w:pPr>
      <w:rPr>
        <w:rFonts w:hint="default"/>
        <w:lang w:val="pt-PT" w:eastAsia="en-US" w:bidi="ar-SA"/>
      </w:rPr>
    </w:lvl>
    <w:lvl w:ilvl="8" w:tplc="70284840">
      <w:numFmt w:val="bullet"/>
      <w:lvlText w:val="•"/>
      <w:lvlJc w:val="left"/>
      <w:pPr>
        <w:ind w:left="7913" w:hanging="708"/>
      </w:pPr>
      <w:rPr>
        <w:rFonts w:hint="default"/>
        <w:lang w:val="pt-PT" w:eastAsia="en-US" w:bidi="ar-SA"/>
      </w:rPr>
    </w:lvl>
  </w:abstractNum>
  <w:abstractNum w:abstractNumId="7" w15:restartNumberingAfterBreak="0">
    <w:nsid w:val="212A7671"/>
    <w:multiLevelType w:val="hybridMultilevel"/>
    <w:tmpl w:val="2B7211A8"/>
    <w:lvl w:ilvl="0" w:tplc="D00E4D86">
      <w:start w:val="1"/>
      <w:numFmt w:val="lowerLetter"/>
      <w:lvlText w:val="%1)"/>
      <w:lvlJc w:val="left"/>
      <w:pPr>
        <w:ind w:left="102" w:hanging="267"/>
      </w:pPr>
      <w:rPr>
        <w:rFonts w:ascii="Times New Roman" w:eastAsia="Times New Roman" w:hAnsi="Times New Roman" w:cs="Times New Roman" w:hint="default"/>
        <w:b/>
        <w:bCs/>
        <w:w w:val="99"/>
        <w:sz w:val="24"/>
        <w:szCs w:val="24"/>
        <w:lang w:val="pt-PT" w:eastAsia="en-US" w:bidi="ar-SA"/>
      </w:rPr>
    </w:lvl>
    <w:lvl w:ilvl="1" w:tplc="9CEEBC8C">
      <w:numFmt w:val="bullet"/>
      <w:lvlText w:val="•"/>
      <w:lvlJc w:val="left"/>
      <w:pPr>
        <w:ind w:left="1058" w:hanging="267"/>
      </w:pPr>
      <w:rPr>
        <w:rFonts w:hint="default"/>
        <w:lang w:val="pt-PT" w:eastAsia="en-US" w:bidi="ar-SA"/>
      </w:rPr>
    </w:lvl>
    <w:lvl w:ilvl="2" w:tplc="CF7C800A">
      <w:numFmt w:val="bullet"/>
      <w:lvlText w:val="•"/>
      <w:lvlJc w:val="left"/>
      <w:pPr>
        <w:ind w:left="2017" w:hanging="267"/>
      </w:pPr>
      <w:rPr>
        <w:rFonts w:hint="default"/>
        <w:lang w:val="pt-PT" w:eastAsia="en-US" w:bidi="ar-SA"/>
      </w:rPr>
    </w:lvl>
    <w:lvl w:ilvl="3" w:tplc="65DC22B2">
      <w:numFmt w:val="bullet"/>
      <w:lvlText w:val="•"/>
      <w:lvlJc w:val="left"/>
      <w:pPr>
        <w:ind w:left="2975" w:hanging="267"/>
      </w:pPr>
      <w:rPr>
        <w:rFonts w:hint="default"/>
        <w:lang w:val="pt-PT" w:eastAsia="en-US" w:bidi="ar-SA"/>
      </w:rPr>
    </w:lvl>
    <w:lvl w:ilvl="4" w:tplc="566AA098">
      <w:numFmt w:val="bullet"/>
      <w:lvlText w:val="•"/>
      <w:lvlJc w:val="left"/>
      <w:pPr>
        <w:ind w:left="3934" w:hanging="267"/>
      </w:pPr>
      <w:rPr>
        <w:rFonts w:hint="default"/>
        <w:lang w:val="pt-PT" w:eastAsia="en-US" w:bidi="ar-SA"/>
      </w:rPr>
    </w:lvl>
    <w:lvl w:ilvl="5" w:tplc="4DB8EFD8">
      <w:numFmt w:val="bullet"/>
      <w:lvlText w:val="•"/>
      <w:lvlJc w:val="left"/>
      <w:pPr>
        <w:ind w:left="4893" w:hanging="267"/>
      </w:pPr>
      <w:rPr>
        <w:rFonts w:hint="default"/>
        <w:lang w:val="pt-PT" w:eastAsia="en-US" w:bidi="ar-SA"/>
      </w:rPr>
    </w:lvl>
    <w:lvl w:ilvl="6" w:tplc="FA6C8AB6">
      <w:numFmt w:val="bullet"/>
      <w:lvlText w:val="•"/>
      <w:lvlJc w:val="left"/>
      <w:pPr>
        <w:ind w:left="5851" w:hanging="267"/>
      </w:pPr>
      <w:rPr>
        <w:rFonts w:hint="default"/>
        <w:lang w:val="pt-PT" w:eastAsia="en-US" w:bidi="ar-SA"/>
      </w:rPr>
    </w:lvl>
    <w:lvl w:ilvl="7" w:tplc="DDCC9FF6">
      <w:numFmt w:val="bullet"/>
      <w:lvlText w:val="•"/>
      <w:lvlJc w:val="left"/>
      <w:pPr>
        <w:ind w:left="6810" w:hanging="267"/>
      </w:pPr>
      <w:rPr>
        <w:rFonts w:hint="default"/>
        <w:lang w:val="pt-PT" w:eastAsia="en-US" w:bidi="ar-SA"/>
      </w:rPr>
    </w:lvl>
    <w:lvl w:ilvl="8" w:tplc="367EEAF2">
      <w:numFmt w:val="bullet"/>
      <w:lvlText w:val="•"/>
      <w:lvlJc w:val="left"/>
      <w:pPr>
        <w:ind w:left="7769" w:hanging="267"/>
      </w:pPr>
      <w:rPr>
        <w:rFonts w:hint="default"/>
        <w:lang w:val="pt-PT" w:eastAsia="en-US" w:bidi="ar-SA"/>
      </w:rPr>
    </w:lvl>
  </w:abstractNum>
  <w:abstractNum w:abstractNumId="8" w15:restartNumberingAfterBreak="0">
    <w:nsid w:val="21AB58C1"/>
    <w:multiLevelType w:val="multilevel"/>
    <w:tmpl w:val="8AF8BCFC"/>
    <w:lvl w:ilvl="0">
      <w:start w:val="8"/>
      <w:numFmt w:val="decimal"/>
      <w:lvlText w:val="%1"/>
      <w:lvlJc w:val="left"/>
      <w:pPr>
        <w:ind w:left="102" w:hanging="394"/>
      </w:pPr>
      <w:rPr>
        <w:rFonts w:hint="default"/>
        <w:lang w:val="pt-PT" w:eastAsia="en-US" w:bidi="ar-SA"/>
      </w:rPr>
    </w:lvl>
    <w:lvl w:ilvl="1">
      <w:start w:val="8"/>
      <w:numFmt w:val="decimal"/>
      <w:lvlText w:val="%1.%2"/>
      <w:lvlJc w:val="left"/>
      <w:pPr>
        <w:ind w:left="102" w:hanging="394"/>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017" w:hanging="394"/>
      </w:pPr>
      <w:rPr>
        <w:rFonts w:hint="default"/>
        <w:lang w:val="pt-PT" w:eastAsia="en-US" w:bidi="ar-SA"/>
      </w:rPr>
    </w:lvl>
    <w:lvl w:ilvl="3">
      <w:numFmt w:val="bullet"/>
      <w:lvlText w:val="•"/>
      <w:lvlJc w:val="left"/>
      <w:pPr>
        <w:ind w:left="2975" w:hanging="394"/>
      </w:pPr>
      <w:rPr>
        <w:rFonts w:hint="default"/>
        <w:lang w:val="pt-PT" w:eastAsia="en-US" w:bidi="ar-SA"/>
      </w:rPr>
    </w:lvl>
    <w:lvl w:ilvl="4">
      <w:numFmt w:val="bullet"/>
      <w:lvlText w:val="•"/>
      <w:lvlJc w:val="left"/>
      <w:pPr>
        <w:ind w:left="3934" w:hanging="394"/>
      </w:pPr>
      <w:rPr>
        <w:rFonts w:hint="default"/>
        <w:lang w:val="pt-PT" w:eastAsia="en-US" w:bidi="ar-SA"/>
      </w:rPr>
    </w:lvl>
    <w:lvl w:ilvl="5">
      <w:numFmt w:val="bullet"/>
      <w:lvlText w:val="•"/>
      <w:lvlJc w:val="left"/>
      <w:pPr>
        <w:ind w:left="4893" w:hanging="394"/>
      </w:pPr>
      <w:rPr>
        <w:rFonts w:hint="default"/>
        <w:lang w:val="pt-PT" w:eastAsia="en-US" w:bidi="ar-SA"/>
      </w:rPr>
    </w:lvl>
    <w:lvl w:ilvl="6">
      <w:numFmt w:val="bullet"/>
      <w:lvlText w:val="•"/>
      <w:lvlJc w:val="left"/>
      <w:pPr>
        <w:ind w:left="5851" w:hanging="394"/>
      </w:pPr>
      <w:rPr>
        <w:rFonts w:hint="default"/>
        <w:lang w:val="pt-PT" w:eastAsia="en-US" w:bidi="ar-SA"/>
      </w:rPr>
    </w:lvl>
    <w:lvl w:ilvl="7">
      <w:numFmt w:val="bullet"/>
      <w:lvlText w:val="•"/>
      <w:lvlJc w:val="left"/>
      <w:pPr>
        <w:ind w:left="6810" w:hanging="394"/>
      </w:pPr>
      <w:rPr>
        <w:rFonts w:hint="default"/>
        <w:lang w:val="pt-PT" w:eastAsia="en-US" w:bidi="ar-SA"/>
      </w:rPr>
    </w:lvl>
    <w:lvl w:ilvl="8">
      <w:numFmt w:val="bullet"/>
      <w:lvlText w:val="•"/>
      <w:lvlJc w:val="left"/>
      <w:pPr>
        <w:ind w:left="7769" w:hanging="394"/>
      </w:pPr>
      <w:rPr>
        <w:rFonts w:hint="default"/>
        <w:lang w:val="pt-PT" w:eastAsia="en-US" w:bidi="ar-SA"/>
      </w:rPr>
    </w:lvl>
  </w:abstractNum>
  <w:abstractNum w:abstractNumId="9" w15:restartNumberingAfterBreak="0">
    <w:nsid w:val="220C6E6D"/>
    <w:multiLevelType w:val="hybridMultilevel"/>
    <w:tmpl w:val="34D8C83A"/>
    <w:lvl w:ilvl="0" w:tplc="13D638D6">
      <w:start w:val="1"/>
      <w:numFmt w:val="lowerLetter"/>
      <w:lvlText w:val="%1)"/>
      <w:lvlJc w:val="left"/>
      <w:pPr>
        <w:ind w:left="102" w:hanging="274"/>
      </w:pPr>
      <w:rPr>
        <w:rFonts w:ascii="Times New Roman" w:eastAsia="Times New Roman" w:hAnsi="Times New Roman" w:cs="Times New Roman" w:hint="default"/>
        <w:spacing w:val="-1"/>
        <w:w w:val="100"/>
        <w:sz w:val="24"/>
        <w:szCs w:val="24"/>
        <w:lang w:val="pt-PT" w:eastAsia="en-US" w:bidi="ar-SA"/>
      </w:rPr>
    </w:lvl>
    <w:lvl w:ilvl="1" w:tplc="D0ACFD12">
      <w:numFmt w:val="bullet"/>
      <w:lvlText w:val="•"/>
      <w:lvlJc w:val="left"/>
      <w:pPr>
        <w:ind w:left="1058" w:hanging="274"/>
      </w:pPr>
      <w:rPr>
        <w:rFonts w:hint="default"/>
        <w:lang w:val="pt-PT" w:eastAsia="en-US" w:bidi="ar-SA"/>
      </w:rPr>
    </w:lvl>
    <w:lvl w:ilvl="2" w:tplc="56DE0456">
      <w:numFmt w:val="bullet"/>
      <w:lvlText w:val="•"/>
      <w:lvlJc w:val="left"/>
      <w:pPr>
        <w:ind w:left="2017" w:hanging="274"/>
      </w:pPr>
      <w:rPr>
        <w:rFonts w:hint="default"/>
        <w:lang w:val="pt-PT" w:eastAsia="en-US" w:bidi="ar-SA"/>
      </w:rPr>
    </w:lvl>
    <w:lvl w:ilvl="3" w:tplc="AB36B48A">
      <w:numFmt w:val="bullet"/>
      <w:lvlText w:val="•"/>
      <w:lvlJc w:val="left"/>
      <w:pPr>
        <w:ind w:left="2975" w:hanging="274"/>
      </w:pPr>
      <w:rPr>
        <w:rFonts w:hint="default"/>
        <w:lang w:val="pt-PT" w:eastAsia="en-US" w:bidi="ar-SA"/>
      </w:rPr>
    </w:lvl>
    <w:lvl w:ilvl="4" w:tplc="9FD8C380">
      <w:numFmt w:val="bullet"/>
      <w:lvlText w:val="•"/>
      <w:lvlJc w:val="left"/>
      <w:pPr>
        <w:ind w:left="3934" w:hanging="274"/>
      </w:pPr>
      <w:rPr>
        <w:rFonts w:hint="default"/>
        <w:lang w:val="pt-PT" w:eastAsia="en-US" w:bidi="ar-SA"/>
      </w:rPr>
    </w:lvl>
    <w:lvl w:ilvl="5" w:tplc="7E9A64D6">
      <w:numFmt w:val="bullet"/>
      <w:lvlText w:val="•"/>
      <w:lvlJc w:val="left"/>
      <w:pPr>
        <w:ind w:left="4893" w:hanging="274"/>
      </w:pPr>
      <w:rPr>
        <w:rFonts w:hint="default"/>
        <w:lang w:val="pt-PT" w:eastAsia="en-US" w:bidi="ar-SA"/>
      </w:rPr>
    </w:lvl>
    <w:lvl w:ilvl="6" w:tplc="0114B772">
      <w:numFmt w:val="bullet"/>
      <w:lvlText w:val="•"/>
      <w:lvlJc w:val="left"/>
      <w:pPr>
        <w:ind w:left="5851" w:hanging="274"/>
      </w:pPr>
      <w:rPr>
        <w:rFonts w:hint="default"/>
        <w:lang w:val="pt-PT" w:eastAsia="en-US" w:bidi="ar-SA"/>
      </w:rPr>
    </w:lvl>
    <w:lvl w:ilvl="7" w:tplc="064CFFA6">
      <w:numFmt w:val="bullet"/>
      <w:lvlText w:val="•"/>
      <w:lvlJc w:val="left"/>
      <w:pPr>
        <w:ind w:left="6810" w:hanging="274"/>
      </w:pPr>
      <w:rPr>
        <w:rFonts w:hint="default"/>
        <w:lang w:val="pt-PT" w:eastAsia="en-US" w:bidi="ar-SA"/>
      </w:rPr>
    </w:lvl>
    <w:lvl w:ilvl="8" w:tplc="35F42916">
      <w:numFmt w:val="bullet"/>
      <w:lvlText w:val="•"/>
      <w:lvlJc w:val="left"/>
      <w:pPr>
        <w:ind w:left="7769" w:hanging="274"/>
      </w:pPr>
      <w:rPr>
        <w:rFonts w:hint="default"/>
        <w:lang w:val="pt-PT" w:eastAsia="en-US" w:bidi="ar-SA"/>
      </w:rPr>
    </w:lvl>
  </w:abstractNum>
  <w:abstractNum w:abstractNumId="10" w15:restartNumberingAfterBreak="0">
    <w:nsid w:val="24627814"/>
    <w:multiLevelType w:val="hybridMultilevel"/>
    <w:tmpl w:val="C7F454DE"/>
    <w:lvl w:ilvl="0" w:tplc="56F8BB14">
      <w:start w:val="1"/>
      <w:numFmt w:val="lowerLetter"/>
      <w:lvlText w:val="(%1)"/>
      <w:lvlJc w:val="left"/>
      <w:pPr>
        <w:ind w:left="102" w:hanging="320"/>
      </w:pPr>
      <w:rPr>
        <w:rFonts w:ascii="Times New Roman" w:eastAsia="Times New Roman" w:hAnsi="Times New Roman" w:cs="Times New Roman" w:hint="default"/>
        <w:spacing w:val="-2"/>
        <w:w w:val="99"/>
        <w:sz w:val="24"/>
        <w:szCs w:val="24"/>
        <w:lang w:val="pt-PT" w:eastAsia="en-US" w:bidi="ar-SA"/>
      </w:rPr>
    </w:lvl>
    <w:lvl w:ilvl="1" w:tplc="7C82007C">
      <w:numFmt w:val="bullet"/>
      <w:lvlText w:val="•"/>
      <w:lvlJc w:val="left"/>
      <w:pPr>
        <w:ind w:left="1058" w:hanging="320"/>
      </w:pPr>
      <w:rPr>
        <w:rFonts w:hint="default"/>
        <w:lang w:val="pt-PT" w:eastAsia="en-US" w:bidi="ar-SA"/>
      </w:rPr>
    </w:lvl>
    <w:lvl w:ilvl="2" w:tplc="E200BECC">
      <w:numFmt w:val="bullet"/>
      <w:lvlText w:val="•"/>
      <w:lvlJc w:val="left"/>
      <w:pPr>
        <w:ind w:left="2017" w:hanging="320"/>
      </w:pPr>
      <w:rPr>
        <w:rFonts w:hint="default"/>
        <w:lang w:val="pt-PT" w:eastAsia="en-US" w:bidi="ar-SA"/>
      </w:rPr>
    </w:lvl>
    <w:lvl w:ilvl="3" w:tplc="2B246FF8">
      <w:numFmt w:val="bullet"/>
      <w:lvlText w:val="•"/>
      <w:lvlJc w:val="left"/>
      <w:pPr>
        <w:ind w:left="2975" w:hanging="320"/>
      </w:pPr>
      <w:rPr>
        <w:rFonts w:hint="default"/>
        <w:lang w:val="pt-PT" w:eastAsia="en-US" w:bidi="ar-SA"/>
      </w:rPr>
    </w:lvl>
    <w:lvl w:ilvl="4" w:tplc="FB300138">
      <w:numFmt w:val="bullet"/>
      <w:lvlText w:val="•"/>
      <w:lvlJc w:val="left"/>
      <w:pPr>
        <w:ind w:left="3934" w:hanging="320"/>
      </w:pPr>
      <w:rPr>
        <w:rFonts w:hint="default"/>
        <w:lang w:val="pt-PT" w:eastAsia="en-US" w:bidi="ar-SA"/>
      </w:rPr>
    </w:lvl>
    <w:lvl w:ilvl="5" w:tplc="04324D84">
      <w:numFmt w:val="bullet"/>
      <w:lvlText w:val="•"/>
      <w:lvlJc w:val="left"/>
      <w:pPr>
        <w:ind w:left="4893" w:hanging="320"/>
      </w:pPr>
      <w:rPr>
        <w:rFonts w:hint="default"/>
        <w:lang w:val="pt-PT" w:eastAsia="en-US" w:bidi="ar-SA"/>
      </w:rPr>
    </w:lvl>
    <w:lvl w:ilvl="6" w:tplc="199E1BC2">
      <w:numFmt w:val="bullet"/>
      <w:lvlText w:val="•"/>
      <w:lvlJc w:val="left"/>
      <w:pPr>
        <w:ind w:left="5851" w:hanging="320"/>
      </w:pPr>
      <w:rPr>
        <w:rFonts w:hint="default"/>
        <w:lang w:val="pt-PT" w:eastAsia="en-US" w:bidi="ar-SA"/>
      </w:rPr>
    </w:lvl>
    <w:lvl w:ilvl="7" w:tplc="3D182ACC">
      <w:numFmt w:val="bullet"/>
      <w:lvlText w:val="•"/>
      <w:lvlJc w:val="left"/>
      <w:pPr>
        <w:ind w:left="6810" w:hanging="320"/>
      </w:pPr>
      <w:rPr>
        <w:rFonts w:hint="default"/>
        <w:lang w:val="pt-PT" w:eastAsia="en-US" w:bidi="ar-SA"/>
      </w:rPr>
    </w:lvl>
    <w:lvl w:ilvl="8" w:tplc="511AABEC">
      <w:numFmt w:val="bullet"/>
      <w:lvlText w:val="•"/>
      <w:lvlJc w:val="left"/>
      <w:pPr>
        <w:ind w:left="7769" w:hanging="320"/>
      </w:pPr>
      <w:rPr>
        <w:rFonts w:hint="default"/>
        <w:lang w:val="pt-PT" w:eastAsia="en-US" w:bidi="ar-SA"/>
      </w:rPr>
    </w:lvl>
  </w:abstractNum>
  <w:abstractNum w:abstractNumId="11" w15:restartNumberingAfterBreak="0">
    <w:nsid w:val="267514F2"/>
    <w:multiLevelType w:val="hybridMultilevel"/>
    <w:tmpl w:val="8F9E0B40"/>
    <w:lvl w:ilvl="0" w:tplc="03146FC2">
      <w:start w:val="1"/>
      <w:numFmt w:val="lowerLetter"/>
      <w:lvlText w:val="%1)"/>
      <w:lvlJc w:val="left"/>
      <w:pPr>
        <w:ind w:left="102" w:hanging="240"/>
      </w:pPr>
      <w:rPr>
        <w:rFonts w:ascii="Times New Roman" w:eastAsia="Times New Roman" w:hAnsi="Times New Roman" w:cs="Times New Roman" w:hint="default"/>
        <w:spacing w:val="-1"/>
        <w:w w:val="100"/>
        <w:sz w:val="24"/>
        <w:szCs w:val="24"/>
        <w:lang w:val="pt-PT" w:eastAsia="en-US" w:bidi="ar-SA"/>
      </w:rPr>
    </w:lvl>
    <w:lvl w:ilvl="1" w:tplc="DC5C437E">
      <w:numFmt w:val="bullet"/>
      <w:lvlText w:val="•"/>
      <w:lvlJc w:val="left"/>
      <w:pPr>
        <w:ind w:left="1058" w:hanging="240"/>
      </w:pPr>
      <w:rPr>
        <w:rFonts w:hint="default"/>
        <w:lang w:val="pt-PT" w:eastAsia="en-US" w:bidi="ar-SA"/>
      </w:rPr>
    </w:lvl>
    <w:lvl w:ilvl="2" w:tplc="C34CDAAE">
      <w:numFmt w:val="bullet"/>
      <w:lvlText w:val="•"/>
      <w:lvlJc w:val="left"/>
      <w:pPr>
        <w:ind w:left="2017" w:hanging="240"/>
      </w:pPr>
      <w:rPr>
        <w:rFonts w:hint="default"/>
        <w:lang w:val="pt-PT" w:eastAsia="en-US" w:bidi="ar-SA"/>
      </w:rPr>
    </w:lvl>
    <w:lvl w:ilvl="3" w:tplc="F7DC5ED4">
      <w:numFmt w:val="bullet"/>
      <w:lvlText w:val="•"/>
      <w:lvlJc w:val="left"/>
      <w:pPr>
        <w:ind w:left="2975" w:hanging="240"/>
      </w:pPr>
      <w:rPr>
        <w:rFonts w:hint="default"/>
        <w:lang w:val="pt-PT" w:eastAsia="en-US" w:bidi="ar-SA"/>
      </w:rPr>
    </w:lvl>
    <w:lvl w:ilvl="4" w:tplc="3F7A7FDC">
      <w:numFmt w:val="bullet"/>
      <w:lvlText w:val="•"/>
      <w:lvlJc w:val="left"/>
      <w:pPr>
        <w:ind w:left="3934" w:hanging="240"/>
      </w:pPr>
      <w:rPr>
        <w:rFonts w:hint="default"/>
        <w:lang w:val="pt-PT" w:eastAsia="en-US" w:bidi="ar-SA"/>
      </w:rPr>
    </w:lvl>
    <w:lvl w:ilvl="5" w:tplc="9AB0EFD2">
      <w:numFmt w:val="bullet"/>
      <w:lvlText w:val="•"/>
      <w:lvlJc w:val="left"/>
      <w:pPr>
        <w:ind w:left="4893" w:hanging="240"/>
      </w:pPr>
      <w:rPr>
        <w:rFonts w:hint="default"/>
        <w:lang w:val="pt-PT" w:eastAsia="en-US" w:bidi="ar-SA"/>
      </w:rPr>
    </w:lvl>
    <w:lvl w:ilvl="6" w:tplc="10B8DD5A">
      <w:numFmt w:val="bullet"/>
      <w:lvlText w:val="•"/>
      <w:lvlJc w:val="left"/>
      <w:pPr>
        <w:ind w:left="5851" w:hanging="240"/>
      </w:pPr>
      <w:rPr>
        <w:rFonts w:hint="default"/>
        <w:lang w:val="pt-PT" w:eastAsia="en-US" w:bidi="ar-SA"/>
      </w:rPr>
    </w:lvl>
    <w:lvl w:ilvl="7" w:tplc="7F4C104E">
      <w:numFmt w:val="bullet"/>
      <w:lvlText w:val="•"/>
      <w:lvlJc w:val="left"/>
      <w:pPr>
        <w:ind w:left="6810" w:hanging="240"/>
      </w:pPr>
      <w:rPr>
        <w:rFonts w:hint="default"/>
        <w:lang w:val="pt-PT" w:eastAsia="en-US" w:bidi="ar-SA"/>
      </w:rPr>
    </w:lvl>
    <w:lvl w:ilvl="8" w:tplc="E89E91D8">
      <w:numFmt w:val="bullet"/>
      <w:lvlText w:val="•"/>
      <w:lvlJc w:val="left"/>
      <w:pPr>
        <w:ind w:left="7769" w:hanging="240"/>
      </w:pPr>
      <w:rPr>
        <w:rFonts w:hint="default"/>
        <w:lang w:val="pt-PT" w:eastAsia="en-US" w:bidi="ar-SA"/>
      </w:rPr>
    </w:lvl>
  </w:abstractNum>
  <w:abstractNum w:abstractNumId="12" w15:restartNumberingAfterBreak="0">
    <w:nsid w:val="2A0F3BF0"/>
    <w:multiLevelType w:val="hybridMultilevel"/>
    <w:tmpl w:val="39ACE632"/>
    <w:lvl w:ilvl="0" w:tplc="B70E1786">
      <w:start w:val="1"/>
      <w:numFmt w:val="lowerLetter"/>
      <w:lvlText w:val="%1)"/>
      <w:lvlJc w:val="left"/>
      <w:pPr>
        <w:ind w:left="102" w:hanging="238"/>
      </w:pPr>
      <w:rPr>
        <w:rFonts w:ascii="Times New Roman" w:eastAsia="Times New Roman" w:hAnsi="Times New Roman" w:cs="Times New Roman" w:hint="default"/>
        <w:spacing w:val="-1"/>
        <w:w w:val="100"/>
        <w:sz w:val="24"/>
        <w:szCs w:val="24"/>
        <w:lang w:val="pt-PT" w:eastAsia="en-US" w:bidi="ar-SA"/>
      </w:rPr>
    </w:lvl>
    <w:lvl w:ilvl="1" w:tplc="F0245638">
      <w:numFmt w:val="bullet"/>
      <w:lvlText w:val="•"/>
      <w:lvlJc w:val="left"/>
      <w:pPr>
        <w:ind w:left="1058" w:hanging="238"/>
      </w:pPr>
      <w:rPr>
        <w:rFonts w:hint="default"/>
        <w:lang w:val="pt-PT" w:eastAsia="en-US" w:bidi="ar-SA"/>
      </w:rPr>
    </w:lvl>
    <w:lvl w:ilvl="2" w:tplc="0574812C">
      <w:numFmt w:val="bullet"/>
      <w:lvlText w:val="•"/>
      <w:lvlJc w:val="left"/>
      <w:pPr>
        <w:ind w:left="2017" w:hanging="238"/>
      </w:pPr>
      <w:rPr>
        <w:rFonts w:hint="default"/>
        <w:lang w:val="pt-PT" w:eastAsia="en-US" w:bidi="ar-SA"/>
      </w:rPr>
    </w:lvl>
    <w:lvl w:ilvl="3" w:tplc="13D6747C">
      <w:numFmt w:val="bullet"/>
      <w:lvlText w:val="•"/>
      <w:lvlJc w:val="left"/>
      <w:pPr>
        <w:ind w:left="2975" w:hanging="238"/>
      </w:pPr>
      <w:rPr>
        <w:rFonts w:hint="default"/>
        <w:lang w:val="pt-PT" w:eastAsia="en-US" w:bidi="ar-SA"/>
      </w:rPr>
    </w:lvl>
    <w:lvl w:ilvl="4" w:tplc="14CEA526">
      <w:numFmt w:val="bullet"/>
      <w:lvlText w:val="•"/>
      <w:lvlJc w:val="left"/>
      <w:pPr>
        <w:ind w:left="3934" w:hanging="238"/>
      </w:pPr>
      <w:rPr>
        <w:rFonts w:hint="default"/>
        <w:lang w:val="pt-PT" w:eastAsia="en-US" w:bidi="ar-SA"/>
      </w:rPr>
    </w:lvl>
    <w:lvl w:ilvl="5" w:tplc="23C8002A">
      <w:numFmt w:val="bullet"/>
      <w:lvlText w:val="•"/>
      <w:lvlJc w:val="left"/>
      <w:pPr>
        <w:ind w:left="4893" w:hanging="238"/>
      </w:pPr>
      <w:rPr>
        <w:rFonts w:hint="default"/>
        <w:lang w:val="pt-PT" w:eastAsia="en-US" w:bidi="ar-SA"/>
      </w:rPr>
    </w:lvl>
    <w:lvl w:ilvl="6" w:tplc="91107A6C">
      <w:numFmt w:val="bullet"/>
      <w:lvlText w:val="•"/>
      <w:lvlJc w:val="left"/>
      <w:pPr>
        <w:ind w:left="5851" w:hanging="238"/>
      </w:pPr>
      <w:rPr>
        <w:rFonts w:hint="default"/>
        <w:lang w:val="pt-PT" w:eastAsia="en-US" w:bidi="ar-SA"/>
      </w:rPr>
    </w:lvl>
    <w:lvl w:ilvl="7" w:tplc="0D8857C8">
      <w:numFmt w:val="bullet"/>
      <w:lvlText w:val="•"/>
      <w:lvlJc w:val="left"/>
      <w:pPr>
        <w:ind w:left="6810" w:hanging="238"/>
      </w:pPr>
      <w:rPr>
        <w:rFonts w:hint="default"/>
        <w:lang w:val="pt-PT" w:eastAsia="en-US" w:bidi="ar-SA"/>
      </w:rPr>
    </w:lvl>
    <w:lvl w:ilvl="8" w:tplc="E9D0529E">
      <w:numFmt w:val="bullet"/>
      <w:lvlText w:val="•"/>
      <w:lvlJc w:val="left"/>
      <w:pPr>
        <w:ind w:left="7769" w:hanging="238"/>
      </w:pPr>
      <w:rPr>
        <w:rFonts w:hint="default"/>
        <w:lang w:val="pt-PT" w:eastAsia="en-US" w:bidi="ar-SA"/>
      </w:rPr>
    </w:lvl>
  </w:abstractNum>
  <w:abstractNum w:abstractNumId="13" w15:restartNumberingAfterBreak="0">
    <w:nsid w:val="2CD75E87"/>
    <w:multiLevelType w:val="multilevel"/>
    <w:tmpl w:val="9DD4651E"/>
    <w:lvl w:ilvl="0">
      <w:start w:val="8"/>
      <w:numFmt w:val="decimal"/>
      <w:lvlText w:val="%1"/>
      <w:lvlJc w:val="left"/>
      <w:pPr>
        <w:ind w:left="462" w:hanging="360"/>
      </w:pPr>
      <w:rPr>
        <w:rFonts w:hint="default"/>
        <w:lang w:val="pt-PT" w:eastAsia="en-US" w:bidi="ar-SA"/>
      </w:rPr>
    </w:lvl>
    <w:lvl w:ilvl="1">
      <w:start w:val="9"/>
      <w:numFmt w:val="decimal"/>
      <w:lvlText w:val="%1.%2"/>
      <w:lvlJc w:val="left"/>
      <w:pPr>
        <w:ind w:left="462" w:hanging="360"/>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02" w:hanging="701"/>
      </w:pPr>
      <w:rPr>
        <w:rFonts w:ascii="Times New Roman" w:eastAsia="Times New Roman" w:hAnsi="Times New Roman" w:cs="Times New Roman" w:hint="default"/>
        <w:spacing w:val="-1"/>
        <w:w w:val="100"/>
        <w:sz w:val="24"/>
        <w:szCs w:val="24"/>
        <w:lang w:val="pt-PT" w:eastAsia="en-US" w:bidi="ar-SA"/>
      </w:rPr>
    </w:lvl>
    <w:lvl w:ilvl="3">
      <w:numFmt w:val="bullet"/>
      <w:lvlText w:val="•"/>
      <w:lvlJc w:val="left"/>
      <w:pPr>
        <w:ind w:left="2510" w:hanging="701"/>
      </w:pPr>
      <w:rPr>
        <w:rFonts w:hint="default"/>
        <w:lang w:val="pt-PT" w:eastAsia="en-US" w:bidi="ar-SA"/>
      </w:rPr>
    </w:lvl>
    <w:lvl w:ilvl="4">
      <w:numFmt w:val="bullet"/>
      <w:lvlText w:val="•"/>
      <w:lvlJc w:val="left"/>
      <w:pPr>
        <w:ind w:left="3535" w:hanging="701"/>
      </w:pPr>
      <w:rPr>
        <w:rFonts w:hint="default"/>
        <w:lang w:val="pt-PT" w:eastAsia="en-US" w:bidi="ar-SA"/>
      </w:rPr>
    </w:lvl>
    <w:lvl w:ilvl="5">
      <w:numFmt w:val="bullet"/>
      <w:lvlText w:val="•"/>
      <w:lvlJc w:val="left"/>
      <w:pPr>
        <w:ind w:left="4560" w:hanging="701"/>
      </w:pPr>
      <w:rPr>
        <w:rFonts w:hint="default"/>
        <w:lang w:val="pt-PT" w:eastAsia="en-US" w:bidi="ar-SA"/>
      </w:rPr>
    </w:lvl>
    <w:lvl w:ilvl="6">
      <w:numFmt w:val="bullet"/>
      <w:lvlText w:val="•"/>
      <w:lvlJc w:val="left"/>
      <w:pPr>
        <w:ind w:left="5585" w:hanging="701"/>
      </w:pPr>
      <w:rPr>
        <w:rFonts w:hint="default"/>
        <w:lang w:val="pt-PT" w:eastAsia="en-US" w:bidi="ar-SA"/>
      </w:rPr>
    </w:lvl>
    <w:lvl w:ilvl="7">
      <w:numFmt w:val="bullet"/>
      <w:lvlText w:val="•"/>
      <w:lvlJc w:val="left"/>
      <w:pPr>
        <w:ind w:left="6610" w:hanging="701"/>
      </w:pPr>
      <w:rPr>
        <w:rFonts w:hint="default"/>
        <w:lang w:val="pt-PT" w:eastAsia="en-US" w:bidi="ar-SA"/>
      </w:rPr>
    </w:lvl>
    <w:lvl w:ilvl="8">
      <w:numFmt w:val="bullet"/>
      <w:lvlText w:val="•"/>
      <w:lvlJc w:val="left"/>
      <w:pPr>
        <w:ind w:left="7636" w:hanging="701"/>
      </w:pPr>
      <w:rPr>
        <w:rFonts w:hint="default"/>
        <w:lang w:val="pt-PT" w:eastAsia="en-US" w:bidi="ar-SA"/>
      </w:rPr>
    </w:lvl>
  </w:abstractNum>
  <w:abstractNum w:abstractNumId="14" w15:restartNumberingAfterBreak="0">
    <w:nsid w:val="2EE82EB2"/>
    <w:multiLevelType w:val="multilevel"/>
    <w:tmpl w:val="8C180E66"/>
    <w:lvl w:ilvl="0">
      <w:start w:val="11"/>
      <w:numFmt w:val="decimal"/>
      <w:lvlText w:val="%1"/>
      <w:lvlJc w:val="left"/>
      <w:pPr>
        <w:ind w:left="102" w:hanging="665"/>
      </w:pPr>
      <w:rPr>
        <w:rFonts w:hint="default"/>
        <w:lang w:val="pt-PT" w:eastAsia="en-US" w:bidi="ar-SA"/>
      </w:rPr>
    </w:lvl>
    <w:lvl w:ilvl="1">
      <w:start w:val="9"/>
      <w:numFmt w:val="decimal"/>
      <w:lvlText w:val="%1.%2"/>
      <w:lvlJc w:val="left"/>
      <w:pPr>
        <w:ind w:left="102" w:hanging="665"/>
      </w:pPr>
      <w:rPr>
        <w:rFonts w:hint="default"/>
        <w:lang w:val="pt-PT" w:eastAsia="en-US" w:bidi="ar-SA"/>
      </w:rPr>
    </w:lvl>
    <w:lvl w:ilvl="2">
      <w:start w:val="1"/>
      <w:numFmt w:val="decimal"/>
      <w:lvlText w:val="%1.%2.%3"/>
      <w:lvlJc w:val="left"/>
      <w:pPr>
        <w:ind w:left="102" w:hanging="665"/>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975" w:hanging="665"/>
      </w:pPr>
      <w:rPr>
        <w:rFonts w:hint="default"/>
        <w:lang w:val="pt-PT" w:eastAsia="en-US" w:bidi="ar-SA"/>
      </w:rPr>
    </w:lvl>
    <w:lvl w:ilvl="4">
      <w:numFmt w:val="bullet"/>
      <w:lvlText w:val="•"/>
      <w:lvlJc w:val="left"/>
      <w:pPr>
        <w:ind w:left="3934" w:hanging="665"/>
      </w:pPr>
      <w:rPr>
        <w:rFonts w:hint="default"/>
        <w:lang w:val="pt-PT" w:eastAsia="en-US" w:bidi="ar-SA"/>
      </w:rPr>
    </w:lvl>
    <w:lvl w:ilvl="5">
      <w:numFmt w:val="bullet"/>
      <w:lvlText w:val="•"/>
      <w:lvlJc w:val="left"/>
      <w:pPr>
        <w:ind w:left="4893" w:hanging="665"/>
      </w:pPr>
      <w:rPr>
        <w:rFonts w:hint="default"/>
        <w:lang w:val="pt-PT" w:eastAsia="en-US" w:bidi="ar-SA"/>
      </w:rPr>
    </w:lvl>
    <w:lvl w:ilvl="6">
      <w:numFmt w:val="bullet"/>
      <w:lvlText w:val="•"/>
      <w:lvlJc w:val="left"/>
      <w:pPr>
        <w:ind w:left="5851" w:hanging="665"/>
      </w:pPr>
      <w:rPr>
        <w:rFonts w:hint="default"/>
        <w:lang w:val="pt-PT" w:eastAsia="en-US" w:bidi="ar-SA"/>
      </w:rPr>
    </w:lvl>
    <w:lvl w:ilvl="7">
      <w:numFmt w:val="bullet"/>
      <w:lvlText w:val="•"/>
      <w:lvlJc w:val="left"/>
      <w:pPr>
        <w:ind w:left="6810" w:hanging="665"/>
      </w:pPr>
      <w:rPr>
        <w:rFonts w:hint="default"/>
        <w:lang w:val="pt-PT" w:eastAsia="en-US" w:bidi="ar-SA"/>
      </w:rPr>
    </w:lvl>
    <w:lvl w:ilvl="8">
      <w:numFmt w:val="bullet"/>
      <w:lvlText w:val="•"/>
      <w:lvlJc w:val="left"/>
      <w:pPr>
        <w:ind w:left="7769" w:hanging="665"/>
      </w:pPr>
      <w:rPr>
        <w:rFonts w:hint="default"/>
        <w:lang w:val="pt-PT" w:eastAsia="en-US" w:bidi="ar-SA"/>
      </w:rPr>
    </w:lvl>
  </w:abstractNum>
  <w:abstractNum w:abstractNumId="15" w15:restartNumberingAfterBreak="0">
    <w:nsid w:val="33DB1118"/>
    <w:multiLevelType w:val="multilevel"/>
    <w:tmpl w:val="BEEE50F2"/>
    <w:lvl w:ilvl="0">
      <w:start w:val="12"/>
      <w:numFmt w:val="decimal"/>
      <w:lvlText w:val="%1"/>
      <w:lvlJc w:val="left"/>
      <w:pPr>
        <w:ind w:left="102" w:hanging="521"/>
      </w:pPr>
      <w:rPr>
        <w:rFonts w:hint="default"/>
        <w:lang w:val="pt-PT" w:eastAsia="en-US" w:bidi="ar-SA"/>
      </w:rPr>
    </w:lvl>
    <w:lvl w:ilvl="1">
      <w:start w:val="2"/>
      <w:numFmt w:val="decimal"/>
      <w:lvlText w:val="%1.%2"/>
      <w:lvlJc w:val="left"/>
      <w:pPr>
        <w:ind w:left="102" w:hanging="521"/>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02" w:hanging="658"/>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975" w:hanging="658"/>
      </w:pPr>
      <w:rPr>
        <w:rFonts w:hint="default"/>
        <w:lang w:val="pt-PT" w:eastAsia="en-US" w:bidi="ar-SA"/>
      </w:rPr>
    </w:lvl>
    <w:lvl w:ilvl="4">
      <w:numFmt w:val="bullet"/>
      <w:lvlText w:val="•"/>
      <w:lvlJc w:val="left"/>
      <w:pPr>
        <w:ind w:left="3934" w:hanging="658"/>
      </w:pPr>
      <w:rPr>
        <w:rFonts w:hint="default"/>
        <w:lang w:val="pt-PT" w:eastAsia="en-US" w:bidi="ar-SA"/>
      </w:rPr>
    </w:lvl>
    <w:lvl w:ilvl="5">
      <w:numFmt w:val="bullet"/>
      <w:lvlText w:val="•"/>
      <w:lvlJc w:val="left"/>
      <w:pPr>
        <w:ind w:left="4893" w:hanging="658"/>
      </w:pPr>
      <w:rPr>
        <w:rFonts w:hint="default"/>
        <w:lang w:val="pt-PT" w:eastAsia="en-US" w:bidi="ar-SA"/>
      </w:rPr>
    </w:lvl>
    <w:lvl w:ilvl="6">
      <w:numFmt w:val="bullet"/>
      <w:lvlText w:val="•"/>
      <w:lvlJc w:val="left"/>
      <w:pPr>
        <w:ind w:left="5851" w:hanging="658"/>
      </w:pPr>
      <w:rPr>
        <w:rFonts w:hint="default"/>
        <w:lang w:val="pt-PT" w:eastAsia="en-US" w:bidi="ar-SA"/>
      </w:rPr>
    </w:lvl>
    <w:lvl w:ilvl="7">
      <w:numFmt w:val="bullet"/>
      <w:lvlText w:val="•"/>
      <w:lvlJc w:val="left"/>
      <w:pPr>
        <w:ind w:left="6810" w:hanging="658"/>
      </w:pPr>
      <w:rPr>
        <w:rFonts w:hint="default"/>
        <w:lang w:val="pt-PT" w:eastAsia="en-US" w:bidi="ar-SA"/>
      </w:rPr>
    </w:lvl>
    <w:lvl w:ilvl="8">
      <w:numFmt w:val="bullet"/>
      <w:lvlText w:val="•"/>
      <w:lvlJc w:val="left"/>
      <w:pPr>
        <w:ind w:left="7769" w:hanging="658"/>
      </w:pPr>
      <w:rPr>
        <w:rFonts w:hint="default"/>
        <w:lang w:val="pt-PT" w:eastAsia="en-US" w:bidi="ar-SA"/>
      </w:rPr>
    </w:lvl>
  </w:abstractNum>
  <w:abstractNum w:abstractNumId="16" w15:restartNumberingAfterBreak="0">
    <w:nsid w:val="35344532"/>
    <w:multiLevelType w:val="hybridMultilevel"/>
    <w:tmpl w:val="AC3ABD9E"/>
    <w:lvl w:ilvl="0" w:tplc="F38270FC">
      <w:start w:val="1"/>
      <w:numFmt w:val="lowerLetter"/>
      <w:lvlText w:val="%1)"/>
      <w:lvlJc w:val="left"/>
      <w:pPr>
        <w:ind w:left="102" w:hanging="262"/>
      </w:pPr>
      <w:rPr>
        <w:rFonts w:ascii="Times New Roman" w:eastAsia="Times New Roman" w:hAnsi="Times New Roman" w:cs="Times New Roman" w:hint="default"/>
        <w:spacing w:val="-1"/>
        <w:w w:val="100"/>
        <w:sz w:val="24"/>
        <w:szCs w:val="24"/>
        <w:lang w:val="pt-PT" w:eastAsia="en-US" w:bidi="ar-SA"/>
      </w:rPr>
    </w:lvl>
    <w:lvl w:ilvl="1" w:tplc="EEB671C2">
      <w:numFmt w:val="bullet"/>
      <w:lvlText w:val="•"/>
      <w:lvlJc w:val="left"/>
      <w:pPr>
        <w:ind w:left="1058" w:hanging="262"/>
      </w:pPr>
      <w:rPr>
        <w:rFonts w:hint="default"/>
        <w:lang w:val="pt-PT" w:eastAsia="en-US" w:bidi="ar-SA"/>
      </w:rPr>
    </w:lvl>
    <w:lvl w:ilvl="2" w:tplc="9E162062">
      <w:numFmt w:val="bullet"/>
      <w:lvlText w:val="•"/>
      <w:lvlJc w:val="left"/>
      <w:pPr>
        <w:ind w:left="2017" w:hanging="262"/>
      </w:pPr>
      <w:rPr>
        <w:rFonts w:hint="default"/>
        <w:lang w:val="pt-PT" w:eastAsia="en-US" w:bidi="ar-SA"/>
      </w:rPr>
    </w:lvl>
    <w:lvl w:ilvl="3" w:tplc="C9846FB0">
      <w:numFmt w:val="bullet"/>
      <w:lvlText w:val="•"/>
      <w:lvlJc w:val="left"/>
      <w:pPr>
        <w:ind w:left="2975" w:hanging="262"/>
      </w:pPr>
      <w:rPr>
        <w:rFonts w:hint="default"/>
        <w:lang w:val="pt-PT" w:eastAsia="en-US" w:bidi="ar-SA"/>
      </w:rPr>
    </w:lvl>
    <w:lvl w:ilvl="4" w:tplc="24DC4FA0">
      <w:numFmt w:val="bullet"/>
      <w:lvlText w:val="•"/>
      <w:lvlJc w:val="left"/>
      <w:pPr>
        <w:ind w:left="3934" w:hanging="262"/>
      </w:pPr>
      <w:rPr>
        <w:rFonts w:hint="default"/>
        <w:lang w:val="pt-PT" w:eastAsia="en-US" w:bidi="ar-SA"/>
      </w:rPr>
    </w:lvl>
    <w:lvl w:ilvl="5" w:tplc="FEE42618">
      <w:numFmt w:val="bullet"/>
      <w:lvlText w:val="•"/>
      <w:lvlJc w:val="left"/>
      <w:pPr>
        <w:ind w:left="4893" w:hanging="262"/>
      </w:pPr>
      <w:rPr>
        <w:rFonts w:hint="default"/>
        <w:lang w:val="pt-PT" w:eastAsia="en-US" w:bidi="ar-SA"/>
      </w:rPr>
    </w:lvl>
    <w:lvl w:ilvl="6" w:tplc="D6900800">
      <w:numFmt w:val="bullet"/>
      <w:lvlText w:val="•"/>
      <w:lvlJc w:val="left"/>
      <w:pPr>
        <w:ind w:left="5851" w:hanging="262"/>
      </w:pPr>
      <w:rPr>
        <w:rFonts w:hint="default"/>
        <w:lang w:val="pt-PT" w:eastAsia="en-US" w:bidi="ar-SA"/>
      </w:rPr>
    </w:lvl>
    <w:lvl w:ilvl="7" w:tplc="3DA8C96E">
      <w:numFmt w:val="bullet"/>
      <w:lvlText w:val="•"/>
      <w:lvlJc w:val="left"/>
      <w:pPr>
        <w:ind w:left="6810" w:hanging="262"/>
      </w:pPr>
      <w:rPr>
        <w:rFonts w:hint="default"/>
        <w:lang w:val="pt-PT" w:eastAsia="en-US" w:bidi="ar-SA"/>
      </w:rPr>
    </w:lvl>
    <w:lvl w:ilvl="8" w:tplc="FF144842">
      <w:numFmt w:val="bullet"/>
      <w:lvlText w:val="•"/>
      <w:lvlJc w:val="left"/>
      <w:pPr>
        <w:ind w:left="7769" w:hanging="262"/>
      </w:pPr>
      <w:rPr>
        <w:rFonts w:hint="default"/>
        <w:lang w:val="pt-PT" w:eastAsia="en-US" w:bidi="ar-SA"/>
      </w:rPr>
    </w:lvl>
  </w:abstractNum>
  <w:abstractNum w:abstractNumId="17" w15:restartNumberingAfterBreak="0">
    <w:nsid w:val="38DB7312"/>
    <w:multiLevelType w:val="hybridMultilevel"/>
    <w:tmpl w:val="A6267DE2"/>
    <w:lvl w:ilvl="0" w:tplc="DB029100">
      <w:start w:val="1"/>
      <w:numFmt w:val="lowerLetter"/>
      <w:lvlText w:val="(%1)"/>
      <w:lvlJc w:val="left"/>
      <w:pPr>
        <w:ind w:left="685" w:hanging="584"/>
      </w:pPr>
      <w:rPr>
        <w:rFonts w:ascii="Times New Roman" w:eastAsia="Times New Roman" w:hAnsi="Times New Roman" w:cs="Times New Roman" w:hint="default"/>
        <w:b/>
        <w:bCs/>
        <w:w w:val="97"/>
        <w:sz w:val="22"/>
        <w:szCs w:val="22"/>
        <w:lang w:val="pt-PT" w:eastAsia="en-US" w:bidi="ar-SA"/>
      </w:rPr>
    </w:lvl>
    <w:lvl w:ilvl="1" w:tplc="3796CEF2">
      <w:numFmt w:val="bullet"/>
      <w:lvlText w:val="•"/>
      <w:lvlJc w:val="left"/>
      <w:pPr>
        <w:ind w:left="1580" w:hanging="584"/>
      </w:pPr>
      <w:rPr>
        <w:rFonts w:hint="default"/>
        <w:lang w:val="pt-PT" w:eastAsia="en-US" w:bidi="ar-SA"/>
      </w:rPr>
    </w:lvl>
    <w:lvl w:ilvl="2" w:tplc="956030CA">
      <w:numFmt w:val="bullet"/>
      <w:lvlText w:val="•"/>
      <w:lvlJc w:val="left"/>
      <w:pPr>
        <w:ind w:left="2481" w:hanging="584"/>
      </w:pPr>
      <w:rPr>
        <w:rFonts w:hint="default"/>
        <w:lang w:val="pt-PT" w:eastAsia="en-US" w:bidi="ar-SA"/>
      </w:rPr>
    </w:lvl>
    <w:lvl w:ilvl="3" w:tplc="02C81130">
      <w:numFmt w:val="bullet"/>
      <w:lvlText w:val="•"/>
      <w:lvlJc w:val="left"/>
      <w:pPr>
        <w:ind w:left="3381" w:hanging="584"/>
      </w:pPr>
      <w:rPr>
        <w:rFonts w:hint="default"/>
        <w:lang w:val="pt-PT" w:eastAsia="en-US" w:bidi="ar-SA"/>
      </w:rPr>
    </w:lvl>
    <w:lvl w:ilvl="4" w:tplc="AA6C84E8">
      <w:numFmt w:val="bullet"/>
      <w:lvlText w:val="•"/>
      <w:lvlJc w:val="left"/>
      <w:pPr>
        <w:ind w:left="4282" w:hanging="584"/>
      </w:pPr>
      <w:rPr>
        <w:rFonts w:hint="default"/>
        <w:lang w:val="pt-PT" w:eastAsia="en-US" w:bidi="ar-SA"/>
      </w:rPr>
    </w:lvl>
    <w:lvl w:ilvl="5" w:tplc="5158EC3C">
      <w:numFmt w:val="bullet"/>
      <w:lvlText w:val="•"/>
      <w:lvlJc w:val="left"/>
      <w:pPr>
        <w:ind w:left="5183" w:hanging="584"/>
      </w:pPr>
      <w:rPr>
        <w:rFonts w:hint="default"/>
        <w:lang w:val="pt-PT" w:eastAsia="en-US" w:bidi="ar-SA"/>
      </w:rPr>
    </w:lvl>
    <w:lvl w:ilvl="6" w:tplc="6220043C">
      <w:numFmt w:val="bullet"/>
      <w:lvlText w:val="•"/>
      <w:lvlJc w:val="left"/>
      <w:pPr>
        <w:ind w:left="6083" w:hanging="584"/>
      </w:pPr>
      <w:rPr>
        <w:rFonts w:hint="default"/>
        <w:lang w:val="pt-PT" w:eastAsia="en-US" w:bidi="ar-SA"/>
      </w:rPr>
    </w:lvl>
    <w:lvl w:ilvl="7" w:tplc="E9D29F60">
      <w:numFmt w:val="bullet"/>
      <w:lvlText w:val="•"/>
      <w:lvlJc w:val="left"/>
      <w:pPr>
        <w:ind w:left="6984" w:hanging="584"/>
      </w:pPr>
      <w:rPr>
        <w:rFonts w:hint="default"/>
        <w:lang w:val="pt-PT" w:eastAsia="en-US" w:bidi="ar-SA"/>
      </w:rPr>
    </w:lvl>
    <w:lvl w:ilvl="8" w:tplc="AED48250">
      <w:numFmt w:val="bullet"/>
      <w:lvlText w:val="•"/>
      <w:lvlJc w:val="left"/>
      <w:pPr>
        <w:ind w:left="7885" w:hanging="584"/>
      </w:pPr>
      <w:rPr>
        <w:rFonts w:hint="default"/>
        <w:lang w:val="pt-PT" w:eastAsia="en-US" w:bidi="ar-SA"/>
      </w:rPr>
    </w:lvl>
  </w:abstractNum>
  <w:abstractNum w:abstractNumId="18" w15:restartNumberingAfterBreak="0">
    <w:nsid w:val="38E0206E"/>
    <w:multiLevelType w:val="hybridMultilevel"/>
    <w:tmpl w:val="A8DEEC82"/>
    <w:lvl w:ilvl="0" w:tplc="D9A62EBA">
      <w:start w:val="1"/>
      <w:numFmt w:val="upperLetter"/>
      <w:lvlText w:val="(%1)"/>
      <w:lvlJc w:val="left"/>
      <w:pPr>
        <w:ind w:left="494" w:hanging="392"/>
      </w:pPr>
      <w:rPr>
        <w:rFonts w:ascii="Times New Roman" w:eastAsia="Times New Roman" w:hAnsi="Times New Roman" w:cs="Times New Roman" w:hint="default"/>
        <w:spacing w:val="-2"/>
        <w:w w:val="99"/>
        <w:sz w:val="24"/>
        <w:szCs w:val="24"/>
        <w:lang w:val="pt-PT" w:eastAsia="en-US" w:bidi="ar-SA"/>
      </w:rPr>
    </w:lvl>
    <w:lvl w:ilvl="1" w:tplc="E29ABFC4">
      <w:numFmt w:val="bullet"/>
      <w:lvlText w:val="•"/>
      <w:lvlJc w:val="left"/>
      <w:pPr>
        <w:ind w:left="1418" w:hanging="392"/>
      </w:pPr>
      <w:rPr>
        <w:rFonts w:hint="default"/>
        <w:lang w:val="pt-PT" w:eastAsia="en-US" w:bidi="ar-SA"/>
      </w:rPr>
    </w:lvl>
    <w:lvl w:ilvl="2" w:tplc="5874AE32">
      <w:numFmt w:val="bullet"/>
      <w:lvlText w:val="•"/>
      <w:lvlJc w:val="left"/>
      <w:pPr>
        <w:ind w:left="2337" w:hanging="392"/>
      </w:pPr>
      <w:rPr>
        <w:rFonts w:hint="default"/>
        <w:lang w:val="pt-PT" w:eastAsia="en-US" w:bidi="ar-SA"/>
      </w:rPr>
    </w:lvl>
    <w:lvl w:ilvl="3" w:tplc="3FC6061A">
      <w:numFmt w:val="bullet"/>
      <w:lvlText w:val="•"/>
      <w:lvlJc w:val="left"/>
      <w:pPr>
        <w:ind w:left="3255" w:hanging="392"/>
      </w:pPr>
      <w:rPr>
        <w:rFonts w:hint="default"/>
        <w:lang w:val="pt-PT" w:eastAsia="en-US" w:bidi="ar-SA"/>
      </w:rPr>
    </w:lvl>
    <w:lvl w:ilvl="4" w:tplc="8D14A082">
      <w:numFmt w:val="bullet"/>
      <w:lvlText w:val="•"/>
      <w:lvlJc w:val="left"/>
      <w:pPr>
        <w:ind w:left="4174" w:hanging="392"/>
      </w:pPr>
      <w:rPr>
        <w:rFonts w:hint="default"/>
        <w:lang w:val="pt-PT" w:eastAsia="en-US" w:bidi="ar-SA"/>
      </w:rPr>
    </w:lvl>
    <w:lvl w:ilvl="5" w:tplc="42F89A20">
      <w:numFmt w:val="bullet"/>
      <w:lvlText w:val="•"/>
      <w:lvlJc w:val="left"/>
      <w:pPr>
        <w:ind w:left="5093" w:hanging="392"/>
      </w:pPr>
      <w:rPr>
        <w:rFonts w:hint="default"/>
        <w:lang w:val="pt-PT" w:eastAsia="en-US" w:bidi="ar-SA"/>
      </w:rPr>
    </w:lvl>
    <w:lvl w:ilvl="6" w:tplc="2B1AE48A">
      <w:numFmt w:val="bullet"/>
      <w:lvlText w:val="•"/>
      <w:lvlJc w:val="left"/>
      <w:pPr>
        <w:ind w:left="6011" w:hanging="392"/>
      </w:pPr>
      <w:rPr>
        <w:rFonts w:hint="default"/>
        <w:lang w:val="pt-PT" w:eastAsia="en-US" w:bidi="ar-SA"/>
      </w:rPr>
    </w:lvl>
    <w:lvl w:ilvl="7" w:tplc="2694642C">
      <w:numFmt w:val="bullet"/>
      <w:lvlText w:val="•"/>
      <w:lvlJc w:val="left"/>
      <w:pPr>
        <w:ind w:left="6930" w:hanging="392"/>
      </w:pPr>
      <w:rPr>
        <w:rFonts w:hint="default"/>
        <w:lang w:val="pt-PT" w:eastAsia="en-US" w:bidi="ar-SA"/>
      </w:rPr>
    </w:lvl>
    <w:lvl w:ilvl="8" w:tplc="6700E482">
      <w:numFmt w:val="bullet"/>
      <w:lvlText w:val="•"/>
      <w:lvlJc w:val="left"/>
      <w:pPr>
        <w:ind w:left="7849" w:hanging="392"/>
      </w:pPr>
      <w:rPr>
        <w:rFonts w:hint="default"/>
        <w:lang w:val="pt-PT" w:eastAsia="en-US" w:bidi="ar-SA"/>
      </w:rPr>
    </w:lvl>
  </w:abstractNum>
  <w:abstractNum w:abstractNumId="19" w15:restartNumberingAfterBreak="0">
    <w:nsid w:val="391C293A"/>
    <w:multiLevelType w:val="hybridMultilevel"/>
    <w:tmpl w:val="B052C980"/>
    <w:lvl w:ilvl="0" w:tplc="DCA89A90">
      <w:start w:val="1"/>
      <w:numFmt w:val="upperRoman"/>
      <w:lvlText w:val="%1"/>
      <w:lvlJc w:val="left"/>
      <w:pPr>
        <w:ind w:left="238" w:hanging="137"/>
      </w:pPr>
      <w:rPr>
        <w:rFonts w:ascii="Times New Roman" w:eastAsia="Times New Roman" w:hAnsi="Times New Roman" w:cs="Times New Roman" w:hint="default"/>
        <w:w w:val="99"/>
        <w:sz w:val="24"/>
        <w:szCs w:val="24"/>
        <w:lang w:val="pt-PT" w:eastAsia="en-US" w:bidi="ar-SA"/>
      </w:rPr>
    </w:lvl>
    <w:lvl w:ilvl="1" w:tplc="2A58D0BC">
      <w:numFmt w:val="bullet"/>
      <w:lvlText w:val="•"/>
      <w:lvlJc w:val="left"/>
      <w:pPr>
        <w:ind w:left="1184" w:hanging="137"/>
      </w:pPr>
      <w:rPr>
        <w:rFonts w:hint="default"/>
        <w:lang w:val="pt-PT" w:eastAsia="en-US" w:bidi="ar-SA"/>
      </w:rPr>
    </w:lvl>
    <w:lvl w:ilvl="2" w:tplc="4FD6142E">
      <w:numFmt w:val="bullet"/>
      <w:lvlText w:val="•"/>
      <w:lvlJc w:val="left"/>
      <w:pPr>
        <w:ind w:left="2129" w:hanging="137"/>
      </w:pPr>
      <w:rPr>
        <w:rFonts w:hint="default"/>
        <w:lang w:val="pt-PT" w:eastAsia="en-US" w:bidi="ar-SA"/>
      </w:rPr>
    </w:lvl>
    <w:lvl w:ilvl="3" w:tplc="A300BDBC">
      <w:numFmt w:val="bullet"/>
      <w:lvlText w:val="•"/>
      <w:lvlJc w:val="left"/>
      <w:pPr>
        <w:ind w:left="3073" w:hanging="137"/>
      </w:pPr>
      <w:rPr>
        <w:rFonts w:hint="default"/>
        <w:lang w:val="pt-PT" w:eastAsia="en-US" w:bidi="ar-SA"/>
      </w:rPr>
    </w:lvl>
    <w:lvl w:ilvl="4" w:tplc="49AEE852">
      <w:numFmt w:val="bullet"/>
      <w:lvlText w:val="•"/>
      <w:lvlJc w:val="left"/>
      <w:pPr>
        <w:ind w:left="4018" w:hanging="137"/>
      </w:pPr>
      <w:rPr>
        <w:rFonts w:hint="default"/>
        <w:lang w:val="pt-PT" w:eastAsia="en-US" w:bidi="ar-SA"/>
      </w:rPr>
    </w:lvl>
    <w:lvl w:ilvl="5" w:tplc="45F07CBA">
      <w:numFmt w:val="bullet"/>
      <w:lvlText w:val="•"/>
      <w:lvlJc w:val="left"/>
      <w:pPr>
        <w:ind w:left="4963" w:hanging="137"/>
      </w:pPr>
      <w:rPr>
        <w:rFonts w:hint="default"/>
        <w:lang w:val="pt-PT" w:eastAsia="en-US" w:bidi="ar-SA"/>
      </w:rPr>
    </w:lvl>
    <w:lvl w:ilvl="6" w:tplc="6E6486F8">
      <w:numFmt w:val="bullet"/>
      <w:lvlText w:val="•"/>
      <w:lvlJc w:val="left"/>
      <w:pPr>
        <w:ind w:left="5907" w:hanging="137"/>
      </w:pPr>
      <w:rPr>
        <w:rFonts w:hint="default"/>
        <w:lang w:val="pt-PT" w:eastAsia="en-US" w:bidi="ar-SA"/>
      </w:rPr>
    </w:lvl>
    <w:lvl w:ilvl="7" w:tplc="74C41BF8">
      <w:numFmt w:val="bullet"/>
      <w:lvlText w:val="•"/>
      <w:lvlJc w:val="left"/>
      <w:pPr>
        <w:ind w:left="6852" w:hanging="137"/>
      </w:pPr>
      <w:rPr>
        <w:rFonts w:hint="default"/>
        <w:lang w:val="pt-PT" w:eastAsia="en-US" w:bidi="ar-SA"/>
      </w:rPr>
    </w:lvl>
    <w:lvl w:ilvl="8" w:tplc="630AEE12">
      <w:numFmt w:val="bullet"/>
      <w:lvlText w:val="•"/>
      <w:lvlJc w:val="left"/>
      <w:pPr>
        <w:ind w:left="7797" w:hanging="137"/>
      </w:pPr>
      <w:rPr>
        <w:rFonts w:hint="default"/>
        <w:lang w:val="pt-PT" w:eastAsia="en-US" w:bidi="ar-SA"/>
      </w:rPr>
    </w:lvl>
  </w:abstractNum>
  <w:abstractNum w:abstractNumId="20" w15:restartNumberingAfterBreak="0">
    <w:nsid w:val="3B77772C"/>
    <w:multiLevelType w:val="multilevel"/>
    <w:tmpl w:val="607AB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F211DA6"/>
    <w:multiLevelType w:val="multilevel"/>
    <w:tmpl w:val="54C46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1D36BDF"/>
    <w:multiLevelType w:val="hybridMultilevel"/>
    <w:tmpl w:val="1DAC9424"/>
    <w:lvl w:ilvl="0" w:tplc="BE706020">
      <w:start w:val="3"/>
      <w:numFmt w:val="upperRoman"/>
      <w:lvlText w:val="%1"/>
      <w:lvlJc w:val="left"/>
      <w:pPr>
        <w:ind w:left="102" w:hanging="360"/>
      </w:pPr>
      <w:rPr>
        <w:rFonts w:ascii="Times New Roman" w:eastAsia="Times New Roman" w:hAnsi="Times New Roman" w:cs="Times New Roman" w:hint="default"/>
        <w:b/>
        <w:bCs/>
        <w:w w:val="99"/>
        <w:sz w:val="24"/>
        <w:szCs w:val="24"/>
        <w:lang w:val="pt-PT" w:eastAsia="en-US" w:bidi="ar-SA"/>
      </w:rPr>
    </w:lvl>
    <w:lvl w:ilvl="1" w:tplc="4B00A5B0">
      <w:numFmt w:val="bullet"/>
      <w:lvlText w:val="•"/>
      <w:lvlJc w:val="left"/>
      <w:pPr>
        <w:ind w:left="1058" w:hanging="360"/>
      </w:pPr>
      <w:rPr>
        <w:rFonts w:hint="default"/>
        <w:lang w:val="pt-PT" w:eastAsia="en-US" w:bidi="ar-SA"/>
      </w:rPr>
    </w:lvl>
    <w:lvl w:ilvl="2" w:tplc="EF36719E">
      <w:numFmt w:val="bullet"/>
      <w:lvlText w:val="•"/>
      <w:lvlJc w:val="left"/>
      <w:pPr>
        <w:ind w:left="2017" w:hanging="360"/>
      </w:pPr>
      <w:rPr>
        <w:rFonts w:hint="default"/>
        <w:lang w:val="pt-PT" w:eastAsia="en-US" w:bidi="ar-SA"/>
      </w:rPr>
    </w:lvl>
    <w:lvl w:ilvl="3" w:tplc="29C2854E">
      <w:numFmt w:val="bullet"/>
      <w:lvlText w:val="•"/>
      <w:lvlJc w:val="left"/>
      <w:pPr>
        <w:ind w:left="2975" w:hanging="360"/>
      </w:pPr>
      <w:rPr>
        <w:rFonts w:hint="default"/>
        <w:lang w:val="pt-PT" w:eastAsia="en-US" w:bidi="ar-SA"/>
      </w:rPr>
    </w:lvl>
    <w:lvl w:ilvl="4" w:tplc="76528D98">
      <w:numFmt w:val="bullet"/>
      <w:lvlText w:val="•"/>
      <w:lvlJc w:val="left"/>
      <w:pPr>
        <w:ind w:left="3934" w:hanging="360"/>
      </w:pPr>
      <w:rPr>
        <w:rFonts w:hint="default"/>
        <w:lang w:val="pt-PT" w:eastAsia="en-US" w:bidi="ar-SA"/>
      </w:rPr>
    </w:lvl>
    <w:lvl w:ilvl="5" w:tplc="701E9F52">
      <w:numFmt w:val="bullet"/>
      <w:lvlText w:val="•"/>
      <w:lvlJc w:val="left"/>
      <w:pPr>
        <w:ind w:left="4893" w:hanging="360"/>
      </w:pPr>
      <w:rPr>
        <w:rFonts w:hint="default"/>
        <w:lang w:val="pt-PT" w:eastAsia="en-US" w:bidi="ar-SA"/>
      </w:rPr>
    </w:lvl>
    <w:lvl w:ilvl="6" w:tplc="86FA8CE0">
      <w:numFmt w:val="bullet"/>
      <w:lvlText w:val="•"/>
      <w:lvlJc w:val="left"/>
      <w:pPr>
        <w:ind w:left="5851" w:hanging="360"/>
      </w:pPr>
      <w:rPr>
        <w:rFonts w:hint="default"/>
        <w:lang w:val="pt-PT" w:eastAsia="en-US" w:bidi="ar-SA"/>
      </w:rPr>
    </w:lvl>
    <w:lvl w:ilvl="7" w:tplc="D866599A">
      <w:numFmt w:val="bullet"/>
      <w:lvlText w:val="•"/>
      <w:lvlJc w:val="left"/>
      <w:pPr>
        <w:ind w:left="6810" w:hanging="360"/>
      </w:pPr>
      <w:rPr>
        <w:rFonts w:hint="default"/>
        <w:lang w:val="pt-PT" w:eastAsia="en-US" w:bidi="ar-SA"/>
      </w:rPr>
    </w:lvl>
    <w:lvl w:ilvl="8" w:tplc="C5DC1348">
      <w:numFmt w:val="bullet"/>
      <w:lvlText w:val="•"/>
      <w:lvlJc w:val="left"/>
      <w:pPr>
        <w:ind w:left="7769" w:hanging="360"/>
      </w:pPr>
      <w:rPr>
        <w:rFonts w:hint="default"/>
        <w:lang w:val="pt-PT" w:eastAsia="en-US" w:bidi="ar-SA"/>
      </w:rPr>
    </w:lvl>
  </w:abstractNum>
  <w:abstractNum w:abstractNumId="23" w15:restartNumberingAfterBreak="0">
    <w:nsid w:val="42102DC6"/>
    <w:multiLevelType w:val="hybridMultilevel"/>
    <w:tmpl w:val="7EBA361C"/>
    <w:lvl w:ilvl="0" w:tplc="4DC601FA">
      <w:start w:val="1"/>
      <w:numFmt w:val="lowerLetter"/>
      <w:lvlText w:val="(%1)"/>
      <w:lvlJc w:val="left"/>
      <w:pPr>
        <w:ind w:left="685" w:hanging="584"/>
      </w:pPr>
      <w:rPr>
        <w:rFonts w:ascii="Times New Roman" w:eastAsia="Times New Roman" w:hAnsi="Times New Roman" w:cs="Times New Roman" w:hint="default"/>
        <w:w w:val="97"/>
        <w:sz w:val="22"/>
        <w:szCs w:val="22"/>
        <w:lang w:val="pt-PT" w:eastAsia="en-US" w:bidi="ar-SA"/>
      </w:rPr>
    </w:lvl>
    <w:lvl w:ilvl="1" w:tplc="178CB994">
      <w:numFmt w:val="bullet"/>
      <w:lvlText w:val="•"/>
      <w:lvlJc w:val="left"/>
      <w:pPr>
        <w:ind w:left="1580" w:hanging="584"/>
      </w:pPr>
      <w:rPr>
        <w:rFonts w:hint="default"/>
        <w:lang w:val="pt-PT" w:eastAsia="en-US" w:bidi="ar-SA"/>
      </w:rPr>
    </w:lvl>
    <w:lvl w:ilvl="2" w:tplc="E1CE22E6">
      <w:numFmt w:val="bullet"/>
      <w:lvlText w:val="•"/>
      <w:lvlJc w:val="left"/>
      <w:pPr>
        <w:ind w:left="2481" w:hanging="584"/>
      </w:pPr>
      <w:rPr>
        <w:rFonts w:hint="default"/>
        <w:lang w:val="pt-PT" w:eastAsia="en-US" w:bidi="ar-SA"/>
      </w:rPr>
    </w:lvl>
    <w:lvl w:ilvl="3" w:tplc="2B18A39C">
      <w:numFmt w:val="bullet"/>
      <w:lvlText w:val="•"/>
      <w:lvlJc w:val="left"/>
      <w:pPr>
        <w:ind w:left="3381" w:hanging="584"/>
      </w:pPr>
      <w:rPr>
        <w:rFonts w:hint="default"/>
        <w:lang w:val="pt-PT" w:eastAsia="en-US" w:bidi="ar-SA"/>
      </w:rPr>
    </w:lvl>
    <w:lvl w:ilvl="4" w:tplc="0A3ACE38">
      <w:numFmt w:val="bullet"/>
      <w:lvlText w:val="•"/>
      <w:lvlJc w:val="left"/>
      <w:pPr>
        <w:ind w:left="4282" w:hanging="584"/>
      </w:pPr>
      <w:rPr>
        <w:rFonts w:hint="default"/>
        <w:lang w:val="pt-PT" w:eastAsia="en-US" w:bidi="ar-SA"/>
      </w:rPr>
    </w:lvl>
    <w:lvl w:ilvl="5" w:tplc="E7F2D47A">
      <w:numFmt w:val="bullet"/>
      <w:lvlText w:val="•"/>
      <w:lvlJc w:val="left"/>
      <w:pPr>
        <w:ind w:left="5183" w:hanging="584"/>
      </w:pPr>
      <w:rPr>
        <w:rFonts w:hint="default"/>
        <w:lang w:val="pt-PT" w:eastAsia="en-US" w:bidi="ar-SA"/>
      </w:rPr>
    </w:lvl>
    <w:lvl w:ilvl="6" w:tplc="E4B216DA">
      <w:numFmt w:val="bullet"/>
      <w:lvlText w:val="•"/>
      <w:lvlJc w:val="left"/>
      <w:pPr>
        <w:ind w:left="6083" w:hanging="584"/>
      </w:pPr>
      <w:rPr>
        <w:rFonts w:hint="default"/>
        <w:lang w:val="pt-PT" w:eastAsia="en-US" w:bidi="ar-SA"/>
      </w:rPr>
    </w:lvl>
    <w:lvl w:ilvl="7" w:tplc="11A423E8">
      <w:numFmt w:val="bullet"/>
      <w:lvlText w:val="•"/>
      <w:lvlJc w:val="left"/>
      <w:pPr>
        <w:ind w:left="6984" w:hanging="584"/>
      </w:pPr>
      <w:rPr>
        <w:rFonts w:hint="default"/>
        <w:lang w:val="pt-PT" w:eastAsia="en-US" w:bidi="ar-SA"/>
      </w:rPr>
    </w:lvl>
    <w:lvl w:ilvl="8" w:tplc="C6FC31AE">
      <w:numFmt w:val="bullet"/>
      <w:lvlText w:val="•"/>
      <w:lvlJc w:val="left"/>
      <w:pPr>
        <w:ind w:left="7885" w:hanging="584"/>
      </w:pPr>
      <w:rPr>
        <w:rFonts w:hint="default"/>
        <w:lang w:val="pt-PT" w:eastAsia="en-US" w:bidi="ar-SA"/>
      </w:rPr>
    </w:lvl>
  </w:abstractNum>
  <w:abstractNum w:abstractNumId="24" w15:restartNumberingAfterBreak="0">
    <w:nsid w:val="43747E01"/>
    <w:multiLevelType w:val="multilevel"/>
    <w:tmpl w:val="98EC0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6184DD7"/>
    <w:multiLevelType w:val="multilevel"/>
    <w:tmpl w:val="E5E411E0"/>
    <w:lvl w:ilvl="0">
      <w:start w:val="1"/>
      <w:numFmt w:val="decimal"/>
      <w:lvlText w:val="%1."/>
      <w:lvlJc w:val="left"/>
      <w:pPr>
        <w:ind w:left="342" w:hanging="24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102" w:hanging="356"/>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02" w:hanging="603"/>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760" w:hanging="603"/>
      </w:pPr>
      <w:rPr>
        <w:rFonts w:hint="default"/>
        <w:lang w:val="pt-PT" w:eastAsia="en-US" w:bidi="ar-SA"/>
      </w:rPr>
    </w:lvl>
    <w:lvl w:ilvl="4">
      <w:numFmt w:val="bullet"/>
      <w:lvlText w:val="•"/>
      <w:lvlJc w:val="left"/>
      <w:pPr>
        <w:ind w:left="2035" w:hanging="603"/>
      </w:pPr>
      <w:rPr>
        <w:rFonts w:hint="default"/>
        <w:lang w:val="pt-PT" w:eastAsia="en-US" w:bidi="ar-SA"/>
      </w:rPr>
    </w:lvl>
    <w:lvl w:ilvl="5">
      <w:numFmt w:val="bullet"/>
      <w:lvlText w:val="•"/>
      <w:lvlJc w:val="left"/>
      <w:pPr>
        <w:ind w:left="3310" w:hanging="603"/>
      </w:pPr>
      <w:rPr>
        <w:rFonts w:hint="default"/>
        <w:lang w:val="pt-PT" w:eastAsia="en-US" w:bidi="ar-SA"/>
      </w:rPr>
    </w:lvl>
    <w:lvl w:ilvl="6">
      <w:numFmt w:val="bullet"/>
      <w:lvlText w:val="•"/>
      <w:lvlJc w:val="left"/>
      <w:pPr>
        <w:ind w:left="4585" w:hanging="603"/>
      </w:pPr>
      <w:rPr>
        <w:rFonts w:hint="default"/>
        <w:lang w:val="pt-PT" w:eastAsia="en-US" w:bidi="ar-SA"/>
      </w:rPr>
    </w:lvl>
    <w:lvl w:ilvl="7">
      <w:numFmt w:val="bullet"/>
      <w:lvlText w:val="•"/>
      <w:lvlJc w:val="left"/>
      <w:pPr>
        <w:ind w:left="5860" w:hanging="603"/>
      </w:pPr>
      <w:rPr>
        <w:rFonts w:hint="default"/>
        <w:lang w:val="pt-PT" w:eastAsia="en-US" w:bidi="ar-SA"/>
      </w:rPr>
    </w:lvl>
    <w:lvl w:ilvl="8">
      <w:numFmt w:val="bullet"/>
      <w:lvlText w:val="•"/>
      <w:lvlJc w:val="left"/>
      <w:pPr>
        <w:ind w:left="7136" w:hanging="603"/>
      </w:pPr>
      <w:rPr>
        <w:rFonts w:hint="default"/>
        <w:lang w:val="pt-PT" w:eastAsia="en-US" w:bidi="ar-SA"/>
      </w:rPr>
    </w:lvl>
  </w:abstractNum>
  <w:abstractNum w:abstractNumId="26" w15:restartNumberingAfterBreak="0">
    <w:nsid w:val="466312F5"/>
    <w:multiLevelType w:val="hybridMultilevel"/>
    <w:tmpl w:val="0B761BF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7210572"/>
    <w:multiLevelType w:val="hybridMultilevel"/>
    <w:tmpl w:val="3ECC9E7E"/>
    <w:lvl w:ilvl="0" w:tplc="C15C7DB4">
      <w:start w:val="1"/>
      <w:numFmt w:val="lowerLetter"/>
      <w:lvlText w:val="%1)"/>
      <w:lvlJc w:val="left"/>
      <w:pPr>
        <w:ind w:left="347" w:hanging="246"/>
      </w:pPr>
      <w:rPr>
        <w:rFonts w:ascii="Times New Roman" w:eastAsia="Times New Roman" w:hAnsi="Times New Roman" w:cs="Times New Roman" w:hint="default"/>
        <w:spacing w:val="-1"/>
        <w:w w:val="100"/>
        <w:sz w:val="24"/>
        <w:szCs w:val="24"/>
        <w:lang w:val="pt-PT" w:eastAsia="en-US" w:bidi="ar-SA"/>
      </w:rPr>
    </w:lvl>
    <w:lvl w:ilvl="1" w:tplc="0436FDDA">
      <w:numFmt w:val="bullet"/>
      <w:lvlText w:val="•"/>
      <w:lvlJc w:val="left"/>
      <w:pPr>
        <w:ind w:left="1274" w:hanging="246"/>
      </w:pPr>
      <w:rPr>
        <w:rFonts w:hint="default"/>
        <w:lang w:val="pt-PT" w:eastAsia="en-US" w:bidi="ar-SA"/>
      </w:rPr>
    </w:lvl>
    <w:lvl w:ilvl="2" w:tplc="1F94DD36">
      <w:numFmt w:val="bullet"/>
      <w:lvlText w:val="•"/>
      <w:lvlJc w:val="left"/>
      <w:pPr>
        <w:ind w:left="2209" w:hanging="246"/>
      </w:pPr>
      <w:rPr>
        <w:rFonts w:hint="default"/>
        <w:lang w:val="pt-PT" w:eastAsia="en-US" w:bidi="ar-SA"/>
      </w:rPr>
    </w:lvl>
    <w:lvl w:ilvl="3" w:tplc="EE365344">
      <w:numFmt w:val="bullet"/>
      <w:lvlText w:val="•"/>
      <w:lvlJc w:val="left"/>
      <w:pPr>
        <w:ind w:left="3143" w:hanging="246"/>
      </w:pPr>
      <w:rPr>
        <w:rFonts w:hint="default"/>
        <w:lang w:val="pt-PT" w:eastAsia="en-US" w:bidi="ar-SA"/>
      </w:rPr>
    </w:lvl>
    <w:lvl w:ilvl="4" w:tplc="CE042A54">
      <w:numFmt w:val="bullet"/>
      <w:lvlText w:val="•"/>
      <w:lvlJc w:val="left"/>
      <w:pPr>
        <w:ind w:left="4078" w:hanging="246"/>
      </w:pPr>
      <w:rPr>
        <w:rFonts w:hint="default"/>
        <w:lang w:val="pt-PT" w:eastAsia="en-US" w:bidi="ar-SA"/>
      </w:rPr>
    </w:lvl>
    <w:lvl w:ilvl="5" w:tplc="1BB40A3C">
      <w:numFmt w:val="bullet"/>
      <w:lvlText w:val="•"/>
      <w:lvlJc w:val="left"/>
      <w:pPr>
        <w:ind w:left="5013" w:hanging="246"/>
      </w:pPr>
      <w:rPr>
        <w:rFonts w:hint="default"/>
        <w:lang w:val="pt-PT" w:eastAsia="en-US" w:bidi="ar-SA"/>
      </w:rPr>
    </w:lvl>
    <w:lvl w:ilvl="6" w:tplc="009818AA">
      <w:numFmt w:val="bullet"/>
      <w:lvlText w:val="•"/>
      <w:lvlJc w:val="left"/>
      <w:pPr>
        <w:ind w:left="5947" w:hanging="246"/>
      </w:pPr>
      <w:rPr>
        <w:rFonts w:hint="default"/>
        <w:lang w:val="pt-PT" w:eastAsia="en-US" w:bidi="ar-SA"/>
      </w:rPr>
    </w:lvl>
    <w:lvl w:ilvl="7" w:tplc="89180766">
      <w:numFmt w:val="bullet"/>
      <w:lvlText w:val="•"/>
      <w:lvlJc w:val="left"/>
      <w:pPr>
        <w:ind w:left="6882" w:hanging="246"/>
      </w:pPr>
      <w:rPr>
        <w:rFonts w:hint="default"/>
        <w:lang w:val="pt-PT" w:eastAsia="en-US" w:bidi="ar-SA"/>
      </w:rPr>
    </w:lvl>
    <w:lvl w:ilvl="8" w:tplc="2B86105E">
      <w:numFmt w:val="bullet"/>
      <w:lvlText w:val="•"/>
      <w:lvlJc w:val="left"/>
      <w:pPr>
        <w:ind w:left="7817" w:hanging="246"/>
      </w:pPr>
      <w:rPr>
        <w:rFonts w:hint="default"/>
        <w:lang w:val="pt-PT" w:eastAsia="en-US" w:bidi="ar-SA"/>
      </w:rPr>
    </w:lvl>
  </w:abstractNum>
  <w:abstractNum w:abstractNumId="28" w15:restartNumberingAfterBreak="0">
    <w:nsid w:val="547B3E0A"/>
    <w:multiLevelType w:val="hybridMultilevel"/>
    <w:tmpl w:val="A510E04C"/>
    <w:lvl w:ilvl="0" w:tplc="84A075EA">
      <w:start w:val="1"/>
      <w:numFmt w:val="lowerLetter"/>
      <w:lvlText w:val="(%1)"/>
      <w:lvlJc w:val="left"/>
      <w:pPr>
        <w:ind w:left="102" w:hanging="456"/>
      </w:pPr>
      <w:rPr>
        <w:rFonts w:ascii="Times New Roman" w:eastAsia="Times New Roman" w:hAnsi="Times New Roman" w:cs="Times New Roman" w:hint="default"/>
        <w:spacing w:val="-1"/>
        <w:w w:val="99"/>
        <w:sz w:val="24"/>
        <w:szCs w:val="24"/>
        <w:lang w:val="pt-PT" w:eastAsia="en-US" w:bidi="ar-SA"/>
      </w:rPr>
    </w:lvl>
    <w:lvl w:ilvl="1" w:tplc="1CB6CAF0">
      <w:numFmt w:val="bullet"/>
      <w:lvlText w:val="•"/>
      <w:lvlJc w:val="left"/>
      <w:pPr>
        <w:ind w:left="1058" w:hanging="456"/>
      </w:pPr>
      <w:rPr>
        <w:rFonts w:hint="default"/>
        <w:lang w:val="pt-PT" w:eastAsia="en-US" w:bidi="ar-SA"/>
      </w:rPr>
    </w:lvl>
    <w:lvl w:ilvl="2" w:tplc="FAF401AA">
      <w:numFmt w:val="bullet"/>
      <w:lvlText w:val="•"/>
      <w:lvlJc w:val="left"/>
      <w:pPr>
        <w:ind w:left="2017" w:hanging="456"/>
      </w:pPr>
      <w:rPr>
        <w:rFonts w:hint="default"/>
        <w:lang w:val="pt-PT" w:eastAsia="en-US" w:bidi="ar-SA"/>
      </w:rPr>
    </w:lvl>
    <w:lvl w:ilvl="3" w:tplc="2E503560">
      <w:numFmt w:val="bullet"/>
      <w:lvlText w:val="•"/>
      <w:lvlJc w:val="left"/>
      <w:pPr>
        <w:ind w:left="2975" w:hanging="456"/>
      </w:pPr>
      <w:rPr>
        <w:rFonts w:hint="default"/>
        <w:lang w:val="pt-PT" w:eastAsia="en-US" w:bidi="ar-SA"/>
      </w:rPr>
    </w:lvl>
    <w:lvl w:ilvl="4" w:tplc="21D2C4E0">
      <w:numFmt w:val="bullet"/>
      <w:lvlText w:val="•"/>
      <w:lvlJc w:val="left"/>
      <w:pPr>
        <w:ind w:left="3934" w:hanging="456"/>
      </w:pPr>
      <w:rPr>
        <w:rFonts w:hint="default"/>
        <w:lang w:val="pt-PT" w:eastAsia="en-US" w:bidi="ar-SA"/>
      </w:rPr>
    </w:lvl>
    <w:lvl w:ilvl="5" w:tplc="762606A8">
      <w:numFmt w:val="bullet"/>
      <w:lvlText w:val="•"/>
      <w:lvlJc w:val="left"/>
      <w:pPr>
        <w:ind w:left="4893" w:hanging="456"/>
      </w:pPr>
      <w:rPr>
        <w:rFonts w:hint="default"/>
        <w:lang w:val="pt-PT" w:eastAsia="en-US" w:bidi="ar-SA"/>
      </w:rPr>
    </w:lvl>
    <w:lvl w:ilvl="6" w:tplc="C242FA60">
      <w:numFmt w:val="bullet"/>
      <w:lvlText w:val="•"/>
      <w:lvlJc w:val="left"/>
      <w:pPr>
        <w:ind w:left="5851" w:hanging="456"/>
      </w:pPr>
      <w:rPr>
        <w:rFonts w:hint="default"/>
        <w:lang w:val="pt-PT" w:eastAsia="en-US" w:bidi="ar-SA"/>
      </w:rPr>
    </w:lvl>
    <w:lvl w:ilvl="7" w:tplc="CB1A25EE">
      <w:numFmt w:val="bullet"/>
      <w:lvlText w:val="•"/>
      <w:lvlJc w:val="left"/>
      <w:pPr>
        <w:ind w:left="6810" w:hanging="456"/>
      </w:pPr>
      <w:rPr>
        <w:rFonts w:hint="default"/>
        <w:lang w:val="pt-PT" w:eastAsia="en-US" w:bidi="ar-SA"/>
      </w:rPr>
    </w:lvl>
    <w:lvl w:ilvl="8" w:tplc="8318A88A">
      <w:numFmt w:val="bullet"/>
      <w:lvlText w:val="•"/>
      <w:lvlJc w:val="left"/>
      <w:pPr>
        <w:ind w:left="7769" w:hanging="456"/>
      </w:pPr>
      <w:rPr>
        <w:rFonts w:hint="default"/>
        <w:lang w:val="pt-PT" w:eastAsia="en-US" w:bidi="ar-SA"/>
      </w:rPr>
    </w:lvl>
  </w:abstractNum>
  <w:abstractNum w:abstractNumId="29" w15:restartNumberingAfterBreak="0">
    <w:nsid w:val="5819799D"/>
    <w:multiLevelType w:val="multilevel"/>
    <w:tmpl w:val="26B42C22"/>
    <w:lvl w:ilvl="0">
      <w:start w:val="4"/>
      <w:numFmt w:val="decimal"/>
      <w:lvlText w:val="%1"/>
      <w:lvlJc w:val="left"/>
      <w:pPr>
        <w:ind w:left="514" w:hanging="413"/>
      </w:pPr>
      <w:rPr>
        <w:rFonts w:hint="default"/>
        <w:lang w:val="pt-PT" w:eastAsia="en-US" w:bidi="ar-SA"/>
      </w:rPr>
    </w:lvl>
    <w:lvl w:ilvl="1">
      <w:start w:val="3"/>
      <w:numFmt w:val="decimal"/>
      <w:lvlText w:val="%1.%2."/>
      <w:lvlJc w:val="left"/>
      <w:pPr>
        <w:ind w:left="514" w:hanging="413"/>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02" w:hanging="591"/>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556" w:hanging="591"/>
      </w:pPr>
      <w:rPr>
        <w:rFonts w:hint="default"/>
        <w:lang w:val="pt-PT" w:eastAsia="en-US" w:bidi="ar-SA"/>
      </w:rPr>
    </w:lvl>
    <w:lvl w:ilvl="4">
      <w:numFmt w:val="bullet"/>
      <w:lvlText w:val="•"/>
      <w:lvlJc w:val="left"/>
      <w:pPr>
        <w:ind w:left="3575" w:hanging="591"/>
      </w:pPr>
      <w:rPr>
        <w:rFonts w:hint="default"/>
        <w:lang w:val="pt-PT" w:eastAsia="en-US" w:bidi="ar-SA"/>
      </w:rPr>
    </w:lvl>
    <w:lvl w:ilvl="5">
      <w:numFmt w:val="bullet"/>
      <w:lvlText w:val="•"/>
      <w:lvlJc w:val="left"/>
      <w:pPr>
        <w:ind w:left="4593" w:hanging="591"/>
      </w:pPr>
      <w:rPr>
        <w:rFonts w:hint="default"/>
        <w:lang w:val="pt-PT" w:eastAsia="en-US" w:bidi="ar-SA"/>
      </w:rPr>
    </w:lvl>
    <w:lvl w:ilvl="6">
      <w:numFmt w:val="bullet"/>
      <w:lvlText w:val="•"/>
      <w:lvlJc w:val="left"/>
      <w:pPr>
        <w:ind w:left="5612" w:hanging="591"/>
      </w:pPr>
      <w:rPr>
        <w:rFonts w:hint="default"/>
        <w:lang w:val="pt-PT" w:eastAsia="en-US" w:bidi="ar-SA"/>
      </w:rPr>
    </w:lvl>
    <w:lvl w:ilvl="7">
      <w:numFmt w:val="bullet"/>
      <w:lvlText w:val="•"/>
      <w:lvlJc w:val="left"/>
      <w:pPr>
        <w:ind w:left="6630" w:hanging="591"/>
      </w:pPr>
      <w:rPr>
        <w:rFonts w:hint="default"/>
        <w:lang w:val="pt-PT" w:eastAsia="en-US" w:bidi="ar-SA"/>
      </w:rPr>
    </w:lvl>
    <w:lvl w:ilvl="8">
      <w:numFmt w:val="bullet"/>
      <w:lvlText w:val="•"/>
      <w:lvlJc w:val="left"/>
      <w:pPr>
        <w:ind w:left="7649" w:hanging="591"/>
      </w:pPr>
      <w:rPr>
        <w:rFonts w:hint="default"/>
        <w:lang w:val="pt-PT" w:eastAsia="en-US" w:bidi="ar-SA"/>
      </w:rPr>
    </w:lvl>
  </w:abstractNum>
  <w:abstractNum w:abstractNumId="30" w15:restartNumberingAfterBreak="0">
    <w:nsid w:val="5CEA4E48"/>
    <w:multiLevelType w:val="hybridMultilevel"/>
    <w:tmpl w:val="D17E834C"/>
    <w:lvl w:ilvl="0" w:tplc="731A50DE">
      <w:start w:val="1"/>
      <w:numFmt w:val="lowerLetter"/>
      <w:lvlText w:val="%1)"/>
      <w:lvlJc w:val="left"/>
      <w:pPr>
        <w:ind w:left="347" w:hanging="246"/>
      </w:pPr>
      <w:rPr>
        <w:rFonts w:ascii="Times New Roman" w:eastAsia="Times New Roman" w:hAnsi="Times New Roman" w:cs="Times New Roman" w:hint="default"/>
        <w:spacing w:val="-1"/>
        <w:w w:val="100"/>
        <w:sz w:val="24"/>
        <w:szCs w:val="24"/>
        <w:lang w:val="pt-PT" w:eastAsia="en-US" w:bidi="ar-SA"/>
      </w:rPr>
    </w:lvl>
    <w:lvl w:ilvl="1" w:tplc="E0E40F32">
      <w:numFmt w:val="bullet"/>
      <w:lvlText w:val="•"/>
      <w:lvlJc w:val="left"/>
      <w:pPr>
        <w:ind w:left="1274" w:hanging="246"/>
      </w:pPr>
      <w:rPr>
        <w:rFonts w:hint="default"/>
        <w:lang w:val="pt-PT" w:eastAsia="en-US" w:bidi="ar-SA"/>
      </w:rPr>
    </w:lvl>
    <w:lvl w:ilvl="2" w:tplc="3C947B9A">
      <w:numFmt w:val="bullet"/>
      <w:lvlText w:val="•"/>
      <w:lvlJc w:val="left"/>
      <w:pPr>
        <w:ind w:left="2209" w:hanging="246"/>
      </w:pPr>
      <w:rPr>
        <w:rFonts w:hint="default"/>
        <w:lang w:val="pt-PT" w:eastAsia="en-US" w:bidi="ar-SA"/>
      </w:rPr>
    </w:lvl>
    <w:lvl w:ilvl="3" w:tplc="63FAF338">
      <w:numFmt w:val="bullet"/>
      <w:lvlText w:val="•"/>
      <w:lvlJc w:val="left"/>
      <w:pPr>
        <w:ind w:left="3143" w:hanging="246"/>
      </w:pPr>
      <w:rPr>
        <w:rFonts w:hint="default"/>
        <w:lang w:val="pt-PT" w:eastAsia="en-US" w:bidi="ar-SA"/>
      </w:rPr>
    </w:lvl>
    <w:lvl w:ilvl="4" w:tplc="71C04D10">
      <w:numFmt w:val="bullet"/>
      <w:lvlText w:val="•"/>
      <w:lvlJc w:val="left"/>
      <w:pPr>
        <w:ind w:left="4078" w:hanging="246"/>
      </w:pPr>
      <w:rPr>
        <w:rFonts w:hint="default"/>
        <w:lang w:val="pt-PT" w:eastAsia="en-US" w:bidi="ar-SA"/>
      </w:rPr>
    </w:lvl>
    <w:lvl w:ilvl="5" w:tplc="CC14D44C">
      <w:numFmt w:val="bullet"/>
      <w:lvlText w:val="•"/>
      <w:lvlJc w:val="left"/>
      <w:pPr>
        <w:ind w:left="5013" w:hanging="246"/>
      </w:pPr>
      <w:rPr>
        <w:rFonts w:hint="default"/>
        <w:lang w:val="pt-PT" w:eastAsia="en-US" w:bidi="ar-SA"/>
      </w:rPr>
    </w:lvl>
    <w:lvl w:ilvl="6" w:tplc="ED742D04">
      <w:numFmt w:val="bullet"/>
      <w:lvlText w:val="•"/>
      <w:lvlJc w:val="left"/>
      <w:pPr>
        <w:ind w:left="5947" w:hanging="246"/>
      </w:pPr>
      <w:rPr>
        <w:rFonts w:hint="default"/>
        <w:lang w:val="pt-PT" w:eastAsia="en-US" w:bidi="ar-SA"/>
      </w:rPr>
    </w:lvl>
    <w:lvl w:ilvl="7" w:tplc="72EAD732">
      <w:numFmt w:val="bullet"/>
      <w:lvlText w:val="•"/>
      <w:lvlJc w:val="left"/>
      <w:pPr>
        <w:ind w:left="6882" w:hanging="246"/>
      </w:pPr>
      <w:rPr>
        <w:rFonts w:hint="default"/>
        <w:lang w:val="pt-PT" w:eastAsia="en-US" w:bidi="ar-SA"/>
      </w:rPr>
    </w:lvl>
    <w:lvl w:ilvl="8" w:tplc="542EED1C">
      <w:numFmt w:val="bullet"/>
      <w:lvlText w:val="•"/>
      <w:lvlJc w:val="left"/>
      <w:pPr>
        <w:ind w:left="7817" w:hanging="246"/>
      </w:pPr>
      <w:rPr>
        <w:rFonts w:hint="default"/>
        <w:lang w:val="pt-PT" w:eastAsia="en-US" w:bidi="ar-SA"/>
      </w:rPr>
    </w:lvl>
  </w:abstractNum>
  <w:abstractNum w:abstractNumId="31" w15:restartNumberingAfterBreak="0">
    <w:nsid w:val="610013E4"/>
    <w:multiLevelType w:val="multilevel"/>
    <w:tmpl w:val="685AAA9A"/>
    <w:lvl w:ilvl="0">
      <w:start w:val="18"/>
      <w:numFmt w:val="decimal"/>
      <w:lvlText w:val="%1"/>
      <w:lvlJc w:val="left"/>
      <w:pPr>
        <w:ind w:left="102" w:hanging="514"/>
      </w:pPr>
      <w:rPr>
        <w:rFonts w:hint="default"/>
        <w:lang w:val="pt-PT" w:eastAsia="en-US" w:bidi="ar-SA"/>
      </w:rPr>
    </w:lvl>
    <w:lvl w:ilvl="1">
      <w:start w:val="2"/>
      <w:numFmt w:val="decimal"/>
      <w:lvlText w:val="%1.%2"/>
      <w:lvlJc w:val="left"/>
      <w:pPr>
        <w:ind w:left="102" w:hanging="514"/>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02" w:hanging="694"/>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975" w:hanging="694"/>
      </w:pPr>
      <w:rPr>
        <w:rFonts w:hint="default"/>
        <w:lang w:val="pt-PT" w:eastAsia="en-US" w:bidi="ar-SA"/>
      </w:rPr>
    </w:lvl>
    <w:lvl w:ilvl="4">
      <w:numFmt w:val="bullet"/>
      <w:lvlText w:val="•"/>
      <w:lvlJc w:val="left"/>
      <w:pPr>
        <w:ind w:left="3934" w:hanging="694"/>
      </w:pPr>
      <w:rPr>
        <w:rFonts w:hint="default"/>
        <w:lang w:val="pt-PT" w:eastAsia="en-US" w:bidi="ar-SA"/>
      </w:rPr>
    </w:lvl>
    <w:lvl w:ilvl="5">
      <w:numFmt w:val="bullet"/>
      <w:lvlText w:val="•"/>
      <w:lvlJc w:val="left"/>
      <w:pPr>
        <w:ind w:left="4893" w:hanging="694"/>
      </w:pPr>
      <w:rPr>
        <w:rFonts w:hint="default"/>
        <w:lang w:val="pt-PT" w:eastAsia="en-US" w:bidi="ar-SA"/>
      </w:rPr>
    </w:lvl>
    <w:lvl w:ilvl="6">
      <w:numFmt w:val="bullet"/>
      <w:lvlText w:val="•"/>
      <w:lvlJc w:val="left"/>
      <w:pPr>
        <w:ind w:left="5851" w:hanging="694"/>
      </w:pPr>
      <w:rPr>
        <w:rFonts w:hint="default"/>
        <w:lang w:val="pt-PT" w:eastAsia="en-US" w:bidi="ar-SA"/>
      </w:rPr>
    </w:lvl>
    <w:lvl w:ilvl="7">
      <w:numFmt w:val="bullet"/>
      <w:lvlText w:val="•"/>
      <w:lvlJc w:val="left"/>
      <w:pPr>
        <w:ind w:left="6810" w:hanging="694"/>
      </w:pPr>
      <w:rPr>
        <w:rFonts w:hint="default"/>
        <w:lang w:val="pt-PT" w:eastAsia="en-US" w:bidi="ar-SA"/>
      </w:rPr>
    </w:lvl>
    <w:lvl w:ilvl="8">
      <w:numFmt w:val="bullet"/>
      <w:lvlText w:val="•"/>
      <w:lvlJc w:val="left"/>
      <w:pPr>
        <w:ind w:left="7769" w:hanging="694"/>
      </w:pPr>
      <w:rPr>
        <w:rFonts w:hint="default"/>
        <w:lang w:val="pt-PT" w:eastAsia="en-US" w:bidi="ar-SA"/>
      </w:rPr>
    </w:lvl>
  </w:abstractNum>
  <w:abstractNum w:abstractNumId="32" w15:restartNumberingAfterBreak="0">
    <w:nsid w:val="619309D3"/>
    <w:multiLevelType w:val="multilevel"/>
    <w:tmpl w:val="6486E274"/>
    <w:lvl w:ilvl="0">
      <w:start w:val="7"/>
      <w:numFmt w:val="decimal"/>
      <w:lvlText w:val="%1"/>
      <w:lvlJc w:val="left"/>
      <w:pPr>
        <w:ind w:left="102" w:hanging="382"/>
      </w:pPr>
      <w:rPr>
        <w:rFonts w:hint="default"/>
        <w:lang w:val="pt-PT" w:eastAsia="en-US" w:bidi="ar-SA"/>
      </w:rPr>
    </w:lvl>
    <w:lvl w:ilvl="1">
      <w:start w:val="1"/>
      <w:numFmt w:val="decimal"/>
      <w:lvlText w:val="%1.%2"/>
      <w:lvlJc w:val="left"/>
      <w:pPr>
        <w:ind w:left="102" w:hanging="382"/>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02" w:hanging="555"/>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975" w:hanging="555"/>
      </w:pPr>
      <w:rPr>
        <w:rFonts w:hint="default"/>
        <w:lang w:val="pt-PT" w:eastAsia="en-US" w:bidi="ar-SA"/>
      </w:rPr>
    </w:lvl>
    <w:lvl w:ilvl="4">
      <w:numFmt w:val="bullet"/>
      <w:lvlText w:val="•"/>
      <w:lvlJc w:val="left"/>
      <w:pPr>
        <w:ind w:left="3934" w:hanging="555"/>
      </w:pPr>
      <w:rPr>
        <w:rFonts w:hint="default"/>
        <w:lang w:val="pt-PT" w:eastAsia="en-US" w:bidi="ar-SA"/>
      </w:rPr>
    </w:lvl>
    <w:lvl w:ilvl="5">
      <w:numFmt w:val="bullet"/>
      <w:lvlText w:val="•"/>
      <w:lvlJc w:val="left"/>
      <w:pPr>
        <w:ind w:left="4893" w:hanging="555"/>
      </w:pPr>
      <w:rPr>
        <w:rFonts w:hint="default"/>
        <w:lang w:val="pt-PT" w:eastAsia="en-US" w:bidi="ar-SA"/>
      </w:rPr>
    </w:lvl>
    <w:lvl w:ilvl="6">
      <w:numFmt w:val="bullet"/>
      <w:lvlText w:val="•"/>
      <w:lvlJc w:val="left"/>
      <w:pPr>
        <w:ind w:left="5851" w:hanging="555"/>
      </w:pPr>
      <w:rPr>
        <w:rFonts w:hint="default"/>
        <w:lang w:val="pt-PT" w:eastAsia="en-US" w:bidi="ar-SA"/>
      </w:rPr>
    </w:lvl>
    <w:lvl w:ilvl="7">
      <w:numFmt w:val="bullet"/>
      <w:lvlText w:val="•"/>
      <w:lvlJc w:val="left"/>
      <w:pPr>
        <w:ind w:left="6810" w:hanging="555"/>
      </w:pPr>
      <w:rPr>
        <w:rFonts w:hint="default"/>
        <w:lang w:val="pt-PT" w:eastAsia="en-US" w:bidi="ar-SA"/>
      </w:rPr>
    </w:lvl>
    <w:lvl w:ilvl="8">
      <w:numFmt w:val="bullet"/>
      <w:lvlText w:val="•"/>
      <w:lvlJc w:val="left"/>
      <w:pPr>
        <w:ind w:left="7769" w:hanging="555"/>
      </w:pPr>
      <w:rPr>
        <w:rFonts w:hint="default"/>
        <w:lang w:val="pt-PT" w:eastAsia="en-US" w:bidi="ar-SA"/>
      </w:rPr>
    </w:lvl>
  </w:abstractNum>
  <w:abstractNum w:abstractNumId="33" w15:restartNumberingAfterBreak="0">
    <w:nsid w:val="68C2185A"/>
    <w:multiLevelType w:val="multilevel"/>
    <w:tmpl w:val="D9981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94B3376"/>
    <w:multiLevelType w:val="multilevel"/>
    <w:tmpl w:val="FA9E3EB0"/>
    <w:lvl w:ilvl="0">
      <w:start w:val="8"/>
      <w:numFmt w:val="decimal"/>
      <w:lvlText w:val="%1"/>
      <w:lvlJc w:val="left"/>
      <w:pPr>
        <w:ind w:left="102" w:hanging="473"/>
      </w:pPr>
      <w:rPr>
        <w:rFonts w:hint="default"/>
        <w:lang w:val="pt-PT" w:eastAsia="en-US" w:bidi="ar-SA"/>
      </w:rPr>
    </w:lvl>
    <w:lvl w:ilvl="1">
      <w:start w:val="10"/>
      <w:numFmt w:val="decimal"/>
      <w:lvlText w:val="%1.%2"/>
      <w:lvlJc w:val="left"/>
      <w:pPr>
        <w:ind w:left="102" w:hanging="473"/>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02" w:hanging="684"/>
      </w:pPr>
      <w:rPr>
        <w:rFonts w:ascii="Times New Roman" w:eastAsia="Times New Roman" w:hAnsi="Times New Roman" w:cs="Times New Roman" w:hint="default"/>
        <w:spacing w:val="-1"/>
        <w:w w:val="100"/>
        <w:sz w:val="24"/>
        <w:szCs w:val="24"/>
        <w:lang w:val="pt-PT" w:eastAsia="en-US" w:bidi="ar-SA"/>
      </w:rPr>
    </w:lvl>
    <w:lvl w:ilvl="3">
      <w:numFmt w:val="bullet"/>
      <w:lvlText w:val="•"/>
      <w:lvlJc w:val="left"/>
      <w:pPr>
        <w:ind w:left="2975" w:hanging="684"/>
      </w:pPr>
      <w:rPr>
        <w:rFonts w:hint="default"/>
        <w:lang w:val="pt-PT" w:eastAsia="en-US" w:bidi="ar-SA"/>
      </w:rPr>
    </w:lvl>
    <w:lvl w:ilvl="4">
      <w:numFmt w:val="bullet"/>
      <w:lvlText w:val="•"/>
      <w:lvlJc w:val="left"/>
      <w:pPr>
        <w:ind w:left="3934" w:hanging="684"/>
      </w:pPr>
      <w:rPr>
        <w:rFonts w:hint="default"/>
        <w:lang w:val="pt-PT" w:eastAsia="en-US" w:bidi="ar-SA"/>
      </w:rPr>
    </w:lvl>
    <w:lvl w:ilvl="5">
      <w:numFmt w:val="bullet"/>
      <w:lvlText w:val="•"/>
      <w:lvlJc w:val="left"/>
      <w:pPr>
        <w:ind w:left="4893" w:hanging="684"/>
      </w:pPr>
      <w:rPr>
        <w:rFonts w:hint="default"/>
        <w:lang w:val="pt-PT" w:eastAsia="en-US" w:bidi="ar-SA"/>
      </w:rPr>
    </w:lvl>
    <w:lvl w:ilvl="6">
      <w:numFmt w:val="bullet"/>
      <w:lvlText w:val="•"/>
      <w:lvlJc w:val="left"/>
      <w:pPr>
        <w:ind w:left="5851" w:hanging="684"/>
      </w:pPr>
      <w:rPr>
        <w:rFonts w:hint="default"/>
        <w:lang w:val="pt-PT" w:eastAsia="en-US" w:bidi="ar-SA"/>
      </w:rPr>
    </w:lvl>
    <w:lvl w:ilvl="7">
      <w:numFmt w:val="bullet"/>
      <w:lvlText w:val="•"/>
      <w:lvlJc w:val="left"/>
      <w:pPr>
        <w:ind w:left="6810" w:hanging="684"/>
      </w:pPr>
      <w:rPr>
        <w:rFonts w:hint="default"/>
        <w:lang w:val="pt-PT" w:eastAsia="en-US" w:bidi="ar-SA"/>
      </w:rPr>
    </w:lvl>
    <w:lvl w:ilvl="8">
      <w:numFmt w:val="bullet"/>
      <w:lvlText w:val="•"/>
      <w:lvlJc w:val="left"/>
      <w:pPr>
        <w:ind w:left="7769" w:hanging="684"/>
      </w:pPr>
      <w:rPr>
        <w:rFonts w:hint="default"/>
        <w:lang w:val="pt-PT" w:eastAsia="en-US" w:bidi="ar-SA"/>
      </w:rPr>
    </w:lvl>
  </w:abstractNum>
  <w:abstractNum w:abstractNumId="35" w15:restartNumberingAfterBreak="0">
    <w:nsid w:val="7054264E"/>
    <w:multiLevelType w:val="multilevel"/>
    <w:tmpl w:val="3B382ABC"/>
    <w:lvl w:ilvl="0">
      <w:start w:val="10"/>
      <w:numFmt w:val="decimal"/>
      <w:lvlText w:val="%1"/>
      <w:lvlJc w:val="left"/>
      <w:pPr>
        <w:ind w:left="102" w:hanging="490"/>
      </w:pPr>
      <w:rPr>
        <w:rFonts w:hint="default"/>
        <w:lang w:val="pt-PT" w:eastAsia="en-US" w:bidi="ar-SA"/>
      </w:rPr>
    </w:lvl>
    <w:lvl w:ilvl="1">
      <w:start w:val="9"/>
      <w:numFmt w:val="decimal"/>
      <w:lvlText w:val="%1.%2"/>
      <w:lvlJc w:val="left"/>
      <w:pPr>
        <w:ind w:left="102" w:hanging="490"/>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02" w:hanging="716"/>
      </w:pPr>
      <w:rPr>
        <w:rFonts w:ascii="Times New Roman" w:eastAsia="Times New Roman" w:hAnsi="Times New Roman" w:cs="Times New Roman" w:hint="default"/>
        <w:spacing w:val="-1"/>
        <w:w w:val="100"/>
        <w:sz w:val="24"/>
        <w:szCs w:val="24"/>
        <w:lang w:val="pt-PT" w:eastAsia="en-US" w:bidi="ar-SA"/>
      </w:rPr>
    </w:lvl>
    <w:lvl w:ilvl="3">
      <w:numFmt w:val="bullet"/>
      <w:lvlText w:val="•"/>
      <w:lvlJc w:val="left"/>
      <w:pPr>
        <w:ind w:left="2975" w:hanging="716"/>
      </w:pPr>
      <w:rPr>
        <w:rFonts w:hint="default"/>
        <w:lang w:val="pt-PT" w:eastAsia="en-US" w:bidi="ar-SA"/>
      </w:rPr>
    </w:lvl>
    <w:lvl w:ilvl="4">
      <w:numFmt w:val="bullet"/>
      <w:lvlText w:val="•"/>
      <w:lvlJc w:val="left"/>
      <w:pPr>
        <w:ind w:left="3934" w:hanging="716"/>
      </w:pPr>
      <w:rPr>
        <w:rFonts w:hint="default"/>
        <w:lang w:val="pt-PT" w:eastAsia="en-US" w:bidi="ar-SA"/>
      </w:rPr>
    </w:lvl>
    <w:lvl w:ilvl="5">
      <w:numFmt w:val="bullet"/>
      <w:lvlText w:val="•"/>
      <w:lvlJc w:val="left"/>
      <w:pPr>
        <w:ind w:left="4893" w:hanging="716"/>
      </w:pPr>
      <w:rPr>
        <w:rFonts w:hint="default"/>
        <w:lang w:val="pt-PT" w:eastAsia="en-US" w:bidi="ar-SA"/>
      </w:rPr>
    </w:lvl>
    <w:lvl w:ilvl="6">
      <w:numFmt w:val="bullet"/>
      <w:lvlText w:val="•"/>
      <w:lvlJc w:val="left"/>
      <w:pPr>
        <w:ind w:left="5851" w:hanging="716"/>
      </w:pPr>
      <w:rPr>
        <w:rFonts w:hint="default"/>
        <w:lang w:val="pt-PT" w:eastAsia="en-US" w:bidi="ar-SA"/>
      </w:rPr>
    </w:lvl>
    <w:lvl w:ilvl="7">
      <w:numFmt w:val="bullet"/>
      <w:lvlText w:val="•"/>
      <w:lvlJc w:val="left"/>
      <w:pPr>
        <w:ind w:left="6810" w:hanging="716"/>
      </w:pPr>
      <w:rPr>
        <w:rFonts w:hint="default"/>
        <w:lang w:val="pt-PT" w:eastAsia="en-US" w:bidi="ar-SA"/>
      </w:rPr>
    </w:lvl>
    <w:lvl w:ilvl="8">
      <w:numFmt w:val="bullet"/>
      <w:lvlText w:val="•"/>
      <w:lvlJc w:val="left"/>
      <w:pPr>
        <w:ind w:left="7769" w:hanging="716"/>
      </w:pPr>
      <w:rPr>
        <w:rFonts w:hint="default"/>
        <w:lang w:val="pt-PT" w:eastAsia="en-US" w:bidi="ar-SA"/>
      </w:rPr>
    </w:lvl>
  </w:abstractNum>
  <w:abstractNum w:abstractNumId="36" w15:restartNumberingAfterBreak="0">
    <w:nsid w:val="71552CDF"/>
    <w:multiLevelType w:val="multilevel"/>
    <w:tmpl w:val="EAB6FFDC"/>
    <w:lvl w:ilvl="0">
      <w:start w:val="1"/>
      <w:numFmt w:val="lowerLetter"/>
      <w:lvlText w:val="%1)"/>
      <w:lvlJc w:val="left"/>
      <w:pPr>
        <w:ind w:left="102" w:hanging="269"/>
      </w:pPr>
      <w:rPr>
        <w:rFonts w:ascii="Times New Roman" w:eastAsia="Times New Roman" w:hAnsi="Times New Roman" w:cs="Times New Roman" w:hint="default"/>
        <w:spacing w:val="-1"/>
        <w:w w:val="100"/>
        <w:sz w:val="24"/>
        <w:szCs w:val="24"/>
        <w:lang w:val="pt-PT" w:eastAsia="en-US" w:bidi="ar-SA"/>
      </w:rPr>
    </w:lvl>
    <w:lvl w:ilvl="1">
      <w:start w:val="1"/>
      <w:numFmt w:val="decimal"/>
      <w:lvlText w:val="%1.%2)"/>
      <w:lvlJc w:val="left"/>
      <w:pPr>
        <w:ind w:left="102" w:hanging="423"/>
      </w:pPr>
      <w:rPr>
        <w:rFonts w:ascii="Times New Roman" w:eastAsia="Times New Roman" w:hAnsi="Times New Roman" w:cs="Times New Roman" w:hint="default"/>
        <w:spacing w:val="-1"/>
        <w:w w:val="100"/>
        <w:sz w:val="24"/>
        <w:szCs w:val="24"/>
        <w:lang w:val="pt-PT" w:eastAsia="en-US" w:bidi="ar-SA"/>
      </w:rPr>
    </w:lvl>
    <w:lvl w:ilvl="2">
      <w:numFmt w:val="bullet"/>
      <w:lvlText w:val="•"/>
      <w:lvlJc w:val="left"/>
      <w:pPr>
        <w:ind w:left="2017" w:hanging="423"/>
      </w:pPr>
      <w:rPr>
        <w:rFonts w:hint="default"/>
        <w:lang w:val="pt-PT" w:eastAsia="en-US" w:bidi="ar-SA"/>
      </w:rPr>
    </w:lvl>
    <w:lvl w:ilvl="3">
      <w:numFmt w:val="bullet"/>
      <w:lvlText w:val="•"/>
      <w:lvlJc w:val="left"/>
      <w:pPr>
        <w:ind w:left="2975" w:hanging="423"/>
      </w:pPr>
      <w:rPr>
        <w:rFonts w:hint="default"/>
        <w:lang w:val="pt-PT" w:eastAsia="en-US" w:bidi="ar-SA"/>
      </w:rPr>
    </w:lvl>
    <w:lvl w:ilvl="4">
      <w:numFmt w:val="bullet"/>
      <w:lvlText w:val="•"/>
      <w:lvlJc w:val="left"/>
      <w:pPr>
        <w:ind w:left="3934" w:hanging="423"/>
      </w:pPr>
      <w:rPr>
        <w:rFonts w:hint="default"/>
        <w:lang w:val="pt-PT" w:eastAsia="en-US" w:bidi="ar-SA"/>
      </w:rPr>
    </w:lvl>
    <w:lvl w:ilvl="5">
      <w:numFmt w:val="bullet"/>
      <w:lvlText w:val="•"/>
      <w:lvlJc w:val="left"/>
      <w:pPr>
        <w:ind w:left="4893" w:hanging="423"/>
      </w:pPr>
      <w:rPr>
        <w:rFonts w:hint="default"/>
        <w:lang w:val="pt-PT" w:eastAsia="en-US" w:bidi="ar-SA"/>
      </w:rPr>
    </w:lvl>
    <w:lvl w:ilvl="6">
      <w:numFmt w:val="bullet"/>
      <w:lvlText w:val="•"/>
      <w:lvlJc w:val="left"/>
      <w:pPr>
        <w:ind w:left="5851" w:hanging="423"/>
      </w:pPr>
      <w:rPr>
        <w:rFonts w:hint="default"/>
        <w:lang w:val="pt-PT" w:eastAsia="en-US" w:bidi="ar-SA"/>
      </w:rPr>
    </w:lvl>
    <w:lvl w:ilvl="7">
      <w:numFmt w:val="bullet"/>
      <w:lvlText w:val="•"/>
      <w:lvlJc w:val="left"/>
      <w:pPr>
        <w:ind w:left="6810" w:hanging="423"/>
      </w:pPr>
      <w:rPr>
        <w:rFonts w:hint="default"/>
        <w:lang w:val="pt-PT" w:eastAsia="en-US" w:bidi="ar-SA"/>
      </w:rPr>
    </w:lvl>
    <w:lvl w:ilvl="8">
      <w:numFmt w:val="bullet"/>
      <w:lvlText w:val="•"/>
      <w:lvlJc w:val="left"/>
      <w:pPr>
        <w:ind w:left="7769" w:hanging="423"/>
      </w:pPr>
      <w:rPr>
        <w:rFonts w:hint="default"/>
        <w:lang w:val="pt-PT" w:eastAsia="en-US" w:bidi="ar-SA"/>
      </w:rPr>
    </w:lvl>
  </w:abstractNum>
  <w:abstractNum w:abstractNumId="37" w15:restartNumberingAfterBreak="0">
    <w:nsid w:val="744C6BD1"/>
    <w:multiLevelType w:val="multilevel"/>
    <w:tmpl w:val="6994CD1E"/>
    <w:lvl w:ilvl="0">
      <w:start w:val="12"/>
      <w:numFmt w:val="decimal"/>
      <w:lvlText w:val="%1"/>
      <w:lvlJc w:val="left"/>
      <w:pPr>
        <w:ind w:left="102" w:hanging="521"/>
      </w:pPr>
      <w:rPr>
        <w:rFonts w:hint="default"/>
        <w:lang w:val="pt-PT" w:eastAsia="en-US" w:bidi="ar-SA"/>
      </w:rPr>
    </w:lvl>
    <w:lvl w:ilvl="1">
      <w:start w:val="1"/>
      <w:numFmt w:val="decimal"/>
      <w:lvlText w:val="%1.%2"/>
      <w:lvlJc w:val="left"/>
      <w:pPr>
        <w:ind w:left="102" w:hanging="521"/>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02" w:hanging="653"/>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975" w:hanging="653"/>
      </w:pPr>
      <w:rPr>
        <w:rFonts w:hint="default"/>
        <w:lang w:val="pt-PT" w:eastAsia="en-US" w:bidi="ar-SA"/>
      </w:rPr>
    </w:lvl>
    <w:lvl w:ilvl="4">
      <w:numFmt w:val="bullet"/>
      <w:lvlText w:val="•"/>
      <w:lvlJc w:val="left"/>
      <w:pPr>
        <w:ind w:left="3934" w:hanging="653"/>
      </w:pPr>
      <w:rPr>
        <w:rFonts w:hint="default"/>
        <w:lang w:val="pt-PT" w:eastAsia="en-US" w:bidi="ar-SA"/>
      </w:rPr>
    </w:lvl>
    <w:lvl w:ilvl="5">
      <w:numFmt w:val="bullet"/>
      <w:lvlText w:val="•"/>
      <w:lvlJc w:val="left"/>
      <w:pPr>
        <w:ind w:left="4893" w:hanging="653"/>
      </w:pPr>
      <w:rPr>
        <w:rFonts w:hint="default"/>
        <w:lang w:val="pt-PT" w:eastAsia="en-US" w:bidi="ar-SA"/>
      </w:rPr>
    </w:lvl>
    <w:lvl w:ilvl="6">
      <w:numFmt w:val="bullet"/>
      <w:lvlText w:val="•"/>
      <w:lvlJc w:val="left"/>
      <w:pPr>
        <w:ind w:left="5851" w:hanging="653"/>
      </w:pPr>
      <w:rPr>
        <w:rFonts w:hint="default"/>
        <w:lang w:val="pt-PT" w:eastAsia="en-US" w:bidi="ar-SA"/>
      </w:rPr>
    </w:lvl>
    <w:lvl w:ilvl="7">
      <w:numFmt w:val="bullet"/>
      <w:lvlText w:val="•"/>
      <w:lvlJc w:val="left"/>
      <w:pPr>
        <w:ind w:left="6810" w:hanging="653"/>
      </w:pPr>
      <w:rPr>
        <w:rFonts w:hint="default"/>
        <w:lang w:val="pt-PT" w:eastAsia="en-US" w:bidi="ar-SA"/>
      </w:rPr>
    </w:lvl>
    <w:lvl w:ilvl="8">
      <w:numFmt w:val="bullet"/>
      <w:lvlText w:val="•"/>
      <w:lvlJc w:val="left"/>
      <w:pPr>
        <w:ind w:left="7769" w:hanging="653"/>
      </w:pPr>
      <w:rPr>
        <w:rFonts w:hint="default"/>
        <w:lang w:val="pt-PT" w:eastAsia="en-US" w:bidi="ar-SA"/>
      </w:rPr>
    </w:lvl>
  </w:abstractNum>
  <w:abstractNum w:abstractNumId="38" w15:restartNumberingAfterBreak="0">
    <w:nsid w:val="758407F9"/>
    <w:multiLevelType w:val="multilevel"/>
    <w:tmpl w:val="A63A8A90"/>
    <w:lvl w:ilvl="0">
      <w:start w:val="13"/>
      <w:numFmt w:val="decimal"/>
      <w:lvlText w:val="%1"/>
      <w:lvlJc w:val="left"/>
      <w:pPr>
        <w:ind w:left="102" w:hanging="562"/>
      </w:pPr>
      <w:rPr>
        <w:rFonts w:hint="default"/>
        <w:lang w:val="pt-PT" w:eastAsia="en-US" w:bidi="ar-SA"/>
      </w:rPr>
    </w:lvl>
    <w:lvl w:ilvl="1">
      <w:start w:val="6"/>
      <w:numFmt w:val="decimal"/>
      <w:lvlText w:val="%1.%2."/>
      <w:lvlJc w:val="left"/>
      <w:pPr>
        <w:ind w:left="102" w:hanging="562"/>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02" w:hanging="799"/>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975" w:hanging="799"/>
      </w:pPr>
      <w:rPr>
        <w:rFonts w:hint="default"/>
        <w:lang w:val="pt-PT" w:eastAsia="en-US" w:bidi="ar-SA"/>
      </w:rPr>
    </w:lvl>
    <w:lvl w:ilvl="4">
      <w:numFmt w:val="bullet"/>
      <w:lvlText w:val="•"/>
      <w:lvlJc w:val="left"/>
      <w:pPr>
        <w:ind w:left="3934" w:hanging="799"/>
      </w:pPr>
      <w:rPr>
        <w:rFonts w:hint="default"/>
        <w:lang w:val="pt-PT" w:eastAsia="en-US" w:bidi="ar-SA"/>
      </w:rPr>
    </w:lvl>
    <w:lvl w:ilvl="5">
      <w:numFmt w:val="bullet"/>
      <w:lvlText w:val="•"/>
      <w:lvlJc w:val="left"/>
      <w:pPr>
        <w:ind w:left="4893" w:hanging="799"/>
      </w:pPr>
      <w:rPr>
        <w:rFonts w:hint="default"/>
        <w:lang w:val="pt-PT" w:eastAsia="en-US" w:bidi="ar-SA"/>
      </w:rPr>
    </w:lvl>
    <w:lvl w:ilvl="6">
      <w:numFmt w:val="bullet"/>
      <w:lvlText w:val="•"/>
      <w:lvlJc w:val="left"/>
      <w:pPr>
        <w:ind w:left="5851" w:hanging="799"/>
      </w:pPr>
      <w:rPr>
        <w:rFonts w:hint="default"/>
        <w:lang w:val="pt-PT" w:eastAsia="en-US" w:bidi="ar-SA"/>
      </w:rPr>
    </w:lvl>
    <w:lvl w:ilvl="7">
      <w:numFmt w:val="bullet"/>
      <w:lvlText w:val="•"/>
      <w:lvlJc w:val="left"/>
      <w:pPr>
        <w:ind w:left="6810" w:hanging="799"/>
      </w:pPr>
      <w:rPr>
        <w:rFonts w:hint="default"/>
        <w:lang w:val="pt-PT" w:eastAsia="en-US" w:bidi="ar-SA"/>
      </w:rPr>
    </w:lvl>
    <w:lvl w:ilvl="8">
      <w:numFmt w:val="bullet"/>
      <w:lvlText w:val="•"/>
      <w:lvlJc w:val="left"/>
      <w:pPr>
        <w:ind w:left="7769" w:hanging="799"/>
      </w:pPr>
      <w:rPr>
        <w:rFonts w:hint="default"/>
        <w:lang w:val="pt-PT" w:eastAsia="en-US" w:bidi="ar-SA"/>
      </w:rPr>
    </w:lvl>
  </w:abstractNum>
  <w:abstractNum w:abstractNumId="39" w15:restartNumberingAfterBreak="0">
    <w:nsid w:val="76B018D1"/>
    <w:multiLevelType w:val="multilevel"/>
    <w:tmpl w:val="84F65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937068B"/>
    <w:multiLevelType w:val="multilevel"/>
    <w:tmpl w:val="7DDCE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C064188"/>
    <w:multiLevelType w:val="multilevel"/>
    <w:tmpl w:val="89D41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D090F8D"/>
    <w:multiLevelType w:val="hybridMultilevel"/>
    <w:tmpl w:val="6B90D912"/>
    <w:lvl w:ilvl="0" w:tplc="0CDA8126">
      <w:start w:val="1"/>
      <w:numFmt w:val="lowerLetter"/>
      <w:lvlText w:val="(%1)"/>
      <w:lvlJc w:val="left"/>
      <w:pPr>
        <w:ind w:left="426" w:hanging="325"/>
      </w:pPr>
      <w:rPr>
        <w:rFonts w:ascii="Times New Roman" w:eastAsia="Times New Roman" w:hAnsi="Times New Roman" w:cs="Times New Roman" w:hint="default"/>
        <w:spacing w:val="-2"/>
        <w:w w:val="99"/>
        <w:sz w:val="24"/>
        <w:szCs w:val="24"/>
        <w:lang w:val="pt-PT" w:eastAsia="en-US" w:bidi="ar-SA"/>
      </w:rPr>
    </w:lvl>
    <w:lvl w:ilvl="1" w:tplc="0F56D2DA">
      <w:numFmt w:val="bullet"/>
      <w:lvlText w:val="•"/>
      <w:lvlJc w:val="left"/>
      <w:pPr>
        <w:ind w:left="1346" w:hanging="325"/>
      </w:pPr>
      <w:rPr>
        <w:rFonts w:hint="default"/>
        <w:lang w:val="pt-PT" w:eastAsia="en-US" w:bidi="ar-SA"/>
      </w:rPr>
    </w:lvl>
    <w:lvl w:ilvl="2" w:tplc="926CCA42">
      <w:numFmt w:val="bullet"/>
      <w:lvlText w:val="•"/>
      <w:lvlJc w:val="left"/>
      <w:pPr>
        <w:ind w:left="2273" w:hanging="325"/>
      </w:pPr>
      <w:rPr>
        <w:rFonts w:hint="default"/>
        <w:lang w:val="pt-PT" w:eastAsia="en-US" w:bidi="ar-SA"/>
      </w:rPr>
    </w:lvl>
    <w:lvl w:ilvl="3" w:tplc="CCF44EE8">
      <w:numFmt w:val="bullet"/>
      <w:lvlText w:val="•"/>
      <w:lvlJc w:val="left"/>
      <w:pPr>
        <w:ind w:left="3199" w:hanging="325"/>
      </w:pPr>
      <w:rPr>
        <w:rFonts w:hint="default"/>
        <w:lang w:val="pt-PT" w:eastAsia="en-US" w:bidi="ar-SA"/>
      </w:rPr>
    </w:lvl>
    <w:lvl w:ilvl="4" w:tplc="A104911E">
      <w:numFmt w:val="bullet"/>
      <w:lvlText w:val="•"/>
      <w:lvlJc w:val="left"/>
      <w:pPr>
        <w:ind w:left="4126" w:hanging="325"/>
      </w:pPr>
      <w:rPr>
        <w:rFonts w:hint="default"/>
        <w:lang w:val="pt-PT" w:eastAsia="en-US" w:bidi="ar-SA"/>
      </w:rPr>
    </w:lvl>
    <w:lvl w:ilvl="5" w:tplc="BDE22D48">
      <w:numFmt w:val="bullet"/>
      <w:lvlText w:val="•"/>
      <w:lvlJc w:val="left"/>
      <w:pPr>
        <w:ind w:left="5053" w:hanging="325"/>
      </w:pPr>
      <w:rPr>
        <w:rFonts w:hint="default"/>
        <w:lang w:val="pt-PT" w:eastAsia="en-US" w:bidi="ar-SA"/>
      </w:rPr>
    </w:lvl>
    <w:lvl w:ilvl="6" w:tplc="825A17BA">
      <w:numFmt w:val="bullet"/>
      <w:lvlText w:val="•"/>
      <w:lvlJc w:val="left"/>
      <w:pPr>
        <w:ind w:left="5979" w:hanging="325"/>
      </w:pPr>
      <w:rPr>
        <w:rFonts w:hint="default"/>
        <w:lang w:val="pt-PT" w:eastAsia="en-US" w:bidi="ar-SA"/>
      </w:rPr>
    </w:lvl>
    <w:lvl w:ilvl="7" w:tplc="99D87D5E">
      <w:numFmt w:val="bullet"/>
      <w:lvlText w:val="•"/>
      <w:lvlJc w:val="left"/>
      <w:pPr>
        <w:ind w:left="6906" w:hanging="325"/>
      </w:pPr>
      <w:rPr>
        <w:rFonts w:hint="default"/>
        <w:lang w:val="pt-PT" w:eastAsia="en-US" w:bidi="ar-SA"/>
      </w:rPr>
    </w:lvl>
    <w:lvl w:ilvl="8" w:tplc="0A36FD34">
      <w:numFmt w:val="bullet"/>
      <w:lvlText w:val="•"/>
      <w:lvlJc w:val="left"/>
      <w:pPr>
        <w:ind w:left="7833" w:hanging="325"/>
      </w:pPr>
      <w:rPr>
        <w:rFonts w:hint="default"/>
        <w:lang w:val="pt-PT" w:eastAsia="en-US" w:bidi="ar-SA"/>
      </w:rPr>
    </w:lvl>
  </w:abstractNum>
  <w:abstractNum w:abstractNumId="43" w15:restartNumberingAfterBreak="0">
    <w:nsid w:val="7DF856A1"/>
    <w:multiLevelType w:val="multilevel"/>
    <w:tmpl w:val="5D90EE98"/>
    <w:lvl w:ilvl="0">
      <w:start w:val="11"/>
      <w:numFmt w:val="decimal"/>
      <w:lvlText w:val="%1"/>
      <w:lvlJc w:val="left"/>
      <w:pPr>
        <w:ind w:left="702" w:hanging="600"/>
      </w:pPr>
      <w:rPr>
        <w:rFonts w:hint="default"/>
        <w:lang w:val="pt-PT" w:eastAsia="en-US" w:bidi="ar-SA"/>
      </w:rPr>
    </w:lvl>
    <w:lvl w:ilvl="1">
      <w:start w:val="10"/>
      <w:numFmt w:val="decimal"/>
      <w:lvlText w:val="%1.%2"/>
      <w:lvlJc w:val="left"/>
      <w:pPr>
        <w:ind w:left="702" w:hanging="600"/>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02" w:hanging="816"/>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696" w:hanging="816"/>
      </w:pPr>
      <w:rPr>
        <w:rFonts w:hint="default"/>
        <w:lang w:val="pt-PT" w:eastAsia="en-US" w:bidi="ar-SA"/>
      </w:rPr>
    </w:lvl>
    <w:lvl w:ilvl="4">
      <w:numFmt w:val="bullet"/>
      <w:lvlText w:val="•"/>
      <w:lvlJc w:val="left"/>
      <w:pPr>
        <w:ind w:left="3695" w:hanging="816"/>
      </w:pPr>
      <w:rPr>
        <w:rFonts w:hint="default"/>
        <w:lang w:val="pt-PT" w:eastAsia="en-US" w:bidi="ar-SA"/>
      </w:rPr>
    </w:lvl>
    <w:lvl w:ilvl="5">
      <w:numFmt w:val="bullet"/>
      <w:lvlText w:val="•"/>
      <w:lvlJc w:val="left"/>
      <w:pPr>
        <w:ind w:left="4693" w:hanging="816"/>
      </w:pPr>
      <w:rPr>
        <w:rFonts w:hint="default"/>
        <w:lang w:val="pt-PT" w:eastAsia="en-US" w:bidi="ar-SA"/>
      </w:rPr>
    </w:lvl>
    <w:lvl w:ilvl="6">
      <w:numFmt w:val="bullet"/>
      <w:lvlText w:val="•"/>
      <w:lvlJc w:val="left"/>
      <w:pPr>
        <w:ind w:left="5692" w:hanging="816"/>
      </w:pPr>
      <w:rPr>
        <w:rFonts w:hint="default"/>
        <w:lang w:val="pt-PT" w:eastAsia="en-US" w:bidi="ar-SA"/>
      </w:rPr>
    </w:lvl>
    <w:lvl w:ilvl="7">
      <w:numFmt w:val="bullet"/>
      <w:lvlText w:val="•"/>
      <w:lvlJc w:val="left"/>
      <w:pPr>
        <w:ind w:left="6690" w:hanging="816"/>
      </w:pPr>
      <w:rPr>
        <w:rFonts w:hint="default"/>
        <w:lang w:val="pt-PT" w:eastAsia="en-US" w:bidi="ar-SA"/>
      </w:rPr>
    </w:lvl>
    <w:lvl w:ilvl="8">
      <w:numFmt w:val="bullet"/>
      <w:lvlText w:val="•"/>
      <w:lvlJc w:val="left"/>
      <w:pPr>
        <w:ind w:left="7689" w:hanging="816"/>
      </w:pPr>
      <w:rPr>
        <w:rFonts w:hint="default"/>
        <w:lang w:val="pt-PT" w:eastAsia="en-US" w:bidi="ar-SA"/>
      </w:rPr>
    </w:lvl>
  </w:abstractNum>
  <w:abstractNum w:abstractNumId="44" w15:restartNumberingAfterBreak="0">
    <w:nsid w:val="7F7A4686"/>
    <w:multiLevelType w:val="multilevel"/>
    <w:tmpl w:val="00FAC69C"/>
    <w:lvl w:ilvl="0">
      <w:start w:val="8"/>
      <w:numFmt w:val="decimal"/>
      <w:lvlText w:val="%1"/>
      <w:lvlJc w:val="left"/>
      <w:pPr>
        <w:ind w:left="102" w:hanging="348"/>
      </w:pPr>
      <w:rPr>
        <w:rFonts w:hint="default"/>
        <w:lang w:val="pt-PT" w:eastAsia="en-US" w:bidi="ar-SA"/>
      </w:rPr>
    </w:lvl>
    <w:lvl w:ilvl="1">
      <w:start w:val="1"/>
      <w:numFmt w:val="decimal"/>
      <w:lvlText w:val="%1.%2"/>
      <w:lvlJc w:val="left"/>
      <w:pPr>
        <w:ind w:left="102" w:hanging="348"/>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017" w:hanging="348"/>
      </w:pPr>
      <w:rPr>
        <w:rFonts w:hint="default"/>
        <w:lang w:val="pt-PT" w:eastAsia="en-US" w:bidi="ar-SA"/>
      </w:rPr>
    </w:lvl>
    <w:lvl w:ilvl="3">
      <w:numFmt w:val="bullet"/>
      <w:lvlText w:val="•"/>
      <w:lvlJc w:val="left"/>
      <w:pPr>
        <w:ind w:left="2975" w:hanging="348"/>
      </w:pPr>
      <w:rPr>
        <w:rFonts w:hint="default"/>
        <w:lang w:val="pt-PT" w:eastAsia="en-US" w:bidi="ar-SA"/>
      </w:rPr>
    </w:lvl>
    <w:lvl w:ilvl="4">
      <w:numFmt w:val="bullet"/>
      <w:lvlText w:val="•"/>
      <w:lvlJc w:val="left"/>
      <w:pPr>
        <w:ind w:left="3934" w:hanging="348"/>
      </w:pPr>
      <w:rPr>
        <w:rFonts w:hint="default"/>
        <w:lang w:val="pt-PT" w:eastAsia="en-US" w:bidi="ar-SA"/>
      </w:rPr>
    </w:lvl>
    <w:lvl w:ilvl="5">
      <w:numFmt w:val="bullet"/>
      <w:lvlText w:val="•"/>
      <w:lvlJc w:val="left"/>
      <w:pPr>
        <w:ind w:left="4893" w:hanging="348"/>
      </w:pPr>
      <w:rPr>
        <w:rFonts w:hint="default"/>
        <w:lang w:val="pt-PT" w:eastAsia="en-US" w:bidi="ar-SA"/>
      </w:rPr>
    </w:lvl>
    <w:lvl w:ilvl="6">
      <w:numFmt w:val="bullet"/>
      <w:lvlText w:val="•"/>
      <w:lvlJc w:val="left"/>
      <w:pPr>
        <w:ind w:left="5851" w:hanging="348"/>
      </w:pPr>
      <w:rPr>
        <w:rFonts w:hint="default"/>
        <w:lang w:val="pt-PT" w:eastAsia="en-US" w:bidi="ar-SA"/>
      </w:rPr>
    </w:lvl>
    <w:lvl w:ilvl="7">
      <w:numFmt w:val="bullet"/>
      <w:lvlText w:val="•"/>
      <w:lvlJc w:val="left"/>
      <w:pPr>
        <w:ind w:left="6810" w:hanging="348"/>
      </w:pPr>
      <w:rPr>
        <w:rFonts w:hint="default"/>
        <w:lang w:val="pt-PT" w:eastAsia="en-US" w:bidi="ar-SA"/>
      </w:rPr>
    </w:lvl>
    <w:lvl w:ilvl="8">
      <w:numFmt w:val="bullet"/>
      <w:lvlText w:val="•"/>
      <w:lvlJc w:val="left"/>
      <w:pPr>
        <w:ind w:left="7769" w:hanging="348"/>
      </w:pPr>
      <w:rPr>
        <w:rFonts w:hint="default"/>
        <w:lang w:val="pt-PT" w:eastAsia="en-US" w:bidi="ar-SA"/>
      </w:rPr>
    </w:lvl>
  </w:abstractNum>
  <w:abstractNum w:abstractNumId="45" w15:restartNumberingAfterBreak="0">
    <w:nsid w:val="7F9E15A2"/>
    <w:multiLevelType w:val="hybridMultilevel"/>
    <w:tmpl w:val="5DDC5F44"/>
    <w:lvl w:ilvl="0" w:tplc="2910D602">
      <w:start w:val="1"/>
      <w:numFmt w:val="lowerLetter"/>
      <w:lvlText w:val="%1)"/>
      <w:lvlJc w:val="left"/>
      <w:pPr>
        <w:ind w:left="102" w:hanging="512"/>
      </w:pPr>
      <w:rPr>
        <w:rFonts w:ascii="Times New Roman" w:eastAsia="Times New Roman" w:hAnsi="Times New Roman" w:cs="Times New Roman" w:hint="default"/>
        <w:b/>
        <w:bCs/>
        <w:w w:val="97"/>
        <w:sz w:val="24"/>
        <w:szCs w:val="24"/>
        <w:lang w:val="pt-PT" w:eastAsia="en-US" w:bidi="ar-SA"/>
      </w:rPr>
    </w:lvl>
    <w:lvl w:ilvl="1" w:tplc="A5AA0E72">
      <w:numFmt w:val="bullet"/>
      <w:lvlText w:val="•"/>
      <w:lvlJc w:val="left"/>
      <w:pPr>
        <w:ind w:left="1058" w:hanging="512"/>
      </w:pPr>
      <w:rPr>
        <w:rFonts w:hint="default"/>
        <w:lang w:val="pt-PT" w:eastAsia="en-US" w:bidi="ar-SA"/>
      </w:rPr>
    </w:lvl>
    <w:lvl w:ilvl="2" w:tplc="860E709A">
      <w:numFmt w:val="bullet"/>
      <w:lvlText w:val="•"/>
      <w:lvlJc w:val="left"/>
      <w:pPr>
        <w:ind w:left="2017" w:hanging="512"/>
      </w:pPr>
      <w:rPr>
        <w:rFonts w:hint="default"/>
        <w:lang w:val="pt-PT" w:eastAsia="en-US" w:bidi="ar-SA"/>
      </w:rPr>
    </w:lvl>
    <w:lvl w:ilvl="3" w:tplc="6652DE4E">
      <w:numFmt w:val="bullet"/>
      <w:lvlText w:val="•"/>
      <w:lvlJc w:val="left"/>
      <w:pPr>
        <w:ind w:left="2975" w:hanging="512"/>
      </w:pPr>
      <w:rPr>
        <w:rFonts w:hint="default"/>
        <w:lang w:val="pt-PT" w:eastAsia="en-US" w:bidi="ar-SA"/>
      </w:rPr>
    </w:lvl>
    <w:lvl w:ilvl="4" w:tplc="1B1C5C5E">
      <w:numFmt w:val="bullet"/>
      <w:lvlText w:val="•"/>
      <w:lvlJc w:val="left"/>
      <w:pPr>
        <w:ind w:left="3934" w:hanging="512"/>
      </w:pPr>
      <w:rPr>
        <w:rFonts w:hint="default"/>
        <w:lang w:val="pt-PT" w:eastAsia="en-US" w:bidi="ar-SA"/>
      </w:rPr>
    </w:lvl>
    <w:lvl w:ilvl="5" w:tplc="07080C2A">
      <w:numFmt w:val="bullet"/>
      <w:lvlText w:val="•"/>
      <w:lvlJc w:val="left"/>
      <w:pPr>
        <w:ind w:left="4893" w:hanging="512"/>
      </w:pPr>
      <w:rPr>
        <w:rFonts w:hint="default"/>
        <w:lang w:val="pt-PT" w:eastAsia="en-US" w:bidi="ar-SA"/>
      </w:rPr>
    </w:lvl>
    <w:lvl w:ilvl="6" w:tplc="F11EBFDE">
      <w:numFmt w:val="bullet"/>
      <w:lvlText w:val="•"/>
      <w:lvlJc w:val="left"/>
      <w:pPr>
        <w:ind w:left="5851" w:hanging="512"/>
      </w:pPr>
      <w:rPr>
        <w:rFonts w:hint="default"/>
        <w:lang w:val="pt-PT" w:eastAsia="en-US" w:bidi="ar-SA"/>
      </w:rPr>
    </w:lvl>
    <w:lvl w:ilvl="7" w:tplc="59941DE6">
      <w:numFmt w:val="bullet"/>
      <w:lvlText w:val="•"/>
      <w:lvlJc w:val="left"/>
      <w:pPr>
        <w:ind w:left="6810" w:hanging="512"/>
      </w:pPr>
      <w:rPr>
        <w:rFonts w:hint="default"/>
        <w:lang w:val="pt-PT" w:eastAsia="en-US" w:bidi="ar-SA"/>
      </w:rPr>
    </w:lvl>
    <w:lvl w:ilvl="8" w:tplc="7520BD1C">
      <w:numFmt w:val="bullet"/>
      <w:lvlText w:val="•"/>
      <w:lvlJc w:val="left"/>
      <w:pPr>
        <w:ind w:left="7769" w:hanging="512"/>
      </w:pPr>
      <w:rPr>
        <w:rFonts w:hint="default"/>
        <w:lang w:val="pt-PT" w:eastAsia="en-US" w:bidi="ar-SA"/>
      </w:rPr>
    </w:lvl>
  </w:abstractNum>
  <w:num w:numId="1">
    <w:abstractNumId w:val="11"/>
  </w:num>
  <w:num w:numId="2">
    <w:abstractNumId w:val="23"/>
  </w:num>
  <w:num w:numId="3">
    <w:abstractNumId w:val="6"/>
  </w:num>
  <w:num w:numId="4">
    <w:abstractNumId w:val="3"/>
  </w:num>
  <w:num w:numId="5">
    <w:abstractNumId w:val="7"/>
  </w:num>
  <w:num w:numId="6">
    <w:abstractNumId w:val="45"/>
  </w:num>
  <w:num w:numId="7">
    <w:abstractNumId w:val="22"/>
  </w:num>
  <w:num w:numId="8">
    <w:abstractNumId w:val="2"/>
  </w:num>
  <w:num w:numId="9">
    <w:abstractNumId w:val="9"/>
  </w:num>
  <w:num w:numId="10">
    <w:abstractNumId w:val="27"/>
  </w:num>
  <w:num w:numId="11">
    <w:abstractNumId w:val="16"/>
  </w:num>
  <w:num w:numId="12">
    <w:abstractNumId w:val="17"/>
  </w:num>
  <w:num w:numId="13">
    <w:abstractNumId w:val="31"/>
  </w:num>
  <w:num w:numId="14">
    <w:abstractNumId w:val="42"/>
  </w:num>
  <w:num w:numId="15">
    <w:abstractNumId w:val="10"/>
  </w:num>
  <w:num w:numId="16">
    <w:abstractNumId w:val="1"/>
  </w:num>
  <w:num w:numId="17">
    <w:abstractNumId w:val="38"/>
  </w:num>
  <w:num w:numId="18">
    <w:abstractNumId w:val="18"/>
  </w:num>
  <w:num w:numId="19">
    <w:abstractNumId w:val="36"/>
  </w:num>
  <w:num w:numId="20">
    <w:abstractNumId w:val="15"/>
  </w:num>
  <w:num w:numId="21">
    <w:abstractNumId w:val="12"/>
  </w:num>
  <w:num w:numId="22">
    <w:abstractNumId w:val="37"/>
  </w:num>
  <w:num w:numId="23">
    <w:abstractNumId w:val="43"/>
  </w:num>
  <w:num w:numId="24">
    <w:abstractNumId w:val="14"/>
  </w:num>
  <w:num w:numId="25">
    <w:abstractNumId w:val="30"/>
  </w:num>
  <w:num w:numId="26">
    <w:abstractNumId w:val="35"/>
  </w:num>
  <w:num w:numId="27">
    <w:abstractNumId w:val="34"/>
  </w:num>
  <w:num w:numId="28">
    <w:abstractNumId w:val="28"/>
  </w:num>
  <w:num w:numId="29">
    <w:abstractNumId w:val="13"/>
  </w:num>
  <w:num w:numId="30">
    <w:abstractNumId w:val="8"/>
  </w:num>
  <w:num w:numId="31">
    <w:abstractNumId w:val="44"/>
  </w:num>
  <w:num w:numId="32">
    <w:abstractNumId w:val="32"/>
  </w:num>
  <w:num w:numId="33">
    <w:abstractNumId w:val="19"/>
  </w:num>
  <w:num w:numId="34">
    <w:abstractNumId w:val="29"/>
  </w:num>
  <w:num w:numId="35">
    <w:abstractNumId w:val="25"/>
  </w:num>
  <w:num w:numId="36">
    <w:abstractNumId w:val="5"/>
  </w:num>
  <w:num w:numId="37">
    <w:abstractNumId w:val="0"/>
  </w:num>
  <w:num w:numId="38">
    <w:abstractNumId w:val="40"/>
  </w:num>
  <w:num w:numId="39">
    <w:abstractNumId w:val="4"/>
  </w:num>
  <w:num w:numId="40">
    <w:abstractNumId w:val="26"/>
  </w:num>
  <w:num w:numId="41">
    <w:abstractNumId w:val="24"/>
  </w:num>
  <w:num w:numId="42">
    <w:abstractNumId w:val="21"/>
  </w:num>
  <w:num w:numId="43">
    <w:abstractNumId w:val="20"/>
  </w:num>
  <w:num w:numId="44">
    <w:abstractNumId w:val="33"/>
  </w:num>
  <w:num w:numId="45">
    <w:abstractNumId w:val="39"/>
  </w:num>
  <w:num w:numId="46">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4099"/>
    <w:rsid w:val="00000CDF"/>
    <w:rsid w:val="000945A7"/>
    <w:rsid w:val="000B361F"/>
    <w:rsid w:val="00100ADA"/>
    <w:rsid w:val="0010136A"/>
    <w:rsid w:val="00115D37"/>
    <w:rsid w:val="00127B3E"/>
    <w:rsid w:val="00157944"/>
    <w:rsid w:val="00182810"/>
    <w:rsid w:val="001873F0"/>
    <w:rsid w:val="002027E4"/>
    <w:rsid w:val="00224844"/>
    <w:rsid w:val="0025554A"/>
    <w:rsid w:val="0028376D"/>
    <w:rsid w:val="002A60BD"/>
    <w:rsid w:val="002B5FC4"/>
    <w:rsid w:val="002C7B44"/>
    <w:rsid w:val="002E42A2"/>
    <w:rsid w:val="0033307F"/>
    <w:rsid w:val="003370E5"/>
    <w:rsid w:val="00341F1E"/>
    <w:rsid w:val="003B718C"/>
    <w:rsid w:val="003C1BDB"/>
    <w:rsid w:val="003D064B"/>
    <w:rsid w:val="00422EE1"/>
    <w:rsid w:val="00484390"/>
    <w:rsid w:val="00486C1C"/>
    <w:rsid w:val="004909A6"/>
    <w:rsid w:val="004C31D6"/>
    <w:rsid w:val="004E18FE"/>
    <w:rsid w:val="004E6EBB"/>
    <w:rsid w:val="0050622B"/>
    <w:rsid w:val="005203F9"/>
    <w:rsid w:val="005247F4"/>
    <w:rsid w:val="0055108B"/>
    <w:rsid w:val="00563DEE"/>
    <w:rsid w:val="00594099"/>
    <w:rsid w:val="00594E3A"/>
    <w:rsid w:val="005B1914"/>
    <w:rsid w:val="005D2B1B"/>
    <w:rsid w:val="00664F36"/>
    <w:rsid w:val="00697EC9"/>
    <w:rsid w:val="006A12DA"/>
    <w:rsid w:val="006A7F7D"/>
    <w:rsid w:val="006C18B2"/>
    <w:rsid w:val="006C46AE"/>
    <w:rsid w:val="006E2FBA"/>
    <w:rsid w:val="006E517E"/>
    <w:rsid w:val="006E67DC"/>
    <w:rsid w:val="007136E3"/>
    <w:rsid w:val="00723F7C"/>
    <w:rsid w:val="00772A80"/>
    <w:rsid w:val="0077708F"/>
    <w:rsid w:val="00783EF8"/>
    <w:rsid w:val="007A5EF5"/>
    <w:rsid w:val="007B10A3"/>
    <w:rsid w:val="007B5908"/>
    <w:rsid w:val="007C5C3F"/>
    <w:rsid w:val="008139CE"/>
    <w:rsid w:val="00814796"/>
    <w:rsid w:val="008203E0"/>
    <w:rsid w:val="00822B6D"/>
    <w:rsid w:val="008246DB"/>
    <w:rsid w:val="00836FCA"/>
    <w:rsid w:val="008523AB"/>
    <w:rsid w:val="00860308"/>
    <w:rsid w:val="00864E8B"/>
    <w:rsid w:val="00881DA0"/>
    <w:rsid w:val="008A0CE2"/>
    <w:rsid w:val="00902EC9"/>
    <w:rsid w:val="00916171"/>
    <w:rsid w:val="00935BA3"/>
    <w:rsid w:val="00942E82"/>
    <w:rsid w:val="009622AC"/>
    <w:rsid w:val="00A2091C"/>
    <w:rsid w:val="00A23E75"/>
    <w:rsid w:val="00A24FA0"/>
    <w:rsid w:val="00A26877"/>
    <w:rsid w:val="00A354BE"/>
    <w:rsid w:val="00A52D50"/>
    <w:rsid w:val="00A56D2D"/>
    <w:rsid w:val="00A75627"/>
    <w:rsid w:val="00A91DFC"/>
    <w:rsid w:val="00AA4BB0"/>
    <w:rsid w:val="00AD166B"/>
    <w:rsid w:val="00AF5EC1"/>
    <w:rsid w:val="00AF6B63"/>
    <w:rsid w:val="00B078FD"/>
    <w:rsid w:val="00B27128"/>
    <w:rsid w:val="00B33335"/>
    <w:rsid w:val="00B570E6"/>
    <w:rsid w:val="00B65EF3"/>
    <w:rsid w:val="00B7105C"/>
    <w:rsid w:val="00B774C1"/>
    <w:rsid w:val="00B90633"/>
    <w:rsid w:val="00B96060"/>
    <w:rsid w:val="00B97811"/>
    <w:rsid w:val="00BA30EF"/>
    <w:rsid w:val="00BC3387"/>
    <w:rsid w:val="00BC48A6"/>
    <w:rsid w:val="00BD03D1"/>
    <w:rsid w:val="00BE7AF6"/>
    <w:rsid w:val="00C048AB"/>
    <w:rsid w:val="00C07EB8"/>
    <w:rsid w:val="00C13A0E"/>
    <w:rsid w:val="00C14485"/>
    <w:rsid w:val="00C241FE"/>
    <w:rsid w:val="00C264DF"/>
    <w:rsid w:val="00C53473"/>
    <w:rsid w:val="00C8470B"/>
    <w:rsid w:val="00C91876"/>
    <w:rsid w:val="00CE14C6"/>
    <w:rsid w:val="00CF5F78"/>
    <w:rsid w:val="00D54F8C"/>
    <w:rsid w:val="00D93C8E"/>
    <w:rsid w:val="00D9707B"/>
    <w:rsid w:val="00D97D42"/>
    <w:rsid w:val="00DB1011"/>
    <w:rsid w:val="00DB468F"/>
    <w:rsid w:val="00DC74B3"/>
    <w:rsid w:val="00DD7618"/>
    <w:rsid w:val="00DE7110"/>
    <w:rsid w:val="00E028A4"/>
    <w:rsid w:val="00E15651"/>
    <w:rsid w:val="00E3400F"/>
    <w:rsid w:val="00E47708"/>
    <w:rsid w:val="00E72264"/>
    <w:rsid w:val="00E742A9"/>
    <w:rsid w:val="00E8124B"/>
    <w:rsid w:val="00E8463C"/>
    <w:rsid w:val="00E97D3E"/>
    <w:rsid w:val="00EC4A66"/>
    <w:rsid w:val="00EF44EB"/>
    <w:rsid w:val="00F12BDD"/>
    <w:rsid w:val="00F337FB"/>
    <w:rsid w:val="00F3762B"/>
    <w:rsid w:val="00F47E5B"/>
    <w:rsid w:val="00F62608"/>
    <w:rsid w:val="00F65412"/>
    <w:rsid w:val="00F80B6D"/>
    <w:rsid w:val="00F91B33"/>
    <w:rsid w:val="00FC6657"/>
    <w:rsid w:val="00FF337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85098B"/>
  <w15:chartTrackingRefBased/>
  <w15:docId w15:val="{70B4B159-87E7-4301-B69E-76DCD0BC87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4099"/>
    <w:pPr>
      <w:widowControl w:val="0"/>
      <w:autoSpaceDE w:val="0"/>
      <w:autoSpaceDN w:val="0"/>
      <w:spacing w:after="0" w:line="240" w:lineRule="auto"/>
    </w:pPr>
    <w:rPr>
      <w:rFonts w:ascii="Times New Roman" w:eastAsia="Times New Roman" w:hAnsi="Times New Roman" w:cs="Times New Roman"/>
      <w:kern w:val="0"/>
      <w:lang w:val="pt-PT"/>
      <w14:ligatures w14:val="none"/>
    </w:rPr>
  </w:style>
  <w:style w:type="paragraph" w:styleId="Ttulo1">
    <w:name w:val="heading 1"/>
    <w:basedOn w:val="Normal"/>
    <w:link w:val="Ttulo1Char"/>
    <w:uiPriority w:val="9"/>
    <w:qFormat/>
    <w:rsid w:val="00594099"/>
    <w:pPr>
      <w:ind w:left="102"/>
      <w:jc w:val="both"/>
      <w:outlineLvl w:val="0"/>
    </w:pPr>
    <w:rPr>
      <w:b/>
      <w:bCs/>
      <w:sz w:val="24"/>
      <w:szCs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94099"/>
    <w:rPr>
      <w:rFonts w:ascii="Times New Roman" w:eastAsia="Times New Roman" w:hAnsi="Times New Roman" w:cs="Times New Roman"/>
      <w:b/>
      <w:bCs/>
      <w:kern w:val="0"/>
      <w:sz w:val="24"/>
      <w:szCs w:val="24"/>
      <w:lang w:val="pt-PT"/>
      <w14:ligatures w14:val="none"/>
    </w:rPr>
  </w:style>
  <w:style w:type="table" w:customStyle="1" w:styleId="TableNormal">
    <w:name w:val="Table Normal"/>
    <w:uiPriority w:val="2"/>
    <w:semiHidden/>
    <w:unhideWhenUsed/>
    <w:qFormat/>
    <w:rsid w:val="00594099"/>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94099"/>
    <w:rPr>
      <w:sz w:val="24"/>
      <w:szCs w:val="24"/>
    </w:rPr>
  </w:style>
  <w:style w:type="character" w:customStyle="1" w:styleId="CorpodetextoChar">
    <w:name w:val="Corpo de texto Char"/>
    <w:basedOn w:val="Fontepargpadro"/>
    <w:link w:val="Corpodetexto"/>
    <w:uiPriority w:val="1"/>
    <w:rsid w:val="00594099"/>
    <w:rPr>
      <w:rFonts w:ascii="Times New Roman" w:eastAsia="Times New Roman" w:hAnsi="Times New Roman" w:cs="Times New Roman"/>
      <w:kern w:val="0"/>
      <w:sz w:val="24"/>
      <w:szCs w:val="24"/>
      <w:lang w:val="pt-PT"/>
      <w14:ligatures w14:val="none"/>
    </w:rPr>
  </w:style>
  <w:style w:type="paragraph" w:styleId="PargrafodaLista">
    <w:name w:val="List Paragraph"/>
    <w:basedOn w:val="Normal"/>
    <w:uiPriority w:val="1"/>
    <w:qFormat/>
    <w:rsid w:val="00594099"/>
    <w:pPr>
      <w:ind w:left="102"/>
      <w:jc w:val="both"/>
    </w:pPr>
  </w:style>
  <w:style w:type="paragraph" w:customStyle="1" w:styleId="TableParagraph">
    <w:name w:val="Table Paragraph"/>
    <w:basedOn w:val="Normal"/>
    <w:uiPriority w:val="1"/>
    <w:qFormat/>
    <w:rsid w:val="00594099"/>
    <w:pPr>
      <w:spacing w:line="275" w:lineRule="exact"/>
      <w:ind w:left="107"/>
    </w:pPr>
  </w:style>
  <w:style w:type="character" w:styleId="Hyperlink">
    <w:name w:val="Hyperlink"/>
    <w:basedOn w:val="Fontepargpadro"/>
    <w:uiPriority w:val="99"/>
    <w:unhideWhenUsed/>
    <w:rsid w:val="00594099"/>
    <w:rPr>
      <w:color w:val="0563C1" w:themeColor="hyperlink"/>
      <w:u w:val="single"/>
    </w:rPr>
  </w:style>
  <w:style w:type="paragraph" w:customStyle="1" w:styleId="Default">
    <w:name w:val="Default"/>
    <w:uiPriority w:val="99"/>
    <w:rsid w:val="00594099"/>
    <w:pPr>
      <w:autoSpaceDE w:val="0"/>
      <w:autoSpaceDN w:val="0"/>
      <w:adjustRightInd w:val="0"/>
      <w:spacing w:after="0" w:line="240" w:lineRule="auto"/>
    </w:pPr>
    <w:rPr>
      <w:rFonts w:ascii="Times New Roman" w:eastAsia="Calibri" w:hAnsi="Times New Roman" w:cs="Times New Roman"/>
      <w:color w:val="000000"/>
      <w:kern w:val="0"/>
      <w:sz w:val="24"/>
      <w:szCs w:val="24"/>
      <w:lang w:eastAsia="pt-BR"/>
      <w14:ligatures w14:val="none"/>
    </w:rPr>
  </w:style>
  <w:style w:type="table" w:styleId="Tabelacomgrade">
    <w:name w:val="Table Grid"/>
    <w:basedOn w:val="Tabelanormal"/>
    <w:uiPriority w:val="39"/>
    <w:rsid w:val="00594099"/>
    <w:pPr>
      <w:suppressAutoHyphens/>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6C46AE"/>
    <w:pPr>
      <w:tabs>
        <w:tab w:val="center" w:pos="4252"/>
        <w:tab w:val="right" w:pos="8504"/>
      </w:tabs>
    </w:pPr>
  </w:style>
  <w:style w:type="character" w:customStyle="1" w:styleId="CabealhoChar">
    <w:name w:val="Cabeçalho Char"/>
    <w:basedOn w:val="Fontepargpadro"/>
    <w:link w:val="Cabealho"/>
    <w:uiPriority w:val="99"/>
    <w:rsid w:val="006C46AE"/>
    <w:rPr>
      <w:rFonts w:ascii="Times New Roman" w:eastAsia="Times New Roman" w:hAnsi="Times New Roman" w:cs="Times New Roman"/>
      <w:kern w:val="0"/>
      <w:lang w:val="pt-PT"/>
      <w14:ligatures w14:val="none"/>
    </w:rPr>
  </w:style>
  <w:style w:type="paragraph" w:styleId="Rodap">
    <w:name w:val="footer"/>
    <w:basedOn w:val="Normal"/>
    <w:link w:val="RodapChar"/>
    <w:uiPriority w:val="99"/>
    <w:unhideWhenUsed/>
    <w:rsid w:val="006C46AE"/>
    <w:pPr>
      <w:tabs>
        <w:tab w:val="center" w:pos="4252"/>
        <w:tab w:val="right" w:pos="8504"/>
      </w:tabs>
    </w:pPr>
  </w:style>
  <w:style w:type="character" w:customStyle="1" w:styleId="RodapChar">
    <w:name w:val="Rodapé Char"/>
    <w:basedOn w:val="Fontepargpadro"/>
    <w:link w:val="Rodap"/>
    <w:uiPriority w:val="99"/>
    <w:rsid w:val="006C46AE"/>
    <w:rPr>
      <w:rFonts w:ascii="Times New Roman" w:eastAsia="Times New Roman" w:hAnsi="Times New Roman" w:cs="Times New Roman"/>
      <w:kern w:val="0"/>
      <w:lang w:val="pt-PT"/>
      <w14:ligatures w14:val="none"/>
    </w:rPr>
  </w:style>
  <w:style w:type="character" w:customStyle="1" w:styleId="UnresolvedMention">
    <w:name w:val="Unresolved Mention"/>
    <w:basedOn w:val="Fontepargpadro"/>
    <w:uiPriority w:val="99"/>
    <w:semiHidden/>
    <w:unhideWhenUsed/>
    <w:rsid w:val="006C46AE"/>
    <w:rPr>
      <w:color w:val="605E5C"/>
      <w:shd w:val="clear" w:color="auto" w:fill="E1DFDD"/>
    </w:rPr>
  </w:style>
  <w:style w:type="paragraph" w:styleId="Textodebalo">
    <w:name w:val="Balloon Text"/>
    <w:basedOn w:val="Normal"/>
    <w:link w:val="TextodebaloChar"/>
    <w:uiPriority w:val="99"/>
    <w:semiHidden/>
    <w:unhideWhenUsed/>
    <w:rsid w:val="00BD03D1"/>
    <w:rPr>
      <w:rFonts w:ascii="Segoe UI" w:hAnsi="Segoe UI" w:cs="Segoe UI"/>
      <w:sz w:val="18"/>
      <w:szCs w:val="18"/>
    </w:rPr>
  </w:style>
  <w:style w:type="character" w:customStyle="1" w:styleId="TextodebaloChar">
    <w:name w:val="Texto de balão Char"/>
    <w:basedOn w:val="Fontepargpadro"/>
    <w:link w:val="Textodebalo"/>
    <w:uiPriority w:val="99"/>
    <w:semiHidden/>
    <w:rsid w:val="00BD03D1"/>
    <w:rPr>
      <w:rFonts w:ascii="Segoe UI" w:eastAsia="Times New Roman" w:hAnsi="Segoe UI" w:cs="Segoe UI"/>
      <w:kern w:val="0"/>
      <w:sz w:val="18"/>
      <w:szCs w:val="18"/>
      <w:lang w:val="pt-PT"/>
      <w14:ligatures w14:val="none"/>
    </w:rPr>
  </w:style>
  <w:style w:type="paragraph" w:styleId="NormalWeb">
    <w:name w:val="Normal (Web)"/>
    <w:basedOn w:val="Normal"/>
    <w:uiPriority w:val="99"/>
    <w:unhideWhenUsed/>
    <w:rsid w:val="004C31D6"/>
    <w:pPr>
      <w:widowControl/>
      <w:autoSpaceDE/>
      <w:autoSpaceDN/>
      <w:spacing w:before="100" w:beforeAutospacing="1" w:after="100" w:afterAutospacing="1"/>
    </w:pPr>
    <w:rPr>
      <w:sz w:val="24"/>
      <w:szCs w:val="24"/>
      <w:lang w:val="pt-BR" w:eastAsia="pt-BR"/>
    </w:rPr>
  </w:style>
  <w:style w:type="character" w:styleId="Forte">
    <w:name w:val="Strong"/>
    <w:basedOn w:val="Fontepargpadro"/>
    <w:uiPriority w:val="22"/>
    <w:qFormat/>
    <w:rsid w:val="004C31D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87092">
      <w:bodyDiv w:val="1"/>
      <w:marLeft w:val="0"/>
      <w:marRight w:val="0"/>
      <w:marTop w:val="0"/>
      <w:marBottom w:val="0"/>
      <w:divBdr>
        <w:top w:val="none" w:sz="0" w:space="0" w:color="auto"/>
        <w:left w:val="none" w:sz="0" w:space="0" w:color="auto"/>
        <w:bottom w:val="none" w:sz="0" w:space="0" w:color="auto"/>
        <w:right w:val="none" w:sz="0" w:space="0" w:color="auto"/>
      </w:divBdr>
    </w:div>
    <w:div w:id="149293797">
      <w:bodyDiv w:val="1"/>
      <w:marLeft w:val="0"/>
      <w:marRight w:val="0"/>
      <w:marTop w:val="0"/>
      <w:marBottom w:val="0"/>
      <w:divBdr>
        <w:top w:val="none" w:sz="0" w:space="0" w:color="auto"/>
        <w:left w:val="none" w:sz="0" w:space="0" w:color="auto"/>
        <w:bottom w:val="none" w:sz="0" w:space="0" w:color="auto"/>
        <w:right w:val="none" w:sz="0" w:space="0" w:color="auto"/>
      </w:divBdr>
    </w:div>
    <w:div w:id="183792952">
      <w:bodyDiv w:val="1"/>
      <w:marLeft w:val="0"/>
      <w:marRight w:val="0"/>
      <w:marTop w:val="0"/>
      <w:marBottom w:val="0"/>
      <w:divBdr>
        <w:top w:val="none" w:sz="0" w:space="0" w:color="auto"/>
        <w:left w:val="none" w:sz="0" w:space="0" w:color="auto"/>
        <w:bottom w:val="none" w:sz="0" w:space="0" w:color="auto"/>
        <w:right w:val="none" w:sz="0" w:space="0" w:color="auto"/>
      </w:divBdr>
    </w:div>
    <w:div w:id="239297275">
      <w:bodyDiv w:val="1"/>
      <w:marLeft w:val="0"/>
      <w:marRight w:val="0"/>
      <w:marTop w:val="0"/>
      <w:marBottom w:val="0"/>
      <w:divBdr>
        <w:top w:val="none" w:sz="0" w:space="0" w:color="auto"/>
        <w:left w:val="none" w:sz="0" w:space="0" w:color="auto"/>
        <w:bottom w:val="none" w:sz="0" w:space="0" w:color="auto"/>
        <w:right w:val="none" w:sz="0" w:space="0" w:color="auto"/>
      </w:divBdr>
    </w:div>
    <w:div w:id="299505431">
      <w:bodyDiv w:val="1"/>
      <w:marLeft w:val="0"/>
      <w:marRight w:val="0"/>
      <w:marTop w:val="0"/>
      <w:marBottom w:val="0"/>
      <w:divBdr>
        <w:top w:val="none" w:sz="0" w:space="0" w:color="auto"/>
        <w:left w:val="none" w:sz="0" w:space="0" w:color="auto"/>
        <w:bottom w:val="none" w:sz="0" w:space="0" w:color="auto"/>
        <w:right w:val="none" w:sz="0" w:space="0" w:color="auto"/>
      </w:divBdr>
    </w:div>
    <w:div w:id="417136995">
      <w:bodyDiv w:val="1"/>
      <w:marLeft w:val="0"/>
      <w:marRight w:val="0"/>
      <w:marTop w:val="0"/>
      <w:marBottom w:val="0"/>
      <w:divBdr>
        <w:top w:val="none" w:sz="0" w:space="0" w:color="auto"/>
        <w:left w:val="none" w:sz="0" w:space="0" w:color="auto"/>
        <w:bottom w:val="none" w:sz="0" w:space="0" w:color="auto"/>
        <w:right w:val="none" w:sz="0" w:space="0" w:color="auto"/>
      </w:divBdr>
    </w:div>
    <w:div w:id="719473168">
      <w:bodyDiv w:val="1"/>
      <w:marLeft w:val="0"/>
      <w:marRight w:val="0"/>
      <w:marTop w:val="0"/>
      <w:marBottom w:val="0"/>
      <w:divBdr>
        <w:top w:val="none" w:sz="0" w:space="0" w:color="auto"/>
        <w:left w:val="none" w:sz="0" w:space="0" w:color="auto"/>
        <w:bottom w:val="none" w:sz="0" w:space="0" w:color="auto"/>
        <w:right w:val="none" w:sz="0" w:space="0" w:color="auto"/>
      </w:divBdr>
    </w:div>
    <w:div w:id="780538913">
      <w:bodyDiv w:val="1"/>
      <w:marLeft w:val="0"/>
      <w:marRight w:val="0"/>
      <w:marTop w:val="0"/>
      <w:marBottom w:val="0"/>
      <w:divBdr>
        <w:top w:val="none" w:sz="0" w:space="0" w:color="auto"/>
        <w:left w:val="none" w:sz="0" w:space="0" w:color="auto"/>
        <w:bottom w:val="none" w:sz="0" w:space="0" w:color="auto"/>
        <w:right w:val="none" w:sz="0" w:space="0" w:color="auto"/>
      </w:divBdr>
    </w:div>
    <w:div w:id="822086992">
      <w:bodyDiv w:val="1"/>
      <w:marLeft w:val="0"/>
      <w:marRight w:val="0"/>
      <w:marTop w:val="0"/>
      <w:marBottom w:val="0"/>
      <w:divBdr>
        <w:top w:val="none" w:sz="0" w:space="0" w:color="auto"/>
        <w:left w:val="none" w:sz="0" w:space="0" w:color="auto"/>
        <w:bottom w:val="none" w:sz="0" w:space="0" w:color="auto"/>
        <w:right w:val="none" w:sz="0" w:space="0" w:color="auto"/>
      </w:divBdr>
    </w:div>
    <w:div w:id="1061829054">
      <w:bodyDiv w:val="1"/>
      <w:marLeft w:val="0"/>
      <w:marRight w:val="0"/>
      <w:marTop w:val="0"/>
      <w:marBottom w:val="0"/>
      <w:divBdr>
        <w:top w:val="none" w:sz="0" w:space="0" w:color="auto"/>
        <w:left w:val="none" w:sz="0" w:space="0" w:color="auto"/>
        <w:bottom w:val="none" w:sz="0" w:space="0" w:color="auto"/>
        <w:right w:val="none" w:sz="0" w:space="0" w:color="auto"/>
      </w:divBdr>
    </w:div>
    <w:div w:id="1129275790">
      <w:bodyDiv w:val="1"/>
      <w:marLeft w:val="0"/>
      <w:marRight w:val="0"/>
      <w:marTop w:val="0"/>
      <w:marBottom w:val="0"/>
      <w:divBdr>
        <w:top w:val="none" w:sz="0" w:space="0" w:color="auto"/>
        <w:left w:val="none" w:sz="0" w:space="0" w:color="auto"/>
        <w:bottom w:val="none" w:sz="0" w:space="0" w:color="auto"/>
        <w:right w:val="none" w:sz="0" w:space="0" w:color="auto"/>
      </w:divBdr>
    </w:div>
    <w:div w:id="1279528525">
      <w:bodyDiv w:val="1"/>
      <w:marLeft w:val="0"/>
      <w:marRight w:val="0"/>
      <w:marTop w:val="0"/>
      <w:marBottom w:val="0"/>
      <w:divBdr>
        <w:top w:val="none" w:sz="0" w:space="0" w:color="auto"/>
        <w:left w:val="none" w:sz="0" w:space="0" w:color="auto"/>
        <w:bottom w:val="none" w:sz="0" w:space="0" w:color="auto"/>
        <w:right w:val="none" w:sz="0" w:space="0" w:color="auto"/>
      </w:divBdr>
    </w:div>
    <w:div w:id="1427773788">
      <w:bodyDiv w:val="1"/>
      <w:marLeft w:val="0"/>
      <w:marRight w:val="0"/>
      <w:marTop w:val="0"/>
      <w:marBottom w:val="0"/>
      <w:divBdr>
        <w:top w:val="none" w:sz="0" w:space="0" w:color="auto"/>
        <w:left w:val="none" w:sz="0" w:space="0" w:color="auto"/>
        <w:bottom w:val="none" w:sz="0" w:space="0" w:color="auto"/>
        <w:right w:val="none" w:sz="0" w:space="0" w:color="auto"/>
      </w:divBdr>
    </w:div>
    <w:div w:id="1460996090">
      <w:bodyDiv w:val="1"/>
      <w:marLeft w:val="0"/>
      <w:marRight w:val="0"/>
      <w:marTop w:val="0"/>
      <w:marBottom w:val="0"/>
      <w:divBdr>
        <w:top w:val="none" w:sz="0" w:space="0" w:color="auto"/>
        <w:left w:val="none" w:sz="0" w:space="0" w:color="auto"/>
        <w:bottom w:val="none" w:sz="0" w:space="0" w:color="auto"/>
        <w:right w:val="none" w:sz="0" w:space="0" w:color="auto"/>
      </w:divBdr>
    </w:div>
    <w:div w:id="1815099250">
      <w:bodyDiv w:val="1"/>
      <w:marLeft w:val="0"/>
      <w:marRight w:val="0"/>
      <w:marTop w:val="0"/>
      <w:marBottom w:val="0"/>
      <w:divBdr>
        <w:top w:val="none" w:sz="0" w:space="0" w:color="auto"/>
        <w:left w:val="none" w:sz="0" w:space="0" w:color="auto"/>
        <w:bottom w:val="none" w:sz="0" w:space="0" w:color="auto"/>
        <w:right w:val="none" w:sz="0" w:space="0" w:color="auto"/>
      </w:divBdr>
    </w:div>
    <w:div w:id="1974284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BEE9FB-9AC7-43A9-AD42-3D38F41C84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7778</Words>
  <Characters>42007</Characters>
  <Application>Microsoft Office Word</Application>
  <DocSecurity>0</DocSecurity>
  <Lines>350</Lines>
  <Paragraphs>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49686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2025-07-09T14:17:00Z</cp:lastPrinted>
  <dcterms:created xsi:type="dcterms:W3CDTF">2025-07-14T16:06:00Z</dcterms:created>
  <dcterms:modified xsi:type="dcterms:W3CDTF">2025-07-14T16:06:00Z</dcterms:modified>
</cp:coreProperties>
</file>