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311" w:rsidRDefault="000A6299">
      <w:pPr>
        <w:jc w:val="center"/>
        <w:rPr>
          <w:rFonts w:ascii="Cambria" w:eastAsia="Times New Roman" w:hAnsi="Cambria" w:cs="Calibri"/>
          <w:b/>
          <w:lang w:eastAsia="zh-CN"/>
          <w14:ligatures w14:val="none"/>
        </w:rPr>
      </w:pPr>
      <w:r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ESTUDO TÉCNICO PRELIMINAR</w:t>
      </w:r>
    </w:p>
    <w:p w:rsidR="00B86311" w:rsidRDefault="00B86311">
      <w:pPr>
        <w:suppressAutoHyphens/>
        <w:spacing w:after="0" w:line="240" w:lineRule="auto"/>
        <w:rPr>
          <w:rFonts w:ascii="Cambria" w:eastAsia="Times New Roman" w:hAnsi="Cambria" w:cs="Calibri"/>
          <w:color w:val="000000"/>
          <w:highlight w:val="yellow"/>
          <w:lang w:eastAsia="zh-CN"/>
          <w14:ligatures w14:val="none"/>
        </w:rPr>
      </w:pPr>
    </w:p>
    <w:p w:rsidR="00B86311" w:rsidRDefault="00B86311">
      <w:pPr>
        <w:spacing w:after="0" w:line="120" w:lineRule="auto"/>
        <w:jc w:val="center"/>
        <w:rPr>
          <w:rFonts w:ascii="Cambria" w:eastAsia="Times New Roman" w:hAnsi="Cambria" w:cs="Calibr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B86311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311" w:rsidRDefault="000A6299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:rsidR="00B86311" w:rsidRDefault="000A6299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B86311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311" w:rsidRDefault="000A6299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 xml:space="preserve">Secretaria Requisitante </w:t>
            </w:r>
          </w:p>
          <w:p w:rsidR="00B86311" w:rsidRDefault="006B5176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de Obras</w:t>
            </w:r>
          </w:p>
        </w:tc>
      </w:tr>
      <w:tr w:rsidR="00B86311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311" w:rsidRDefault="000A6299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Objeto da Contratação/Aquisição:</w:t>
            </w:r>
          </w:p>
          <w:p w:rsidR="00B86311" w:rsidRDefault="006B5176">
            <w:pPr>
              <w:spacing w:after="0" w:line="256" w:lineRule="auto"/>
              <w:jc w:val="both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6B5176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Aquisição eventual de tubos de concreto de diversos diâmetros e classes de resistência, conforme especificações técnicas, para atender às necessidades da Secretaria Municipal de Obras.</w:t>
            </w:r>
          </w:p>
        </w:tc>
      </w:tr>
    </w:tbl>
    <w:p w:rsidR="00B86311" w:rsidRDefault="00B86311">
      <w:pPr>
        <w:rPr>
          <w:rFonts w:ascii="Cambria" w:hAnsi="Cambria"/>
        </w:rPr>
      </w:pPr>
    </w:p>
    <w:p w:rsidR="00B86311" w:rsidRDefault="000A6299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1. DESCRIÇÃO D</w:t>
      </w:r>
      <w:r>
        <w:rPr>
          <w:rFonts w:ascii="Cambria" w:eastAsia="Times New Roman" w:hAnsi="Cambria" w:cs="Arial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presente contratação tem por finalidade atender à demanda contínua da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Secretaria Municipal de Obras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na execução de serviços e obras de infraestrutura urbana e rural, notadamente aqueles voltados à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drenagem pluvial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travessias em estradas vicinais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canalizações de córregos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substituição de tubulações danificadas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demais intervenções relacionadas ao escoamento adequado das águas pluviais.</w:t>
      </w:r>
    </w:p>
    <w:p w:rsidR="006B5176" w:rsidRP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O Município de Mormaço, situado em região de predominância agrícola, possui extensas áreas com estradas não</w:t>
      </w:r>
      <w:r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pavimentadas, além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comunidades que necessitam de manutenção constante em seus sistemas de drenagem e escoamento. Em períodos de chuva intensa, a insuficiência ou ausência de canalizações adequadas pode causar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alagamentos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comprometimento da trafegabilidade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danos a propriedades particulares e públicas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e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prejuízos à mobilidade rural e urbana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.</w:t>
      </w:r>
    </w:p>
    <w:p w:rsidR="006B5176" w:rsidRP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Nesse contexto, os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tubos de concreto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, em diferentes diâmetros e classes de resistência, são insumos fundamentais para a estruturação de soluções técnicas duráveis, eficientes e compatíveis com as cargas e volumes de vazão de cada localidade.</w:t>
      </w:r>
    </w:p>
    <w:p w:rsidR="006B5176" w:rsidRP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contratação será realizada por meio de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Sistema de Registro de Preços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conforme previsto nos artigos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78 a 84 da Lei nº 14.133/2021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o que permitirá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melhor planejamento da execução orçamentária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aquisições conforme a demanda real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e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maior economicidade para a Administração Pública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, ao evitar estoques desnecessários e desperdícios.</w:t>
      </w:r>
    </w:p>
    <w:p w:rsidR="006B5176" w:rsidRP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P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Além disso, a utilização do registro de preços possibilita 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celeridade nas futuras aquisições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, promovendo respostas mais rápidas às demandas emergenciais de manutenção e execução de obras públicas, especialmente em períodos de maior instabilidade climática.</w:t>
      </w:r>
    </w:p>
    <w:p w:rsidR="006B5176" w:rsidRPr="006B5176" w:rsidRDefault="006B5176" w:rsidP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Assim, justifica-se a contratação como medida indispensável à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continuidade dos serviços públicos essenciais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à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segurança da população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ao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atendimento das diretrizes de planejamento urbano e rural do Município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, observando os princípios da legalidade, eficiência, economicidade e interesse público, conforme determina o caput do art. 11 da Lei nº 14.133/2021.</w:t>
      </w:r>
    </w:p>
    <w:p w:rsidR="006B5176" w:rsidRDefault="006B5176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2. ALINHAMENTO ENTRE A CONTRATAÇÃO E O PLANEJAMENTO</w:t>
      </w:r>
    </w:p>
    <w:p w:rsidR="00B86311" w:rsidRDefault="00B86311">
      <w:pPr>
        <w:suppressAutoHyphens/>
        <w:spacing w:after="0" w:line="100" w:lineRule="atLeast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lastRenderedPageBreak/>
        <w:t xml:space="preserve">A presente contratação está alinhada com os objetivos estratégicos da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Secretaria Municipal de Obras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com o planejamento setorial da Administração Pública Municipal, que visa garantir 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manutenção da infraestrutura urbana e rural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promovendo 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mobilidade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segurança pública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escoamento adequado das águas pluviais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prevenção de danos ambientais e patrimoniais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.</w:t>
      </w:r>
    </w:p>
    <w:p w:rsidR="006B5176" w:rsidRP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aquisição eventual de tubos de concreto para obras de drenagem, canalização e travessias está contemplada nas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ações permanentes de manutenção e ampliação da infraestrutura viária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previstas no plano de ações da Secretaria, bem como nas diretrizes do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Plano Plurianual (PPA)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da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Lei de Diretrizes Orçamentárias (LDO)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da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Lei Orçamentária Anual (LOA)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, instrumentos que fundamentam a execução orçamentária e financeira das políticas públicas municipais.</w:t>
      </w:r>
    </w:p>
    <w:p w:rsidR="006B5176" w:rsidRP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contratação por meio de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Sistema de Registro de Preços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conforme estabelecido nos </w:t>
      </w:r>
      <w:proofErr w:type="spellStart"/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arts</w:t>
      </w:r>
      <w:proofErr w:type="spellEnd"/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. 78 a 84 da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Lei nº 14.133/2021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representa estratégia compatível com o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planejamento de compras públicas por demanda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, garantindo previsibilidade, controle de gastos e maior eficiência na aplicação dos recursos públicos.</w:t>
      </w:r>
    </w:p>
    <w:p w:rsidR="006B5176" w:rsidRP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Ademais, a presente demanda encontra respaldo na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ausência de estoque próprio desses materiais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bem como na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imprevisibilidade da necessidade de manutenção corretiva em diversos pontos da malha viária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, o que reforça a necessidade de adoção de modelo contratual flexível e de pronta resposta.</w:t>
      </w:r>
    </w:p>
    <w:p w:rsidR="006B5176" w:rsidRP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6B5176" w:rsidRPr="006B5176" w:rsidRDefault="006B5176" w:rsidP="006B5176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Dessa forma, a contratação pretendida está plenamente inserida no contexto do planejamento institucional da Administração, sendo essencial para 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execução regular de serviços públicos essenciais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em conformidade com os princípios da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eficiência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planejamento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interesse público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</w:t>
      </w:r>
      <w:r w:rsidRPr="006B5176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sustentabilidade da contratação</w:t>
      </w:r>
      <w:r w:rsidRPr="006B5176">
        <w:rPr>
          <w:rFonts w:ascii="Cambria" w:eastAsia="Times New Roman" w:hAnsi="Cambria" w:cs="Arial"/>
          <w:color w:val="000000"/>
          <w:lang w:eastAsia="zh-CN"/>
          <w14:ligatures w14:val="none"/>
        </w:rPr>
        <w:t>, nos termos do art. 11, inciso III, da Lei nº 14.133/2021.</w:t>
      </w:r>
    </w:p>
    <w:p w:rsidR="00B86311" w:rsidRPr="006B5176" w:rsidRDefault="00B86311">
      <w:pPr>
        <w:suppressAutoHyphens/>
        <w:spacing w:after="0" w:line="100" w:lineRule="atLeast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B86311" w:rsidRDefault="000A6299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3. DESCRIÇÃO DOS REQUISITOS DE CONTRATAÇÃO/AQUISIÇÃO</w:t>
      </w:r>
    </w:p>
    <w:p w:rsidR="00B86311" w:rsidRDefault="00B86311">
      <w:pPr>
        <w:suppressAutoHyphens/>
        <w:spacing w:after="0" w:line="100" w:lineRule="atLeast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D124CB" w:rsidRDefault="00D124CB" w:rsidP="00D124CB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A contratação deverá observar os seguintes requisitos técnicos, operacionais e legais, de forma a assegurar a efetividade da aplicação dos recursos públicos e a adequada execução dos serviços de responsabilidade da Secretaria Municipal de Obras:</w:t>
      </w:r>
    </w:p>
    <w:p w:rsidR="00D124CB" w:rsidRPr="00D124CB" w:rsidRDefault="00D124CB" w:rsidP="00D124CB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D124CB" w:rsidRPr="00D124CB" w:rsidRDefault="00D124CB" w:rsidP="00D124CB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a) Especificações Técnicas dos Produtos:</w:t>
      </w:r>
    </w:p>
    <w:p w:rsidR="00D124CB" w:rsidRPr="00D124CB" w:rsidRDefault="00D124CB" w:rsidP="00D124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Os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tubos de concreto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a serem adquiridos deverão apresentar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diversos diâmetros nominais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, conforme a necess</w:t>
      </w:r>
      <w:r>
        <w:rPr>
          <w:rFonts w:ascii="Cambria" w:eastAsia="Times New Roman" w:hAnsi="Cambria" w:cs="Arial"/>
          <w:color w:val="000000"/>
          <w:lang w:eastAsia="zh-CN"/>
          <w14:ligatures w14:val="none"/>
        </w:rPr>
        <w:t>idade de aplicação,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conforme especificado no Termo de Referência;</w:t>
      </w:r>
    </w:p>
    <w:p w:rsidR="00D124CB" w:rsidRPr="00D124CB" w:rsidRDefault="00D124CB" w:rsidP="00D124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Os produtos deverão possuir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classes de resistência compatíveis com sua finalidade de uso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, como drenagem pluvial, travessias e canalizações, atendendo às exigências técnicas constantes no Termo de Referência;</w:t>
      </w:r>
    </w:p>
    <w:p w:rsidR="00D124CB" w:rsidRPr="00D124CB" w:rsidRDefault="00D124CB" w:rsidP="00D124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Os tubos deverão estar em conformidade com os padrões estabelecidos pela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norma ABNT NBR 8890/2007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ou outra norma vigente aplicável;</w:t>
      </w:r>
    </w:p>
    <w:p w:rsidR="00D124CB" w:rsidRDefault="00D124CB" w:rsidP="00D124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Todos os materiais deverão ser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novos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sem uso anterior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, e isentos de trincas, fissuras ou defeitos que comprometam a integridade estrutural, devendo apresentar encaixe adequado (ponta e bolsa ou macho e fêmea), conforme a especificação.</w:t>
      </w:r>
    </w:p>
    <w:p w:rsidR="00D124CB" w:rsidRPr="00D124CB" w:rsidRDefault="00D124CB" w:rsidP="00D124CB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D124CB" w:rsidRPr="00D124CB" w:rsidRDefault="00D124CB" w:rsidP="00D124CB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b) Condições de Entrega:</w:t>
      </w:r>
    </w:p>
    <w:p w:rsidR="00D124CB" w:rsidRPr="00D124CB" w:rsidRDefault="00D124CB" w:rsidP="00D124CB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As entregas serão realizadas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de forma parcelada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, conforme solicitações emitidas pela Administração, de acordo com a demanda real durante a vigência da Ata de Registro de Preços;</w:t>
      </w:r>
    </w:p>
    <w:p w:rsidR="00D124CB" w:rsidRPr="00D124CB" w:rsidRDefault="00D124CB" w:rsidP="00D124CB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lastRenderedPageBreak/>
        <w:t>Os materiais deverão ser entregues nos locais indicados pela Secretaria Municipal de Obras, podendo incluir pontos na zona urbana e rural;</w:t>
      </w:r>
    </w:p>
    <w:p w:rsidR="00D124CB" w:rsidRDefault="00D124CB" w:rsidP="00D124CB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Caberá à contratada a responsabilidade integral pela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logística, transporte, descarregamento e acomodação segura dos produtos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, mediante o uso de equipamentos e pessoal capacitado.</w:t>
      </w:r>
    </w:p>
    <w:p w:rsidR="00D124CB" w:rsidRPr="00D124CB" w:rsidRDefault="00D124CB" w:rsidP="00D124CB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D124CB" w:rsidRPr="00D124CB" w:rsidRDefault="00D124CB" w:rsidP="00D124CB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c) Prazos:</w:t>
      </w:r>
    </w:p>
    <w:p w:rsidR="00D124CB" w:rsidRPr="00D124CB" w:rsidRDefault="00D124CB" w:rsidP="00D124C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contratada deverá realizar as entregas no prazo de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8 (oito) a 10 (dez) dias úteis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, contados a partir do recebimento da respectiva ordem de fornecimento;</w:t>
      </w:r>
    </w:p>
    <w:p w:rsidR="00D124CB" w:rsidRDefault="00D124CB" w:rsidP="00D124C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Ata de Registro de Preços terá vigência de até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12 (doze) meses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nos termos do art. 84 da Lei nº 14.133/2021,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ou até o esgotamento do saldo estimado de itens registrados, o que ocorrer primeiro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.</w:t>
      </w:r>
    </w:p>
    <w:p w:rsidR="00D124CB" w:rsidRPr="00D124CB" w:rsidRDefault="00D124CB" w:rsidP="00D124CB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D124CB" w:rsidRPr="00D124CB" w:rsidRDefault="00D124CB" w:rsidP="00D124CB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d) Garantia e Qualidade:</w:t>
      </w:r>
    </w:p>
    <w:p w:rsidR="00D124CB" w:rsidRPr="00D124CB" w:rsidRDefault="00D124CB" w:rsidP="00D124CB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contratada será responsável pela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qualidade e integridade dos produtos fornecidos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, devendo substituir, sem ônus para a Administração, quaisquer itens que apresentem defeitos, falhas estruturais ou não atendam às especificações constantes no Termo de Referência;</w:t>
      </w:r>
    </w:p>
    <w:p w:rsidR="00D124CB" w:rsidRDefault="00D124CB" w:rsidP="00D124CB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garantia deverá observar a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legislação aplicável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inclusive o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Código de Defesa do Consumidor (Lei nº 8.078/1990)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, quando for o caso, e os termos definidos no edital e no contrato.</w:t>
      </w:r>
    </w:p>
    <w:p w:rsidR="00D124CB" w:rsidRPr="00D124CB" w:rsidRDefault="00D124CB" w:rsidP="00D124CB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D124CB" w:rsidRPr="00D124CB" w:rsidRDefault="00D124CB" w:rsidP="00D124CB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e) Obrigações Gerais:</w:t>
      </w:r>
    </w:p>
    <w:p w:rsidR="00D124CB" w:rsidRPr="00D124CB" w:rsidRDefault="00D124CB" w:rsidP="00D124C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empresa contratada deverá atender integralmente aos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requisitos de habilitação jurídica, fiscal, trabalhista, econômico-financeira e técnica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conforme estabelecido no </w:t>
      </w:r>
      <w:r w:rsidRPr="00D124CB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edital do Pregão Eletrônico</w:t>
      </w:r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em conformidade com os </w:t>
      </w:r>
      <w:proofErr w:type="spellStart"/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arts</w:t>
      </w:r>
      <w:proofErr w:type="spellEnd"/>
      <w:r w:rsidRPr="00D124CB">
        <w:rPr>
          <w:rFonts w:ascii="Cambria" w:eastAsia="Times New Roman" w:hAnsi="Cambria" w:cs="Arial"/>
          <w:color w:val="000000"/>
          <w:lang w:eastAsia="zh-CN"/>
          <w14:ligatures w14:val="none"/>
        </w:rPr>
        <w:t>. 62 a 70 da Lei nº 14.133/2021 e demais normas pertinentes.</w:t>
      </w:r>
    </w:p>
    <w:p w:rsidR="00D124CB" w:rsidRDefault="00D124CB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4. ESTIMATIVA DE QUANTIDADES E VALOR DA CONTRATAÇÃO/AQUISIÇÃO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Para a definição da estimativa de preços, foi realizado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levantamento de mercado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com base em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propostas obtidas junto a fornecedores especializados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em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consultas em portais públicos de compras governamentais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em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registros de contratações similares anteriores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conforme dispõe o art. 23, §1º, da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Lei nº 14.133/2021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Os preços considerados refletem os valores médios praticados atualmente para o fornecimento de tubos de concreto de diversos diâmetros e características técnicas, incluindo o custo com transporte e descarga até os locais indicados pela Secretaria Municipal de Obras.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A estimativa foi calculada com base na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média aritmética simples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dos valores coletados, considerando </w:t>
      </w:r>
      <w:r w:rsidR="009D714F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quantidades máximas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valor por unidade (R$ / tubo)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. A seguir, será apresentada uma tabela contendo a descrição dos itens, unidades de medida, quantidades estimadas e os preços médios obtidos, que servirá como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referência para elaboração do Termo de Referência e abertura do processo licitatório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Ressalta-se que os quantitativos apresentados têm caráter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meramente estimativo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com base em projeções de consumo para o período de vigência da Ata de Registro de Preços. A inclusão de determinado item e respectiva quantidade na estimativa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não obriga a Administração à sua aquisição integral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, nos termos do §4º do art. 84 da Lei nº 14.133/2021, podendo haver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variação na demanda real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de acordo com as necessidades da Secretaria Municipal de Obras.</w:t>
      </w:r>
    </w:p>
    <w:p w:rsidR="00B86311" w:rsidRDefault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lastRenderedPageBreak/>
        <w:t xml:space="preserve">A memória de cálculo da estimativa, contendo as cotações obtidas, fontes consultadas e metodologia de apuração, está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anexa a este Estudo Técnico Preliminar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, em conformidade com o art. 23, §5º, da Lei nº 14.133/2021.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tbl>
      <w:tblPr>
        <w:tblW w:w="978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22"/>
        <w:gridCol w:w="4948"/>
        <w:gridCol w:w="1418"/>
        <w:gridCol w:w="1276"/>
        <w:gridCol w:w="1417"/>
      </w:tblGrid>
      <w:tr w:rsidR="00542527" w:rsidRPr="00542527" w:rsidTr="00542527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bookmarkStart w:id="0" w:name="_Hlk151972056"/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Item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Produtos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 xml:space="preserve">Quantidade </w:t>
            </w:r>
            <w:r w:rsidR="009D714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máxima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Valor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Valor Total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01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PA1, diâmetro 800mm,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R$340,00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R$10.200,00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02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PA1, diâmetro 1000mm,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R$465,00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R$9.300,00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03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PA1, diâmetro 1500mm,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R$1.071,67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R$10.716,70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04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PA3, diâmetro 600mm,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3</w:t>
            </w:r>
            <w:r w:rsidR="00542527"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R$274,73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R$8.421,90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05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PA3, diâmetro 800mm,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7</w:t>
            </w:r>
            <w:r w:rsidR="00542527"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R$413,34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R$28.933,80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06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PA3, diâmetro 1000mm,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5</w:t>
            </w:r>
            <w:r w:rsidR="00542527"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R$518,34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R$25.917,00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07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PA3, diâmetro 1500mm,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</w:t>
            </w:r>
            <w:r w:rsidR="00542527"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R$1.467,75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R$14.677,50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08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PS1, diâmetro 200mm,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R$45,67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R$1.370,10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09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PS1, diâmetro 300mm,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R$55,67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R$2.783,50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10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PS1, diâmetro 400mm,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R$69,00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R$13.800,00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11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PS1, diâmetro 500mm,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R$96,34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R$2.890,20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12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PS1, diâmetro 600mm,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15</w:t>
            </w:r>
            <w:r w:rsidR="00542527"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R$124,33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R$18.649,50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13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PS2, diâmetro 300mm,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R$61,67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R$1.850,10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14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PS2, diâmetro 400mm,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R$76,34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R$11.451,00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15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PS2, diâmetro 500mm,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R$105,00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R$1.050,00</w:t>
            </w:r>
          </w:p>
        </w:tc>
      </w:tr>
      <w:tr w:rsidR="00542527" w:rsidRPr="00542527" w:rsidTr="00AA4366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ind w:left="180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16</w:t>
            </w:r>
          </w:p>
        </w:tc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542527" w:rsidP="00542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 w:rsidRPr="00542527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Tubo concreto classe PS2, diâmetro 600mm, comp. 1000mm, MF, NBR - 8890/2020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R$139,00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527" w:rsidRPr="00542527" w:rsidRDefault="000265C2" w:rsidP="00542527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Cambria" w:eastAsia="Times New Roman" w:hAnsi="Cambria" w:cs="Times New Roman"/>
                <w:kern w:val="0"/>
                <w:sz w:val="20"/>
                <w:szCs w:val="20"/>
                <w:lang w:val="pt-PT"/>
                <w14:ligatures w14:val="none"/>
              </w:rPr>
              <w:t>R$4.170,00</w:t>
            </w:r>
          </w:p>
        </w:tc>
      </w:tr>
    </w:tbl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0265C2" w:rsidRPr="000265C2" w:rsidRDefault="000A6299" w:rsidP="000265C2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lang w:eastAsia="zh-CN"/>
          <w14:ligatures w14:val="none"/>
        </w:rPr>
        <w:t>Dessa forma, o valor tota</w:t>
      </w:r>
      <w:r w:rsidR="003D34A9">
        <w:rPr>
          <w:rFonts w:ascii="Cambria" w:eastAsia="Times New Roman" w:hAnsi="Cambria" w:cs="Arial"/>
          <w:lang w:eastAsia="zh-CN"/>
          <w14:ligatures w14:val="none"/>
        </w:rPr>
        <w:t>l estimado da eventual aquisição</w:t>
      </w:r>
      <w:r>
        <w:rPr>
          <w:rFonts w:ascii="Cambria" w:eastAsia="Times New Roman" w:hAnsi="Cambria" w:cs="Arial"/>
          <w:lang w:eastAsia="zh-CN"/>
          <w14:ligatures w14:val="none"/>
        </w:rPr>
        <w:t xml:space="preserve"> é de </w:t>
      </w:r>
      <w:r w:rsidR="000265C2">
        <w:rPr>
          <w:rFonts w:ascii="Cambria" w:eastAsia="Times New Roman" w:hAnsi="Cambria" w:cs="Arial"/>
          <w:b/>
          <w:bCs/>
          <w:lang w:eastAsia="zh-CN"/>
          <w14:ligatures w14:val="none"/>
        </w:rPr>
        <w:t>R$166.001,30</w:t>
      </w:r>
      <w:r w:rsidR="000265C2">
        <w:rPr>
          <w:rFonts w:ascii="Cambria" w:eastAsia="Times New Roman" w:hAnsi="Cambria" w:cs="Arial"/>
          <w:lang w:eastAsia="zh-CN"/>
          <w14:ligatures w14:val="none"/>
        </w:rPr>
        <w:t xml:space="preserve"> (</w:t>
      </w:r>
      <w:r w:rsidR="000265C2" w:rsidRPr="000265C2">
        <w:rPr>
          <w:rFonts w:ascii="Cambria" w:eastAsia="Times New Roman" w:hAnsi="Cambria" w:cs="Arial"/>
          <w:lang w:eastAsia="zh-CN"/>
          <w14:ligatures w14:val="none"/>
        </w:rPr>
        <w:t>cento e sessenta e seis</w:t>
      </w:r>
      <w:r w:rsidR="00007EE3">
        <w:rPr>
          <w:rFonts w:ascii="Cambria" w:eastAsia="Times New Roman" w:hAnsi="Cambria" w:cs="Arial"/>
          <w:lang w:eastAsia="zh-CN"/>
          <w14:ligatures w14:val="none"/>
        </w:rPr>
        <w:t xml:space="preserve"> mil, um real e trinta centavos).</w:t>
      </w:r>
    </w:p>
    <w:p w:rsidR="003D34A9" w:rsidRDefault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lang w:eastAsia="zh-CN"/>
          <w14:ligatures w14:val="none"/>
        </w:rPr>
        <w:t>Vislumbra-se que tal valor é compatível com o praticado pelo mercado correspondente, observando-se o disposto no Decreto Municipal n.º 01/2024, nos termos do art. 23, § 1º, da Lei Federal nº 14.133/2021.</w:t>
      </w:r>
    </w:p>
    <w:bookmarkEnd w:id="0"/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5. LEVANTAMENTO DE MERCADO</w:t>
      </w:r>
    </w:p>
    <w:p w:rsidR="00B86311" w:rsidRDefault="00B86311">
      <w:pPr>
        <w:suppressAutoHyphens/>
        <w:spacing w:after="0" w:line="240" w:lineRule="auto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Para a definição do valor estimado da contratação, foram obtidos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orçamentos junto a fornecedores do ramo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compatíveis com as especificações constantes no Termo de Referência. Com base nesses dados, foi aplicada 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média aritmética simples dos preços coletados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, conforme previsto no art. 23, §1º, da Lei nº 14.133/2021.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 orçamentação servirá como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base para a elaboração do edital do Pregão Eletrônico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na forma de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Registro de Preços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sendo a estimativa de valores meramente referencial,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não vinculando a Administração à contratação integral dos quantitativos estimados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.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6. DESCRIÇÃO DA SOLUÇÃO COMO UM TODO</w:t>
      </w:r>
    </w:p>
    <w:p w:rsidR="00B86311" w:rsidRDefault="000A629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ab/>
      </w: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 solução proposta consiste na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aquisição eventual de tubos de concreto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com diferentes diâmetros e classes de resistência, por meio de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Pregão Eletrônico na forma de Registro de Preços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visando atender às demandas da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Secretaria Municipal de Obras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 nas ações de infraestrutura urbana e rural.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Os materiais serão utilizados na execução de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obras de drenagem pluvial, canalizações, travessias em estradas vicinais, substituição de tubulações danificadas e prevenção de alagamentos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, promovendo maior eficiência no escoamento das águas e garantindo a trafegabilidade e segurança em diversos pontos do município.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 adoção do Sistema de Registro de Preços permitirá à Administração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contratar conforme a real necessidade e disponibilidade orçamentária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garantindo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flexibilidade, economia e agilidade nas aquisições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, especialmente em situações emergenciais.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>A solução contempla:</w:t>
      </w:r>
    </w:p>
    <w:p w:rsidR="003D34A9" w:rsidRPr="003D34A9" w:rsidRDefault="003D34A9" w:rsidP="003D34A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>Aquisição de tubos de concreto com especificações técnicas definidas no Termo de Referência;</w:t>
      </w:r>
    </w:p>
    <w:p w:rsidR="003D34A9" w:rsidRPr="003D34A9" w:rsidRDefault="003D34A9" w:rsidP="003D34A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>Entregas parceladas conforme requisição da Administração;</w:t>
      </w:r>
    </w:p>
    <w:p w:rsidR="003D34A9" w:rsidRPr="003D34A9" w:rsidRDefault="003D34A9" w:rsidP="003D34A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>Fornecimento com transporte incluso até os locais indicados;</w:t>
      </w:r>
    </w:p>
    <w:p w:rsidR="003D34A9" w:rsidRDefault="003D34A9" w:rsidP="003D34A9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Observância da legislação vigente, especialmente da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Lei nº 14.133/2021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.</w:t>
      </w:r>
    </w:p>
    <w:p w:rsidR="003D34A9" w:rsidRPr="003D34A9" w:rsidRDefault="003D34A9" w:rsidP="003D34A9">
      <w:pPr>
        <w:suppressAutoHyphens/>
        <w:spacing w:after="0" w:line="240" w:lineRule="auto"/>
        <w:ind w:left="360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Trata-se de uma medida planejada, alinhada às necessidades operacionais da Secretaria Municipal de Obras, com objetivo de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assegurar a continuidade dos serviços públicos essenciais relacionados à infraestrutura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, dentro dos princípios da eficiência, economicidade e interesse público.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7. JUSTIFICATIVA PARA O PARCELAMENTO OU NÃO DA CONTRATAÇÃO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 presente contratação será realizada por meio de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Pregão Eletrônico com Sistema de Registro de Preços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o que, por sua natureza, já contempla 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aquisição de forma parcelada e conforme demanda da Administração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, durante a vigência da ata.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>A adoção do parcelamento é plenamente justificada, considerando:</w:t>
      </w:r>
    </w:p>
    <w:p w:rsidR="003D34A9" w:rsidRPr="003D34A9" w:rsidRDefault="003D34A9" w:rsidP="003D34A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imprevisibilidade da demanda exata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 por tubos de concreto ao longo do exercício;</w:t>
      </w:r>
    </w:p>
    <w:p w:rsidR="003D34A9" w:rsidRPr="003D34A9" w:rsidRDefault="003D34A9" w:rsidP="003D34A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variação das necessidades conforme o cronograma e a evolução das obras de infraestrutura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 conduzidas pela Secretaria Municipal de Obras;</w:t>
      </w:r>
    </w:p>
    <w:p w:rsidR="003D34A9" w:rsidRPr="003D34A9" w:rsidRDefault="003D34A9" w:rsidP="003D34A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inviabilidade de armazenamento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 de grandes volumes de tubos, tanto por questões logísticas quanto orçamentárias;</w:t>
      </w:r>
    </w:p>
    <w:p w:rsidR="003D34A9" w:rsidRDefault="003D34A9" w:rsidP="003D34A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otimização dos recursos públicos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, evitando aquisições desnecessárias e possibilitando que os pagamentos ocorram apenas conforme a efetiva entrega dos produtos.</w:t>
      </w:r>
    </w:p>
    <w:p w:rsidR="003D34A9" w:rsidRPr="003D34A9" w:rsidRDefault="003D34A9" w:rsidP="003D34A9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Assim, o parcelamento da aquisição é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essencial para garantir flexibilidade e economicidade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nos termos do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art. 11, inciso III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e do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art. 23, §3º, da Lei nº 14.133/2021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além de estar plenamente compatível com o modelo adotado de Registro de Preços, previsto nos </w:t>
      </w:r>
      <w:proofErr w:type="spellStart"/>
      <w:r w:rsidRPr="003D34A9">
        <w:rPr>
          <w:rFonts w:ascii="Cambria" w:eastAsia="Times New Roman" w:hAnsi="Cambria" w:cs="Arial"/>
          <w:lang w:eastAsia="zh-CN"/>
          <w14:ligatures w14:val="none"/>
        </w:rPr>
        <w:t>arts</w:t>
      </w:r>
      <w:proofErr w:type="spellEnd"/>
      <w:r w:rsidRPr="003D34A9">
        <w:rPr>
          <w:rFonts w:ascii="Cambria" w:eastAsia="Times New Roman" w:hAnsi="Cambria" w:cs="Arial"/>
          <w:lang w:eastAsia="zh-CN"/>
          <w14:ligatures w14:val="none"/>
        </w:rPr>
        <w:t>. 78 a 84 da referida norma.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8. RESULTADOS PRETENDIDOS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lastRenderedPageBreak/>
        <w:t xml:space="preserve">A contratação tem como objetivo principal assegurar a </w:t>
      </w: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disponibilidade de tubos de concreto de forma contínua, eficiente e compatível com as demandas operacionais da Secretaria Municipal de Obras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, promovendo a execução adequada de obras de infraestrutura urbana e rural no Município de Mormaço.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Especificamente, busca-se com esta contratação:</w:t>
      </w:r>
    </w:p>
    <w:p w:rsidR="003D34A9" w:rsidRPr="003D34A9" w:rsidRDefault="003D34A9" w:rsidP="003D34A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Melhorar a capacidade de drenagem pluvial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em vias públicas e áreas críticas sujeitas a alagamentos;</w:t>
      </w:r>
    </w:p>
    <w:p w:rsidR="003D34A9" w:rsidRPr="003D34A9" w:rsidRDefault="003D34A9" w:rsidP="003D34A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Garantir a trafegabilidade e segurança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 xml:space="preserve"> em estradas vicinais, através da implantação ou substituição de travessias e canalizações danificadas;</w:t>
      </w:r>
    </w:p>
    <w:p w:rsidR="003D34A9" w:rsidRPr="003D34A9" w:rsidRDefault="003D34A9" w:rsidP="003D34A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Evitar interrupções nos serviços públicos essenciais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, por falta de insumos estruturais básicos;</w:t>
      </w:r>
    </w:p>
    <w:p w:rsidR="003D34A9" w:rsidRPr="003D34A9" w:rsidRDefault="003D34A9" w:rsidP="003D34A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Atender às demandas com maior celeridade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, especialmente em situações emergenciais decorrentes de chuvas intensas ou colapsos de estruturas;</w:t>
      </w:r>
    </w:p>
    <w:p w:rsidR="003D34A9" w:rsidRPr="003D34A9" w:rsidRDefault="003D34A9" w:rsidP="003D34A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Racionalizar o uso dos recursos públicos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, por meio de contratação por registro de preços, que permite aquisições conforme a real necessidade e orçamento disponível;</w:t>
      </w:r>
    </w:p>
    <w:p w:rsidR="003D34A9" w:rsidRDefault="003D34A9" w:rsidP="003D34A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b/>
          <w:bCs/>
          <w:color w:val="000000"/>
          <w:lang w:eastAsia="zh-CN"/>
          <w14:ligatures w14:val="none"/>
        </w:rPr>
        <w:t>Atender a população de forma mais eficiente</w:t>
      </w: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, promovendo bem-estar, desenvolvimento local e qualidade de vida.</w:t>
      </w:r>
    </w:p>
    <w:p w:rsidR="003D34A9" w:rsidRPr="003D34A9" w:rsidRDefault="003D34A9" w:rsidP="003D34A9">
      <w:pPr>
        <w:suppressAutoHyphens/>
        <w:spacing w:after="0" w:line="240" w:lineRule="auto"/>
        <w:ind w:left="720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B86311" w:rsidRDefault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  <w:r w:rsidRPr="003D34A9">
        <w:rPr>
          <w:rFonts w:ascii="Cambria" w:eastAsia="Times New Roman" w:hAnsi="Cambria" w:cs="Arial"/>
          <w:color w:val="000000"/>
          <w:lang w:eastAsia="zh-CN"/>
          <w14:ligatures w14:val="none"/>
        </w:rPr>
        <w:t>Dessa forma, a contratação contribuirá diretamente para o alcance dos objetivos operacionais e estratégicos da Administração Municipal, promovendo melhorias duradouras na infraestrutura pública, nos termos do art. 11, caput, da Lei nº 14.133/2021.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9. PROVIDÊNCIAS PRÉVIAS AO CONTRATO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Como providência preliminar à contratação ora proposta, o Município de Mormaço, em exercícios anteriores,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realizou a adesão a Atas de Registro de Preços gerenciadas por outros entes públicos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, com o objetivo de suprir, de forma célere e eficiente, as demandas por tubos de concreto para obras de infraestrutura urbana e rural.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Contudo, considerando 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frequência e volume das demandas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bem como 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necessidade de maior controle técnico, operacional e financeiro sobre os itens contratados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a Administração Municipal optou, nesta oportunidade, por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realizar processo licitatório próprio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na modalidade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Pregão Eletrônico com Sistema de Registro de Preços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, com a devida elaboração dos estudos e documentos técnicos exigidos pela Lei nº 14.133/2021.</w:t>
      </w: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3D34A9" w:rsidRPr="003D34A9" w:rsidRDefault="003D34A9" w:rsidP="003D34A9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Essa decisão reforça o compromisso do Município com o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planejamento das contratações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, o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fortalecimento da gestão pública</w:t>
      </w:r>
      <w:r w:rsidRPr="003D34A9">
        <w:rPr>
          <w:rFonts w:ascii="Cambria" w:eastAsia="Times New Roman" w:hAnsi="Cambria" w:cs="Arial"/>
          <w:lang w:eastAsia="zh-CN"/>
          <w14:ligatures w14:val="none"/>
        </w:rPr>
        <w:t xml:space="preserve"> e a </w:t>
      </w:r>
      <w:r w:rsidRPr="003D34A9">
        <w:rPr>
          <w:rFonts w:ascii="Cambria" w:eastAsia="Times New Roman" w:hAnsi="Cambria" w:cs="Arial"/>
          <w:b/>
          <w:bCs/>
          <w:lang w:eastAsia="zh-CN"/>
          <w14:ligatures w14:val="none"/>
        </w:rPr>
        <w:t>promoção da economicidade, transparência e eficiência administrativa</w:t>
      </w:r>
      <w:r w:rsidRPr="003D34A9">
        <w:rPr>
          <w:rFonts w:ascii="Cambria" w:eastAsia="Times New Roman" w:hAnsi="Cambria" w:cs="Arial"/>
          <w:lang w:eastAsia="zh-CN"/>
          <w14:ligatures w14:val="none"/>
        </w:rPr>
        <w:t>.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</w:p>
    <w:p w:rsidR="00B86311" w:rsidRDefault="000A6299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10. CONTRATAÇÕES CORRELATAS E/OU INTERDEPENDENTES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p w:rsidR="00B86311" w:rsidRDefault="008C06F7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zh-CN"/>
          <w14:ligatures w14:val="none"/>
        </w:rPr>
      </w:pPr>
      <w:r w:rsidRPr="008C06F7">
        <w:rPr>
          <w:rFonts w:ascii="Cambria" w:eastAsia="Times New Roman" w:hAnsi="Cambria" w:cs="Arial"/>
          <w:lang w:eastAsia="zh-CN"/>
          <w14:ligatures w14:val="none"/>
        </w:rPr>
        <w:t xml:space="preserve">A presente contratação guarda relação com outras ações executadas pela Secretaria Municipal de Obras, como a </w:t>
      </w:r>
      <w:r w:rsidRPr="008C06F7">
        <w:rPr>
          <w:rFonts w:ascii="Cambria" w:eastAsia="Times New Roman" w:hAnsi="Cambria" w:cs="Arial"/>
          <w:b/>
          <w:bCs/>
          <w:lang w:eastAsia="zh-CN"/>
          <w14:ligatures w14:val="none"/>
        </w:rPr>
        <w:t>locação de máquinas pesadas</w:t>
      </w:r>
      <w:r w:rsidRPr="008C06F7">
        <w:rPr>
          <w:rFonts w:ascii="Cambria" w:eastAsia="Times New Roman" w:hAnsi="Cambria" w:cs="Arial"/>
          <w:lang w:eastAsia="zh-CN"/>
          <w14:ligatures w14:val="none"/>
        </w:rPr>
        <w:t xml:space="preserve">, a </w:t>
      </w:r>
      <w:r w:rsidRPr="008C06F7">
        <w:rPr>
          <w:rFonts w:ascii="Cambria" w:eastAsia="Times New Roman" w:hAnsi="Cambria" w:cs="Arial"/>
          <w:b/>
          <w:bCs/>
          <w:lang w:eastAsia="zh-CN"/>
          <w14:ligatures w14:val="none"/>
        </w:rPr>
        <w:t>aquisição de materiais de construção diversos</w:t>
      </w:r>
      <w:r w:rsidRPr="008C06F7">
        <w:rPr>
          <w:rFonts w:ascii="Cambria" w:eastAsia="Times New Roman" w:hAnsi="Cambria" w:cs="Arial"/>
          <w:lang w:eastAsia="zh-CN"/>
          <w14:ligatures w14:val="none"/>
        </w:rPr>
        <w:t xml:space="preserve"> (brita, cimento, areia, solo-cimento) e, eventualmente, a </w:t>
      </w:r>
      <w:r w:rsidRPr="008C06F7">
        <w:rPr>
          <w:rFonts w:ascii="Cambria" w:eastAsia="Times New Roman" w:hAnsi="Cambria" w:cs="Arial"/>
          <w:b/>
          <w:bCs/>
          <w:lang w:eastAsia="zh-CN"/>
          <w14:ligatures w14:val="none"/>
        </w:rPr>
        <w:t>contratação de mão de obra terceirizada</w:t>
      </w:r>
      <w:r w:rsidRPr="008C06F7">
        <w:rPr>
          <w:rFonts w:ascii="Cambria" w:eastAsia="Times New Roman" w:hAnsi="Cambria" w:cs="Arial"/>
          <w:lang w:eastAsia="zh-CN"/>
          <w14:ligatures w14:val="none"/>
        </w:rPr>
        <w:t xml:space="preserve"> para apoio nas execuções das obras. Tais contratações são complementares e funcionais ao uso dos tubos de concreto ora licitados.</w:t>
      </w:r>
      <w:r w:rsidR="000A6299">
        <w:rPr>
          <w:rFonts w:ascii="Cambria" w:eastAsia="Times New Roman" w:hAnsi="Cambria" w:cs="Arial"/>
          <w:lang w:eastAsia="zh-CN"/>
          <w14:ligatures w14:val="none"/>
        </w:rPr>
        <w:t xml:space="preserve"> 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B86311" w:rsidRDefault="000A6299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11. POSSÍVEIS IMPACTOS AMBIENTAIS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p w:rsidR="00B86311" w:rsidRDefault="008C06F7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lastRenderedPageBreak/>
        <w:t>A contratação em si não gera impactos ambientais diretos, pois trata apenas do fornecimento de materiais. Eventuais impactos poderão ocorrer durante a execução das obras onde os tubos serão utilizados, como movimentação de solo e geração de resíduos, os quais serão tratados pela Secretaria Municipal de Obras conforme a legislação ambiental vigente.</w:t>
      </w:r>
    </w:p>
    <w:p w:rsidR="008C06F7" w:rsidRDefault="008C06F7">
      <w:pPr>
        <w:suppressAutoHyphens/>
        <w:spacing w:after="0" w:line="240" w:lineRule="auto"/>
        <w:jc w:val="both"/>
        <w:rPr>
          <w:rFonts w:ascii="Cambria" w:eastAsia="Times New Roman" w:hAnsi="Cambria" w:cs="Arial"/>
          <w:color w:val="000000"/>
          <w:lang w:eastAsia="zh-CN"/>
          <w14:ligatures w14:val="none"/>
        </w:rPr>
      </w:pPr>
    </w:p>
    <w:p w:rsidR="00B86311" w:rsidRDefault="000A6299" w:rsidP="008C06F7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12. DECLARAÇÃO DE VIABILIDADE</w:t>
      </w:r>
      <w:r w:rsidR="008C06F7"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ab/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Times New Roman" w:hAnsi="Cambria" w:cs="Arial"/>
          <w:b/>
          <w:color w:val="000000"/>
          <w:lang w:eastAsia="zh-CN"/>
          <w14:ligatures w14:val="none"/>
        </w:rPr>
      </w:pPr>
    </w:p>
    <w:p w:rsidR="008C06F7" w:rsidRDefault="008C06F7" w:rsidP="008C06F7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Considerando a </w:t>
      </w:r>
      <w:r w:rsidRPr="008C06F7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necessidade recorrente da Secretaria Municipal de Obras</w:t>
      </w: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 quanto ao uso de tubos de concreto em obras de infraestrutura urbana e rural; a </w:t>
      </w:r>
      <w:r w:rsidRPr="008C06F7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disponibilidade orçamentária prevista</w:t>
      </w: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; o </w:t>
      </w:r>
      <w:r w:rsidRPr="008C06F7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levantamento de mercado realizado</w:t>
      </w: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; e a </w:t>
      </w:r>
      <w:r w:rsidRPr="008C06F7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aderência da solução proposta ao planejamento da Administração</w:t>
      </w: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, declara-se </w:t>
      </w:r>
      <w:r w:rsidRPr="008C06F7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viável a contratação pretendida</w:t>
      </w: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, na forma de </w:t>
      </w:r>
      <w:r w:rsidRPr="008C06F7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Pregão Eletrônico com Sistema de Registro de Preços</w:t>
      </w: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, conforme estabelece a Lei nº 14.133/2021.</w:t>
      </w:r>
    </w:p>
    <w:p w:rsidR="008C06F7" w:rsidRPr="008C06F7" w:rsidRDefault="008C06F7" w:rsidP="008C06F7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:rsidR="00B86311" w:rsidRDefault="008C06F7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A solução atende aos princípios da </w:t>
      </w:r>
      <w:r w:rsidRPr="008C06F7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legalidade, economicidade, planejamento, eficiência e interesse público</w:t>
      </w:r>
      <w:r w:rsidRPr="008C06F7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, viabilizando a adequada execução dos serviços públicos essenciais de responsabilidade do Município de Mormaço.</w:t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:rsidR="008C06F7" w:rsidRDefault="008C06F7" w:rsidP="008C06F7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="Arial"/>
          <w:lang w:eastAsia="zh-CN"/>
          <w14:ligatures w14:val="none"/>
        </w:rPr>
      </w:pP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>13. ELABORAÇÃO DO ESTUDO TÉCNICO PRELIMINAR</w:t>
      </w:r>
      <w:r>
        <w:rPr>
          <w:rFonts w:ascii="Cambria" w:eastAsia="Times New Roman" w:hAnsi="Cambria" w:cs="Arial"/>
          <w:b/>
          <w:color w:val="000000"/>
          <w:lang w:eastAsia="zh-CN"/>
          <w14:ligatures w14:val="none"/>
        </w:rPr>
        <w:tab/>
      </w:r>
    </w:p>
    <w:p w:rsidR="00B86311" w:rsidRDefault="00B86311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</w:p>
    <w:p w:rsidR="008C06F7" w:rsidRPr="008C06F7" w:rsidRDefault="008C06F7" w:rsidP="008C06F7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  <w:r w:rsidRPr="008C06F7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O presente Estudo Técnico Preliminar foi elaborado pela Secretaria Municipal da Administração, com base nas demandas apresentadas pela Secretaria Municipal de Obras, em conformidade com os princípios e diretrizes estabelecidos na Lei nº 14.133/2021 e demais normativas aplicáveis.</w:t>
      </w:r>
    </w:p>
    <w:p w:rsidR="008C06F7" w:rsidRPr="008C06F7" w:rsidRDefault="008C06F7" w:rsidP="008C06F7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  <w:r w:rsidRPr="008C06F7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Todos os elementos aqui expostos — desde a descrição da necessidade até a viabilidade da contratação — foram fundamentados tecnicamente, visando assegurar a eficiência, legalidade e economicidade do processo licitatório a ser instaurado.</w:t>
      </w:r>
    </w:p>
    <w:p w:rsidR="00B86311" w:rsidRPr="008C06F7" w:rsidRDefault="00B86311" w:rsidP="008C06F7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B86311" w:rsidRDefault="00B86311">
      <w:pPr>
        <w:suppressAutoHyphens/>
        <w:spacing w:after="0" w:line="240" w:lineRule="auto"/>
        <w:jc w:val="right"/>
        <w:rPr>
          <w:rFonts w:ascii="Cambria" w:eastAsia="Times New Roman" w:hAnsi="Cambria" w:cs="Arial"/>
          <w:b/>
          <w:bCs/>
          <w:color w:val="000000"/>
          <w:u w:val="single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/>
          <w:bCs/>
          <w:color w:val="000000"/>
          <w:u w:val="single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/>
          <w:bCs/>
          <w:color w:val="000000"/>
          <w:u w:val="single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/>
          <w:bCs/>
          <w:color w:val="000000"/>
          <w:u w:val="single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/>
          <w:bCs/>
          <w:color w:val="000000"/>
          <w:u w:val="single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/>
          <w:bCs/>
          <w:color w:val="000000"/>
          <w:u w:val="single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/>
          <w:bCs/>
          <w:color w:val="000000"/>
          <w:u w:val="single"/>
          <w:lang w:eastAsia="zh-CN"/>
          <w14:ligatures w14:val="none"/>
        </w:rPr>
      </w:pPr>
    </w:p>
    <w:p w:rsidR="00B86311" w:rsidRDefault="009D714F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  <w:r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Mormaço/RS, 18</w:t>
      </w:r>
      <w:bookmarkStart w:id="1" w:name="_GoBack"/>
      <w:bookmarkEnd w:id="1"/>
      <w:r w:rsidR="008C06F7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 xml:space="preserve"> de jul</w:t>
      </w:r>
      <w:r w:rsidR="000A6299">
        <w:rPr>
          <w:rFonts w:ascii="Cambria" w:eastAsia="Times New Roman" w:hAnsi="Cambria" w:cs="Arial"/>
          <w:bCs/>
          <w:color w:val="000000"/>
          <w:lang w:eastAsia="zh-CN"/>
          <w14:ligatures w14:val="none"/>
        </w:rPr>
        <w:t>ho de 2025.</w:t>
      </w:r>
    </w:p>
    <w:p w:rsidR="00B86311" w:rsidRDefault="00B86311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8C06F7" w:rsidRDefault="008C06F7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B86311" w:rsidRDefault="00B86311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B86311" w:rsidRDefault="00B86311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B86311" w:rsidRDefault="00B86311">
      <w:pPr>
        <w:suppressAutoHyphens/>
        <w:spacing w:after="0" w:line="240" w:lineRule="auto"/>
        <w:jc w:val="right"/>
        <w:rPr>
          <w:rFonts w:ascii="Cambria" w:eastAsia="Times New Roman" w:hAnsi="Cambria" w:cs="Arial"/>
          <w:bCs/>
          <w:color w:val="000000"/>
          <w:lang w:eastAsia="zh-CN"/>
          <w14:ligatures w14:val="none"/>
        </w:rPr>
      </w:pPr>
    </w:p>
    <w:p w:rsidR="00B86311" w:rsidRDefault="000A6299">
      <w:pPr>
        <w:rPr>
          <w:rFonts w:ascii="Cambria" w:hAnsi="Cambria"/>
        </w:rPr>
      </w:pPr>
      <w:r>
        <w:rPr>
          <w:rFonts w:ascii="Cambria" w:hAnsi="Cambria"/>
        </w:rPr>
        <w:t>Mônica Vogl</w:t>
      </w:r>
    </w:p>
    <w:p w:rsidR="00B86311" w:rsidRDefault="000A6299">
      <w:pPr>
        <w:rPr>
          <w:rFonts w:ascii="Cambria" w:hAnsi="Cambria"/>
        </w:rPr>
      </w:pPr>
      <w:r>
        <w:rPr>
          <w:rFonts w:ascii="Cambria" w:hAnsi="Cambria"/>
        </w:rPr>
        <w:t>Secretária Municipal da Administração</w:t>
      </w:r>
    </w:p>
    <w:sectPr w:rsidR="00B86311">
      <w:headerReference w:type="default" r:id="rId8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ECF" w:rsidRDefault="00EA1ECF">
      <w:pPr>
        <w:spacing w:line="240" w:lineRule="auto"/>
      </w:pPr>
      <w:r>
        <w:separator/>
      </w:r>
    </w:p>
  </w:endnote>
  <w:endnote w:type="continuationSeparator" w:id="0">
    <w:p w:rsidR="00EA1ECF" w:rsidRDefault="00EA1E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ECF" w:rsidRDefault="00EA1ECF">
      <w:pPr>
        <w:spacing w:after="0"/>
      </w:pPr>
      <w:r>
        <w:separator/>
      </w:r>
    </w:p>
  </w:footnote>
  <w:footnote w:type="continuationSeparator" w:id="0">
    <w:p w:rsidR="00EA1ECF" w:rsidRDefault="00EA1E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311" w:rsidRDefault="000A6299">
    <w:pPr>
      <w:tabs>
        <w:tab w:val="left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2" w:name="_Hlk163025399"/>
    <w:r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088857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0738954" name="Imagem 118073895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:rsidR="00B86311" w:rsidRDefault="000A6299">
    <w:pPr>
      <w:tabs>
        <w:tab w:val="left" w:pos="-284"/>
      </w:tabs>
      <w:ind w:left="-284"/>
      <w:jc w:val="center"/>
    </w:pPr>
    <w:r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040"/>
              <wp:effectExtent l="0" t="0" r="19050" b="10160"/>
              <wp:wrapNone/>
              <wp:docPr id="2009441806" name="Agrupar 2009441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 w:rsidR="00B86311" w:rsidRDefault="000A6299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3" w:name="_Hlk183502913"/>
                          <w:p w:rsidR="00B86311" w:rsidRDefault="000A6299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3"/>
                            <w:r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d10OwMAAOQKAAAOAAAAZHJzL2Uyb0RvYy54bWzsVttu1DAQfUfiHyy/09yzm6jZqrS0QipQ&#10;0fIB3sS5QGIb29ts+XrGTrKbLeWlaB9A5CGxPfZ45szxiU/Ptl2LHqhUDWcZ9k5cjCjLedGwKsNf&#10;7q/eLDFSmrCCtJzRDD9Shc9Wr1+d9iKlPq95W1CJwAlTaS8yXGstUsdReU07ok64oAyMJZcd0dCV&#10;lVNI0oP3rnV8142dnstCSJ5TpWD0cjDilfVfljTXn8pSUY3aDENs2r6lfa/N21mdkrSSRNRNPoZB&#10;XhBFRxoGm+5cXRJN0EY2v7jqmlxyxUt9kvPO4WXZ5NTmANl47pNsriXfCJtLlfaV2MEE0D7B6cVu&#10;848PtxI1RYYBzSQMvaUbY8RIB7U6r+RGEIlmFoCrF1UKq66luBO3chyohp5BYFvKznwhN7S1QD/u&#10;gKZbjXIYjGM/CV2oRw62JEo8Pw6HUuQ11Musi30PI7B6i9ifTO/G5Z4b++NiLwzjyNidaWfHBLiL&#10;pxfAK7WHTv0ZdHc1EdRWRBkQRui8xI0WUeAvgh10G83tXBSY4EwUMN0AZqBR4obn3xRi/KImrKLn&#10;UvK+pqSA6DybzMEC01GwFK37D7yAwhDwbtn2BOsdZkvXYkLSCfADxNzQ8n6HGEmFVPqa8g6ZRoaB&#10;dqz4DGfHbkIebpS23C5GYpDiK0Zl18JJeSAtSha2QuBvnAqtyaNNl7dNcdW0re3Ian3RSgQLM3xl&#10;n7F8aj6tZag31PAjG8OBTc1duPZ5zoXNYmBGy4AgE4xDOda8eARIJR8kASQMGjWXPzDqQQ4yrL5v&#10;iKQYte8ZlCUBohn9sJ0wWhj+ybllPbcQloOrDGuMhuaFHjRnI2RT1bCTZ9Ni/BxKWTbahGniG6Ia&#10;O8DbIdbjEzjyvCCKggDUejj794Y5b/kW2XM5oyPSWxieEjgWk5PlePqjILInYk/lJIkgSiMcy0U8&#10;1n06BxPrJh4fUHigwjTl6MT8Pbe7RsM/r206SGHO3mdYqrfr7agf/wk7V9zQc8MgcqNwIqyRK9DS&#10;liIrfTPG2kofS3EjkPyDv9RecaMY/qSGp0Gc/Os8/VvIaS8HcJWy94Xx2mfuavO+Vd/95XT1EwAA&#10;//8DAFBLAwQUAAYACAAAACEA/m0qh98AAAAJAQAADwAAAGRycy9kb3ducmV2LnhtbEyPQU/DMAyF&#10;70j8h8hI3FjS0U1Qmk7TBJwmJDYkxM1rvLZak1RN1nb/Hu8EN9vv6fl7+WqyrRioD413GpKZAkGu&#10;9KZxlYav/dvDE4gQ0RlsvSMNFwqwKm5vcsyMH90nDbtYCQ5xIUMNdYxdJmUoa7IYZr4jx9rR9xYj&#10;r30lTY8jh9tWzpVaSouN4w81drSpqTztzlbD+4jj+jF5Hban4+bys198fG8T0vr+blq/gIg0xT8z&#10;XPEZHQpmOvizM0G0GrhI1JA+M/9VVWnKlwNPi6Wagyxy+b9B8QsAAP//AwBQSwECLQAUAAYACAAA&#10;ACEAtoM4kv4AAADhAQAAEwAAAAAAAAAAAAAAAAAAAAAAW0NvbnRlbnRfVHlwZXNdLnhtbFBLAQIt&#10;ABQABgAIAAAAIQA4/SH/1gAAAJQBAAALAAAAAAAAAAAAAAAAAC8BAABfcmVscy8ucmVsc1BLAQIt&#10;ABQABgAIAAAAIQBnyd10OwMAAOQKAAAOAAAAAAAAAAAAAAAAAC4CAABkcnMvZTJvRG9jLnhtbFBL&#10;AQItABQABgAIAAAAIQD+bSqH3wAAAAkBAAAPAAAAAAAAAAAAAAAAAJUFAABkcnMvZG93bnJldi54&#10;bWxQSwUGAAAAAAQABADzAAAAoQYAAAAA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:rsidR="00B86311" w:rsidRDefault="000A6299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4" w:name="_Hlk183502913"/>
                    <w:p w:rsidR="00B86311" w:rsidRDefault="000A6299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4"/>
                      <w:r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2"/>
  </w:p>
  <w:p w:rsidR="00B86311" w:rsidRDefault="00B8631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190"/>
    <w:multiLevelType w:val="multilevel"/>
    <w:tmpl w:val="44DE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37D89"/>
    <w:multiLevelType w:val="multilevel"/>
    <w:tmpl w:val="7A98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E3D63"/>
    <w:multiLevelType w:val="multilevel"/>
    <w:tmpl w:val="6102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7D5E13"/>
    <w:multiLevelType w:val="multilevel"/>
    <w:tmpl w:val="B0F41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A65F55"/>
    <w:multiLevelType w:val="multilevel"/>
    <w:tmpl w:val="35A65F5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700B7C"/>
    <w:multiLevelType w:val="multilevel"/>
    <w:tmpl w:val="8D86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D02B53"/>
    <w:multiLevelType w:val="multilevel"/>
    <w:tmpl w:val="706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98319E"/>
    <w:multiLevelType w:val="multilevel"/>
    <w:tmpl w:val="620C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6E68C4"/>
    <w:multiLevelType w:val="multilevel"/>
    <w:tmpl w:val="F062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07EE3"/>
    <w:rsid w:val="000265C2"/>
    <w:rsid w:val="00043EB4"/>
    <w:rsid w:val="00052D94"/>
    <w:rsid w:val="000770D4"/>
    <w:rsid w:val="000A6299"/>
    <w:rsid w:val="000B5993"/>
    <w:rsid w:val="000B7AC5"/>
    <w:rsid w:val="00165DF0"/>
    <w:rsid w:val="001758DE"/>
    <w:rsid w:val="001A32C2"/>
    <w:rsid w:val="00246B50"/>
    <w:rsid w:val="0027743D"/>
    <w:rsid w:val="0029442B"/>
    <w:rsid w:val="003B5377"/>
    <w:rsid w:val="003B5C91"/>
    <w:rsid w:val="003D34A9"/>
    <w:rsid w:val="00425174"/>
    <w:rsid w:val="0044473C"/>
    <w:rsid w:val="00477733"/>
    <w:rsid w:val="004B21E1"/>
    <w:rsid w:val="004E27E7"/>
    <w:rsid w:val="005208BF"/>
    <w:rsid w:val="00542527"/>
    <w:rsid w:val="00606BFD"/>
    <w:rsid w:val="00674973"/>
    <w:rsid w:val="006B5176"/>
    <w:rsid w:val="00706B25"/>
    <w:rsid w:val="007550A3"/>
    <w:rsid w:val="00764D41"/>
    <w:rsid w:val="00785FFB"/>
    <w:rsid w:val="007C3CA8"/>
    <w:rsid w:val="008056FF"/>
    <w:rsid w:val="0084031F"/>
    <w:rsid w:val="008718DE"/>
    <w:rsid w:val="008A4A86"/>
    <w:rsid w:val="008C06F7"/>
    <w:rsid w:val="008D1154"/>
    <w:rsid w:val="009067CE"/>
    <w:rsid w:val="0092062B"/>
    <w:rsid w:val="009D714F"/>
    <w:rsid w:val="00B44672"/>
    <w:rsid w:val="00B86311"/>
    <w:rsid w:val="00BE13A9"/>
    <w:rsid w:val="00C8464C"/>
    <w:rsid w:val="00D124CB"/>
    <w:rsid w:val="00D7000E"/>
    <w:rsid w:val="00E424C5"/>
    <w:rsid w:val="00EA1ECF"/>
    <w:rsid w:val="00EF5042"/>
    <w:rsid w:val="00FE7AFD"/>
    <w:rsid w:val="2FA4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7332BB-1804-40B8-87BA-2B4A840F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qFormat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har">
    <w:name w:val="Título Char"/>
    <w:basedOn w:val="Fontepargpadro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qFormat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nfaseIntensa1">
    <w:name w:val="Ênfase Intensa1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i/>
      <w:iCs/>
      <w:color w:val="2F5496" w:themeColor="accent1" w:themeShade="BF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qFormat/>
    <w:rPr>
      <w:color w:val="0563C1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2907</Words>
  <Characters>15698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Genaro Batista</dc:creator>
  <cp:lastModifiedBy>User</cp:lastModifiedBy>
  <cp:revision>4</cp:revision>
  <cp:lastPrinted>2025-07-16T13:12:00Z</cp:lastPrinted>
  <dcterms:created xsi:type="dcterms:W3CDTF">2025-07-16T16:20:00Z</dcterms:created>
  <dcterms:modified xsi:type="dcterms:W3CDTF">2025-07-18T16:34:00Z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22A52023F02942B691B05961FB63A44B_12</vt:lpwstr>
  </property>
</Properties>
</file>