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C66E48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C66E48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C66E48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C66E48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C66E48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1EC0DD18" w:rsidR="00407125" w:rsidRPr="00C66E48" w:rsidRDefault="00790656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</w:t>
            </w:r>
            <w:r w:rsidR="00EB2C8F" w:rsidRPr="00C66E4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l de Obras</w:t>
            </w:r>
          </w:p>
        </w:tc>
      </w:tr>
      <w:tr w:rsidR="00407125" w:rsidRPr="00C66E48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135956D3" w:rsidR="00407125" w:rsidRPr="00C66E48" w:rsidRDefault="00EB2C8F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Silvio Sanderson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C66E48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67FEF258" w:rsidR="00407125" w:rsidRPr="00C66E48" w:rsidRDefault="00EB2C8F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C66E48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Secretário</w:t>
            </w:r>
          </w:p>
        </w:tc>
      </w:tr>
    </w:tbl>
    <w:p w14:paraId="2BE2EEC6" w14:textId="77777777" w:rsidR="00407125" w:rsidRPr="00C66E48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1AE02AD0" w:rsidR="00407125" w:rsidRPr="00C66E48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</w:p>
    <w:p w14:paraId="1748C2CA" w14:textId="77777777" w:rsidR="00407125" w:rsidRPr="00C66E48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672A02B" w14:textId="203B9F9C" w:rsidR="00EB2C8F" w:rsidRPr="00C66E48" w:rsidRDefault="00EB2C8F" w:rsidP="00EB2C8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  <w:r w:rsidRPr="00C66E48">
        <w:rPr>
          <w:rFonts w:ascii="Cambria" w:hAnsi="Cambria" w:cstheme="minorHAnsi"/>
        </w:rPr>
        <w:t>A presente demanda tem por finalidade subsidiar a contratação de empresa para a execução de serviços de recuperação de estradas vicinais no Município de Mormaço/RS, por meio de procedimento licitatório, com vistas à execução do Convênio FPE nº 234/2025, celebrado entre o Município e o Estado do Rio Grande do Sul, por intermédio da Secretaria da Agricultura, Pecuária, Produção Sustentável e Irrigação.</w:t>
      </w:r>
    </w:p>
    <w:p w14:paraId="6A89BFEC" w14:textId="1278AA2E" w:rsidR="00790656" w:rsidRPr="00C66E48" w:rsidRDefault="00EB2C8F" w:rsidP="00EB2C8F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hAnsi="Cambria" w:cstheme="minorHAnsi"/>
        </w:rPr>
      </w:pPr>
      <w:r w:rsidRPr="00C66E48">
        <w:rPr>
          <w:rFonts w:ascii="Cambria" w:hAnsi="Cambria" w:cstheme="minorHAnsi"/>
        </w:rPr>
        <w:t>Trata-se de contratação necessária à aplicação dos recursos financeiros estaduais já transferidos ao Município, com o objetivo de promover melhorias na trafegabilidade e segurança de estradas rurais danificadas pelos eventos climáticos ocorridos entre os meses de abril e maio de 2024. A contratação está vinculada ao Plano de Trabalho aprovado e ao cronograma físico-financeiro constante no referido convênio.</w:t>
      </w:r>
    </w:p>
    <w:p w14:paraId="71288E54" w14:textId="77777777" w:rsidR="00790656" w:rsidRPr="00C66E48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373AF0B5" w:rsidR="00407125" w:rsidRPr="00C66E48" w:rsidRDefault="00407125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2. DESCRIÇÃO D</w:t>
      </w:r>
      <w:r w:rsidRPr="00C66E48">
        <w:rPr>
          <w:rFonts w:ascii="Cambria" w:eastAsia="Times New Roman" w:hAnsi="Cambria" w:cstheme="minorHAnsi"/>
          <w:b/>
          <w:bCs/>
          <w:color w:val="000000"/>
          <w:shd w:val="clear" w:color="auto" w:fill="CCCCCC"/>
          <w:lang w:eastAsia="zh-CN"/>
          <w14:ligatures w14:val="none"/>
        </w:rPr>
        <w:t>A NECESSIDADE (JUSTIFICATIVA)</w:t>
      </w:r>
    </w:p>
    <w:p w14:paraId="2962694E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C3A3598" w14:textId="0873A606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>As intensas chuvas registradas provocaram severos danos em trechos estratégicos das estradas vicinais do Município de Mormaço, comprometendo o deslocamento da população rural, o acesso ao transporte escolar, o escoamento da produção agropecuária e a prestação de serviços públicos básicos.</w:t>
      </w:r>
    </w:p>
    <w:p w14:paraId="5B04BA52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26FA0A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O Município obteve junto ao Governo Estadual o Convênio FPE nº 234/2025, com repasse financeiro destinado especificamente à execução de ações de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alargamento de estradas com trator de esteira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aplicação de brita graduada em aproximadamente 27 quilômetros de vias rurais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com intervenções pontuais por localidade, conforme discriminado no Memorial Descritivo (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B) e nos Planos Técnicos (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A).</w:t>
      </w:r>
    </w:p>
    <w:p w14:paraId="5F6CC01E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5301D0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>A demanda não pode ser atendida com recursos humanos e logísticos próprios do Município, considerando a indisponibilidade de máquinas e equipe técnica suficiente para a realização dos serviços com a agilidade e qualidade exigidas pelo cronograma pactuado no convênio. Diante disso, justifica-se a contratação de empresa especializada, em conformidade com os princípios da eficiência, economicidade e interesse público, com fundamento no art. 11 da Lei nº 14.133/2021.</w:t>
      </w:r>
    </w:p>
    <w:p w14:paraId="6C4FB656" w14:textId="41810C22" w:rsidR="00B02141" w:rsidRPr="00C66E48" w:rsidRDefault="00B02141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98CB6F" w14:textId="4666F024" w:rsidR="00407125" w:rsidRPr="00C66E48" w:rsidRDefault="00407125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</w:p>
    <w:p w14:paraId="0BC10C69" w14:textId="77777777" w:rsidR="00407125" w:rsidRPr="00C66E48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D649BD6" w14:textId="77777777" w:rsidR="00EB2C8F" w:rsidRPr="00C66E48" w:rsidRDefault="00EB2C8F" w:rsidP="00EB2C8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A presente contratação encontra-se em total alinhamento com os instrumentos de planejamento do Município de Mormaço/RS, em especial com o Plano Plurianual (PPA), a Lei de Diretrizes Orçamentárias (LDO) e a Lei Orçamentária Anual (LOA), que preveem ações voltadas à manutenção, conservação e melhoria da infraestrutura rural.</w:t>
      </w:r>
    </w:p>
    <w:p w14:paraId="219DCCB1" w14:textId="77777777" w:rsidR="00EB2C8F" w:rsidRPr="00C66E48" w:rsidRDefault="00EB2C8F" w:rsidP="00EB2C8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67BB1ACF" w14:textId="77777777" w:rsidR="00EB2C8F" w:rsidRPr="00C66E48" w:rsidRDefault="00EB2C8F" w:rsidP="00EB2C8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lastRenderedPageBreak/>
        <w:t xml:space="preserve">Além disso, a demanda está formalmente vinculada ao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Convênio FPE nº 234/2025</w:t>
      </w: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, firmado entre o Município e o Estado do Rio Grande do Sul, no âmbito do Programa de Recuperação de Estradas Vicinais. O plano de trabalho aprovado, acompanhado de seus </w:t>
      </w:r>
      <w:proofErr w:type="spellStart"/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subanexos</w:t>
      </w:r>
      <w:proofErr w:type="spellEnd"/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 xml:space="preserve"> técnicos e plano de sustentabilidade, estabelece de forma clara as metas físicas e os critérios para execução dos serviços objeto da contratação.</w:t>
      </w:r>
    </w:p>
    <w:p w14:paraId="3DC26F2D" w14:textId="77777777" w:rsidR="00EB2C8F" w:rsidRPr="00C66E48" w:rsidRDefault="00EB2C8F" w:rsidP="00EB2C8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10006EA3" w14:textId="77777777" w:rsidR="00EB2C8F" w:rsidRPr="00C66E48" w:rsidRDefault="00EB2C8F" w:rsidP="00EB2C8F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Trata-se, portanto, de ação planejada, integrada ao cronograma de execução do convênio, com fonte de recurso definida, previsão orçamentária específica e inserção estratégica dentro da política pública municipal de apoio à agricultura familiar, mobilidade rural e recuperação de danos causados por eventos climáticos extremos.</w:t>
      </w:r>
    </w:p>
    <w:p w14:paraId="1D4923BE" w14:textId="77777777" w:rsidR="00EB2C8F" w:rsidRPr="00C66E48" w:rsidRDefault="00EB2C8F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</w:p>
    <w:p w14:paraId="38C6B4E5" w14:textId="14088484" w:rsidR="00407125" w:rsidRPr="00C66E48" w:rsidRDefault="00711BBC" w:rsidP="00407125">
      <w:pPr>
        <w:shd w:val="clear" w:color="auto" w:fill="C0C0C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</w:p>
    <w:p w14:paraId="3A168BBC" w14:textId="77777777" w:rsidR="00407125" w:rsidRPr="00C66E48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60029A1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A contratação visa à execução dos serviços previstos no Convênio FPE nº 234/2025, firmado com a Secretaria Estadual da Agricultura, contemplando:</w:t>
      </w:r>
    </w:p>
    <w:p w14:paraId="5837F844" w14:textId="77777777" w:rsidR="00255C7C" w:rsidRPr="00C66E48" w:rsidRDefault="00255C7C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F49D86E" w14:textId="661BC7AD" w:rsidR="00EB2C8F" w:rsidRPr="00C66E48" w:rsidRDefault="00715822" w:rsidP="00EB2C8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Aquisição</w:t>
      </w:r>
      <w:r w:rsidR="00EB2C8F"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 de brita graduada</w:t>
      </w:r>
      <w:r w:rsidR="00255C7C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(brita nº 0</w:t>
      </w:r>
      <w:r w:rsidR="00EB2C8F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), com espalhamento e compactação nos trechos indicados no plano de trabalho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pela equipe da Secretaria Municipal de Obras</w:t>
      </w:r>
      <w:r w:rsidR="00EB2C8F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;</w:t>
      </w:r>
    </w:p>
    <w:p w14:paraId="7F00F715" w14:textId="77777777" w:rsidR="00EB2C8F" w:rsidRPr="00C66E48" w:rsidRDefault="00EB2C8F" w:rsidP="00EB2C8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Prestação de serviços com trator de esteira (hora-máquina)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 operador incluso, para alargamento de estrada, desobstrução de sarjetas e conformação do leito de vias vicinais.</w:t>
      </w:r>
    </w:p>
    <w:p w14:paraId="773A7DE1" w14:textId="77777777" w:rsidR="00255C7C" w:rsidRPr="00C66E48" w:rsidRDefault="00255C7C" w:rsidP="00EB2C8F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313DC09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modalidade escolhida será 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Pregão Eletrônico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critério de julgamento do tipo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menor preço por item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visando à ampliação da competitividade e à obtenção da proposta mais vantajosa para a Administração.</w:t>
      </w:r>
    </w:p>
    <w:p w14:paraId="19FC26DD" w14:textId="77777777" w:rsidR="00255C7C" w:rsidRPr="00C66E48" w:rsidRDefault="00255C7C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BED2568" w14:textId="77777777" w:rsidR="00EB2C8F" w:rsidRPr="00C66E48" w:rsidRDefault="00EB2C8F" w:rsidP="00EB2C8F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habilitação dos licitantes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deverá observar o disposto no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art. 62 da Lei nº 14.133/2021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compreendendo os seguintes documentos:</w:t>
      </w:r>
    </w:p>
    <w:p w14:paraId="23C0BBFB" w14:textId="77777777" w:rsidR="00EB2C8F" w:rsidRPr="00C66E48" w:rsidRDefault="00EB2C8F" w:rsidP="00EB2C8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Habilitação jurídica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conforme a natureza da pessoa jurídica proponente;</w:t>
      </w:r>
    </w:p>
    <w:p w14:paraId="33F864AD" w14:textId="77777777" w:rsidR="00EB2C8F" w:rsidRPr="00C66E48" w:rsidRDefault="00EB2C8F" w:rsidP="00EB2C8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Regularidade fiscal e trabalhista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mediante apresentação:</w:t>
      </w:r>
    </w:p>
    <w:p w14:paraId="5B3B082E" w14:textId="77777777" w:rsidR="00EB2C8F" w:rsidRPr="00C66E48" w:rsidRDefault="00EB2C8F" w:rsidP="00EB2C8F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Inscrição no CNPJ;</w:t>
      </w:r>
    </w:p>
    <w:p w14:paraId="02B5A38F" w14:textId="77777777" w:rsidR="00EB2C8F" w:rsidRPr="00C66E48" w:rsidRDefault="00EB2C8F" w:rsidP="00EB2C8F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Prova de regularidade com as Fazendas Públicas Federal (incluindo a Dívida Ativa da União), </w:t>
      </w:r>
      <w:proofErr w:type="gramStart"/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Estadual</w:t>
      </w:r>
      <w:proofErr w:type="gramEnd"/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 Municipal;</w:t>
      </w:r>
    </w:p>
    <w:p w14:paraId="0D504612" w14:textId="77777777" w:rsidR="00EB2C8F" w:rsidRPr="00C66E48" w:rsidRDefault="00EB2C8F" w:rsidP="00EB2C8F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Certificado de Regularidade do FGTS (CRF);</w:t>
      </w:r>
    </w:p>
    <w:p w14:paraId="63A7E032" w14:textId="088ACC27" w:rsidR="00A620AC" w:rsidRPr="00C66E48" w:rsidRDefault="00EB2C8F" w:rsidP="00A620AC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Certidão Negativa de Débitos Trabalhistas (CNDT);</w:t>
      </w:r>
    </w:p>
    <w:p w14:paraId="2DF8B071" w14:textId="77777777" w:rsidR="00A620AC" w:rsidRPr="00C66E48" w:rsidRDefault="00A620AC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BB0D9B5" w:rsidR="00407125" w:rsidRPr="00C66E48" w:rsidRDefault="00711BBC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</w:p>
    <w:p w14:paraId="514766A6" w14:textId="24341102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A88183E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>Para estimativa do valor de referência da contratação, foi realizado levantamento de mercado com, no mínimo, três fornecedores distintos, tanto para o fornecimento de brita quanto para a prestação de serviços com trator de esteira (hora-máquina), conforme determina a Instrução Normativa SEGES/ME nº 65/2021.</w:t>
      </w:r>
    </w:p>
    <w:p w14:paraId="0CEE6F3E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3216E475" w14:textId="74296625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proofErr w:type="gramStart"/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a</w:t>
      </w:r>
      <w:r w:rsidR="00715822"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) Brita</w:t>
      </w:r>
      <w:proofErr w:type="gramEnd"/>
      <w:r w:rsidR="00715822"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 xml:space="preserve"> 0 (aquisi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ção)</w:t>
      </w:r>
    </w:p>
    <w:p w14:paraId="33471F7E" w14:textId="05E02DA5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Foram coletadas cotações de três empresas distintas, com valores unitários variando entre R$ 47,50 e R$ 60,00 por tonelada. A média aritmética simples apurada foi de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R$ 53,83/tonelada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322E5785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4A8FE716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b) Trator de Esteira (hora-máquina)</w:t>
      </w:r>
    </w:p>
    <w:p w14:paraId="0DA10752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Foram consideradas cotações de três prestadores de serviço, com preços por hora variando entre R$ 440,00 e R$ 480,00. A média apurada foi de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R$ 456,67/hora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>.</w:t>
      </w:r>
    </w:p>
    <w:p w14:paraId="0443D482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75A27D79" w14:textId="393C303B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Com base nos quantitativos previstos no plano de trabalho e nos preços médios levantados, será anexada planilha orçamentária com a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estimativa total de valor da contratação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que orientará o processo licitatório. </w:t>
      </w:r>
    </w:p>
    <w:p w14:paraId="55131954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858"/>
        <w:gridCol w:w="1134"/>
        <w:gridCol w:w="708"/>
        <w:gridCol w:w="1276"/>
        <w:gridCol w:w="1559"/>
      </w:tblGrid>
      <w:tr w:rsidR="00105090" w:rsidRPr="00105090" w14:paraId="03A74CBC" w14:textId="77777777" w:rsidTr="00CB0769">
        <w:tc>
          <w:tcPr>
            <w:tcW w:w="857" w:type="dxa"/>
            <w:shd w:val="clear" w:color="auto" w:fill="5B9BD5"/>
            <w:vAlign w:val="center"/>
          </w:tcPr>
          <w:p w14:paraId="7BE69F59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ITEM</w:t>
            </w:r>
          </w:p>
        </w:tc>
        <w:tc>
          <w:tcPr>
            <w:tcW w:w="2858" w:type="dxa"/>
            <w:shd w:val="clear" w:color="auto" w:fill="5B9BD5"/>
            <w:vAlign w:val="center"/>
          </w:tcPr>
          <w:p w14:paraId="597C0AB3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DESCRIÇÃO</w:t>
            </w:r>
          </w:p>
        </w:tc>
        <w:tc>
          <w:tcPr>
            <w:tcW w:w="1134" w:type="dxa"/>
            <w:shd w:val="clear" w:color="auto" w:fill="5B9BD5"/>
            <w:vAlign w:val="center"/>
          </w:tcPr>
          <w:p w14:paraId="06B34820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UND</w:t>
            </w:r>
          </w:p>
        </w:tc>
        <w:tc>
          <w:tcPr>
            <w:tcW w:w="708" w:type="dxa"/>
            <w:shd w:val="clear" w:color="auto" w:fill="5B9BD5"/>
            <w:vAlign w:val="center"/>
          </w:tcPr>
          <w:p w14:paraId="26E2B7F6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QTD</w:t>
            </w:r>
          </w:p>
        </w:tc>
        <w:tc>
          <w:tcPr>
            <w:tcW w:w="1276" w:type="dxa"/>
            <w:shd w:val="clear" w:color="auto" w:fill="5B9BD5"/>
            <w:vAlign w:val="center"/>
          </w:tcPr>
          <w:p w14:paraId="62B82504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UNIT.</w:t>
            </w:r>
          </w:p>
        </w:tc>
        <w:tc>
          <w:tcPr>
            <w:tcW w:w="1559" w:type="dxa"/>
            <w:shd w:val="clear" w:color="auto" w:fill="5B9BD5"/>
            <w:vAlign w:val="center"/>
          </w:tcPr>
          <w:p w14:paraId="4D7103B0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b/>
                <w:bCs/>
                <w:color w:val="FFFFFF"/>
                <w:kern w:val="0"/>
                <w14:ligatures w14:val="none"/>
              </w:rPr>
              <w:t>VLR. TOTAL</w:t>
            </w:r>
          </w:p>
        </w:tc>
      </w:tr>
      <w:tr w:rsidR="00105090" w:rsidRPr="00105090" w14:paraId="35C8BCE2" w14:textId="77777777" w:rsidTr="00CB0769">
        <w:tc>
          <w:tcPr>
            <w:tcW w:w="857" w:type="dxa"/>
            <w:shd w:val="clear" w:color="auto" w:fill="D9D9D9"/>
          </w:tcPr>
          <w:p w14:paraId="44377AF3" w14:textId="77777777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01</w:t>
            </w:r>
          </w:p>
        </w:tc>
        <w:tc>
          <w:tcPr>
            <w:tcW w:w="2858" w:type="dxa"/>
            <w:shd w:val="clear" w:color="auto" w:fill="D9D9D9"/>
          </w:tcPr>
          <w:p w14:paraId="54ACB6F1" w14:textId="77777777" w:rsidR="00105090" w:rsidRDefault="00CB0769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>Prestação de serviços com trator de esteira (hora-máquina)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, com operador incluso</w:t>
            </w:r>
            <w:r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.</w:t>
            </w:r>
          </w:p>
          <w:p w14:paraId="34CF4FB1" w14:textId="77777777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Especificações mínimas obrigatórias de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trator de esteira:</w:t>
            </w:r>
          </w:p>
          <w:p w14:paraId="6EC3EC99" w14:textId="77777777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Peso operacional mínimo: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entre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13.000 kg e 14.350 kg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;</w:t>
            </w:r>
          </w:p>
          <w:p w14:paraId="0E0FEBAF" w14:textId="77777777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Potência do motor: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mínima de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157 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hp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(117 kW) bruta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a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2.000 rpm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;</w:t>
            </w:r>
          </w:p>
          <w:p w14:paraId="358013A0" w14:textId="13D14BD4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Motor com controle eletrônico, com pós-resfriador e sistema de arrefecimento com ventilador hidráulico de velocidade variável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, visando melhor desempenho e economia de combustível;</w:t>
            </w:r>
          </w:p>
          <w:p w14:paraId="1C902EA2" w14:textId="0D7DB593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Transmissão hidrostática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com controle automático de tração e operação bidirecional programável;</w:t>
            </w:r>
          </w:p>
          <w:p w14:paraId="6259C468" w14:textId="77777777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Sistema hidráulico de três válvulas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com controles eletro-hidráulicos e lâmina do tipo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VPAT (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Variable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Pitch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Angle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Tilt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, permitindo o controle de ângulo, inclinação e levantamento para ajustes precisos durante o nivelamento e alargamento de via;</w:t>
            </w:r>
          </w:p>
          <w:p w14:paraId="28D0B588" w14:textId="6EFA109B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Cabine fechada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ar-condicionado.</w:t>
            </w:r>
          </w:p>
          <w:p w14:paraId="0385A962" w14:textId="77777777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Material rodante reforçado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com esteiras de largura mínima de 560 mm, adequado para aplicações em terrenos diversos, incluindo áreas de serviço moderado a intenso;</w:t>
            </w:r>
          </w:p>
          <w:p w14:paraId="0CCF4396" w14:textId="39BFD2CB" w:rsidR="00CB0769" w:rsidRP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Sistema de monitoramento digital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 e controles integrados para facilitar o ajuste de velocidade, rotação e controle de lâmina;</w:t>
            </w:r>
          </w:p>
          <w:p w14:paraId="08608EF2" w14:textId="167484FB" w:rsidR="00CB0769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Capacidade de operar em terrenos inclinados e espaços reduzidos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, com alta capacidade de manobra, ideal pa</w:t>
            </w:r>
            <w:r w:rsidR="00C27EAF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ra adequações de leito estradal;</w:t>
            </w:r>
          </w:p>
          <w:p w14:paraId="0F1E4CFB" w14:textId="27FDBBD7" w:rsidR="00C27EAF" w:rsidRPr="00CB0769" w:rsidRDefault="00C27EAF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</w:pPr>
            <w:r w:rsidRPr="00C27EAF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Ano de fabricação: Posterior a 2021</w:t>
            </w:r>
            <w:r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  <w:bookmarkStart w:id="0" w:name="_GoBack"/>
            <w:bookmarkEnd w:id="0"/>
          </w:p>
          <w:p w14:paraId="1F748E07" w14:textId="1238BF19" w:rsidR="00CB0769" w:rsidRPr="00105090" w:rsidRDefault="00CB0769" w:rsidP="00CB0769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O trator de esteira deverá ser disponibilizado em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regime de hora-máquina</w:t>
            </w:r>
            <w:r w:rsidRPr="00CB0769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 xml:space="preserve">, com operador incluso, para atuação nos </w:t>
            </w:r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trechos previamente indicados no </w:t>
            </w:r>
            <w:proofErr w:type="spellStart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Subanexo</w:t>
            </w:r>
            <w:proofErr w:type="spellEnd"/>
            <w:r w:rsidRPr="00CB0769">
              <w:rPr>
                <w:rFonts w:ascii="Cambria" w:eastAsia="Calibri" w:hAnsi="Cambria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 A – Plano de Recuperação de Estradas Vicinais</w:t>
            </w:r>
            <w:r w:rsidR="001E1144">
              <w:rPr>
                <w:rFonts w:ascii="Cambria" w:eastAsia="Calibri" w:hAnsi="Cambria" w:cs="Calibri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</w:tc>
        <w:tc>
          <w:tcPr>
            <w:tcW w:w="1134" w:type="dxa"/>
            <w:shd w:val="clear" w:color="auto" w:fill="D9D9D9"/>
          </w:tcPr>
          <w:p w14:paraId="28E2FE78" w14:textId="77777777" w:rsidR="00105090" w:rsidRPr="00C66E48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lastRenderedPageBreak/>
              <w:t>Horas/</w:t>
            </w:r>
          </w:p>
          <w:p w14:paraId="55795C89" w14:textId="2749185D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máquina</w:t>
            </w:r>
            <w:proofErr w:type="gramEnd"/>
          </w:p>
        </w:tc>
        <w:tc>
          <w:tcPr>
            <w:tcW w:w="708" w:type="dxa"/>
            <w:shd w:val="clear" w:color="auto" w:fill="D9D9D9"/>
          </w:tcPr>
          <w:p w14:paraId="2BDFE43D" w14:textId="534C283C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220</w:t>
            </w:r>
          </w:p>
        </w:tc>
        <w:tc>
          <w:tcPr>
            <w:tcW w:w="1276" w:type="dxa"/>
            <w:shd w:val="clear" w:color="auto" w:fill="D9D9D9"/>
          </w:tcPr>
          <w:p w14:paraId="4743C44A" w14:textId="12655A80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R$456,67</w:t>
            </w:r>
          </w:p>
        </w:tc>
        <w:tc>
          <w:tcPr>
            <w:tcW w:w="1559" w:type="dxa"/>
            <w:shd w:val="clear" w:color="auto" w:fill="D9D9D9"/>
          </w:tcPr>
          <w:p w14:paraId="0DCE1358" w14:textId="763F4A5E" w:rsidR="00105090" w:rsidRPr="00105090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105090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</w:t>
            </w: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100.467,40</w:t>
            </w:r>
          </w:p>
        </w:tc>
      </w:tr>
      <w:tr w:rsidR="00105090" w:rsidRPr="00C66E48" w14:paraId="75FD22D3" w14:textId="77777777" w:rsidTr="00CB0769">
        <w:tc>
          <w:tcPr>
            <w:tcW w:w="857" w:type="dxa"/>
            <w:shd w:val="clear" w:color="auto" w:fill="D9D9D9"/>
          </w:tcPr>
          <w:p w14:paraId="0D13DB49" w14:textId="61A81B8A" w:rsidR="00105090" w:rsidRPr="00C66E48" w:rsidRDefault="00105090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02</w:t>
            </w:r>
          </w:p>
        </w:tc>
        <w:tc>
          <w:tcPr>
            <w:tcW w:w="2858" w:type="dxa"/>
            <w:shd w:val="clear" w:color="auto" w:fill="D9D9D9"/>
          </w:tcPr>
          <w:p w14:paraId="4DD040B5" w14:textId="6C6BA2C8" w:rsidR="00105090" w:rsidRPr="00C66E48" w:rsidRDefault="00715822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b/>
                <w:bCs/>
                <w:color w:val="000000"/>
                <w:kern w:val="0"/>
                <w14:ligatures w14:val="none"/>
              </w:rPr>
              <w:t xml:space="preserve">Aquisição brita 0, </w:t>
            </w:r>
            <w:r w:rsidRPr="00C66E48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com base nas demandas no </w:t>
            </w:r>
            <w:proofErr w:type="spellStart"/>
            <w:r w:rsidRPr="00C66E48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>Subanexo</w:t>
            </w:r>
            <w:proofErr w:type="spellEnd"/>
            <w:r w:rsidRPr="00C66E48">
              <w:rPr>
                <w:rFonts w:ascii="Cambria" w:eastAsia="Calibri" w:hAnsi="Cambria" w:cs="Calibri"/>
                <w:bCs/>
                <w:color w:val="000000"/>
                <w:kern w:val="0"/>
                <w14:ligatures w14:val="none"/>
              </w:rPr>
              <w:t xml:space="preserve"> B – Memorial descritivo de Recuperação de Estradas Vicinais por localidade</w:t>
            </w:r>
          </w:p>
        </w:tc>
        <w:tc>
          <w:tcPr>
            <w:tcW w:w="1134" w:type="dxa"/>
            <w:shd w:val="clear" w:color="auto" w:fill="D9D9D9"/>
          </w:tcPr>
          <w:p w14:paraId="494F3AA4" w14:textId="6B318EC5" w:rsidR="00105090" w:rsidRPr="00C66E48" w:rsidRDefault="00715822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proofErr w:type="gramStart"/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tonelada</w:t>
            </w:r>
            <w:proofErr w:type="gramEnd"/>
          </w:p>
        </w:tc>
        <w:tc>
          <w:tcPr>
            <w:tcW w:w="708" w:type="dxa"/>
            <w:shd w:val="clear" w:color="auto" w:fill="D9D9D9"/>
          </w:tcPr>
          <w:p w14:paraId="7F898C14" w14:textId="64BCF578" w:rsidR="00105090" w:rsidRPr="00C66E48" w:rsidRDefault="00365746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2556</w:t>
            </w:r>
          </w:p>
        </w:tc>
        <w:tc>
          <w:tcPr>
            <w:tcW w:w="1276" w:type="dxa"/>
            <w:shd w:val="clear" w:color="auto" w:fill="D9D9D9"/>
          </w:tcPr>
          <w:p w14:paraId="5ACFC7B0" w14:textId="795F1683" w:rsidR="00105090" w:rsidRPr="00C66E48" w:rsidRDefault="00365746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R$53,83</w:t>
            </w:r>
          </w:p>
        </w:tc>
        <w:tc>
          <w:tcPr>
            <w:tcW w:w="1559" w:type="dxa"/>
            <w:shd w:val="clear" w:color="auto" w:fill="D9D9D9"/>
          </w:tcPr>
          <w:p w14:paraId="702C7E7B" w14:textId="7B183C50" w:rsidR="00105090" w:rsidRPr="00C66E48" w:rsidRDefault="00365746" w:rsidP="00105090">
            <w:pPr>
              <w:spacing w:before="120" w:after="120" w:line="240" w:lineRule="atLeast"/>
              <w:jc w:val="both"/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</w:pPr>
            <w:r w:rsidRPr="00C66E48">
              <w:rPr>
                <w:rFonts w:ascii="Cambria" w:eastAsia="Calibri" w:hAnsi="Cambria" w:cs="Calibri"/>
                <w:color w:val="000000"/>
                <w:kern w:val="0"/>
                <w14:ligatures w14:val="none"/>
              </w:rPr>
              <w:t>R$137.589,48</w:t>
            </w:r>
          </w:p>
        </w:tc>
      </w:tr>
    </w:tbl>
    <w:p w14:paraId="6B1CA6F8" w14:textId="77777777" w:rsidR="00105090" w:rsidRPr="00C66E48" w:rsidRDefault="00105090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6B290FCB" w14:textId="77777777" w:rsidR="00715822" w:rsidRPr="00C66E48" w:rsidRDefault="00715822" w:rsidP="00715822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Ressalta-se que o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fornecimento deverá ocorrer na modalidade FOB – depósito do fornecedor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, sendo requisito essencial que o ponto de retirada do material esteja localizado a uma distância máxima de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30 (trinta) quilômetros da sede do Município de Mormaço/RS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>, a fim de garantir economicidade e viabilidade logística do transporte realizado pela frota municipal.</w:t>
      </w:r>
    </w:p>
    <w:p w14:paraId="7C7D3BA9" w14:textId="77777777" w:rsidR="00255C7C" w:rsidRPr="00C66E48" w:rsidRDefault="00255C7C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</w:p>
    <w:p w14:paraId="6BCEBD6C" w14:textId="594740C7" w:rsidR="00365746" w:rsidRPr="00C66E48" w:rsidRDefault="00365746" w:rsidP="00255C7C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Considerando os dois componentes da contratação, o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valor global estimado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 xml:space="preserve"> é de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R$ 238.056,88</w:t>
      </w:r>
      <w:r w:rsidRPr="00C66E48">
        <w:rPr>
          <w:rFonts w:ascii="Cambria" w:eastAsia="Times New Roman" w:hAnsi="Cambria" w:cstheme="minorHAnsi"/>
          <w:bCs/>
          <w:lang w:eastAsia="zh-CN"/>
          <w14:ligatures w14:val="none"/>
        </w:rPr>
        <w:t>, conforme planilhas orçamentárias anexas, que servirão como referência no Termo de Referência e na fase de licitação, nos termos do art. 23 da Lei nº 14.133/2021.</w:t>
      </w:r>
    </w:p>
    <w:p w14:paraId="3677BEE0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AE2671A" w14:textId="4733EF40" w:rsidR="00407125" w:rsidRPr="00C66E48" w:rsidRDefault="00F37A9B" w:rsidP="00407125">
      <w:pPr>
        <w:shd w:val="clear" w:color="auto" w:fill="CCCCCC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</w:p>
    <w:p w14:paraId="4A9A0E1C" w14:textId="77777777" w:rsidR="00407125" w:rsidRPr="00C66E48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10B558F7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Para fins de definição do valor estimado da contratação, foi realizado levantamento de preços junto a fornecedores da região, com base em cotações atualizadas e disponíveis nos autos, conforme exigido pela legislação vigente.</w:t>
      </w:r>
    </w:p>
    <w:p w14:paraId="0B204667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1822C58A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a) Trator de Esteira (hora-máquina)</w:t>
      </w:r>
    </w:p>
    <w:p w14:paraId="0900EF64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Com base nos valores médios obtidos nas cotações de mercado e nos quantitativos físicos definidos no </w:t>
      </w:r>
      <w:proofErr w:type="spellStart"/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 A – Plano de Recuperação de Estradas Vicinais, foi elaborada planilha orçamentária estimativa contendo a distribuição das horas por localidade. Os serviços compreendem a execução de alargamento de vias, desobstrução de sarjetas e conformação de leito, a serem realizados com trator de esteira.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br/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lastRenderedPageBreak/>
        <w:t xml:space="preserve">A média de preços obtida foi de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R$ 456,67 por hora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, totalizando o valor estimado de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R$ 137.589,48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 para esta etapa.</w:t>
      </w:r>
    </w:p>
    <w:p w14:paraId="703988E9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</w:p>
    <w:p w14:paraId="03EC81E9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color w:val="000000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b) Aquisição de Brita</w:t>
      </w:r>
    </w:p>
    <w:p w14:paraId="23406C10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Cs/>
          <w:color w:val="000000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Também com base nas quantidades definidas no </w:t>
      </w:r>
      <w:proofErr w:type="spellStart"/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 A, foi elaborada planilha orçamentária estimativa para aquisição de brita graduada (brita 0 ou equivalente), com divisão por localidade.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br/>
        <w:t xml:space="preserve">A presente planilha contempla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somente o fornecimento da brita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, sem aplicação ou transporte, os quais serão executados pela Administração Municipal.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br/>
        <w:t xml:space="preserve">O fornecimento será na modalidade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FOB – depósito do fornecedor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, sendo obrigatório que o ponto de retirada esteja situado em um raio máximo de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30 km da sede do Município de Mormaço/RS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br/>
        <w:t xml:space="preserve">A média de preços resultou em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R$ 52,17 por tonelada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 xml:space="preserve">, com valor estimado de </w:t>
      </w:r>
      <w:r w:rsidRPr="00C66E48">
        <w:rPr>
          <w:rFonts w:ascii="Cambria" w:eastAsia="Times New Roman" w:hAnsi="Cambria" w:cstheme="minorHAnsi"/>
          <w:b/>
          <w:bCs/>
          <w:color w:val="000000"/>
          <w14:ligatures w14:val="none"/>
        </w:rPr>
        <w:t>R$ 100.467,40</w:t>
      </w:r>
      <w:r w:rsidRPr="00C66E48">
        <w:rPr>
          <w:rFonts w:ascii="Cambria" w:eastAsia="Times New Roman" w:hAnsi="Cambria" w:cstheme="minorHAnsi"/>
          <w:bCs/>
          <w:color w:val="000000"/>
          <w14:ligatures w14:val="none"/>
        </w:rPr>
        <w:t>.</w:t>
      </w:r>
    </w:p>
    <w:p w14:paraId="46DD9163" w14:textId="77777777" w:rsidR="00365746" w:rsidRPr="00C66E48" w:rsidRDefault="00365746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590B82F2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</w:p>
    <w:p w14:paraId="14AF3F4D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D8499DC" w14:textId="18E7268A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A solução proposta consiste na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contratação de empresa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para a execução de ações de recuperação de estradas vicinais no Município de Mormaço/RS, conforme previsto no Convênio FPE nº 234/2025, firmado com a Secretaria da Agricultura, Pecuária, Produção Sustentável e Irrigação do Estado do Rio Grande do Sul.</w:t>
      </w:r>
    </w:p>
    <w:p w14:paraId="76BE3D8B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230F5621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>A solução está estruturada em duas frentes de execução:</w:t>
      </w:r>
    </w:p>
    <w:p w14:paraId="1E67F539" w14:textId="1DB8B1EC" w:rsidR="00365746" w:rsidRPr="00C66E48" w:rsidRDefault="00365746" w:rsidP="00365746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Prestação de serviços com trator de esteira (hora-máquina)</w:t>
      </w:r>
      <w:r w:rsidR="00630E02">
        <w:rPr>
          <w:rFonts w:ascii="Cambria" w:eastAsia="Times New Roman" w:hAnsi="Cambria" w:cstheme="minorHAnsi"/>
          <w:b/>
          <w:bCs/>
          <w:lang w:eastAsia="zh-CN"/>
          <w14:ligatures w14:val="none"/>
        </w:rPr>
        <w:t>, com operador incluso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: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visando ao alargamento e à regularização do leito de estradas, bem como à desobstrução de sarjetas, conforme trechos críticos identificados nas comunidades rurais descritas no 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B;</w:t>
      </w:r>
    </w:p>
    <w:p w14:paraId="15375F41" w14:textId="77777777" w:rsidR="00365746" w:rsidRPr="00C66E48" w:rsidRDefault="00365746" w:rsidP="00365746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Aquisição de brita (brita 0 ou equivalente):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a ser utilizada na estabilização e melhoria da trafegabilidade das vias rurais. A aplicação do material será feita com maquinário e mão de obra próprios da Administração Municipal, sendo a contratação restrita ao fornecimento do material.</w:t>
      </w:r>
    </w:p>
    <w:p w14:paraId="7B4BED49" w14:textId="77777777" w:rsidR="00365746" w:rsidRPr="00C66E48" w:rsidRDefault="00365746" w:rsidP="00365746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84E0866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A solução atende à necessidade emergente de recompor trechos de vias danificados pelas fortes chuvas ocorridas entre abril e maio de 2024, contemplando aproximadamente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27 km de estradas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. As comunidades atendidas estão expressamente identificadas no Plano de Trabalho e nos 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subanexos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técnicos, com detalhamento das intervenções previstas.</w:t>
      </w:r>
    </w:p>
    <w:p w14:paraId="2ADB0A06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4A4E4FB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A escolha da modelagem de contratação por </w:t>
      </w: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Pregão Eletrônico do tipo menor preço por item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favorece a competitividade, a transparência e a economicidade do certame, sendo a alternativa mais eficiente diante das condições locais e dos recursos disponíveis. O Município realizará o acompanhamento e a fiscalização por meio da Diretora de Projetos e Planejamento e do setor de Engenharia, garantindo o correto cumprimento das metas físicas pactuadas no convênio.</w:t>
      </w:r>
    </w:p>
    <w:p w14:paraId="2E9C705A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28EFF91" w14:textId="3012991A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</w:p>
    <w:p w14:paraId="02EF3379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BBF9B08" w14:textId="77777777" w:rsidR="005C51E5" w:rsidRDefault="005C51E5" w:rsidP="005C51E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C51E5">
        <w:rPr>
          <w:rFonts w:ascii="Cambria" w:eastAsia="Times New Roman" w:hAnsi="Cambria" w:cstheme="minorHAnsi"/>
          <w:lang w:eastAsia="zh-CN"/>
          <w14:ligatures w14:val="none"/>
        </w:rPr>
        <w:t xml:space="preserve">Visando à obtenção da proposta mais vantajosa para a Administração e ao incentivo à ampla participação de fornecedores especializados, </w:t>
      </w:r>
      <w:r w:rsidRPr="005C51E5">
        <w:rPr>
          <w:rFonts w:ascii="Cambria" w:eastAsia="Times New Roman" w:hAnsi="Cambria" w:cstheme="minorHAnsi"/>
          <w:b/>
          <w:bCs/>
          <w:lang w:eastAsia="zh-CN"/>
          <w14:ligatures w14:val="none"/>
        </w:rPr>
        <w:t>optou-se por estruturar o objeto em dois itens independentes</w:t>
      </w:r>
      <w:r w:rsidRPr="005C51E5">
        <w:rPr>
          <w:rFonts w:ascii="Cambria" w:eastAsia="Times New Roman" w:hAnsi="Cambria" w:cstheme="minorHAnsi"/>
          <w:lang w:eastAsia="zh-CN"/>
          <w14:ligatures w14:val="none"/>
        </w:rPr>
        <w:t>, compatíveis com a natureza distinta dos serviços e materiais a serem contratados, conforme segue:</w:t>
      </w:r>
    </w:p>
    <w:p w14:paraId="4A9C2B6C" w14:textId="77777777" w:rsidR="0001243F" w:rsidRPr="005C51E5" w:rsidRDefault="0001243F" w:rsidP="005C51E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0AB4843" w14:textId="77777777" w:rsidR="005C51E5" w:rsidRPr="005C51E5" w:rsidRDefault="005C51E5" w:rsidP="005C51E5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C51E5">
        <w:rPr>
          <w:rFonts w:ascii="Cambria" w:eastAsia="Times New Roman" w:hAnsi="Cambria" w:cstheme="minorHAnsi"/>
          <w:b/>
          <w:bCs/>
          <w:lang w:eastAsia="zh-CN"/>
          <w14:ligatures w14:val="none"/>
        </w:rPr>
        <w:t>Item 01 – Prestação de serviços com trator de esteira (hora-máquina);</w:t>
      </w:r>
    </w:p>
    <w:p w14:paraId="560021AF" w14:textId="77777777" w:rsidR="005C51E5" w:rsidRPr="005C51E5" w:rsidRDefault="005C51E5" w:rsidP="005C51E5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C51E5">
        <w:rPr>
          <w:rFonts w:ascii="Cambria" w:eastAsia="Times New Roman" w:hAnsi="Cambria" w:cstheme="minorHAnsi"/>
          <w:b/>
          <w:bCs/>
          <w:lang w:eastAsia="zh-CN"/>
          <w14:ligatures w14:val="none"/>
        </w:rPr>
        <w:lastRenderedPageBreak/>
        <w:t>Item 02 – Aquisição de brita graduada (brita 0 ou equivalente).</w:t>
      </w:r>
    </w:p>
    <w:p w14:paraId="5E190D44" w14:textId="77777777" w:rsidR="005C51E5" w:rsidRPr="005C51E5" w:rsidRDefault="005C51E5" w:rsidP="005C51E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5C51E5">
        <w:rPr>
          <w:rFonts w:ascii="Cambria" w:eastAsia="Times New Roman" w:hAnsi="Cambria" w:cstheme="minorHAnsi"/>
          <w:lang w:eastAsia="zh-CN"/>
          <w14:ligatures w14:val="none"/>
        </w:rPr>
        <w:t xml:space="preserve">Essa modelagem </w:t>
      </w:r>
      <w:r w:rsidRPr="005C51E5">
        <w:rPr>
          <w:rFonts w:ascii="Cambria" w:eastAsia="Times New Roman" w:hAnsi="Cambria" w:cstheme="minorHAnsi"/>
          <w:b/>
          <w:bCs/>
          <w:lang w:eastAsia="zh-CN"/>
          <w14:ligatures w14:val="none"/>
        </w:rPr>
        <w:t>não configura parcelamento indevido</w:t>
      </w:r>
      <w:r w:rsidRPr="005C51E5">
        <w:rPr>
          <w:rFonts w:ascii="Cambria" w:eastAsia="Times New Roman" w:hAnsi="Cambria" w:cstheme="minorHAnsi"/>
          <w:lang w:eastAsia="zh-CN"/>
          <w14:ligatures w14:val="none"/>
        </w:rPr>
        <w:t xml:space="preserve">, mas sim medida técnica e juridicamente justificada, permitindo que empresas especializadas em apenas </w:t>
      </w:r>
      <w:proofErr w:type="gramStart"/>
      <w:r w:rsidRPr="005C51E5">
        <w:rPr>
          <w:rFonts w:ascii="Cambria" w:eastAsia="Times New Roman" w:hAnsi="Cambria" w:cstheme="minorHAnsi"/>
          <w:lang w:eastAsia="zh-CN"/>
          <w14:ligatures w14:val="none"/>
        </w:rPr>
        <w:t>um dos itens possam</w:t>
      </w:r>
      <w:proofErr w:type="gramEnd"/>
      <w:r w:rsidRPr="005C51E5">
        <w:rPr>
          <w:rFonts w:ascii="Cambria" w:eastAsia="Times New Roman" w:hAnsi="Cambria" w:cstheme="minorHAnsi"/>
          <w:lang w:eastAsia="zh-CN"/>
          <w14:ligatures w14:val="none"/>
        </w:rPr>
        <w:t xml:space="preserve"> participar do certame, promovendo a competitividade, a economicidade e a seleção da proposta mais vantajosa, nos termos do art. 23, §1º, da Lei nº 14.133/2021.</w:t>
      </w:r>
    </w:p>
    <w:p w14:paraId="2913F8AB" w14:textId="77777777" w:rsidR="005C51E5" w:rsidRPr="00C66E48" w:rsidRDefault="005C51E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07EB9D3C" w14:textId="0B307C0D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</w:p>
    <w:p w14:paraId="74FBC7E8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9326DA7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Com a execução da contratação, pretende-se alcançar os seguintes resultados:</w:t>
      </w:r>
    </w:p>
    <w:p w14:paraId="67FED046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EA5668E" w14:textId="77777777" w:rsidR="00365746" w:rsidRPr="00C66E48" w:rsidRDefault="00365746" w:rsidP="003657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Recuperar a trafegabilidade de aproximadamente 27 quilômetros de estradas vicinais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distribuídas entre diversas localidades do Município de Mormaço/RS, conforme estabelecido no Plano de Trabalho e nos </w:t>
      </w:r>
      <w:proofErr w:type="spellStart"/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Subanexos</w:t>
      </w:r>
      <w:proofErr w:type="spellEnd"/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do Convênio FPE nº 234/2025;</w:t>
      </w:r>
    </w:p>
    <w:p w14:paraId="6230A84D" w14:textId="77777777" w:rsidR="004A141E" w:rsidRPr="00C66E48" w:rsidRDefault="004A141E" w:rsidP="004A141E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A5C029D" w14:textId="582F5B07" w:rsidR="00365746" w:rsidRPr="00C66E48" w:rsidRDefault="00365746" w:rsidP="003657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Garantir o escoamento seguro da produção agrícola e o acesso regular da população rural aos serviços públicos essenciais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como saúde, tra</w:t>
      </w:r>
      <w:r w:rsidR="004A141E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nsporte escolar e abastecimento;</w:t>
      </w:r>
    </w:p>
    <w:p w14:paraId="2BC3F695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6DD479B" w14:textId="46A62479" w:rsidR="00365746" w:rsidRPr="00C66E48" w:rsidRDefault="00365746" w:rsidP="003657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Mitigar os efeitos das intempéries ocorridas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que causaram danos significativos à infraestrutura das vias rurais;</w:t>
      </w:r>
    </w:p>
    <w:p w14:paraId="415E2F12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210E7D6" w14:textId="77777777" w:rsidR="00365746" w:rsidRPr="00C66E48" w:rsidRDefault="00365746" w:rsidP="003657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Reforçar a infraestrutura rural por meio de alargamento e readequação do leito das estradas com trator de esteira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além da melhoria da base com a utilização de brita, resultando em maior durabilidade e menor necessidade de manutenção corretiva no futuro;</w:t>
      </w:r>
    </w:p>
    <w:p w14:paraId="2A57879C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3D9AF77A" w14:textId="77777777" w:rsidR="00365746" w:rsidRPr="00C66E48" w:rsidRDefault="00365746" w:rsidP="003657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Cumprir integralmente as metas físicas pactuadas no Convênio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viabilizando a correta aplicação dos recursos estaduais já transferidos ao Município e demonstrando capacidade técnica e administrativa para futuras captações de recursos.</w:t>
      </w:r>
    </w:p>
    <w:p w14:paraId="3588F535" w14:textId="77777777" w:rsidR="00365746" w:rsidRPr="00C66E48" w:rsidRDefault="00365746" w:rsidP="00365746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6E48CCD" w14:textId="6ED1FE43" w:rsidR="001321C0" w:rsidRPr="00C66E48" w:rsidRDefault="00365746" w:rsidP="001321C0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A implementação eficiente desta contratação contribuirá diretamente para o fortalecimento da mobilidade rural, a valorização da produção local e a melhoria da qualidade de vida das comunidades atingidas.</w:t>
      </w:r>
    </w:p>
    <w:p w14:paraId="53588E1D" w14:textId="77777777" w:rsidR="001321C0" w:rsidRPr="00C66E48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709193F1" w14:textId="5183D7FA" w:rsidR="00407125" w:rsidRPr="00C66E48" w:rsidRDefault="00F37A9B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</w:p>
    <w:p w14:paraId="1BE588E0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F245F12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>Para viabilizar a contratação pretendida, já foram adotadas as seguintes providências pela Administração Municipal:</w:t>
      </w:r>
    </w:p>
    <w:p w14:paraId="7FE3B431" w14:textId="77777777" w:rsidR="004A141E" w:rsidRPr="00C66E48" w:rsidRDefault="004A141E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16020D6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Celebração do Convênio FPE nº 234/2025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firmado entre o Município de Mormaço/RS e a Secretaria da Agricultura, Pecuária, Produção Sustentável e Irrigação do Estado do Rio Grande do Sul, com recursos financeiros destinados à recuperação de estradas vicinais atingidas por eventos climáticos extremos;</w:t>
      </w:r>
    </w:p>
    <w:p w14:paraId="5D84B363" w14:textId="77777777" w:rsidR="004A141E" w:rsidRPr="00C66E48" w:rsidRDefault="004A141E" w:rsidP="004A141E">
      <w:pPr>
        <w:suppressAutoHyphens/>
        <w:spacing w:after="0" w:line="240" w:lineRule="auto"/>
        <w:ind w:left="720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D88FC8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e aprovação do Plano de Trabalho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incluindo memorial descritivo por localidade (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B), plano de sustentabilidade (</w:t>
      </w:r>
      <w:proofErr w:type="spellStart"/>
      <w:r w:rsidRPr="00C66E48">
        <w:rPr>
          <w:rFonts w:ascii="Cambria" w:eastAsia="Times New Roman" w:hAnsi="Cambria" w:cstheme="minorHAnsi"/>
          <w:lang w:eastAsia="zh-CN"/>
          <w14:ligatures w14:val="none"/>
        </w:rPr>
        <w:t>Subanexo</w:t>
      </w:r>
      <w:proofErr w:type="spellEnd"/>
      <w:r w:rsidRPr="00C66E48">
        <w:rPr>
          <w:rFonts w:ascii="Cambria" w:eastAsia="Times New Roman" w:hAnsi="Cambria" w:cstheme="minorHAnsi"/>
          <w:lang w:eastAsia="zh-CN"/>
          <w14:ligatures w14:val="none"/>
        </w:rPr>
        <w:t xml:space="preserve"> A), cronograma físico-financeiro e metas mensuráveis;</w:t>
      </w:r>
    </w:p>
    <w:p w14:paraId="46E2B2E8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2109D8F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lastRenderedPageBreak/>
        <w:t>Recebimento dos recursos financeiros vinculados ao convênio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os quais já se encontram creditados na conta bancária específica do Município, destinados exclusivamente à execução do objeto conveniado;</w:t>
      </w:r>
    </w:p>
    <w:p w14:paraId="6E8BA149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2794FBD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Realização de levantamento de mercado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com obtenção de no mínimo três cotações para cada item (brita e hora-máquina de trator de esteira), que subsidiaram a elaboração da planilha orçamentária estimativa de preços;</w:t>
      </w:r>
    </w:p>
    <w:p w14:paraId="7E3603C4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2F4E8DD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Elaboração do Estudo Técnico Preliminar e do Termo de Referência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com base nas diretrizes legais, nos documentos do convênio e nas necessidades operacionais da Secretaria de Obras;</w:t>
      </w:r>
    </w:p>
    <w:p w14:paraId="76EA202B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8965301" w14:textId="77777777" w:rsidR="00365746" w:rsidRPr="00C66E48" w:rsidRDefault="00365746" w:rsidP="00365746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bCs/>
          <w:lang w:eastAsia="zh-CN"/>
          <w14:ligatures w14:val="none"/>
        </w:rPr>
        <w:t>Designação da fiscalização do contrato</w:t>
      </w:r>
      <w:r w:rsidRPr="00C66E48">
        <w:rPr>
          <w:rFonts w:ascii="Cambria" w:eastAsia="Times New Roman" w:hAnsi="Cambria" w:cstheme="minorHAnsi"/>
          <w:lang w:eastAsia="zh-CN"/>
          <w14:ligatures w14:val="none"/>
        </w:rPr>
        <w:t>, a ser realizada em conjunto pela Diretora de Projetos e Planejamento e pelo setor de Engenharia do Município.</w:t>
      </w:r>
    </w:p>
    <w:p w14:paraId="67708BB2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69FB3CB4" w14:textId="77777777" w:rsidR="00365746" w:rsidRPr="00C66E48" w:rsidRDefault="00365746" w:rsidP="00365746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lang w:eastAsia="zh-CN"/>
          <w14:ligatures w14:val="none"/>
        </w:rPr>
        <w:t>As providências adotadas demonstram o planejamento prévio e a maturidade da demanda, garantindo a conformidade do processo com os princípios da eficiência, do planejamento e da legalidade, conforme previsto na Lei nº 14.133/2021.</w:t>
      </w:r>
    </w:p>
    <w:p w14:paraId="3231C523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A64AA4E" w14:textId="32A8EE49" w:rsidR="00407125" w:rsidRPr="00C66E48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</w:p>
    <w:p w14:paraId="42E63CF7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76AA653C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contratação é autônoma e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depende de contratação correlata ou interdependente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o seu pleno funcionamento e alcance dos resultados esperados.</w:t>
      </w:r>
    </w:p>
    <w:p w14:paraId="2FBB2613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1FA9D8C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Ainda que as ações previstas estejam inseridas em uma política pública mais ampla de recuperação da infraestrutura rural do Município, os serviços contratados no âmbito deste processo são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independentes e suficientes em si mesmos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não exigindo, para sua efetiva execução, a realização de outros contratos vinculados ou simultâneos.</w:t>
      </w:r>
    </w:p>
    <w:p w14:paraId="39B06D1C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067AA2F5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No entanto, é importante destacar que parte da execução física do objeto — em especial a aplicação da brita adquirida — será realizada com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recursos operacionais próprios da Prefeitura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por meio da Secretaria Municipal de Obras, utilizando equipamentos e pessoal já disponíveis, o que garante a economicidade e a viabilidade técnica da execução.</w:t>
      </w:r>
    </w:p>
    <w:p w14:paraId="4056AC94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9CA5318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Portanto, embora existam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ações complementares de responsabilidade da Administração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estas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não configuram contratações interdependentes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tratando-se de apoio logístico à implementação do objeto conveniado, o qual será executado dentro dos limites e das metas estabelecidas no Convênio FPE nº 234/2025.</w:t>
      </w:r>
    </w:p>
    <w:p w14:paraId="27A09D67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57C34751" w14:textId="080E9DE3" w:rsidR="00407125" w:rsidRPr="00C66E48" w:rsidRDefault="00407125" w:rsidP="00407125">
      <w:pPr>
        <w:shd w:val="clear" w:color="auto" w:fill="C0C0C0"/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</w:p>
    <w:p w14:paraId="7993D287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0C0FA87A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execução dos serviços previstos na presente contratação apresenta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baixo impacto ambiental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uma vez que se trata de ações de melhoria e manutenção de estradas vicinais já existentes, não implicando em abertura de novas vias, supressão de vegetação nativa ou intervenção em áreas de preservação permanente.</w:t>
      </w:r>
    </w:p>
    <w:p w14:paraId="682A154D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FBF04FF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As intervenções consistem, majoritariamente, no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alargamento de estradas com trator de esteira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desobstrução de sarjetas e aplicação de brita em trechos danificados, com vistas à recomposição da infraestrutura rural afetada por eventos climáticos. Tais ações são compatíveis com o uso atual do solo e estão alinhadas às práticas rotineiras de manutenção de vias públicas em áreas rurais.</w:t>
      </w:r>
    </w:p>
    <w:p w14:paraId="31801DC4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6E2F78B6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lastRenderedPageBreak/>
        <w:t xml:space="preserve">Além disso, foi elaborado e anexado ao processo o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Plano de Sustentabilidade do Objeto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exigido pelo Convênio FPE nº 234/2025, o qual detalha as medidas preventivas e corretivas para evitar ou minimizar eventuais impactos ambientais decorrentes da execução dos serviços. Dentre essas medidas, destacam-se:</w:t>
      </w:r>
    </w:p>
    <w:p w14:paraId="2E36C24C" w14:textId="77777777" w:rsidR="004A141E" w:rsidRPr="00C66E48" w:rsidRDefault="004A141E" w:rsidP="004A141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A preservação das margens de arroios e áreas sensíveis;</w:t>
      </w:r>
    </w:p>
    <w:p w14:paraId="05C8B1E8" w14:textId="77777777" w:rsidR="004A141E" w:rsidRPr="00C66E48" w:rsidRDefault="004A141E" w:rsidP="004A141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A não deposição irregular de resíduos ou sobras de materiais;</w:t>
      </w:r>
    </w:p>
    <w:p w14:paraId="7F5DD204" w14:textId="77777777" w:rsidR="004A141E" w:rsidRPr="00C66E48" w:rsidRDefault="004A141E" w:rsidP="004A141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A orientação quanto ao uso de pontos de carga e descarga previamente definidos;</w:t>
      </w:r>
    </w:p>
    <w:p w14:paraId="4D4EE142" w14:textId="77777777" w:rsidR="004A141E" w:rsidRPr="00C66E48" w:rsidRDefault="004A141E" w:rsidP="004A141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O compromisso de utilização de material britado de origem licenciada.</w:t>
      </w:r>
    </w:p>
    <w:p w14:paraId="1B02A62C" w14:textId="77777777" w:rsidR="004A141E" w:rsidRPr="00C66E48" w:rsidRDefault="004A141E" w:rsidP="004A141E">
      <w:pPr>
        <w:suppressAutoHyphens/>
        <w:spacing w:after="0" w:line="240" w:lineRule="auto"/>
        <w:ind w:left="360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2821A95D" w14:textId="4FADA1C7" w:rsidR="00407125" w:rsidRPr="00C66E48" w:rsidRDefault="004A141E" w:rsidP="004A141E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O Município compromete-se a </w:t>
      </w:r>
      <w:r w:rsidRPr="00C66E48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respeitar integralmente as diretrizes ambientais e de sustentabilidade previstas no plano de trabalho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, bem como a adotar, sempre que necessário, medidas adicionais que assegurem a proteção do meio ambiente durante a execução contratual.</w:t>
      </w:r>
    </w:p>
    <w:p w14:paraId="4C995670" w14:textId="77777777" w:rsidR="001321C0" w:rsidRPr="00C66E48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2A0C16DB" w:rsidR="00407125" w:rsidRPr="00C66E48" w:rsidRDefault="00407125" w:rsidP="00407125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</w:p>
    <w:p w14:paraId="5C67D5A8" w14:textId="77777777" w:rsidR="00407125" w:rsidRPr="00C66E48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48A5E60A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Diante dos elementos apresentados neste Estudo Técnico Preliminar, declara-se a </w:t>
      </w:r>
      <w:r w:rsidRPr="00C66E48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plena viabilidade técnica, jurídica, orçamentária e operacional da contratação pretendida</w:t>
      </w: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nos termos do art. 18, §1º, inciso I, da Lei nº 14.133/2021.</w:t>
      </w:r>
    </w:p>
    <w:p w14:paraId="47982C68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F76F124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contratação está devidamente alinhada ao Convênio FPE nº 234/2025, firmado com o Governo do Estado do Rio Grande do Sul, tendo como objetivo a recuperação de trechos estratégicos de estradas vicinais atingidas por eventos climáticos, com impacto direto sobre a mobilidade rural, o transporte escolar e o escoamento da produção agropecuária do Município de Mormaço/RS.</w:t>
      </w:r>
    </w:p>
    <w:p w14:paraId="33EC6BB2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10DADF2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Foram atendidas todas as etapas preparatórias previstas em lei, incluindo:</w:t>
      </w:r>
    </w:p>
    <w:p w14:paraId="74D6FBC5" w14:textId="77777777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Elaboração de plano de trabalho com metas físicas e cronograma aprovado;</w:t>
      </w:r>
    </w:p>
    <w:p w14:paraId="7685B31E" w14:textId="77777777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Definição clara do objeto e dos requisitos da contratação;</w:t>
      </w:r>
    </w:p>
    <w:p w14:paraId="02357E2A" w14:textId="77777777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Levantamento de mercado com estimativa fundamentada de preços;</w:t>
      </w:r>
    </w:p>
    <w:p w14:paraId="5935B2E6" w14:textId="26670F94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Plano de sustentabilidade;</w:t>
      </w:r>
    </w:p>
    <w:p w14:paraId="7C1D10BF" w14:textId="77777777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Justificativa de escolha da modelagem de contratação e do critério de julgamento;</w:t>
      </w:r>
    </w:p>
    <w:p w14:paraId="02187583" w14:textId="77777777" w:rsidR="004A141E" w:rsidRPr="00C66E48" w:rsidRDefault="004A141E" w:rsidP="004A141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Designação da equipe de fiscalização e planejamento da execução.</w:t>
      </w:r>
    </w:p>
    <w:p w14:paraId="5ACD5896" w14:textId="77777777" w:rsidR="004A141E" w:rsidRPr="00C66E48" w:rsidRDefault="004A141E" w:rsidP="004A141E">
      <w:pPr>
        <w:suppressAutoHyphens/>
        <w:spacing w:after="0" w:line="240" w:lineRule="auto"/>
        <w:ind w:left="360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F60DB75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Administração dispõe de estrutura mínima necessária para o acompanhamento da execução contratual, bem como da previsão orçamentária adequada à fonte de recursos conveniada. O processo está em conformidade com os princípios da legalidade, eficiência, planejamento, economicidade e interesse público.</w:t>
      </w:r>
    </w:p>
    <w:p w14:paraId="12CC58B3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1D0128A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Assim, conclui-se pela </w:t>
      </w:r>
      <w:r w:rsidRPr="00C66E48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viabilidade da contratação</w:t>
      </w: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nos termos propostos, recomendando-se o prosseguimento do processo licitatório com a elaboração do Termo de Referência e demais documentos necessários.</w:t>
      </w:r>
    </w:p>
    <w:p w14:paraId="75F5D73E" w14:textId="7FB41A2F" w:rsidR="001321C0" w:rsidRPr="00C66E48" w:rsidRDefault="001321C0" w:rsidP="001321C0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1E9FA2FB" w14:textId="73B0879C" w:rsidR="004A141E" w:rsidRPr="00C66E48" w:rsidRDefault="004A141E" w:rsidP="004A141E">
      <w:pPr>
        <w:shd w:val="clear" w:color="auto" w:fill="C0C0C0"/>
        <w:tabs>
          <w:tab w:val="left" w:pos="720"/>
          <w:tab w:val="left" w:pos="1440"/>
          <w:tab w:val="left" w:pos="2160"/>
          <w:tab w:val="left" w:pos="2880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</w:t>
      </w:r>
    </w:p>
    <w:p w14:paraId="36CA05C2" w14:textId="77777777" w:rsidR="00954A2D" w:rsidRPr="00C66E48" w:rsidRDefault="00954A2D" w:rsidP="00954A2D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992114B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Estudo Técnico Preliminar foi elaborado pela </w:t>
      </w:r>
      <w:r w:rsidRPr="00C66E48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Secretaria Municipal da Administração</w:t>
      </w: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com apoio técnico da </w:t>
      </w:r>
      <w:r w:rsidRPr="00C66E48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Diretoria de Projetos e Planejamento</w:t>
      </w: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do </w:t>
      </w:r>
      <w:r w:rsidRPr="00C66E48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Setor de Engenharia</w:t>
      </w: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com base nas diretrizes do Convênio FPE nº 234/2025, firmado entre o Município de Mormaço/RS e o Governo do Estado do Rio Grande do Sul.</w:t>
      </w:r>
    </w:p>
    <w:p w14:paraId="056F3BA5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43AE0E36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lastRenderedPageBreak/>
        <w:t>Todos os elementos constantes neste documento seguem os princípios previstos na Lei nº 14.133/2021 e nas orientações técnicas da Instrução Normativa SEGES/ME nº 01/2019, subsidiando a fase interna do processo licitatório.</w:t>
      </w:r>
    </w:p>
    <w:p w14:paraId="174FDF6B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07640EA7" w14:textId="77777777" w:rsidR="004A141E" w:rsidRPr="00C66E48" w:rsidRDefault="004A141E" w:rsidP="004A141E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C66E48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A documentação será devidamente juntada aos autos e encaminhada para instrução do Termo de Referência, composição orçamentária e minuta de edital, com vistas à contratação da solução mais vantajosa para a Administração, em atendimento ao interesse público e às metas do referido convênio.</w:t>
      </w:r>
    </w:p>
    <w:p w14:paraId="67A6645A" w14:textId="77777777" w:rsidR="00407125" w:rsidRPr="00C66E48" w:rsidRDefault="00407125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C66E48" w:rsidRDefault="00407125" w:rsidP="00407125">
      <w:pPr>
        <w:suppressAutoHyphens/>
        <w:spacing w:after="0" w:line="240" w:lineRule="auto"/>
        <w:ind w:firstLine="907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2C423019" w:rsidR="00407125" w:rsidRPr="00C66E48" w:rsidRDefault="004A141E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Mormaço, 22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</w:t>
      </w:r>
      <w:r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jul</w:t>
      </w:r>
      <w:r w:rsidR="001321C0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ho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 202</w:t>
      </w:r>
      <w:r w:rsidR="001321C0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5</w:t>
      </w:r>
      <w:r w:rsidR="00407125" w:rsidRPr="00C66E48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890825E" w14:textId="77777777" w:rsidR="00407125" w:rsidRPr="00C66E48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</w:p>
    <w:p w14:paraId="2AB6B020" w14:textId="77777777" w:rsidR="00407125" w:rsidRPr="00C66E48" w:rsidRDefault="00407125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C66E48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C66E48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C66E48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C66E48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C66E48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F63C3" w14:textId="77777777" w:rsidR="00A85EB7" w:rsidRDefault="00A85EB7" w:rsidP="00FE7AFD">
      <w:pPr>
        <w:spacing w:after="0" w:line="240" w:lineRule="auto"/>
      </w:pPr>
      <w:r>
        <w:separator/>
      </w:r>
    </w:p>
  </w:endnote>
  <w:endnote w:type="continuationSeparator" w:id="0">
    <w:p w14:paraId="3342DF47" w14:textId="77777777" w:rsidR="00A85EB7" w:rsidRDefault="00A85EB7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D13E" w14:textId="77777777" w:rsidR="00A85EB7" w:rsidRDefault="00A85EB7" w:rsidP="00FE7AFD">
      <w:pPr>
        <w:spacing w:after="0" w:line="240" w:lineRule="auto"/>
      </w:pPr>
      <w:r>
        <w:separator/>
      </w:r>
    </w:p>
  </w:footnote>
  <w:footnote w:type="continuationSeparator" w:id="0">
    <w:p w14:paraId="2FCD3E4B" w14:textId="77777777" w:rsidR="00A85EB7" w:rsidRDefault="00A85EB7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6765F"/>
    <w:multiLevelType w:val="multilevel"/>
    <w:tmpl w:val="F5E4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47562"/>
    <w:multiLevelType w:val="multilevel"/>
    <w:tmpl w:val="E030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335DD4"/>
    <w:multiLevelType w:val="multilevel"/>
    <w:tmpl w:val="A35A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643298"/>
    <w:multiLevelType w:val="multilevel"/>
    <w:tmpl w:val="50706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E169FA"/>
    <w:multiLevelType w:val="multilevel"/>
    <w:tmpl w:val="AD70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104F35"/>
    <w:multiLevelType w:val="multilevel"/>
    <w:tmpl w:val="EBF6F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BC07B8"/>
    <w:multiLevelType w:val="multilevel"/>
    <w:tmpl w:val="7B4A4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B4610"/>
    <w:multiLevelType w:val="multilevel"/>
    <w:tmpl w:val="2390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F2029D"/>
    <w:multiLevelType w:val="multilevel"/>
    <w:tmpl w:val="C2048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495FE1"/>
    <w:multiLevelType w:val="multilevel"/>
    <w:tmpl w:val="FC4A5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4"/>
  </w:num>
  <w:num w:numId="5">
    <w:abstractNumId w:val="11"/>
  </w:num>
  <w:num w:numId="6">
    <w:abstractNumId w:val="13"/>
  </w:num>
  <w:num w:numId="7">
    <w:abstractNumId w:val="1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  <w:num w:numId="12">
    <w:abstractNumId w:val="15"/>
  </w:num>
  <w:num w:numId="13">
    <w:abstractNumId w:val="12"/>
  </w:num>
  <w:num w:numId="14">
    <w:abstractNumId w:val="3"/>
  </w:num>
  <w:num w:numId="15">
    <w:abstractNumId w:val="1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1243F"/>
    <w:rsid w:val="00043EB4"/>
    <w:rsid w:val="000B5993"/>
    <w:rsid w:val="00105090"/>
    <w:rsid w:val="001321C0"/>
    <w:rsid w:val="001826A4"/>
    <w:rsid w:val="001A32C2"/>
    <w:rsid w:val="001E1144"/>
    <w:rsid w:val="00255C7C"/>
    <w:rsid w:val="00287079"/>
    <w:rsid w:val="0029442B"/>
    <w:rsid w:val="002B654D"/>
    <w:rsid w:val="00365746"/>
    <w:rsid w:val="003B5377"/>
    <w:rsid w:val="00407125"/>
    <w:rsid w:val="00425174"/>
    <w:rsid w:val="0044473C"/>
    <w:rsid w:val="004A141E"/>
    <w:rsid w:val="005C166C"/>
    <w:rsid w:val="005C51E5"/>
    <w:rsid w:val="00630E02"/>
    <w:rsid w:val="006D0E55"/>
    <w:rsid w:val="006E0D93"/>
    <w:rsid w:val="00711BBC"/>
    <w:rsid w:val="00715822"/>
    <w:rsid w:val="00764D41"/>
    <w:rsid w:val="00790656"/>
    <w:rsid w:val="008056FF"/>
    <w:rsid w:val="008752E4"/>
    <w:rsid w:val="008A4A86"/>
    <w:rsid w:val="008D1154"/>
    <w:rsid w:val="00954A2D"/>
    <w:rsid w:val="00A620AC"/>
    <w:rsid w:val="00A85EB7"/>
    <w:rsid w:val="00B02141"/>
    <w:rsid w:val="00B44672"/>
    <w:rsid w:val="00BE13A9"/>
    <w:rsid w:val="00C27EAF"/>
    <w:rsid w:val="00C66E48"/>
    <w:rsid w:val="00C8464C"/>
    <w:rsid w:val="00CB0769"/>
    <w:rsid w:val="00E5216D"/>
    <w:rsid w:val="00EB2C8F"/>
    <w:rsid w:val="00EF5042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3157</Words>
  <Characters>17051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7</cp:revision>
  <dcterms:created xsi:type="dcterms:W3CDTF">2025-07-22T19:13:00Z</dcterms:created>
  <dcterms:modified xsi:type="dcterms:W3CDTF">2025-08-05T18:14:00Z</dcterms:modified>
</cp:coreProperties>
</file>