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8B666" w14:textId="56986012" w:rsidR="008B4209" w:rsidRPr="008B4209" w:rsidRDefault="008B4209" w:rsidP="00946940">
      <w:pPr>
        <w:widowControl/>
        <w:autoSpaceDE/>
        <w:autoSpaceDN/>
        <w:spacing w:after="200" w:line="276" w:lineRule="auto"/>
        <w:jc w:val="center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PROJETO BÁSICO</w:t>
      </w:r>
    </w:p>
    <w:p w14:paraId="5ECA4D2E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1. OBJETO</w:t>
      </w:r>
    </w:p>
    <w:p w14:paraId="11FFCDBB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1.1.</w:t>
      </w:r>
      <w:r w:rsidRPr="008B4209">
        <w:rPr>
          <w:rFonts w:ascii="Cambria" w:eastAsia="Calibri" w:hAnsi="Cambria"/>
          <w:lang w:val="pt-BR"/>
        </w:rPr>
        <w:t xml:space="preserve"> A presente solicitação tem por objeto a seleção de pessoa jurídica para a outorga de </w:t>
      </w:r>
      <w:r w:rsidRPr="008B4209">
        <w:rPr>
          <w:rFonts w:ascii="Cambria" w:eastAsia="Calibri" w:hAnsi="Cambria"/>
          <w:b/>
          <w:bCs/>
          <w:lang w:val="pt-BR"/>
        </w:rPr>
        <w:t>CONCESSÃO ONEROSA DE USO DE ESPAÇO FÍSICO DESTINADO À EXPLORAÇÃO DE BAR/LANCHONETE E CANCHA DE BOCHAS</w:t>
      </w:r>
      <w:r w:rsidRPr="008B4209">
        <w:rPr>
          <w:rFonts w:ascii="Cambria" w:eastAsia="Calibri" w:hAnsi="Cambria"/>
          <w:lang w:val="pt-BR"/>
        </w:rPr>
        <w:t>.</w:t>
      </w:r>
    </w:p>
    <w:p w14:paraId="1D84479E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1.2.</w:t>
      </w:r>
      <w:r w:rsidRPr="008B4209">
        <w:rPr>
          <w:rFonts w:ascii="Cambria" w:eastAsia="Calibri" w:hAnsi="Cambria"/>
          <w:lang w:val="pt-BR"/>
        </w:rPr>
        <w:t xml:space="preserve"> O espaço público concedido deverá ser utilizado exclusivamente para a finalidade prevista no presente Projeto Básico, sendo vedada sua utilização para finalidade diversa da exploração da atividade de bar/lanchonete e cancha de bochas.</w:t>
      </w:r>
    </w:p>
    <w:p w14:paraId="76BC3337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1.3.</w:t>
      </w:r>
      <w:r w:rsidRPr="008B4209">
        <w:rPr>
          <w:rFonts w:ascii="Cambria" w:eastAsia="Calibri" w:hAnsi="Cambria"/>
          <w:lang w:val="pt-BR"/>
        </w:rPr>
        <w:t xml:space="preserve"> O Contrato terá vigência de 12 (doze) meses, a partir de sua assinatura, podendo ter a sua duração prorrogada por iguais e sucessivos períodos, limitada a 60 (sessenta) meses, observada a legislação aplicável e o interesse público.</w:t>
      </w:r>
    </w:p>
    <w:p w14:paraId="2D05B560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2. JUSTIFICATIVA</w:t>
      </w:r>
    </w:p>
    <w:p w14:paraId="4F0BE909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2.1.</w:t>
      </w:r>
      <w:r w:rsidRPr="008B4209">
        <w:rPr>
          <w:rFonts w:ascii="Cambria" w:eastAsia="Calibri" w:hAnsi="Cambria"/>
          <w:lang w:val="pt-BR"/>
        </w:rPr>
        <w:t xml:space="preserve"> A regularização da utilização do espaço público destinado à exploração de bar/lanchonete e cancha de bochas, mediante processo licitatório, faz-se necessária em obediência aos princípios da publicidade, moralidade, impessoalidade, isonomia e seleção da proposta mais vantajosa para a Administração Pública.</w:t>
      </w:r>
    </w:p>
    <w:p w14:paraId="16F7CAD9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2.2.</w:t>
      </w:r>
      <w:r w:rsidRPr="008B4209">
        <w:rPr>
          <w:rFonts w:ascii="Cambria" w:eastAsia="Calibri" w:hAnsi="Cambria"/>
          <w:lang w:val="pt-BR"/>
        </w:rPr>
        <w:t xml:space="preserve"> A concessão onerosa de uso permite o adequado aproveitamento do bem público, assegurando sua destinação à atividade de interesse da coletividade, com geração de receita ao Município e atribuição ao particular das obrigações operacionais relacionadas à exploração, conservação, limpeza e manutenção ordinária do espaço.</w:t>
      </w:r>
    </w:p>
    <w:p w14:paraId="3B2DB2BC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3. ESPECIFICAÇÕES TÉCNICAS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5"/>
        <w:gridCol w:w="747"/>
        <w:gridCol w:w="544"/>
        <w:gridCol w:w="5453"/>
        <w:gridCol w:w="1571"/>
      </w:tblGrid>
      <w:tr w:rsidR="008B4209" w:rsidRPr="008B4209" w14:paraId="5C1EFC50" w14:textId="77777777" w:rsidTr="00A5090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32EB036" w14:textId="77777777" w:rsidR="008B4209" w:rsidRPr="008B4209" w:rsidRDefault="008B4209" w:rsidP="008B4209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Cambria" w:eastAsia="Calibri" w:hAnsi="Cambria"/>
                <w:b/>
                <w:bCs/>
                <w:lang w:val="pt-BR"/>
              </w:rPr>
            </w:pPr>
            <w:r w:rsidRPr="008B4209">
              <w:rPr>
                <w:rFonts w:ascii="Cambria" w:eastAsia="Calibri" w:hAnsi="Cambria"/>
                <w:b/>
                <w:bCs/>
                <w:lang w:val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112AE043" w14:textId="77777777" w:rsidR="008B4209" w:rsidRPr="008B4209" w:rsidRDefault="008B4209" w:rsidP="008B4209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Cambria" w:eastAsia="Calibri" w:hAnsi="Cambria"/>
                <w:b/>
                <w:bCs/>
                <w:lang w:val="pt-BR"/>
              </w:rPr>
            </w:pPr>
            <w:r w:rsidRPr="008B4209">
              <w:rPr>
                <w:rFonts w:ascii="Cambria" w:eastAsia="Calibri" w:hAnsi="Cambria"/>
                <w:b/>
                <w:bCs/>
                <w:lang w:val="pt-BR"/>
              </w:rPr>
              <w:t>Quant.</w:t>
            </w:r>
          </w:p>
        </w:tc>
        <w:tc>
          <w:tcPr>
            <w:tcW w:w="0" w:type="auto"/>
            <w:vAlign w:val="center"/>
            <w:hideMark/>
          </w:tcPr>
          <w:p w14:paraId="34EA193F" w14:textId="77777777" w:rsidR="008B4209" w:rsidRPr="008B4209" w:rsidRDefault="008B4209" w:rsidP="008B4209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Cambria" w:eastAsia="Calibri" w:hAnsi="Cambria"/>
                <w:b/>
                <w:bCs/>
                <w:lang w:val="pt-BR"/>
              </w:rPr>
            </w:pPr>
            <w:proofErr w:type="spellStart"/>
            <w:r w:rsidRPr="008B4209">
              <w:rPr>
                <w:rFonts w:ascii="Cambria" w:eastAsia="Calibri" w:hAnsi="Cambria"/>
                <w:b/>
                <w:bCs/>
                <w:lang w:val="pt-BR"/>
              </w:rPr>
              <w:t>Und</w:t>
            </w:r>
            <w:proofErr w:type="spellEnd"/>
            <w:r w:rsidRPr="008B4209">
              <w:rPr>
                <w:rFonts w:ascii="Cambria" w:eastAsia="Calibri" w:hAnsi="Cambria"/>
                <w:b/>
                <w:bCs/>
                <w:lang w:val="pt-BR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13D7547D" w14:textId="77777777" w:rsidR="008B4209" w:rsidRPr="008B4209" w:rsidRDefault="008B4209" w:rsidP="008B4209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Cambria" w:eastAsia="Calibri" w:hAnsi="Cambria"/>
                <w:b/>
                <w:bCs/>
                <w:lang w:val="pt-BR"/>
              </w:rPr>
            </w:pPr>
            <w:r w:rsidRPr="008B4209">
              <w:rPr>
                <w:rFonts w:ascii="Cambria" w:eastAsia="Calibri" w:hAnsi="Cambria"/>
                <w:b/>
                <w:bCs/>
                <w:lang w:val="pt-BR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46D107A4" w14:textId="77777777" w:rsidR="008B4209" w:rsidRPr="008B4209" w:rsidRDefault="008B4209" w:rsidP="008B4209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Cambria" w:eastAsia="Calibri" w:hAnsi="Cambria"/>
                <w:b/>
                <w:bCs/>
                <w:lang w:val="pt-BR"/>
              </w:rPr>
            </w:pPr>
            <w:r w:rsidRPr="008B4209">
              <w:rPr>
                <w:rFonts w:ascii="Cambria" w:eastAsia="Calibri" w:hAnsi="Cambria"/>
                <w:b/>
                <w:bCs/>
                <w:lang w:val="pt-BR"/>
              </w:rPr>
              <w:t>Oferta mínima mensal</w:t>
            </w:r>
          </w:p>
        </w:tc>
      </w:tr>
      <w:tr w:rsidR="008B4209" w:rsidRPr="008B4209" w14:paraId="287E42E1" w14:textId="77777777" w:rsidTr="00A509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26BD2" w14:textId="77777777" w:rsidR="008B4209" w:rsidRPr="008B4209" w:rsidRDefault="008B4209" w:rsidP="008B4209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Cambria" w:eastAsia="Calibri" w:hAnsi="Cambria"/>
                <w:lang w:val="pt-BR"/>
              </w:rPr>
            </w:pPr>
            <w:r w:rsidRPr="008B4209">
              <w:rPr>
                <w:rFonts w:ascii="Cambria" w:eastAsia="Calibri" w:hAnsi="Cambria"/>
                <w:lang w:val="pt-B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CAF1A33" w14:textId="77777777" w:rsidR="008B4209" w:rsidRPr="008B4209" w:rsidRDefault="008B4209" w:rsidP="008B4209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Cambria" w:eastAsia="Calibri" w:hAnsi="Cambria"/>
                <w:lang w:val="pt-BR"/>
              </w:rPr>
            </w:pPr>
            <w:r w:rsidRPr="008B4209">
              <w:rPr>
                <w:rFonts w:ascii="Cambria" w:eastAsia="Calibri" w:hAnsi="Cambria"/>
                <w:lang w:val="pt-BR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48CF83C" w14:textId="77777777" w:rsidR="008B4209" w:rsidRPr="008B4209" w:rsidRDefault="008B4209" w:rsidP="008B4209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Cambria" w:eastAsia="Calibri" w:hAnsi="Cambria"/>
                <w:lang w:val="pt-BR"/>
              </w:rPr>
            </w:pPr>
            <w:r w:rsidRPr="008B4209">
              <w:rPr>
                <w:rFonts w:ascii="Cambria" w:eastAsia="Calibri" w:hAnsi="Cambria"/>
                <w:lang w:val="pt-BR"/>
              </w:rPr>
              <w:t>mês</w:t>
            </w:r>
          </w:p>
        </w:tc>
        <w:tc>
          <w:tcPr>
            <w:tcW w:w="0" w:type="auto"/>
            <w:vAlign w:val="center"/>
            <w:hideMark/>
          </w:tcPr>
          <w:p w14:paraId="6F1BEA3D" w14:textId="77777777" w:rsidR="008B4209" w:rsidRPr="008B4209" w:rsidRDefault="008B4209" w:rsidP="008B4209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Cambria" w:eastAsia="Calibri" w:hAnsi="Cambria"/>
                <w:lang w:val="pt-BR"/>
              </w:rPr>
            </w:pPr>
            <w:r w:rsidRPr="008B4209">
              <w:rPr>
                <w:rFonts w:ascii="Cambria" w:eastAsia="Calibri" w:hAnsi="Cambria"/>
                <w:lang w:val="pt-BR"/>
              </w:rPr>
              <w:t>Concessão onerosa de uso de espaço público destinado à exploração de bar/lanchonete e cancha de bochas</w:t>
            </w:r>
          </w:p>
        </w:tc>
        <w:tc>
          <w:tcPr>
            <w:tcW w:w="0" w:type="auto"/>
            <w:vAlign w:val="center"/>
            <w:hideMark/>
          </w:tcPr>
          <w:p w14:paraId="1CF61B33" w14:textId="5F4545C7" w:rsidR="008B4209" w:rsidRPr="008B4209" w:rsidRDefault="008B4209" w:rsidP="008B4209">
            <w:pPr>
              <w:widowControl/>
              <w:autoSpaceDE/>
              <w:autoSpaceDN/>
              <w:spacing w:after="200" w:line="276" w:lineRule="auto"/>
              <w:jc w:val="both"/>
              <w:rPr>
                <w:rFonts w:ascii="Cambria" w:eastAsia="Calibri" w:hAnsi="Cambria"/>
                <w:lang w:val="pt-BR"/>
              </w:rPr>
            </w:pPr>
            <w:r w:rsidRPr="008B4209">
              <w:rPr>
                <w:rFonts w:ascii="Cambria" w:eastAsia="Calibri" w:hAnsi="Cambria"/>
                <w:lang w:val="pt-BR"/>
              </w:rPr>
              <w:t xml:space="preserve">R$ </w:t>
            </w:r>
            <w:r w:rsidR="00260DD9">
              <w:rPr>
                <w:rFonts w:ascii="Cambria" w:eastAsia="Calibri" w:hAnsi="Cambria"/>
                <w:lang w:val="pt-BR"/>
              </w:rPr>
              <w:t>1</w:t>
            </w:r>
            <w:r w:rsidRPr="008B4209">
              <w:rPr>
                <w:rFonts w:ascii="Cambria" w:eastAsia="Calibri" w:hAnsi="Cambria"/>
                <w:lang w:val="pt-BR"/>
              </w:rPr>
              <w:t>.000,00</w:t>
            </w:r>
          </w:p>
        </w:tc>
      </w:tr>
    </w:tbl>
    <w:p w14:paraId="344DD498" w14:textId="77777777" w:rsidR="00D93A8F" w:rsidRDefault="00D93A8F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b/>
          <w:bCs/>
          <w:lang w:val="pt-BR"/>
        </w:rPr>
      </w:pPr>
    </w:p>
    <w:p w14:paraId="0ED872EE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4. DO FUNCIONAMENTO E DA UTILIZAÇÃO DO ESPAÇO</w:t>
      </w:r>
    </w:p>
    <w:p w14:paraId="20BDC8FD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4.1.</w:t>
      </w:r>
      <w:r w:rsidRPr="008B4209">
        <w:rPr>
          <w:rFonts w:ascii="Cambria" w:eastAsia="Calibri" w:hAnsi="Cambria"/>
          <w:lang w:val="pt-BR"/>
        </w:rPr>
        <w:t xml:space="preserve"> O acesso à bar/lanchonete será franqueado ao público em geral.</w:t>
      </w:r>
    </w:p>
    <w:p w14:paraId="2BD4520D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4.2.</w:t>
      </w:r>
      <w:r w:rsidRPr="008B4209">
        <w:rPr>
          <w:rFonts w:ascii="Cambria" w:eastAsia="Calibri" w:hAnsi="Cambria"/>
          <w:lang w:val="pt-BR"/>
        </w:rPr>
        <w:t xml:space="preserve"> O horário de funcionamento será flexível, de segunda a domingo, inclusive em vésperas de feriado e quando houver evento do Município, conforme calendário oficial de eventos ou programações do Poder Executivo Municipal.</w:t>
      </w:r>
    </w:p>
    <w:p w14:paraId="0B5C82C9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lastRenderedPageBreak/>
        <w:t>4.3.</w:t>
      </w:r>
      <w:r w:rsidRPr="008B4209">
        <w:rPr>
          <w:rFonts w:ascii="Cambria" w:eastAsia="Calibri" w:hAnsi="Cambria"/>
          <w:lang w:val="pt-BR"/>
        </w:rPr>
        <w:t xml:space="preserve"> A Concessionária deverá manter o espaço em funcionamento de modo compatível com a finalidade da concessão, assegurando atendimento adequado ao público e observando as normas legais aplicáveis à atividade.</w:t>
      </w:r>
    </w:p>
    <w:p w14:paraId="77120620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4.4.</w:t>
      </w:r>
      <w:r w:rsidRPr="008B4209">
        <w:rPr>
          <w:rFonts w:ascii="Cambria" w:eastAsia="Calibri" w:hAnsi="Cambria"/>
          <w:lang w:val="pt-BR"/>
        </w:rPr>
        <w:t xml:space="preserve"> Fica expressamente vedada a utilização do espaço público concedido como moradia, dormitório, residência eventual ou permanente, sendo o local destinado exclusivamente à exploração da atividade de bar/lanchonete e cancha de bochas.</w:t>
      </w:r>
    </w:p>
    <w:p w14:paraId="0981E0CE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4.5.</w:t>
      </w:r>
      <w:r w:rsidRPr="008B4209">
        <w:rPr>
          <w:rFonts w:ascii="Cambria" w:eastAsia="Calibri" w:hAnsi="Cambria"/>
          <w:lang w:val="pt-BR"/>
        </w:rPr>
        <w:t xml:space="preserve"> A Concessionária deverá seguir as normas sindicais, federais, estaduais e municipais, higiênico-sanitárias e os procedimentos técnicos adequados à aquisição, estocagem, pré-preparo, preparo, acondicionamento e comercialização dos produtos, a fim de garantir as qualidades higiênico-sanitária, nutritiva e sensorial dos alimentos e bebidas, conforme Resoluções ANVISA RDC nº 216 e nº 275, bem como demais legislações aplicáveis.</w:t>
      </w:r>
    </w:p>
    <w:p w14:paraId="5699F6F5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4.6.</w:t>
      </w:r>
      <w:r w:rsidRPr="008B4209">
        <w:rPr>
          <w:rFonts w:ascii="Cambria" w:eastAsia="Calibri" w:hAnsi="Cambria"/>
          <w:lang w:val="pt-BR"/>
        </w:rPr>
        <w:t xml:space="preserve"> A Concessionária deverá manter estoque de produtos adequados ao bom atendimento da demanda.</w:t>
      </w:r>
    </w:p>
    <w:p w14:paraId="6BA3F0B7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4.7.</w:t>
      </w:r>
      <w:r w:rsidRPr="008B4209">
        <w:rPr>
          <w:rFonts w:ascii="Cambria" w:eastAsia="Calibri" w:hAnsi="Cambria"/>
          <w:lang w:val="pt-BR"/>
        </w:rPr>
        <w:t xml:space="preserve"> Para execução das atividades, serão de responsabilidade da Concessionária os equipamentos, utensílios, mobiliários, sistemas ou softwares de gerenciamento, bem como os serviços de manutenção preventiva e corretiva necessários ao regular funcionamento do espaço.</w:t>
      </w:r>
    </w:p>
    <w:p w14:paraId="0B5682E9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5. DAS LICENÇAS, AUTORIZAÇÕES E RESPONSABILIDADES SANITÁRIAS</w:t>
      </w:r>
    </w:p>
    <w:p w14:paraId="10E8E3D0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5.1.</w:t>
      </w:r>
      <w:r w:rsidRPr="008B4209">
        <w:rPr>
          <w:rFonts w:ascii="Cambria" w:eastAsia="Calibri" w:hAnsi="Cambria"/>
          <w:lang w:val="pt-BR"/>
        </w:rPr>
        <w:t xml:space="preserve"> A Concessionária será responsável por obter e manter válidos, durante toda a vigência contratual, os alvarás, licenças, autorizações sanitárias e demais documentos exigidos pelos órgãos competentes para o regular funcionamento da atividade.</w:t>
      </w:r>
    </w:p>
    <w:p w14:paraId="51785AC2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5.2.</w:t>
      </w:r>
      <w:r w:rsidRPr="008B4209">
        <w:rPr>
          <w:rFonts w:ascii="Cambria" w:eastAsia="Calibri" w:hAnsi="Cambria"/>
          <w:lang w:val="pt-BR"/>
        </w:rPr>
        <w:t xml:space="preserve"> A exploração do espaço deverá observar integralmente as normas sanitárias, ambientais, trabalhistas, previdenciárias, de segurança, higiene e demais disposições legais aplicáveis.</w:t>
      </w:r>
    </w:p>
    <w:p w14:paraId="113EA729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5.3.</w:t>
      </w:r>
      <w:r w:rsidRPr="008B4209">
        <w:rPr>
          <w:rFonts w:ascii="Cambria" w:eastAsia="Calibri" w:hAnsi="Cambria"/>
          <w:lang w:val="pt-BR"/>
        </w:rPr>
        <w:t xml:space="preserve"> A Concessionária responderá integralmente por eventuais autuações, penalidades, danos ou prejuízos decorrentes do descumprimento das normas aplicáveis à atividade exercida no espaço concedido.</w:t>
      </w:r>
    </w:p>
    <w:p w14:paraId="2B9F8BD7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6. DA LIMPEZA E DO CONTROLE DE PRAGAS E ROEDORES</w:t>
      </w:r>
    </w:p>
    <w:p w14:paraId="22C47692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6.1.</w:t>
      </w:r>
      <w:r w:rsidRPr="008B4209">
        <w:rPr>
          <w:rFonts w:ascii="Cambria" w:eastAsia="Calibri" w:hAnsi="Cambria"/>
          <w:lang w:val="pt-BR"/>
        </w:rPr>
        <w:t xml:space="preserve"> A limpeza da área de atendimento interno e externo, bem como dos equipamentos, utensílios e mobiliários utilizados na atividade, deverá ser realizada diariamente, sob responsabilidade da Concessionária.</w:t>
      </w:r>
    </w:p>
    <w:p w14:paraId="6605931B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6.2.</w:t>
      </w:r>
      <w:r w:rsidRPr="008B4209">
        <w:rPr>
          <w:rFonts w:ascii="Cambria" w:eastAsia="Calibri" w:hAnsi="Cambria"/>
          <w:lang w:val="pt-BR"/>
        </w:rPr>
        <w:t xml:space="preserve"> A Concessionária deverá manter os banheiros permanentemente limpos e em condições adequadas de uso.</w:t>
      </w:r>
    </w:p>
    <w:p w14:paraId="7EE96B5D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6.3.</w:t>
      </w:r>
      <w:r w:rsidRPr="008B4209">
        <w:rPr>
          <w:rFonts w:ascii="Cambria" w:eastAsia="Calibri" w:hAnsi="Cambria"/>
          <w:lang w:val="pt-BR"/>
        </w:rPr>
        <w:t xml:space="preserve"> O material de limpeza, a higienização do espaço e a retirada do lixo produzido em razão da atividade serão de responsabilidade da Concessionária.</w:t>
      </w:r>
    </w:p>
    <w:p w14:paraId="5BC8D8F4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lastRenderedPageBreak/>
        <w:t>6.4.</w:t>
      </w:r>
      <w:r w:rsidRPr="008B4209">
        <w:rPr>
          <w:rFonts w:ascii="Cambria" w:eastAsia="Calibri" w:hAnsi="Cambria"/>
          <w:lang w:val="pt-BR"/>
        </w:rPr>
        <w:t xml:space="preserve"> A Concessionária deverá manter programa periódico de dedetização e desratização, com a frequência necessária para preservar a higiene do local, ou sempre que solicitado pela fiscalização sanitária do Município.</w:t>
      </w:r>
    </w:p>
    <w:p w14:paraId="4337E062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6.5.</w:t>
      </w:r>
      <w:r w:rsidRPr="008B4209">
        <w:rPr>
          <w:rFonts w:ascii="Cambria" w:eastAsia="Calibri" w:hAnsi="Cambria"/>
          <w:lang w:val="pt-BR"/>
        </w:rPr>
        <w:t xml:space="preserve"> Os recipientes de lixo deverão ser conservados permanentemente tampados e em condições adequadas de higiene.</w:t>
      </w:r>
    </w:p>
    <w:p w14:paraId="51A7DDFA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6.6.</w:t>
      </w:r>
      <w:r w:rsidRPr="008B4209">
        <w:rPr>
          <w:rFonts w:ascii="Cambria" w:eastAsia="Calibri" w:hAnsi="Cambria"/>
          <w:lang w:val="pt-BR"/>
        </w:rPr>
        <w:t xml:space="preserve"> A Concessionária ficará responsável pela preparação do local a ser dedetizado ou desratizado, providenciando a retirada ou proteção de alimentos, utensílios, equipamentos e demais materiais necessários.</w:t>
      </w:r>
    </w:p>
    <w:p w14:paraId="2FFB9983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7. DA MANUTENÇÃO E DOS REPAROS</w:t>
      </w:r>
    </w:p>
    <w:p w14:paraId="623CFA53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7.1.</w:t>
      </w:r>
      <w:r w:rsidRPr="008B4209">
        <w:rPr>
          <w:rFonts w:ascii="Cambria" w:eastAsia="Calibri" w:hAnsi="Cambria"/>
          <w:lang w:val="pt-BR"/>
        </w:rPr>
        <w:t xml:space="preserve"> Toda manutenção ou reparo ordinário no espaço destinado ao bar/lanchonete e cancha de bochas será de responsabilidade da Concessionária, devendo ser mantidos os mesmos padrões de materiais, instalações e acabamentos existentes.</w:t>
      </w:r>
    </w:p>
    <w:p w14:paraId="585C23C8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7.2.</w:t>
      </w:r>
      <w:r w:rsidRPr="008B4209">
        <w:rPr>
          <w:rFonts w:ascii="Cambria" w:eastAsia="Calibri" w:hAnsi="Cambria"/>
          <w:lang w:val="pt-BR"/>
        </w:rPr>
        <w:t xml:space="preserve"> A manutenção de responsabilidade da Concessionária abrangerá, especialmente:</w:t>
      </w:r>
    </w:p>
    <w:p w14:paraId="7B69B16F" w14:textId="77777777" w:rsidR="00A5090F" w:rsidRDefault="008B4209" w:rsidP="00FC4266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lang w:val="pt-BR"/>
        </w:rPr>
        <w:t>a) instalações de água e esgoto;</w:t>
      </w:r>
    </w:p>
    <w:p w14:paraId="476C8441" w14:textId="77777777" w:rsidR="00A5090F" w:rsidRDefault="008B4209" w:rsidP="00FC4266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lang w:val="pt-BR"/>
        </w:rPr>
        <w:t>b) instalações elétricas, incluindo eletrodutos, conexões, lâmpadas, disjuntores, reatores e interruptores;</w:t>
      </w:r>
    </w:p>
    <w:p w14:paraId="64874ADC" w14:textId="77777777" w:rsidR="00A5090F" w:rsidRDefault="008B4209" w:rsidP="00FC4266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lang w:val="pt-BR"/>
        </w:rPr>
        <w:t>c) conservação de portas, janelas, vidros, pisos, paredes, balcões, banheiros e demais estruturas utilizadas;</w:t>
      </w:r>
    </w:p>
    <w:p w14:paraId="61D5A37E" w14:textId="354FC3F2" w:rsidR="008B4209" w:rsidRPr="008B4209" w:rsidRDefault="008B4209" w:rsidP="00FC4266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lang w:val="pt-BR"/>
        </w:rPr>
        <w:t>d) manutenção dos equipamentos, utensílios, mobiliários e demais bens instalados pela Concessionária.</w:t>
      </w:r>
    </w:p>
    <w:p w14:paraId="5BEE11EE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7.3.</w:t>
      </w:r>
      <w:r w:rsidRPr="008B4209">
        <w:rPr>
          <w:rFonts w:ascii="Cambria" w:eastAsia="Calibri" w:hAnsi="Cambria"/>
          <w:lang w:val="pt-BR"/>
        </w:rPr>
        <w:t xml:space="preserve"> As manutenções decorrentes de tempo de uso, caso fortuito, força maior ou fatores externos alheios ao uso incorreto deverão ser avaliadas pela Administração Municipal, mediante vistoria.</w:t>
      </w:r>
    </w:p>
    <w:p w14:paraId="5732CCA6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7.4.</w:t>
      </w:r>
      <w:r w:rsidRPr="008B4209">
        <w:rPr>
          <w:rFonts w:ascii="Cambria" w:eastAsia="Calibri" w:hAnsi="Cambria"/>
          <w:lang w:val="pt-BR"/>
        </w:rPr>
        <w:t xml:space="preserve"> Qualquer despesa decorrente de reparação necessária no espaço concedido, quando decorrente do uso, mau uso, omissão, negligência ou atividade exercida pela Concessionária, correrá às suas expensas.</w:t>
      </w:r>
    </w:p>
    <w:p w14:paraId="52E1D971" w14:textId="3B48C235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7.5.</w:t>
      </w:r>
      <w:r w:rsidRPr="008B4209">
        <w:rPr>
          <w:rFonts w:ascii="Cambria" w:eastAsia="Calibri" w:hAnsi="Cambria"/>
          <w:lang w:val="pt-BR"/>
        </w:rPr>
        <w:t xml:space="preserve"> Ao término da vigência do Contrato, toda e qualquer obra, reforma, benfeitoria ou adaptação realizada na área objeto da concessão incorporar-se-á automaticamente ao patrimônio do Município, não tendo a Concessionária direito à indenização, retenção ou ressarcimento, salvo quanto à retirada de equipamentos, mobiliários, contêineres ou estruturas móveis adquiridas exclusivamente pela Concessionária, desde que sua retirada não cause </w:t>
      </w:r>
      <w:r w:rsidR="00A5090F" w:rsidRPr="008B4209">
        <w:rPr>
          <w:rFonts w:ascii="Cambria" w:eastAsia="Calibri" w:hAnsi="Cambria"/>
          <w:lang w:val="pt-BR"/>
        </w:rPr>
        <w:t>danos</w:t>
      </w:r>
      <w:r w:rsidRPr="008B4209">
        <w:rPr>
          <w:rFonts w:ascii="Cambria" w:eastAsia="Calibri" w:hAnsi="Cambria"/>
          <w:lang w:val="pt-BR"/>
        </w:rPr>
        <w:t xml:space="preserve"> ao bem público.</w:t>
      </w:r>
    </w:p>
    <w:p w14:paraId="3D5F956C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8. DA VISTORIA E ENTREGA DO ESPAÇO</w:t>
      </w:r>
    </w:p>
    <w:p w14:paraId="16F4341E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8.1.</w:t>
      </w:r>
      <w:r w:rsidRPr="008B4209">
        <w:rPr>
          <w:rFonts w:ascii="Cambria" w:eastAsia="Calibri" w:hAnsi="Cambria"/>
          <w:lang w:val="pt-BR"/>
        </w:rPr>
        <w:t xml:space="preserve"> Antes do início das atividades, será realizada vistoria no espaço público objeto da concessão, com elaboração de termo próprio, acompanhado, sempre que possível, de registro fotográfico, a fim de comprovar as condições de entrega do imóvel à Concessionária.</w:t>
      </w:r>
    </w:p>
    <w:p w14:paraId="31801B3F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lastRenderedPageBreak/>
        <w:t>8.2.</w:t>
      </w:r>
      <w:r w:rsidRPr="008B4209">
        <w:rPr>
          <w:rFonts w:ascii="Cambria" w:eastAsia="Calibri" w:hAnsi="Cambria"/>
          <w:lang w:val="pt-BR"/>
        </w:rPr>
        <w:t xml:space="preserve"> Ao término da vigência contratual, ou em caso de rescisão, será realizada nova vistoria, devendo a Concessionária devolver o espaço nas mesmas condições em que o recebeu, ressalvadas as deteriorações decorrentes do uso normal e regular.</w:t>
      </w:r>
    </w:p>
    <w:p w14:paraId="1AA20A25" w14:textId="37090011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8.3.</w:t>
      </w:r>
      <w:r w:rsidRPr="008B4209">
        <w:rPr>
          <w:rFonts w:ascii="Cambria" w:eastAsia="Calibri" w:hAnsi="Cambria"/>
          <w:lang w:val="pt-BR"/>
        </w:rPr>
        <w:t xml:space="preserve"> Eventuais danos causados ao imóvel, equipamentos, instalações ou demais estruturas públicas deverão ser reparad</w:t>
      </w:r>
      <w:r w:rsidR="00A5090F">
        <w:rPr>
          <w:rFonts w:ascii="Cambria" w:eastAsia="Calibri" w:hAnsi="Cambria"/>
          <w:lang w:val="pt-BR"/>
        </w:rPr>
        <w:t>a</w:t>
      </w:r>
      <w:r w:rsidRPr="008B4209">
        <w:rPr>
          <w:rFonts w:ascii="Cambria" w:eastAsia="Calibri" w:hAnsi="Cambria"/>
          <w:lang w:val="pt-BR"/>
        </w:rPr>
        <w:t>s pela Concessionária, às suas expensas, sem prejuízo da aplicação das demais sanções cabíveis.</w:t>
      </w:r>
    </w:p>
    <w:p w14:paraId="556BE124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9. DA INFRAESTRUTURA, EQUIPAMENTOS E MATERIAIS</w:t>
      </w:r>
    </w:p>
    <w:p w14:paraId="26A908A8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9.1.</w:t>
      </w:r>
      <w:r w:rsidRPr="008B4209">
        <w:rPr>
          <w:rFonts w:ascii="Cambria" w:eastAsia="Calibri" w:hAnsi="Cambria"/>
          <w:lang w:val="pt-BR"/>
        </w:rPr>
        <w:t xml:space="preserve"> A Concessionária deverá disponibilizar e manter lixeiras com tampa móvel em quantidade suficiente para o adequado funcionamento do estabelecimento, observadas as normas de coleta seletiva e higiene.</w:t>
      </w:r>
    </w:p>
    <w:p w14:paraId="3DBDE20F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9.2.</w:t>
      </w:r>
      <w:r w:rsidRPr="008B4209">
        <w:rPr>
          <w:rFonts w:ascii="Cambria" w:eastAsia="Calibri" w:hAnsi="Cambria"/>
          <w:lang w:val="pt-BR"/>
        </w:rPr>
        <w:t xml:space="preserve"> A Concessionária deverá adquirir, às suas expensas, os materiais, equipamentos, utensílios, vasilhames, eletrodomésticos, mobiliários e demais itens necessários ao bom funcionamento dos serviços.</w:t>
      </w:r>
    </w:p>
    <w:p w14:paraId="389628CD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9.3.</w:t>
      </w:r>
      <w:r w:rsidRPr="008B4209">
        <w:rPr>
          <w:rFonts w:ascii="Cambria" w:eastAsia="Calibri" w:hAnsi="Cambria"/>
          <w:lang w:val="pt-BR"/>
        </w:rPr>
        <w:t xml:space="preserve"> A Concessionária não se responsabilizará por perda ou dano resultante de caso fortuito ou força maior, desde que não tenha contribuído para o evento, bem como por trabalhos, serviços ou responsabilidades não previstos no edital e no contrato a ser firmado com o Município.</w:t>
      </w:r>
    </w:p>
    <w:p w14:paraId="73A801A8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9.4.</w:t>
      </w:r>
      <w:r w:rsidRPr="008B4209">
        <w:rPr>
          <w:rFonts w:ascii="Cambria" w:eastAsia="Calibri" w:hAnsi="Cambria"/>
          <w:lang w:val="pt-BR"/>
        </w:rPr>
        <w:t xml:space="preserve"> A Concedente reserva-se o direito de vistoriar os equipamentos elétricos instalados no imóvel, a fim de verificar sua regularidade, segurança e eventual impacto no consumo mensal, podendo solicitar a substituição de equipamentos que não estejam de acordo com os padrões mínimos de qualidade, segurança ou eficiência.</w:t>
      </w:r>
    </w:p>
    <w:p w14:paraId="0F548B49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10. DOS SERVIÇOS MÍNIMOS EXIGIDOS</w:t>
      </w:r>
    </w:p>
    <w:p w14:paraId="39702FBC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10.1.</w:t>
      </w:r>
      <w:r w:rsidRPr="008B4209">
        <w:rPr>
          <w:rFonts w:ascii="Cambria" w:eastAsia="Calibri" w:hAnsi="Cambria"/>
          <w:lang w:val="pt-BR"/>
        </w:rPr>
        <w:t xml:space="preserve"> Todos os gêneros, condimentos ou quaisquer componentes utilizados na elaboração dos lanches, bem como seus acompanhamentos, deverão ser de primeira qualidade, apresentar-se em perfeitas condições de preservação e estar dentro do prazo de validade, podendo ser fiscalizados pelos órgãos competentes da Saúde e da Vigilância Sanitária.</w:t>
      </w:r>
    </w:p>
    <w:p w14:paraId="1FE40C53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10.2.</w:t>
      </w:r>
      <w:r w:rsidRPr="008B4209">
        <w:rPr>
          <w:rFonts w:ascii="Cambria" w:eastAsia="Calibri" w:hAnsi="Cambria"/>
          <w:lang w:val="pt-BR"/>
        </w:rPr>
        <w:t xml:space="preserve"> A Concessionária deverá utilizar materiais novos, limpos e descartáveis, quando for o caso.</w:t>
      </w:r>
    </w:p>
    <w:p w14:paraId="0AB99B81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10.3.</w:t>
      </w:r>
      <w:r w:rsidRPr="008B4209">
        <w:rPr>
          <w:rFonts w:ascii="Cambria" w:eastAsia="Calibri" w:hAnsi="Cambria"/>
          <w:lang w:val="pt-BR"/>
        </w:rPr>
        <w:t xml:space="preserve"> A Concessionária deverá utilizar sempre utensílios adequados, como garfos, pegadores de alimentos, luvas, guardanapos e demais materiais necessários ao manuseio higiênico dos alimentos.</w:t>
      </w:r>
    </w:p>
    <w:p w14:paraId="0D8F650E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10.4.</w:t>
      </w:r>
      <w:r w:rsidRPr="008B4209">
        <w:rPr>
          <w:rFonts w:ascii="Cambria" w:eastAsia="Calibri" w:hAnsi="Cambria"/>
          <w:lang w:val="pt-BR"/>
        </w:rPr>
        <w:t xml:space="preserve"> Os lanches e demais produtos comercializados deverão ser frescos, próprios para consumo, com boa aparência e em conformidade com as normas sanitárias aplicáveis.</w:t>
      </w:r>
    </w:p>
    <w:p w14:paraId="51247E9C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11. DOS EMPREGADOS E PREPOSTOS</w:t>
      </w:r>
    </w:p>
    <w:p w14:paraId="001A0D2E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11.1.</w:t>
      </w:r>
      <w:r w:rsidRPr="008B4209">
        <w:rPr>
          <w:rFonts w:ascii="Cambria" w:eastAsia="Calibri" w:hAnsi="Cambria"/>
          <w:lang w:val="pt-BR"/>
        </w:rPr>
        <w:t xml:space="preserve"> Deverão ser mantidos, nos locais de trabalho, somente empregados, colaboradores ou prepostos que tenham idade mínima permitida por lei.</w:t>
      </w:r>
    </w:p>
    <w:p w14:paraId="02783D69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lastRenderedPageBreak/>
        <w:t>11.2.</w:t>
      </w:r>
      <w:r w:rsidRPr="008B4209">
        <w:rPr>
          <w:rFonts w:ascii="Cambria" w:eastAsia="Calibri" w:hAnsi="Cambria"/>
          <w:lang w:val="pt-BR"/>
        </w:rPr>
        <w:t xml:space="preserve"> O pessoal necessário à execução da atividade objeto da presente concessão será de exclusiva responsabilidade da Concessionária, observada a legislação trabalhista, previdenciária e as normas de segurança e higiene do trabalho.</w:t>
      </w:r>
    </w:p>
    <w:p w14:paraId="59D89240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11.3.</w:t>
      </w:r>
      <w:r w:rsidRPr="008B4209">
        <w:rPr>
          <w:rFonts w:ascii="Cambria" w:eastAsia="Calibri" w:hAnsi="Cambria"/>
          <w:lang w:val="pt-BR"/>
        </w:rPr>
        <w:t xml:space="preserve"> A Concessionária deverá manter número de empregados, colaboradores ou prepostos suficiente para atender de modo satisfatório a demanda do espaço concedido.</w:t>
      </w:r>
    </w:p>
    <w:p w14:paraId="646F96CD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11.4.</w:t>
      </w:r>
      <w:r w:rsidRPr="008B4209">
        <w:rPr>
          <w:rFonts w:ascii="Cambria" w:eastAsia="Calibri" w:hAnsi="Cambria"/>
          <w:lang w:val="pt-BR"/>
        </w:rPr>
        <w:t xml:space="preserve"> A Concessionária responderá integralmente por perdas e danos que vier a causar ao Município ou a terceiros, em razão de ação ou omissão dolosa ou culposa, sua ou de seus empregados, colaboradores, prepostos ou representantes, independentemente de outras cominações contratuais e legais a que estiver sujeita.</w:t>
      </w:r>
    </w:p>
    <w:p w14:paraId="27F9102A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12. DO PAGAMENTO DA CONCESSÃO</w:t>
      </w:r>
    </w:p>
    <w:p w14:paraId="18EDDEFF" w14:textId="282CCF5E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12.1.</w:t>
      </w:r>
      <w:r w:rsidRPr="008B4209">
        <w:rPr>
          <w:rFonts w:ascii="Cambria" w:eastAsia="Calibri" w:hAnsi="Cambria"/>
          <w:lang w:val="pt-BR"/>
        </w:rPr>
        <w:t xml:space="preserve"> O valor mínimo mensal da concessão onerosa de uso será de </w:t>
      </w:r>
      <w:r w:rsidRPr="008B4209">
        <w:rPr>
          <w:rFonts w:ascii="Cambria" w:eastAsia="Calibri" w:hAnsi="Cambria"/>
          <w:b/>
          <w:bCs/>
          <w:lang w:val="pt-BR"/>
        </w:rPr>
        <w:t xml:space="preserve">R$ </w:t>
      </w:r>
      <w:r w:rsidR="00A5090F">
        <w:rPr>
          <w:rFonts w:ascii="Cambria" w:eastAsia="Calibri" w:hAnsi="Cambria"/>
          <w:b/>
          <w:bCs/>
          <w:lang w:val="pt-BR"/>
        </w:rPr>
        <w:t>1</w:t>
      </w:r>
      <w:r w:rsidRPr="008B4209">
        <w:rPr>
          <w:rFonts w:ascii="Cambria" w:eastAsia="Calibri" w:hAnsi="Cambria"/>
          <w:b/>
          <w:bCs/>
          <w:lang w:val="pt-BR"/>
        </w:rPr>
        <w:t>.000,00 (mil reais)</w:t>
      </w:r>
      <w:r w:rsidRPr="008B4209">
        <w:rPr>
          <w:rFonts w:ascii="Cambria" w:eastAsia="Calibri" w:hAnsi="Cambria"/>
          <w:lang w:val="pt-BR"/>
        </w:rPr>
        <w:t>, conforme previsto neste Projeto Básico.</w:t>
      </w:r>
    </w:p>
    <w:p w14:paraId="789097E7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12.2.</w:t>
      </w:r>
      <w:r w:rsidRPr="008B4209">
        <w:rPr>
          <w:rFonts w:ascii="Cambria" w:eastAsia="Calibri" w:hAnsi="Cambria"/>
          <w:lang w:val="pt-BR"/>
        </w:rPr>
        <w:t xml:space="preserve"> O pagamento da concessão onerosa de uso será mensal, sendo devido o valor conforme proposta apresentada pela licitante vencedora no certame, observado o valor mínimo previsto no item anterior.</w:t>
      </w:r>
    </w:p>
    <w:p w14:paraId="5E206CC1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12.3.</w:t>
      </w:r>
      <w:r w:rsidRPr="008B4209">
        <w:rPr>
          <w:rFonts w:ascii="Cambria" w:eastAsia="Calibri" w:hAnsi="Cambria"/>
          <w:lang w:val="pt-BR"/>
        </w:rPr>
        <w:t xml:space="preserve"> O pagamento deverá ser efetuado até o 5º (quinto) dia útil do mês posterior ao período de competência.</w:t>
      </w:r>
    </w:p>
    <w:p w14:paraId="1CF9216D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12.4.</w:t>
      </w:r>
      <w:r w:rsidRPr="008B4209">
        <w:rPr>
          <w:rFonts w:ascii="Cambria" w:eastAsia="Calibri" w:hAnsi="Cambria"/>
          <w:lang w:val="pt-BR"/>
        </w:rPr>
        <w:t xml:space="preserve"> Além do valor mensal da concessão, caberá à Concessionária o pagamento das despesas relativas ao consumo de água, energia elétrica e demais encargos diretamente decorrentes da utilização do espaço, conforme medição própria ou critério de rateio definido pela Administração Municipal, quando não houver medidor individualizado.</w:t>
      </w:r>
    </w:p>
    <w:p w14:paraId="1C840900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12.5.</w:t>
      </w:r>
      <w:r w:rsidRPr="008B4209">
        <w:rPr>
          <w:rFonts w:ascii="Cambria" w:eastAsia="Calibri" w:hAnsi="Cambria"/>
          <w:lang w:val="pt-BR"/>
        </w:rPr>
        <w:t xml:space="preserve"> Se o pagamento não for recolhido no vencimento, serão cobrados encargos moratórios proporcionais aos dias de atraso, apurados desde a data prevista para pagamento até a data do efetivo pagamento, além de multa de 2% (dois por cento), juros de mora de 1% (um por cento) ao mês e correção monetária, sem prejuízo das demais medidas administrativas e contratuais cabíveis.</w:t>
      </w:r>
    </w:p>
    <w:p w14:paraId="1059F389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12.6.</w:t>
      </w:r>
      <w:r w:rsidRPr="008B4209">
        <w:rPr>
          <w:rFonts w:ascii="Cambria" w:eastAsia="Calibri" w:hAnsi="Cambria"/>
          <w:lang w:val="pt-BR"/>
        </w:rPr>
        <w:t xml:space="preserve"> O valor mensal da concessão será reajustado anualmente, tendo como referência o Índice Geral de Preços do Mercado — IGP-M, ou outro índice que vier a substituí-lo, considerando como data-base o mês de apresentação da proposta.</w:t>
      </w:r>
    </w:p>
    <w:p w14:paraId="65E07A87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13. DO PRAZO PARA INÍCIO DOS SERVIÇOS</w:t>
      </w:r>
    </w:p>
    <w:p w14:paraId="6FC969E0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13.1.</w:t>
      </w:r>
      <w:r w:rsidRPr="008B4209">
        <w:rPr>
          <w:rFonts w:ascii="Cambria" w:eastAsia="Calibri" w:hAnsi="Cambria"/>
          <w:lang w:val="pt-BR"/>
        </w:rPr>
        <w:t xml:space="preserve"> A licitante vencedora, a partir da assinatura do contrato e mediante recebimento por escrito da autorização de concessão de uso do imóvel expedida pela Administração Municipal, deverá iniciar suas atividades de funcionamento no prazo máximo de 15 (quinze) dias corridos.</w:t>
      </w:r>
    </w:p>
    <w:p w14:paraId="1CEFB89A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13.2.</w:t>
      </w:r>
      <w:r w:rsidRPr="008B4209">
        <w:rPr>
          <w:rFonts w:ascii="Cambria" w:eastAsia="Calibri" w:hAnsi="Cambria"/>
          <w:lang w:val="pt-BR"/>
        </w:rPr>
        <w:t xml:space="preserve"> O início das atividades fica condicionado à realização da vistoria inicial, assinatura do respectivo termo e apresentação das licenças e autorizações exigíveis para o regular funcionamento da atividade, quando aplicáveis.</w:t>
      </w:r>
    </w:p>
    <w:p w14:paraId="3389BA19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lastRenderedPageBreak/>
        <w:t>14. DA FISCALIZAÇÃO</w:t>
      </w:r>
    </w:p>
    <w:p w14:paraId="45B515DE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14.1.</w:t>
      </w:r>
      <w:r w:rsidRPr="008B4209">
        <w:rPr>
          <w:rFonts w:ascii="Cambria" w:eastAsia="Calibri" w:hAnsi="Cambria"/>
          <w:lang w:val="pt-BR"/>
        </w:rPr>
        <w:t xml:space="preserve"> A fiscalização da execução contratual será exercida por servidor ou setor designado pela Administração Municipal, competindo-lhe acompanhar a utilização do espaço, verificar o cumprimento das obrigações contratuais e comunicar eventuais irregularidades.</w:t>
      </w:r>
    </w:p>
    <w:p w14:paraId="4F14B5BF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14.2.</w:t>
      </w:r>
      <w:r w:rsidRPr="008B4209">
        <w:rPr>
          <w:rFonts w:ascii="Cambria" w:eastAsia="Calibri" w:hAnsi="Cambria"/>
          <w:lang w:val="pt-BR"/>
        </w:rPr>
        <w:t xml:space="preserve"> A fiscalização poderá solicitar documentos, realizar vistorias, verificar as condições de higiene, funcionamento, conservação e uso do espaço, bem como exigir providências para correção de irregularidades.</w:t>
      </w:r>
    </w:p>
    <w:p w14:paraId="688D40E4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14.3.</w:t>
      </w:r>
      <w:r w:rsidRPr="008B4209">
        <w:rPr>
          <w:rFonts w:ascii="Cambria" w:eastAsia="Calibri" w:hAnsi="Cambria"/>
          <w:lang w:val="pt-BR"/>
        </w:rPr>
        <w:t xml:space="preserve"> A atuação da fiscalização não exclui nem reduz a responsabilidade da Concessionária pelo cumprimento integral das obrigações assumidas.</w:t>
      </w:r>
    </w:p>
    <w:p w14:paraId="0DFF693C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 DO CONTRATO E DA RESCISÃO CONTRATUAL</w:t>
      </w:r>
    </w:p>
    <w:p w14:paraId="1A74E6AF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15.1.</w:t>
      </w:r>
      <w:r w:rsidRPr="008B4209">
        <w:rPr>
          <w:rFonts w:ascii="Cambria" w:eastAsia="Calibri" w:hAnsi="Cambria"/>
          <w:lang w:val="pt-BR"/>
        </w:rPr>
        <w:t xml:space="preserve"> Após o ato de adjudicação e homologação, a licitante vencedora será convocada para, no prazo de até 10 (dez) dias, assinar o Contrato.</w:t>
      </w:r>
    </w:p>
    <w:p w14:paraId="11C290C8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15.2.</w:t>
      </w:r>
      <w:r w:rsidRPr="008B4209">
        <w:rPr>
          <w:rFonts w:ascii="Cambria" w:eastAsia="Calibri" w:hAnsi="Cambria"/>
          <w:lang w:val="pt-BR"/>
        </w:rPr>
        <w:t xml:space="preserve"> O descumprimento desse prazo faculta à Administração convocar, pela ordem de classificação, outros licitantes, no mesmo prazo e condições contratuais estabelecidas.</w:t>
      </w:r>
    </w:p>
    <w:p w14:paraId="70390DE3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15.3.</w:t>
      </w:r>
      <w:r w:rsidRPr="008B4209">
        <w:rPr>
          <w:rFonts w:ascii="Cambria" w:eastAsia="Calibri" w:hAnsi="Cambria"/>
          <w:lang w:val="pt-BR"/>
        </w:rPr>
        <w:t xml:space="preserve"> Idêntica faculdade possui a Administração se a empresa vencedora desistir da adjudicação do objeto ou antes da assinatura do contrato.</w:t>
      </w:r>
    </w:p>
    <w:p w14:paraId="57D6B75F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15.4.</w:t>
      </w:r>
      <w:r w:rsidRPr="008B4209">
        <w:rPr>
          <w:rFonts w:ascii="Cambria" w:eastAsia="Calibri" w:hAnsi="Cambria"/>
          <w:lang w:val="pt-BR"/>
        </w:rPr>
        <w:t xml:space="preserve"> A rescisão contratual poderá ocorrer em razão de ato ou omissão da Concessionária, especialmente nas seguintes hipóteses:</w:t>
      </w:r>
    </w:p>
    <w:p w14:paraId="6345A5BB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15.4.1.</w:t>
      </w:r>
      <w:r w:rsidRPr="008B4209">
        <w:rPr>
          <w:rFonts w:ascii="Cambria" w:eastAsia="Calibri" w:hAnsi="Cambria"/>
          <w:lang w:val="pt-BR"/>
        </w:rPr>
        <w:t xml:space="preserve"> Transferir, ceder, emprestar, sublocar ou permitir a utilização do espaço objeto da concessão por terceiro, sem autorização prévia e expressa da Concedente;</w:t>
      </w:r>
    </w:p>
    <w:p w14:paraId="01F3D832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15.4.2.</w:t>
      </w:r>
      <w:r w:rsidRPr="008B4209">
        <w:rPr>
          <w:rFonts w:ascii="Cambria" w:eastAsia="Calibri" w:hAnsi="Cambria"/>
          <w:lang w:val="pt-BR"/>
        </w:rPr>
        <w:t xml:space="preserve"> Alterar a atividade permitida sem autorização prévia e expressa da Concedente;</w:t>
      </w:r>
    </w:p>
    <w:p w14:paraId="02B9A0CD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15.4.3.</w:t>
      </w:r>
      <w:r w:rsidRPr="008B4209">
        <w:rPr>
          <w:rFonts w:ascii="Cambria" w:eastAsia="Calibri" w:hAnsi="Cambria"/>
          <w:lang w:val="pt-BR"/>
        </w:rPr>
        <w:t xml:space="preserve"> Comercializar artigos proibidos por lei;</w:t>
      </w:r>
    </w:p>
    <w:p w14:paraId="265A9984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15.4.4.</w:t>
      </w:r>
      <w:r w:rsidRPr="008B4209">
        <w:rPr>
          <w:rFonts w:ascii="Cambria" w:eastAsia="Calibri" w:hAnsi="Cambria"/>
          <w:lang w:val="pt-BR"/>
        </w:rPr>
        <w:t xml:space="preserve"> Colocar letreiros, placas, anúncios ou quaisquer outros veículos de comunicação visual sem expressa e prévia autorização da Concedente;</w:t>
      </w:r>
    </w:p>
    <w:p w14:paraId="7CC01A89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15.4.5.</w:t>
      </w:r>
      <w:r w:rsidRPr="008B4209">
        <w:rPr>
          <w:rFonts w:ascii="Cambria" w:eastAsia="Calibri" w:hAnsi="Cambria"/>
          <w:lang w:val="pt-BR"/>
        </w:rPr>
        <w:t xml:space="preserve"> Desenvolver no imóvel atividade estranha ao objeto contratado;</w:t>
      </w:r>
    </w:p>
    <w:p w14:paraId="70C6FE2A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15.4.6.</w:t>
      </w:r>
      <w:r w:rsidRPr="008B4209">
        <w:rPr>
          <w:rFonts w:ascii="Cambria" w:eastAsia="Calibri" w:hAnsi="Cambria"/>
          <w:lang w:val="pt-BR"/>
        </w:rPr>
        <w:t xml:space="preserve"> Utilizar o espaço cedido como moradia, dormitório, residência eventual ou permanente;</w:t>
      </w:r>
    </w:p>
    <w:p w14:paraId="1D118FF7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15.4.7.</w:t>
      </w:r>
      <w:r w:rsidRPr="008B4209">
        <w:rPr>
          <w:rFonts w:ascii="Cambria" w:eastAsia="Calibri" w:hAnsi="Cambria"/>
          <w:lang w:val="pt-BR"/>
        </w:rPr>
        <w:t xml:space="preserve"> Atrasar injustificadamente o pagamento do valor mensal da concessão por mais de 03 (três) meses;</w:t>
      </w:r>
    </w:p>
    <w:p w14:paraId="45CCB033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15.4.8.</w:t>
      </w:r>
      <w:r w:rsidRPr="008B4209">
        <w:rPr>
          <w:rFonts w:ascii="Cambria" w:eastAsia="Calibri" w:hAnsi="Cambria"/>
          <w:lang w:val="pt-BR"/>
        </w:rPr>
        <w:t xml:space="preserve"> </w:t>
      </w:r>
      <w:proofErr w:type="spellStart"/>
      <w:r w:rsidRPr="008B4209">
        <w:rPr>
          <w:rFonts w:ascii="Cambria" w:eastAsia="Calibri" w:hAnsi="Cambria"/>
          <w:lang w:val="pt-BR"/>
        </w:rPr>
        <w:t>Inobservar</w:t>
      </w:r>
      <w:proofErr w:type="spellEnd"/>
      <w:r w:rsidRPr="008B4209">
        <w:rPr>
          <w:rFonts w:ascii="Cambria" w:eastAsia="Calibri" w:hAnsi="Cambria"/>
          <w:lang w:val="pt-BR"/>
        </w:rPr>
        <w:t xml:space="preserve"> o prazo previsto para início das atividades;</w:t>
      </w:r>
    </w:p>
    <w:p w14:paraId="58907A94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15.4.9.</w:t>
      </w:r>
      <w:r w:rsidRPr="008B4209">
        <w:rPr>
          <w:rFonts w:ascii="Cambria" w:eastAsia="Calibri" w:hAnsi="Cambria"/>
          <w:lang w:val="pt-BR"/>
        </w:rPr>
        <w:t xml:space="preserve"> Ocorrer renúncia à concessão ou se a Concessionária deixar de exercer suas atividades;</w:t>
      </w:r>
    </w:p>
    <w:p w14:paraId="39BB68BE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15.4.10.</w:t>
      </w:r>
      <w:r w:rsidRPr="008B4209">
        <w:rPr>
          <w:rFonts w:ascii="Cambria" w:eastAsia="Calibri" w:hAnsi="Cambria"/>
          <w:lang w:val="pt-BR"/>
        </w:rPr>
        <w:t xml:space="preserve"> Ocorrer extinção, liquidação, falência ou situação equivalente da Concessionária;</w:t>
      </w:r>
    </w:p>
    <w:p w14:paraId="65AE06DB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lastRenderedPageBreak/>
        <w:t>15.4.11.</w:t>
      </w:r>
      <w:r w:rsidRPr="008B4209">
        <w:rPr>
          <w:rFonts w:ascii="Cambria" w:eastAsia="Calibri" w:hAnsi="Cambria"/>
          <w:lang w:val="pt-BR"/>
        </w:rPr>
        <w:t xml:space="preserve"> Houver, em qualquer época, necessidade de a Concedente dispor, para seu uso, da área vinculada ao Contrato, observadas as disposições legais e contratuais aplicáveis;</w:t>
      </w:r>
    </w:p>
    <w:p w14:paraId="6049E47C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15.4.12.</w:t>
      </w:r>
      <w:r w:rsidRPr="008B4209">
        <w:rPr>
          <w:rFonts w:ascii="Cambria" w:eastAsia="Calibri" w:hAnsi="Cambria"/>
          <w:lang w:val="pt-BR"/>
        </w:rPr>
        <w:t xml:space="preserve"> Descumprir cláusula, obrigação editalícia, contratual ou determinação da fiscalização;</w:t>
      </w:r>
    </w:p>
    <w:p w14:paraId="0DCF5C97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15.4.13.</w:t>
      </w:r>
      <w:r w:rsidRPr="008B4209">
        <w:rPr>
          <w:rFonts w:ascii="Cambria" w:eastAsia="Calibri" w:hAnsi="Cambria"/>
          <w:lang w:val="pt-BR"/>
        </w:rPr>
        <w:t xml:space="preserve"> Deixar de manter as licenças, alvarás ou autorizações exigíveis para o funcionamento da atividade;</w:t>
      </w:r>
    </w:p>
    <w:p w14:paraId="671FC3C7" w14:textId="77777777" w:rsidR="008B4209" w:rsidRP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15.4.14.</w:t>
      </w:r>
      <w:r w:rsidRPr="008B4209">
        <w:rPr>
          <w:rFonts w:ascii="Cambria" w:eastAsia="Calibri" w:hAnsi="Cambria"/>
          <w:lang w:val="pt-BR"/>
        </w:rPr>
        <w:t xml:space="preserve"> Causar danos ao patrimônio público, ao Município ou a terceiros, sem realizar a devida reparação.</w:t>
      </w:r>
    </w:p>
    <w:p w14:paraId="48A6889A" w14:textId="77777777" w:rsidR="008B4209" w:rsidRDefault="008B4209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b/>
          <w:bCs/>
          <w:lang w:val="pt-BR"/>
        </w:rPr>
        <w:t>15.5.</w:t>
      </w:r>
      <w:r w:rsidRPr="008B4209">
        <w:rPr>
          <w:rFonts w:ascii="Cambria" w:eastAsia="Calibri" w:hAnsi="Cambria"/>
          <w:lang w:val="pt-BR"/>
        </w:rPr>
        <w:t xml:space="preserve"> A rescisão contratual não afasta a responsabilidade da Concessionária pelo pagamento de valores em aberto, reparação de danos, multas, encargos e demais sanções cabíveis.</w:t>
      </w:r>
    </w:p>
    <w:p w14:paraId="76C10220" w14:textId="77777777" w:rsidR="00FC4266" w:rsidRDefault="00FC4266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</w:p>
    <w:p w14:paraId="657B6C93" w14:textId="77777777" w:rsidR="00FC4266" w:rsidRDefault="00FC4266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</w:p>
    <w:p w14:paraId="4B01336B" w14:textId="77777777" w:rsidR="00FC4266" w:rsidRPr="008B4209" w:rsidRDefault="00FC4266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</w:p>
    <w:p w14:paraId="37D35795" w14:textId="63306923" w:rsidR="008B4209" w:rsidRDefault="00FC4266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  <w:r>
        <w:rPr>
          <w:rFonts w:ascii="Cambria" w:eastAsia="Calibri" w:hAnsi="Cambria"/>
          <w:lang w:val="pt-BR"/>
        </w:rPr>
        <w:t>Mormaço/RS, 17</w:t>
      </w:r>
      <w:r w:rsidR="008B4209" w:rsidRPr="008B4209">
        <w:rPr>
          <w:rFonts w:ascii="Cambria" w:eastAsia="Calibri" w:hAnsi="Cambria"/>
          <w:lang w:val="pt-BR"/>
        </w:rPr>
        <w:t xml:space="preserve"> de </w:t>
      </w:r>
      <w:r>
        <w:rPr>
          <w:rFonts w:ascii="Cambria" w:eastAsia="Calibri" w:hAnsi="Cambria"/>
          <w:lang w:val="pt-BR"/>
        </w:rPr>
        <w:t>junho</w:t>
      </w:r>
      <w:r w:rsidR="008B4209" w:rsidRPr="008B4209">
        <w:rPr>
          <w:rFonts w:ascii="Cambria" w:eastAsia="Calibri" w:hAnsi="Cambria"/>
          <w:lang w:val="pt-BR"/>
        </w:rPr>
        <w:t xml:space="preserve"> de 2026.</w:t>
      </w:r>
    </w:p>
    <w:p w14:paraId="081E7EEB" w14:textId="77777777" w:rsidR="00FC4266" w:rsidRDefault="00FC4266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</w:p>
    <w:p w14:paraId="14F7B831" w14:textId="77777777" w:rsidR="00FC4266" w:rsidRDefault="00FC4266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</w:p>
    <w:p w14:paraId="7E61F9D4" w14:textId="77777777" w:rsidR="00FC4266" w:rsidRPr="008B4209" w:rsidRDefault="00FC4266" w:rsidP="008B4209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</w:p>
    <w:p w14:paraId="41D3CE96" w14:textId="4A169161" w:rsidR="008B4209" w:rsidRPr="008B4209" w:rsidRDefault="00FC4266" w:rsidP="00FC4266">
      <w:pPr>
        <w:widowControl/>
        <w:autoSpaceDE/>
        <w:autoSpaceDN/>
        <w:spacing w:after="200" w:line="276" w:lineRule="auto"/>
        <w:jc w:val="center"/>
        <w:rPr>
          <w:rFonts w:ascii="Cambria" w:eastAsia="Calibri" w:hAnsi="Cambria"/>
          <w:lang w:val="pt-BR"/>
        </w:rPr>
      </w:pPr>
      <w:r>
        <w:rPr>
          <w:rFonts w:ascii="Cambria" w:eastAsia="Calibri" w:hAnsi="Cambria"/>
          <w:lang w:val="pt-BR"/>
        </w:rPr>
        <w:t>Alexandre Antônio Vieira</w:t>
      </w:r>
    </w:p>
    <w:p w14:paraId="75A93A10" w14:textId="77777777" w:rsidR="008B4209" w:rsidRPr="008B4209" w:rsidRDefault="008B4209" w:rsidP="00FC4266">
      <w:pPr>
        <w:widowControl/>
        <w:autoSpaceDE/>
        <w:autoSpaceDN/>
        <w:spacing w:after="200" w:line="276" w:lineRule="auto"/>
        <w:jc w:val="center"/>
        <w:rPr>
          <w:rFonts w:ascii="Cambria" w:eastAsia="Calibri" w:hAnsi="Cambria"/>
          <w:lang w:val="pt-BR"/>
        </w:rPr>
      </w:pPr>
      <w:r w:rsidRPr="008B4209">
        <w:rPr>
          <w:rFonts w:ascii="Cambria" w:eastAsia="Calibri" w:hAnsi="Cambria"/>
          <w:lang w:val="pt-BR"/>
        </w:rPr>
        <w:t>Prefeito Municipal</w:t>
      </w:r>
    </w:p>
    <w:p w14:paraId="30DC7935" w14:textId="274D4BFD" w:rsidR="000F50DF" w:rsidRPr="008B4209" w:rsidRDefault="000F50DF" w:rsidP="00D154D5">
      <w:pPr>
        <w:widowControl/>
        <w:autoSpaceDE/>
        <w:autoSpaceDN/>
        <w:spacing w:after="200" w:line="276" w:lineRule="auto"/>
        <w:jc w:val="both"/>
        <w:rPr>
          <w:rFonts w:ascii="Cambria" w:eastAsia="Calibri" w:hAnsi="Cambria"/>
          <w:lang w:val="pt-BR"/>
        </w:rPr>
      </w:pPr>
    </w:p>
    <w:p w14:paraId="16C0C89D" w14:textId="77777777" w:rsidR="00E8463C" w:rsidRPr="00B27128" w:rsidRDefault="00E8463C" w:rsidP="00B27128">
      <w:pPr>
        <w:spacing w:after="240" w:line="360" w:lineRule="auto"/>
        <w:rPr>
          <w:rFonts w:asciiTheme="minorHAnsi" w:hAnsiTheme="minorHAnsi" w:cstheme="minorHAnsi"/>
          <w:sz w:val="24"/>
          <w:szCs w:val="24"/>
          <w:lang w:val="pt-BR"/>
        </w:rPr>
      </w:pPr>
    </w:p>
    <w:sectPr w:rsidR="00E8463C" w:rsidRPr="00B27128" w:rsidSect="00EF44EB">
      <w:headerReference w:type="default" r:id="rId8"/>
      <w:pgSz w:w="11910" w:h="16840"/>
      <w:pgMar w:top="2127" w:right="1420" w:bottom="156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E13D5" w14:textId="77777777" w:rsidR="00FF22CB" w:rsidRDefault="00FF22CB" w:rsidP="006C46AE">
      <w:r>
        <w:separator/>
      </w:r>
    </w:p>
  </w:endnote>
  <w:endnote w:type="continuationSeparator" w:id="0">
    <w:p w14:paraId="7D2D472A" w14:textId="77777777" w:rsidR="00FF22CB" w:rsidRDefault="00FF22CB" w:rsidP="006C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206AA" w14:textId="77777777" w:rsidR="00FF22CB" w:rsidRDefault="00FF22CB" w:rsidP="006C46AE">
      <w:r>
        <w:separator/>
      </w:r>
    </w:p>
  </w:footnote>
  <w:footnote w:type="continuationSeparator" w:id="0">
    <w:p w14:paraId="4E0F2F90" w14:textId="77777777" w:rsidR="00FF22CB" w:rsidRDefault="00FF22CB" w:rsidP="006C4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BE829" w14:textId="5BAF77CD" w:rsidR="006C46AE" w:rsidRPr="000F50DF" w:rsidRDefault="006C46AE" w:rsidP="00EF44EB">
    <w:pPr>
      <w:widowControl/>
      <w:tabs>
        <w:tab w:val="num" w:pos="0"/>
      </w:tabs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bookmarkStart w:id="0" w:name="_Hlk163025399"/>
    <w:r w:rsidRPr="000F50DF">
      <w:rPr>
        <w:rFonts w:ascii="Calibri" w:hAnsi="Calibri" w:cs="Calibri"/>
        <w:noProof/>
        <w:lang w:val="pt-BR" w:eastAsia="pt-BR"/>
      </w:rPr>
      <w:drawing>
        <wp:anchor distT="0" distB="0" distL="0" distR="0" simplePos="0" relativeHeight="251659264" behindDoc="0" locked="0" layoutInCell="1" allowOverlap="1" wp14:anchorId="69F40770" wp14:editId="4399D7D4">
          <wp:simplePos x="0" y="0"/>
          <wp:positionH relativeFrom="margin">
            <wp:align>left</wp:align>
          </wp:positionH>
          <wp:positionV relativeFrom="paragraph">
            <wp:posOffset>-90805</wp:posOffset>
          </wp:positionV>
          <wp:extent cx="838200" cy="791791"/>
          <wp:effectExtent l="0" t="0" r="0" b="8890"/>
          <wp:wrapNone/>
          <wp:docPr id="981475995" name="Imagem 9814759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F50DF">
      <w:rPr>
        <w:rFonts w:ascii="Calibri" w:hAnsi="Calibri" w:cs="Calibri"/>
        <w:b/>
        <w:bCs/>
        <w:sz w:val="28"/>
        <w:szCs w:val="28"/>
      </w:rPr>
      <w:t>ESTADO DO RIO GRANDE DO SUL</w:t>
    </w:r>
  </w:p>
  <w:p w14:paraId="0FD63F18" w14:textId="664FD3E0" w:rsidR="006C46AE" w:rsidRPr="000F50DF" w:rsidRDefault="006C46AE" w:rsidP="006C46AE">
    <w:pPr>
      <w:widowControl/>
      <w:numPr>
        <w:ilvl w:val="0"/>
        <w:numId w:val="37"/>
      </w:numPr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r w:rsidRPr="000F50DF">
      <w:rPr>
        <w:rFonts w:ascii="Calibri" w:hAnsi="Calibri" w:cs="Calibri"/>
        <w:b/>
        <w:bCs/>
        <w:sz w:val="28"/>
        <w:szCs w:val="28"/>
      </w:rPr>
      <w:t>PREFEITURA</w:t>
    </w:r>
    <w:r w:rsidRPr="000F50DF">
      <w:rPr>
        <w:rFonts w:ascii="Calibri" w:hAnsi="Calibri" w:cs="Calibri"/>
        <w:b/>
        <w:bCs/>
        <w:spacing w:val="-6"/>
        <w:sz w:val="28"/>
        <w:szCs w:val="28"/>
      </w:rPr>
      <w:t xml:space="preserve"> </w:t>
    </w:r>
    <w:r w:rsidRPr="000F50DF">
      <w:rPr>
        <w:rFonts w:ascii="Calibri" w:hAnsi="Calibri" w:cs="Calibri"/>
        <w:b/>
        <w:bCs/>
        <w:sz w:val="28"/>
        <w:szCs w:val="28"/>
      </w:rPr>
      <w:t>MUNICIPAL</w:t>
    </w:r>
    <w:r w:rsidRPr="000F50DF">
      <w:rPr>
        <w:rFonts w:ascii="Calibri" w:hAnsi="Calibri" w:cs="Calibri"/>
        <w:b/>
        <w:bCs/>
        <w:spacing w:val="-7"/>
        <w:sz w:val="28"/>
        <w:szCs w:val="28"/>
      </w:rPr>
      <w:t xml:space="preserve"> </w:t>
    </w:r>
    <w:r w:rsidRPr="000F50DF">
      <w:rPr>
        <w:rFonts w:ascii="Calibri" w:hAnsi="Calibri" w:cs="Calibri"/>
        <w:b/>
        <w:bCs/>
        <w:sz w:val="28"/>
        <w:szCs w:val="28"/>
      </w:rPr>
      <w:t>DE</w:t>
    </w:r>
    <w:r w:rsidRPr="000F50DF">
      <w:rPr>
        <w:rFonts w:ascii="Calibri" w:hAnsi="Calibri" w:cs="Calibri"/>
        <w:b/>
        <w:bCs/>
        <w:spacing w:val="-4"/>
        <w:sz w:val="28"/>
        <w:szCs w:val="28"/>
      </w:rPr>
      <w:t xml:space="preserve"> </w:t>
    </w:r>
    <w:r w:rsidRPr="000F50DF">
      <w:rPr>
        <w:rFonts w:ascii="Calibri" w:hAnsi="Calibri" w:cs="Calibri"/>
        <w:b/>
        <w:bCs/>
        <w:sz w:val="28"/>
        <w:szCs w:val="28"/>
      </w:rPr>
      <w:t>MORMAÇO</w:t>
    </w:r>
  </w:p>
  <w:bookmarkEnd w:id="0"/>
  <w:p w14:paraId="592B8897" w14:textId="1F80246D" w:rsidR="006C46AE" w:rsidRDefault="00EF44EB">
    <w:pPr>
      <w:pStyle w:val="Cabealho"/>
    </w:pPr>
    <w:r w:rsidRPr="006C46AE">
      <w:rPr>
        <w:rFonts w:ascii="Calibri" w:eastAsia="Calibri" w:hAnsi="Calibri"/>
        <w:b/>
        <w:noProof/>
        <w:sz w:val="26"/>
        <w:szCs w:val="26"/>
        <w:lang w:val="pt-BR" w:eastAsia="pt-BR"/>
      </w:rPr>
      <mc:AlternateContent>
        <mc:Choice Requires="wpg">
          <w:drawing>
            <wp:anchor distT="0" distB="0" distL="114300" distR="114300" simplePos="0" relativeHeight="251658239" behindDoc="0" locked="0" layoutInCell="1" allowOverlap="1" wp14:anchorId="245D8AE2" wp14:editId="2478E375">
              <wp:simplePos x="0" y="0"/>
              <wp:positionH relativeFrom="page">
                <wp:posOffset>457200</wp:posOffset>
              </wp:positionH>
              <wp:positionV relativeFrom="paragraph">
                <wp:posOffset>222885</wp:posOffset>
              </wp:positionV>
              <wp:extent cx="6629400" cy="9448800"/>
              <wp:effectExtent l="0" t="0" r="19050" b="1905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448800"/>
                        <a:chOff x="621" y="1762"/>
                        <a:chExt cx="10620" cy="14638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603"/>
                          <a:ext cx="9958" cy="7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26063" w14:textId="542C013F" w:rsidR="006C46AE" w:rsidRPr="000F50DF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 w:rsidRPr="000F50DF">
                              <w:rPr>
                                <w:rFonts w:ascii="Calibri" w:hAnsi="Calibri" w:cs="Calibri"/>
                                <w:lang w:val="en-US"/>
                              </w:rPr>
                              <w:t>AV. WILLIBALDO KOENIG, 864 – FONE (54) 3393 1110 - MORMAÇO /RS - CEP 99315-000</w:t>
                            </w:r>
                          </w:p>
                          <w:bookmarkStart w:id="1" w:name="_Hlk183502913"/>
                          <w:p w14:paraId="7938A1A2" w14:textId="1EEC0B0E" w:rsidR="006C46AE" w:rsidRPr="000F50DF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  <w:lang w:val="pt-BR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t xml:space="preserve"> </w:t>
                            </w:r>
                            <w:bookmarkEnd w:id="1"/>
                            <w:r w:rsidRPr="000F50DF"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5D8AE2" id="Agrupar 2009441806" o:spid="_x0000_s1026" style="position:absolute;margin-left:36pt;margin-top:17.55pt;width:522pt;height:744pt;z-index:251658239;mso-position-horizontal-relative:page" coordorigin="621,1762" coordsize="10620,14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603;width:9958;height: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5F026063" w14:textId="542C013F" w:rsidR="006C46AE" w:rsidRPr="000F50DF" w:rsidRDefault="006C46AE" w:rsidP="006C46AE">
                      <w:pPr>
                        <w:jc w:val="center"/>
                        <w:rPr>
                          <w:rFonts w:ascii="Calibri" w:hAnsi="Calibri" w:cs="Calibri"/>
                          <w:lang w:val="en-US"/>
                        </w:rPr>
                      </w:pPr>
                      <w:r w:rsidRPr="000F50DF">
                        <w:rPr>
                          <w:rFonts w:ascii="Calibri" w:hAnsi="Calibri" w:cs="Calibri"/>
                          <w:lang w:val="en-US"/>
                        </w:rPr>
                        <w:t>AV. WILLIBALDO KOENIG, 864 – FONE (54) 3393 1110 - MORMAÇO /RS - CEP 99315-000</w:t>
                      </w:r>
                    </w:p>
                    <w:bookmarkStart w:id="3" w:name="_Hlk183502913"/>
                    <w:p w14:paraId="7938A1A2" w14:textId="1EEC0B0E" w:rsidR="006C46AE" w:rsidRPr="000F50DF" w:rsidRDefault="006C46AE" w:rsidP="006C46AE">
                      <w:pPr>
                        <w:jc w:val="center"/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separate"/>
                      </w:r>
                      <w:r w:rsidRPr="006C46AE">
                        <w:rPr>
                          <w:rStyle w:val="Hyperlink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  <w:lang w:val="pt-BR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  <w:lang w:val="pt-BR"/>
                        </w:rPr>
                        <w:t xml:space="preserve"> </w:t>
                      </w:r>
                      <w:bookmarkEnd w:id="3"/>
                      <w:r w:rsidRPr="000F50DF"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940D0C"/>
    <w:multiLevelType w:val="hybridMultilevel"/>
    <w:tmpl w:val="6944D464"/>
    <w:lvl w:ilvl="0" w:tplc="9D62258E">
      <w:start w:val="1"/>
      <w:numFmt w:val="upperLetter"/>
      <w:lvlText w:val="(%1)"/>
      <w:lvlJc w:val="left"/>
      <w:pPr>
        <w:ind w:left="493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2A2AE4DC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6A1C502E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81E465E6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B67C31A6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07467D64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EA62591E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45AC46E0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55D67856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2" w15:restartNumberingAfterBreak="0">
    <w:nsid w:val="05C3274A"/>
    <w:multiLevelType w:val="hybridMultilevel"/>
    <w:tmpl w:val="EE62D23E"/>
    <w:lvl w:ilvl="0" w:tplc="5526F692">
      <w:start w:val="1"/>
      <w:numFmt w:val="lowerLetter"/>
      <w:lvlText w:val="%1)"/>
      <w:lvlJc w:val="left"/>
      <w:pPr>
        <w:ind w:left="10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556D238">
      <w:start w:val="1"/>
      <w:numFmt w:val="decimal"/>
      <w:lvlText w:val="%2)"/>
      <w:lvlJc w:val="left"/>
      <w:pPr>
        <w:ind w:left="82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 w:tplc="6D98D12E">
      <w:numFmt w:val="bullet"/>
      <w:lvlText w:val="•"/>
      <w:lvlJc w:val="left"/>
      <w:pPr>
        <w:ind w:left="1805" w:hanging="360"/>
      </w:pPr>
      <w:rPr>
        <w:rFonts w:hint="default"/>
        <w:lang w:val="pt-PT" w:eastAsia="en-US" w:bidi="ar-SA"/>
      </w:rPr>
    </w:lvl>
    <w:lvl w:ilvl="3" w:tplc="8988A328">
      <w:numFmt w:val="bullet"/>
      <w:lvlText w:val="•"/>
      <w:lvlJc w:val="left"/>
      <w:pPr>
        <w:ind w:left="2790" w:hanging="360"/>
      </w:pPr>
      <w:rPr>
        <w:rFonts w:hint="default"/>
        <w:lang w:val="pt-PT" w:eastAsia="en-US" w:bidi="ar-SA"/>
      </w:rPr>
    </w:lvl>
    <w:lvl w:ilvl="4" w:tplc="E62A7388">
      <w:numFmt w:val="bullet"/>
      <w:lvlText w:val="•"/>
      <w:lvlJc w:val="left"/>
      <w:pPr>
        <w:ind w:left="3775" w:hanging="360"/>
      </w:pPr>
      <w:rPr>
        <w:rFonts w:hint="default"/>
        <w:lang w:val="pt-PT" w:eastAsia="en-US" w:bidi="ar-SA"/>
      </w:rPr>
    </w:lvl>
    <w:lvl w:ilvl="5" w:tplc="8C7286D4">
      <w:numFmt w:val="bullet"/>
      <w:lvlText w:val="•"/>
      <w:lvlJc w:val="left"/>
      <w:pPr>
        <w:ind w:left="4760" w:hanging="360"/>
      </w:pPr>
      <w:rPr>
        <w:rFonts w:hint="default"/>
        <w:lang w:val="pt-PT" w:eastAsia="en-US" w:bidi="ar-SA"/>
      </w:rPr>
    </w:lvl>
    <w:lvl w:ilvl="6" w:tplc="FEBE7524">
      <w:numFmt w:val="bullet"/>
      <w:lvlText w:val="•"/>
      <w:lvlJc w:val="left"/>
      <w:pPr>
        <w:ind w:left="5745" w:hanging="360"/>
      </w:pPr>
      <w:rPr>
        <w:rFonts w:hint="default"/>
        <w:lang w:val="pt-PT" w:eastAsia="en-US" w:bidi="ar-SA"/>
      </w:rPr>
    </w:lvl>
    <w:lvl w:ilvl="7" w:tplc="6E9A6472">
      <w:numFmt w:val="bullet"/>
      <w:lvlText w:val="•"/>
      <w:lvlJc w:val="left"/>
      <w:pPr>
        <w:ind w:left="6730" w:hanging="360"/>
      </w:pPr>
      <w:rPr>
        <w:rFonts w:hint="default"/>
        <w:lang w:val="pt-PT" w:eastAsia="en-US" w:bidi="ar-SA"/>
      </w:rPr>
    </w:lvl>
    <w:lvl w:ilvl="8" w:tplc="C9344A1A">
      <w:numFmt w:val="bullet"/>
      <w:lvlText w:val="•"/>
      <w:lvlJc w:val="left"/>
      <w:pPr>
        <w:ind w:left="7716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7F73727"/>
    <w:multiLevelType w:val="hybridMultilevel"/>
    <w:tmpl w:val="402E8404"/>
    <w:lvl w:ilvl="0" w:tplc="FF4A5910">
      <w:start w:val="1"/>
      <w:numFmt w:val="decimal"/>
      <w:lvlText w:val="%1)"/>
      <w:lvlJc w:val="left"/>
      <w:pPr>
        <w:ind w:left="10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0422B6">
      <w:numFmt w:val="bullet"/>
      <w:lvlText w:val="•"/>
      <w:lvlJc w:val="left"/>
      <w:pPr>
        <w:ind w:left="1058" w:hanging="260"/>
      </w:pPr>
      <w:rPr>
        <w:rFonts w:hint="default"/>
        <w:lang w:val="pt-PT" w:eastAsia="en-US" w:bidi="ar-SA"/>
      </w:rPr>
    </w:lvl>
    <w:lvl w:ilvl="2" w:tplc="FE64E7E4">
      <w:numFmt w:val="bullet"/>
      <w:lvlText w:val="•"/>
      <w:lvlJc w:val="left"/>
      <w:pPr>
        <w:ind w:left="2017" w:hanging="260"/>
      </w:pPr>
      <w:rPr>
        <w:rFonts w:hint="default"/>
        <w:lang w:val="pt-PT" w:eastAsia="en-US" w:bidi="ar-SA"/>
      </w:rPr>
    </w:lvl>
    <w:lvl w:ilvl="3" w:tplc="9B86CD62">
      <w:numFmt w:val="bullet"/>
      <w:lvlText w:val="•"/>
      <w:lvlJc w:val="left"/>
      <w:pPr>
        <w:ind w:left="2975" w:hanging="260"/>
      </w:pPr>
      <w:rPr>
        <w:rFonts w:hint="default"/>
        <w:lang w:val="pt-PT" w:eastAsia="en-US" w:bidi="ar-SA"/>
      </w:rPr>
    </w:lvl>
    <w:lvl w:ilvl="4" w:tplc="D2B06A7A">
      <w:numFmt w:val="bullet"/>
      <w:lvlText w:val="•"/>
      <w:lvlJc w:val="left"/>
      <w:pPr>
        <w:ind w:left="3934" w:hanging="260"/>
      </w:pPr>
      <w:rPr>
        <w:rFonts w:hint="default"/>
        <w:lang w:val="pt-PT" w:eastAsia="en-US" w:bidi="ar-SA"/>
      </w:rPr>
    </w:lvl>
    <w:lvl w:ilvl="5" w:tplc="4CEA3036">
      <w:numFmt w:val="bullet"/>
      <w:lvlText w:val="•"/>
      <w:lvlJc w:val="left"/>
      <w:pPr>
        <w:ind w:left="4893" w:hanging="260"/>
      </w:pPr>
      <w:rPr>
        <w:rFonts w:hint="default"/>
        <w:lang w:val="pt-PT" w:eastAsia="en-US" w:bidi="ar-SA"/>
      </w:rPr>
    </w:lvl>
    <w:lvl w:ilvl="6" w:tplc="0CFC7A9E">
      <w:numFmt w:val="bullet"/>
      <w:lvlText w:val="•"/>
      <w:lvlJc w:val="left"/>
      <w:pPr>
        <w:ind w:left="5851" w:hanging="260"/>
      </w:pPr>
      <w:rPr>
        <w:rFonts w:hint="default"/>
        <w:lang w:val="pt-PT" w:eastAsia="en-US" w:bidi="ar-SA"/>
      </w:rPr>
    </w:lvl>
    <w:lvl w:ilvl="7" w:tplc="7EF86396">
      <w:numFmt w:val="bullet"/>
      <w:lvlText w:val="•"/>
      <w:lvlJc w:val="left"/>
      <w:pPr>
        <w:ind w:left="6810" w:hanging="260"/>
      </w:pPr>
      <w:rPr>
        <w:rFonts w:hint="default"/>
        <w:lang w:val="pt-PT" w:eastAsia="en-US" w:bidi="ar-SA"/>
      </w:rPr>
    </w:lvl>
    <w:lvl w:ilvl="8" w:tplc="E88E27E8">
      <w:numFmt w:val="bullet"/>
      <w:lvlText w:val="•"/>
      <w:lvlJc w:val="left"/>
      <w:pPr>
        <w:ind w:left="7769" w:hanging="260"/>
      </w:pPr>
      <w:rPr>
        <w:rFonts w:hint="default"/>
        <w:lang w:val="pt-PT" w:eastAsia="en-US" w:bidi="ar-SA"/>
      </w:rPr>
    </w:lvl>
  </w:abstractNum>
  <w:abstractNum w:abstractNumId="4" w15:restartNumberingAfterBreak="0">
    <w:nsid w:val="11F81364"/>
    <w:multiLevelType w:val="multilevel"/>
    <w:tmpl w:val="52284B02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5" w15:restartNumberingAfterBreak="0">
    <w:nsid w:val="17722E1D"/>
    <w:multiLevelType w:val="hybridMultilevel"/>
    <w:tmpl w:val="7F1A9862"/>
    <w:lvl w:ilvl="0" w:tplc="96282A28">
      <w:start w:val="1"/>
      <w:numFmt w:val="lowerLetter"/>
      <w:lvlText w:val="%1)"/>
      <w:lvlJc w:val="left"/>
      <w:pPr>
        <w:ind w:left="810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F285D30">
      <w:numFmt w:val="bullet"/>
      <w:lvlText w:val="•"/>
      <w:lvlJc w:val="left"/>
      <w:pPr>
        <w:ind w:left="1706" w:hanging="708"/>
      </w:pPr>
      <w:rPr>
        <w:rFonts w:hint="default"/>
        <w:lang w:val="pt-PT" w:eastAsia="en-US" w:bidi="ar-SA"/>
      </w:rPr>
    </w:lvl>
    <w:lvl w:ilvl="2" w:tplc="9760E414">
      <w:numFmt w:val="bullet"/>
      <w:lvlText w:val="•"/>
      <w:lvlJc w:val="left"/>
      <w:pPr>
        <w:ind w:left="2593" w:hanging="708"/>
      </w:pPr>
      <w:rPr>
        <w:rFonts w:hint="default"/>
        <w:lang w:val="pt-PT" w:eastAsia="en-US" w:bidi="ar-SA"/>
      </w:rPr>
    </w:lvl>
    <w:lvl w:ilvl="3" w:tplc="6E38E99C">
      <w:numFmt w:val="bullet"/>
      <w:lvlText w:val="•"/>
      <w:lvlJc w:val="left"/>
      <w:pPr>
        <w:ind w:left="3479" w:hanging="708"/>
      </w:pPr>
      <w:rPr>
        <w:rFonts w:hint="default"/>
        <w:lang w:val="pt-PT" w:eastAsia="en-US" w:bidi="ar-SA"/>
      </w:rPr>
    </w:lvl>
    <w:lvl w:ilvl="4" w:tplc="873ECF2C">
      <w:numFmt w:val="bullet"/>
      <w:lvlText w:val="•"/>
      <w:lvlJc w:val="left"/>
      <w:pPr>
        <w:ind w:left="4366" w:hanging="708"/>
      </w:pPr>
      <w:rPr>
        <w:rFonts w:hint="default"/>
        <w:lang w:val="pt-PT" w:eastAsia="en-US" w:bidi="ar-SA"/>
      </w:rPr>
    </w:lvl>
    <w:lvl w:ilvl="5" w:tplc="68EC9ADA">
      <w:numFmt w:val="bullet"/>
      <w:lvlText w:val="•"/>
      <w:lvlJc w:val="left"/>
      <w:pPr>
        <w:ind w:left="5253" w:hanging="708"/>
      </w:pPr>
      <w:rPr>
        <w:rFonts w:hint="default"/>
        <w:lang w:val="pt-PT" w:eastAsia="en-US" w:bidi="ar-SA"/>
      </w:rPr>
    </w:lvl>
    <w:lvl w:ilvl="6" w:tplc="28F2532C">
      <w:numFmt w:val="bullet"/>
      <w:lvlText w:val="•"/>
      <w:lvlJc w:val="left"/>
      <w:pPr>
        <w:ind w:left="6139" w:hanging="708"/>
      </w:pPr>
      <w:rPr>
        <w:rFonts w:hint="default"/>
        <w:lang w:val="pt-PT" w:eastAsia="en-US" w:bidi="ar-SA"/>
      </w:rPr>
    </w:lvl>
    <w:lvl w:ilvl="7" w:tplc="213C7C1A">
      <w:numFmt w:val="bullet"/>
      <w:lvlText w:val="•"/>
      <w:lvlJc w:val="left"/>
      <w:pPr>
        <w:ind w:left="7026" w:hanging="708"/>
      </w:pPr>
      <w:rPr>
        <w:rFonts w:hint="default"/>
        <w:lang w:val="pt-PT" w:eastAsia="en-US" w:bidi="ar-SA"/>
      </w:rPr>
    </w:lvl>
    <w:lvl w:ilvl="8" w:tplc="70284840">
      <w:numFmt w:val="bullet"/>
      <w:lvlText w:val="•"/>
      <w:lvlJc w:val="left"/>
      <w:pPr>
        <w:ind w:left="7913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212A7671"/>
    <w:multiLevelType w:val="hybridMultilevel"/>
    <w:tmpl w:val="2B7211A8"/>
    <w:lvl w:ilvl="0" w:tplc="D00E4D86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CEEBC8C">
      <w:numFmt w:val="bullet"/>
      <w:lvlText w:val="•"/>
      <w:lvlJc w:val="left"/>
      <w:pPr>
        <w:ind w:left="1058" w:hanging="267"/>
      </w:pPr>
      <w:rPr>
        <w:rFonts w:hint="default"/>
        <w:lang w:val="pt-PT" w:eastAsia="en-US" w:bidi="ar-SA"/>
      </w:rPr>
    </w:lvl>
    <w:lvl w:ilvl="2" w:tplc="CF7C800A">
      <w:numFmt w:val="bullet"/>
      <w:lvlText w:val="•"/>
      <w:lvlJc w:val="left"/>
      <w:pPr>
        <w:ind w:left="2017" w:hanging="267"/>
      </w:pPr>
      <w:rPr>
        <w:rFonts w:hint="default"/>
        <w:lang w:val="pt-PT" w:eastAsia="en-US" w:bidi="ar-SA"/>
      </w:rPr>
    </w:lvl>
    <w:lvl w:ilvl="3" w:tplc="65DC22B2">
      <w:numFmt w:val="bullet"/>
      <w:lvlText w:val="•"/>
      <w:lvlJc w:val="left"/>
      <w:pPr>
        <w:ind w:left="2975" w:hanging="267"/>
      </w:pPr>
      <w:rPr>
        <w:rFonts w:hint="default"/>
        <w:lang w:val="pt-PT" w:eastAsia="en-US" w:bidi="ar-SA"/>
      </w:rPr>
    </w:lvl>
    <w:lvl w:ilvl="4" w:tplc="566AA098">
      <w:numFmt w:val="bullet"/>
      <w:lvlText w:val="•"/>
      <w:lvlJc w:val="left"/>
      <w:pPr>
        <w:ind w:left="3934" w:hanging="267"/>
      </w:pPr>
      <w:rPr>
        <w:rFonts w:hint="default"/>
        <w:lang w:val="pt-PT" w:eastAsia="en-US" w:bidi="ar-SA"/>
      </w:rPr>
    </w:lvl>
    <w:lvl w:ilvl="5" w:tplc="4DB8EFD8">
      <w:numFmt w:val="bullet"/>
      <w:lvlText w:val="•"/>
      <w:lvlJc w:val="left"/>
      <w:pPr>
        <w:ind w:left="4893" w:hanging="267"/>
      </w:pPr>
      <w:rPr>
        <w:rFonts w:hint="default"/>
        <w:lang w:val="pt-PT" w:eastAsia="en-US" w:bidi="ar-SA"/>
      </w:rPr>
    </w:lvl>
    <w:lvl w:ilvl="6" w:tplc="FA6C8AB6">
      <w:numFmt w:val="bullet"/>
      <w:lvlText w:val="•"/>
      <w:lvlJc w:val="left"/>
      <w:pPr>
        <w:ind w:left="5851" w:hanging="267"/>
      </w:pPr>
      <w:rPr>
        <w:rFonts w:hint="default"/>
        <w:lang w:val="pt-PT" w:eastAsia="en-US" w:bidi="ar-SA"/>
      </w:rPr>
    </w:lvl>
    <w:lvl w:ilvl="7" w:tplc="DDCC9FF6">
      <w:numFmt w:val="bullet"/>
      <w:lvlText w:val="•"/>
      <w:lvlJc w:val="left"/>
      <w:pPr>
        <w:ind w:left="6810" w:hanging="267"/>
      </w:pPr>
      <w:rPr>
        <w:rFonts w:hint="default"/>
        <w:lang w:val="pt-PT" w:eastAsia="en-US" w:bidi="ar-SA"/>
      </w:rPr>
    </w:lvl>
    <w:lvl w:ilvl="8" w:tplc="367EEAF2">
      <w:numFmt w:val="bullet"/>
      <w:lvlText w:val="•"/>
      <w:lvlJc w:val="left"/>
      <w:pPr>
        <w:ind w:left="7769" w:hanging="267"/>
      </w:pPr>
      <w:rPr>
        <w:rFonts w:hint="default"/>
        <w:lang w:val="pt-PT" w:eastAsia="en-US" w:bidi="ar-SA"/>
      </w:rPr>
    </w:lvl>
  </w:abstractNum>
  <w:abstractNum w:abstractNumId="7" w15:restartNumberingAfterBreak="0">
    <w:nsid w:val="21AB58C1"/>
    <w:multiLevelType w:val="multilevel"/>
    <w:tmpl w:val="8AF8BCFC"/>
    <w:lvl w:ilvl="0">
      <w:start w:val="8"/>
      <w:numFmt w:val="decimal"/>
      <w:lvlText w:val="%1"/>
      <w:lvlJc w:val="left"/>
      <w:pPr>
        <w:ind w:left="102" w:hanging="394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02" w:hanging="3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94"/>
      </w:pPr>
      <w:rPr>
        <w:rFonts w:hint="default"/>
        <w:lang w:val="pt-PT" w:eastAsia="en-US" w:bidi="ar-SA"/>
      </w:rPr>
    </w:lvl>
  </w:abstractNum>
  <w:abstractNum w:abstractNumId="8" w15:restartNumberingAfterBreak="0">
    <w:nsid w:val="220C6E6D"/>
    <w:multiLevelType w:val="hybridMultilevel"/>
    <w:tmpl w:val="34D8C83A"/>
    <w:lvl w:ilvl="0" w:tplc="13D638D6">
      <w:start w:val="1"/>
      <w:numFmt w:val="lowerLetter"/>
      <w:lvlText w:val="%1)"/>
      <w:lvlJc w:val="left"/>
      <w:pPr>
        <w:ind w:left="102" w:hanging="27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0ACFD12">
      <w:numFmt w:val="bullet"/>
      <w:lvlText w:val="•"/>
      <w:lvlJc w:val="left"/>
      <w:pPr>
        <w:ind w:left="1058" w:hanging="274"/>
      </w:pPr>
      <w:rPr>
        <w:rFonts w:hint="default"/>
        <w:lang w:val="pt-PT" w:eastAsia="en-US" w:bidi="ar-SA"/>
      </w:rPr>
    </w:lvl>
    <w:lvl w:ilvl="2" w:tplc="56DE0456">
      <w:numFmt w:val="bullet"/>
      <w:lvlText w:val="•"/>
      <w:lvlJc w:val="left"/>
      <w:pPr>
        <w:ind w:left="2017" w:hanging="274"/>
      </w:pPr>
      <w:rPr>
        <w:rFonts w:hint="default"/>
        <w:lang w:val="pt-PT" w:eastAsia="en-US" w:bidi="ar-SA"/>
      </w:rPr>
    </w:lvl>
    <w:lvl w:ilvl="3" w:tplc="AB36B48A">
      <w:numFmt w:val="bullet"/>
      <w:lvlText w:val="•"/>
      <w:lvlJc w:val="left"/>
      <w:pPr>
        <w:ind w:left="2975" w:hanging="274"/>
      </w:pPr>
      <w:rPr>
        <w:rFonts w:hint="default"/>
        <w:lang w:val="pt-PT" w:eastAsia="en-US" w:bidi="ar-SA"/>
      </w:rPr>
    </w:lvl>
    <w:lvl w:ilvl="4" w:tplc="9FD8C380">
      <w:numFmt w:val="bullet"/>
      <w:lvlText w:val="•"/>
      <w:lvlJc w:val="left"/>
      <w:pPr>
        <w:ind w:left="3934" w:hanging="274"/>
      </w:pPr>
      <w:rPr>
        <w:rFonts w:hint="default"/>
        <w:lang w:val="pt-PT" w:eastAsia="en-US" w:bidi="ar-SA"/>
      </w:rPr>
    </w:lvl>
    <w:lvl w:ilvl="5" w:tplc="7E9A64D6">
      <w:numFmt w:val="bullet"/>
      <w:lvlText w:val="•"/>
      <w:lvlJc w:val="left"/>
      <w:pPr>
        <w:ind w:left="4893" w:hanging="274"/>
      </w:pPr>
      <w:rPr>
        <w:rFonts w:hint="default"/>
        <w:lang w:val="pt-PT" w:eastAsia="en-US" w:bidi="ar-SA"/>
      </w:rPr>
    </w:lvl>
    <w:lvl w:ilvl="6" w:tplc="0114B772">
      <w:numFmt w:val="bullet"/>
      <w:lvlText w:val="•"/>
      <w:lvlJc w:val="left"/>
      <w:pPr>
        <w:ind w:left="5851" w:hanging="274"/>
      </w:pPr>
      <w:rPr>
        <w:rFonts w:hint="default"/>
        <w:lang w:val="pt-PT" w:eastAsia="en-US" w:bidi="ar-SA"/>
      </w:rPr>
    </w:lvl>
    <w:lvl w:ilvl="7" w:tplc="064CFFA6">
      <w:numFmt w:val="bullet"/>
      <w:lvlText w:val="•"/>
      <w:lvlJc w:val="left"/>
      <w:pPr>
        <w:ind w:left="6810" w:hanging="274"/>
      </w:pPr>
      <w:rPr>
        <w:rFonts w:hint="default"/>
        <w:lang w:val="pt-PT" w:eastAsia="en-US" w:bidi="ar-SA"/>
      </w:rPr>
    </w:lvl>
    <w:lvl w:ilvl="8" w:tplc="35F42916">
      <w:numFmt w:val="bullet"/>
      <w:lvlText w:val="•"/>
      <w:lvlJc w:val="left"/>
      <w:pPr>
        <w:ind w:left="7769" w:hanging="274"/>
      </w:pPr>
      <w:rPr>
        <w:rFonts w:hint="default"/>
        <w:lang w:val="pt-PT" w:eastAsia="en-US" w:bidi="ar-SA"/>
      </w:rPr>
    </w:lvl>
  </w:abstractNum>
  <w:abstractNum w:abstractNumId="9" w15:restartNumberingAfterBreak="0">
    <w:nsid w:val="24627814"/>
    <w:multiLevelType w:val="hybridMultilevel"/>
    <w:tmpl w:val="C7F454DE"/>
    <w:lvl w:ilvl="0" w:tplc="56F8BB14">
      <w:start w:val="1"/>
      <w:numFmt w:val="lowerLetter"/>
      <w:lvlText w:val="(%1)"/>
      <w:lvlJc w:val="left"/>
      <w:pPr>
        <w:ind w:left="102" w:hanging="32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7C82007C">
      <w:numFmt w:val="bullet"/>
      <w:lvlText w:val="•"/>
      <w:lvlJc w:val="left"/>
      <w:pPr>
        <w:ind w:left="1058" w:hanging="320"/>
      </w:pPr>
      <w:rPr>
        <w:rFonts w:hint="default"/>
        <w:lang w:val="pt-PT" w:eastAsia="en-US" w:bidi="ar-SA"/>
      </w:rPr>
    </w:lvl>
    <w:lvl w:ilvl="2" w:tplc="E200BECC">
      <w:numFmt w:val="bullet"/>
      <w:lvlText w:val="•"/>
      <w:lvlJc w:val="left"/>
      <w:pPr>
        <w:ind w:left="2017" w:hanging="320"/>
      </w:pPr>
      <w:rPr>
        <w:rFonts w:hint="default"/>
        <w:lang w:val="pt-PT" w:eastAsia="en-US" w:bidi="ar-SA"/>
      </w:rPr>
    </w:lvl>
    <w:lvl w:ilvl="3" w:tplc="2B246FF8">
      <w:numFmt w:val="bullet"/>
      <w:lvlText w:val="•"/>
      <w:lvlJc w:val="left"/>
      <w:pPr>
        <w:ind w:left="2975" w:hanging="320"/>
      </w:pPr>
      <w:rPr>
        <w:rFonts w:hint="default"/>
        <w:lang w:val="pt-PT" w:eastAsia="en-US" w:bidi="ar-SA"/>
      </w:rPr>
    </w:lvl>
    <w:lvl w:ilvl="4" w:tplc="FB300138">
      <w:numFmt w:val="bullet"/>
      <w:lvlText w:val="•"/>
      <w:lvlJc w:val="left"/>
      <w:pPr>
        <w:ind w:left="3934" w:hanging="320"/>
      </w:pPr>
      <w:rPr>
        <w:rFonts w:hint="default"/>
        <w:lang w:val="pt-PT" w:eastAsia="en-US" w:bidi="ar-SA"/>
      </w:rPr>
    </w:lvl>
    <w:lvl w:ilvl="5" w:tplc="04324D84">
      <w:numFmt w:val="bullet"/>
      <w:lvlText w:val="•"/>
      <w:lvlJc w:val="left"/>
      <w:pPr>
        <w:ind w:left="4893" w:hanging="320"/>
      </w:pPr>
      <w:rPr>
        <w:rFonts w:hint="default"/>
        <w:lang w:val="pt-PT" w:eastAsia="en-US" w:bidi="ar-SA"/>
      </w:rPr>
    </w:lvl>
    <w:lvl w:ilvl="6" w:tplc="199E1BC2">
      <w:numFmt w:val="bullet"/>
      <w:lvlText w:val="•"/>
      <w:lvlJc w:val="left"/>
      <w:pPr>
        <w:ind w:left="5851" w:hanging="320"/>
      </w:pPr>
      <w:rPr>
        <w:rFonts w:hint="default"/>
        <w:lang w:val="pt-PT" w:eastAsia="en-US" w:bidi="ar-SA"/>
      </w:rPr>
    </w:lvl>
    <w:lvl w:ilvl="7" w:tplc="3D182ACC">
      <w:numFmt w:val="bullet"/>
      <w:lvlText w:val="•"/>
      <w:lvlJc w:val="left"/>
      <w:pPr>
        <w:ind w:left="6810" w:hanging="320"/>
      </w:pPr>
      <w:rPr>
        <w:rFonts w:hint="default"/>
        <w:lang w:val="pt-PT" w:eastAsia="en-US" w:bidi="ar-SA"/>
      </w:rPr>
    </w:lvl>
    <w:lvl w:ilvl="8" w:tplc="511AABEC">
      <w:numFmt w:val="bullet"/>
      <w:lvlText w:val="•"/>
      <w:lvlJc w:val="left"/>
      <w:pPr>
        <w:ind w:left="7769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67514F2"/>
    <w:multiLevelType w:val="hybridMultilevel"/>
    <w:tmpl w:val="8F9E0B40"/>
    <w:lvl w:ilvl="0" w:tplc="03146FC2">
      <w:start w:val="1"/>
      <w:numFmt w:val="lowerLetter"/>
      <w:lvlText w:val="%1)"/>
      <w:lvlJc w:val="left"/>
      <w:pPr>
        <w:ind w:left="102" w:hanging="2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C5C437E">
      <w:numFmt w:val="bullet"/>
      <w:lvlText w:val="•"/>
      <w:lvlJc w:val="left"/>
      <w:pPr>
        <w:ind w:left="1058" w:hanging="240"/>
      </w:pPr>
      <w:rPr>
        <w:rFonts w:hint="default"/>
        <w:lang w:val="pt-PT" w:eastAsia="en-US" w:bidi="ar-SA"/>
      </w:rPr>
    </w:lvl>
    <w:lvl w:ilvl="2" w:tplc="C34CDAAE">
      <w:numFmt w:val="bullet"/>
      <w:lvlText w:val="•"/>
      <w:lvlJc w:val="left"/>
      <w:pPr>
        <w:ind w:left="2017" w:hanging="240"/>
      </w:pPr>
      <w:rPr>
        <w:rFonts w:hint="default"/>
        <w:lang w:val="pt-PT" w:eastAsia="en-US" w:bidi="ar-SA"/>
      </w:rPr>
    </w:lvl>
    <w:lvl w:ilvl="3" w:tplc="F7DC5ED4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3F7A7FDC">
      <w:numFmt w:val="bullet"/>
      <w:lvlText w:val="•"/>
      <w:lvlJc w:val="left"/>
      <w:pPr>
        <w:ind w:left="3934" w:hanging="240"/>
      </w:pPr>
      <w:rPr>
        <w:rFonts w:hint="default"/>
        <w:lang w:val="pt-PT" w:eastAsia="en-US" w:bidi="ar-SA"/>
      </w:rPr>
    </w:lvl>
    <w:lvl w:ilvl="5" w:tplc="9AB0EFD2">
      <w:numFmt w:val="bullet"/>
      <w:lvlText w:val="•"/>
      <w:lvlJc w:val="left"/>
      <w:pPr>
        <w:ind w:left="4893" w:hanging="240"/>
      </w:pPr>
      <w:rPr>
        <w:rFonts w:hint="default"/>
        <w:lang w:val="pt-PT" w:eastAsia="en-US" w:bidi="ar-SA"/>
      </w:rPr>
    </w:lvl>
    <w:lvl w:ilvl="6" w:tplc="10B8DD5A">
      <w:numFmt w:val="bullet"/>
      <w:lvlText w:val="•"/>
      <w:lvlJc w:val="left"/>
      <w:pPr>
        <w:ind w:left="5851" w:hanging="240"/>
      </w:pPr>
      <w:rPr>
        <w:rFonts w:hint="default"/>
        <w:lang w:val="pt-PT" w:eastAsia="en-US" w:bidi="ar-SA"/>
      </w:rPr>
    </w:lvl>
    <w:lvl w:ilvl="7" w:tplc="7F4C104E">
      <w:numFmt w:val="bullet"/>
      <w:lvlText w:val="•"/>
      <w:lvlJc w:val="left"/>
      <w:pPr>
        <w:ind w:left="6810" w:hanging="240"/>
      </w:pPr>
      <w:rPr>
        <w:rFonts w:hint="default"/>
        <w:lang w:val="pt-PT" w:eastAsia="en-US" w:bidi="ar-SA"/>
      </w:rPr>
    </w:lvl>
    <w:lvl w:ilvl="8" w:tplc="E89E91D8">
      <w:numFmt w:val="bullet"/>
      <w:lvlText w:val="•"/>
      <w:lvlJc w:val="left"/>
      <w:pPr>
        <w:ind w:left="7769" w:hanging="240"/>
      </w:pPr>
      <w:rPr>
        <w:rFonts w:hint="default"/>
        <w:lang w:val="pt-PT" w:eastAsia="en-US" w:bidi="ar-SA"/>
      </w:rPr>
    </w:lvl>
  </w:abstractNum>
  <w:abstractNum w:abstractNumId="11" w15:restartNumberingAfterBreak="0">
    <w:nsid w:val="2A0F3BF0"/>
    <w:multiLevelType w:val="hybridMultilevel"/>
    <w:tmpl w:val="39ACE632"/>
    <w:lvl w:ilvl="0" w:tplc="B70E1786">
      <w:start w:val="1"/>
      <w:numFmt w:val="lowerLetter"/>
      <w:lvlText w:val="%1)"/>
      <w:lvlJc w:val="left"/>
      <w:pPr>
        <w:ind w:left="102" w:hanging="23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F0245638">
      <w:numFmt w:val="bullet"/>
      <w:lvlText w:val="•"/>
      <w:lvlJc w:val="left"/>
      <w:pPr>
        <w:ind w:left="1058" w:hanging="238"/>
      </w:pPr>
      <w:rPr>
        <w:rFonts w:hint="default"/>
        <w:lang w:val="pt-PT" w:eastAsia="en-US" w:bidi="ar-SA"/>
      </w:rPr>
    </w:lvl>
    <w:lvl w:ilvl="2" w:tplc="0574812C">
      <w:numFmt w:val="bullet"/>
      <w:lvlText w:val="•"/>
      <w:lvlJc w:val="left"/>
      <w:pPr>
        <w:ind w:left="2017" w:hanging="238"/>
      </w:pPr>
      <w:rPr>
        <w:rFonts w:hint="default"/>
        <w:lang w:val="pt-PT" w:eastAsia="en-US" w:bidi="ar-SA"/>
      </w:rPr>
    </w:lvl>
    <w:lvl w:ilvl="3" w:tplc="13D6747C">
      <w:numFmt w:val="bullet"/>
      <w:lvlText w:val="•"/>
      <w:lvlJc w:val="left"/>
      <w:pPr>
        <w:ind w:left="2975" w:hanging="238"/>
      </w:pPr>
      <w:rPr>
        <w:rFonts w:hint="default"/>
        <w:lang w:val="pt-PT" w:eastAsia="en-US" w:bidi="ar-SA"/>
      </w:rPr>
    </w:lvl>
    <w:lvl w:ilvl="4" w:tplc="14CEA526">
      <w:numFmt w:val="bullet"/>
      <w:lvlText w:val="•"/>
      <w:lvlJc w:val="left"/>
      <w:pPr>
        <w:ind w:left="3934" w:hanging="238"/>
      </w:pPr>
      <w:rPr>
        <w:rFonts w:hint="default"/>
        <w:lang w:val="pt-PT" w:eastAsia="en-US" w:bidi="ar-SA"/>
      </w:rPr>
    </w:lvl>
    <w:lvl w:ilvl="5" w:tplc="23C8002A">
      <w:numFmt w:val="bullet"/>
      <w:lvlText w:val="•"/>
      <w:lvlJc w:val="left"/>
      <w:pPr>
        <w:ind w:left="4893" w:hanging="238"/>
      </w:pPr>
      <w:rPr>
        <w:rFonts w:hint="default"/>
        <w:lang w:val="pt-PT" w:eastAsia="en-US" w:bidi="ar-SA"/>
      </w:rPr>
    </w:lvl>
    <w:lvl w:ilvl="6" w:tplc="91107A6C">
      <w:numFmt w:val="bullet"/>
      <w:lvlText w:val="•"/>
      <w:lvlJc w:val="left"/>
      <w:pPr>
        <w:ind w:left="5851" w:hanging="238"/>
      </w:pPr>
      <w:rPr>
        <w:rFonts w:hint="default"/>
        <w:lang w:val="pt-PT" w:eastAsia="en-US" w:bidi="ar-SA"/>
      </w:rPr>
    </w:lvl>
    <w:lvl w:ilvl="7" w:tplc="0D8857C8">
      <w:numFmt w:val="bullet"/>
      <w:lvlText w:val="•"/>
      <w:lvlJc w:val="left"/>
      <w:pPr>
        <w:ind w:left="6810" w:hanging="238"/>
      </w:pPr>
      <w:rPr>
        <w:rFonts w:hint="default"/>
        <w:lang w:val="pt-PT" w:eastAsia="en-US" w:bidi="ar-SA"/>
      </w:rPr>
    </w:lvl>
    <w:lvl w:ilvl="8" w:tplc="E9D0529E">
      <w:numFmt w:val="bullet"/>
      <w:lvlText w:val="•"/>
      <w:lvlJc w:val="left"/>
      <w:pPr>
        <w:ind w:left="7769" w:hanging="238"/>
      </w:pPr>
      <w:rPr>
        <w:rFonts w:hint="default"/>
        <w:lang w:val="pt-PT" w:eastAsia="en-US" w:bidi="ar-SA"/>
      </w:rPr>
    </w:lvl>
  </w:abstractNum>
  <w:abstractNum w:abstractNumId="12" w15:restartNumberingAfterBreak="0">
    <w:nsid w:val="2CD75E87"/>
    <w:multiLevelType w:val="multilevel"/>
    <w:tmpl w:val="9DD4651E"/>
    <w:lvl w:ilvl="0">
      <w:start w:val="8"/>
      <w:numFmt w:val="decimal"/>
      <w:lvlText w:val="%1"/>
      <w:lvlJc w:val="left"/>
      <w:pPr>
        <w:ind w:left="462" w:hanging="36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46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10" w:hanging="7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35" w:hanging="7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0" w:hanging="7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5" w:hanging="7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7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6" w:hanging="701"/>
      </w:pPr>
      <w:rPr>
        <w:rFonts w:hint="default"/>
        <w:lang w:val="pt-PT" w:eastAsia="en-US" w:bidi="ar-SA"/>
      </w:rPr>
    </w:lvl>
  </w:abstractNum>
  <w:abstractNum w:abstractNumId="13" w15:restartNumberingAfterBreak="0">
    <w:nsid w:val="2EE82EB2"/>
    <w:multiLevelType w:val="multilevel"/>
    <w:tmpl w:val="8C180E66"/>
    <w:lvl w:ilvl="0">
      <w:start w:val="11"/>
      <w:numFmt w:val="decimal"/>
      <w:lvlText w:val="%1"/>
      <w:lvlJc w:val="left"/>
      <w:pPr>
        <w:ind w:left="102" w:hanging="665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66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6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65"/>
      </w:pPr>
      <w:rPr>
        <w:rFonts w:hint="default"/>
        <w:lang w:val="pt-PT" w:eastAsia="en-US" w:bidi="ar-SA"/>
      </w:rPr>
    </w:lvl>
  </w:abstractNum>
  <w:abstractNum w:abstractNumId="14" w15:restartNumberingAfterBreak="0">
    <w:nsid w:val="33DB1118"/>
    <w:multiLevelType w:val="multilevel"/>
    <w:tmpl w:val="BEEE50F2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8"/>
      </w:pPr>
      <w:rPr>
        <w:rFonts w:hint="default"/>
        <w:lang w:val="pt-PT" w:eastAsia="en-US" w:bidi="ar-SA"/>
      </w:rPr>
    </w:lvl>
  </w:abstractNum>
  <w:abstractNum w:abstractNumId="15" w15:restartNumberingAfterBreak="0">
    <w:nsid w:val="35344532"/>
    <w:multiLevelType w:val="hybridMultilevel"/>
    <w:tmpl w:val="AC3ABD9E"/>
    <w:lvl w:ilvl="0" w:tplc="F38270FC">
      <w:start w:val="1"/>
      <w:numFmt w:val="lowerLetter"/>
      <w:lvlText w:val="%1)"/>
      <w:lvlJc w:val="left"/>
      <w:pPr>
        <w:ind w:left="102" w:hanging="26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EB671C2">
      <w:numFmt w:val="bullet"/>
      <w:lvlText w:val="•"/>
      <w:lvlJc w:val="left"/>
      <w:pPr>
        <w:ind w:left="1058" w:hanging="262"/>
      </w:pPr>
      <w:rPr>
        <w:rFonts w:hint="default"/>
        <w:lang w:val="pt-PT" w:eastAsia="en-US" w:bidi="ar-SA"/>
      </w:rPr>
    </w:lvl>
    <w:lvl w:ilvl="2" w:tplc="9E162062">
      <w:numFmt w:val="bullet"/>
      <w:lvlText w:val="•"/>
      <w:lvlJc w:val="left"/>
      <w:pPr>
        <w:ind w:left="2017" w:hanging="262"/>
      </w:pPr>
      <w:rPr>
        <w:rFonts w:hint="default"/>
        <w:lang w:val="pt-PT" w:eastAsia="en-US" w:bidi="ar-SA"/>
      </w:rPr>
    </w:lvl>
    <w:lvl w:ilvl="3" w:tplc="C9846FB0">
      <w:numFmt w:val="bullet"/>
      <w:lvlText w:val="•"/>
      <w:lvlJc w:val="left"/>
      <w:pPr>
        <w:ind w:left="2975" w:hanging="262"/>
      </w:pPr>
      <w:rPr>
        <w:rFonts w:hint="default"/>
        <w:lang w:val="pt-PT" w:eastAsia="en-US" w:bidi="ar-SA"/>
      </w:rPr>
    </w:lvl>
    <w:lvl w:ilvl="4" w:tplc="24DC4FA0">
      <w:numFmt w:val="bullet"/>
      <w:lvlText w:val="•"/>
      <w:lvlJc w:val="left"/>
      <w:pPr>
        <w:ind w:left="3934" w:hanging="262"/>
      </w:pPr>
      <w:rPr>
        <w:rFonts w:hint="default"/>
        <w:lang w:val="pt-PT" w:eastAsia="en-US" w:bidi="ar-SA"/>
      </w:rPr>
    </w:lvl>
    <w:lvl w:ilvl="5" w:tplc="FEE42618">
      <w:numFmt w:val="bullet"/>
      <w:lvlText w:val="•"/>
      <w:lvlJc w:val="left"/>
      <w:pPr>
        <w:ind w:left="4893" w:hanging="262"/>
      </w:pPr>
      <w:rPr>
        <w:rFonts w:hint="default"/>
        <w:lang w:val="pt-PT" w:eastAsia="en-US" w:bidi="ar-SA"/>
      </w:rPr>
    </w:lvl>
    <w:lvl w:ilvl="6" w:tplc="D6900800">
      <w:numFmt w:val="bullet"/>
      <w:lvlText w:val="•"/>
      <w:lvlJc w:val="left"/>
      <w:pPr>
        <w:ind w:left="5851" w:hanging="262"/>
      </w:pPr>
      <w:rPr>
        <w:rFonts w:hint="default"/>
        <w:lang w:val="pt-PT" w:eastAsia="en-US" w:bidi="ar-SA"/>
      </w:rPr>
    </w:lvl>
    <w:lvl w:ilvl="7" w:tplc="3DA8C96E">
      <w:numFmt w:val="bullet"/>
      <w:lvlText w:val="•"/>
      <w:lvlJc w:val="left"/>
      <w:pPr>
        <w:ind w:left="6810" w:hanging="262"/>
      </w:pPr>
      <w:rPr>
        <w:rFonts w:hint="default"/>
        <w:lang w:val="pt-PT" w:eastAsia="en-US" w:bidi="ar-SA"/>
      </w:rPr>
    </w:lvl>
    <w:lvl w:ilvl="8" w:tplc="FF144842">
      <w:numFmt w:val="bullet"/>
      <w:lvlText w:val="•"/>
      <w:lvlJc w:val="left"/>
      <w:pPr>
        <w:ind w:left="7769" w:hanging="262"/>
      </w:pPr>
      <w:rPr>
        <w:rFonts w:hint="default"/>
        <w:lang w:val="pt-PT" w:eastAsia="en-US" w:bidi="ar-SA"/>
      </w:rPr>
    </w:lvl>
  </w:abstractNum>
  <w:abstractNum w:abstractNumId="16" w15:restartNumberingAfterBreak="0">
    <w:nsid w:val="38DB7312"/>
    <w:multiLevelType w:val="hybridMultilevel"/>
    <w:tmpl w:val="A6267DE2"/>
    <w:lvl w:ilvl="0" w:tplc="DB029100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b/>
        <w:bCs/>
        <w:w w:val="97"/>
        <w:sz w:val="22"/>
        <w:szCs w:val="22"/>
        <w:lang w:val="pt-PT" w:eastAsia="en-US" w:bidi="ar-SA"/>
      </w:rPr>
    </w:lvl>
    <w:lvl w:ilvl="1" w:tplc="3796CEF2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956030CA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02C81130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AA6C84E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5158EC3C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6220043C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E9D29F60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AED48250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17" w15:restartNumberingAfterBreak="0">
    <w:nsid w:val="38E0206E"/>
    <w:multiLevelType w:val="hybridMultilevel"/>
    <w:tmpl w:val="A8DEEC82"/>
    <w:lvl w:ilvl="0" w:tplc="D9A62EBA">
      <w:start w:val="1"/>
      <w:numFmt w:val="upperLetter"/>
      <w:lvlText w:val="(%1)"/>
      <w:lvlJc w:val="left"/>
      <w:pPr>
        <w:ind w:left="494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E29ABFC4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5874AE32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3FC6061A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8D14A082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42F89A20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2B1AE48A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2694642C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6700E482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18" w15:restartNumberingAfterBreak="0">
    <w:nsid w:val="391C293A"/>
    <w:multiLevelType w:val="hybridMultilevel"/>
    <w:tmpl w:val="B052C980"/>
    <w:lvl w:ilvl="0" w:tplc="DCA89A90">
      <w:start w:val="1"/>
      <w:numFmt w:val="upperRoman"/>
      <w:lvlText w:val="%1"/>
      <w:lvlJc w:val="left"/>
      <w:pPr>
        <w:ind w:left="23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A58D0BC">
      <w:numFmt w:val="bullet"/>
      <w:lvlText w:val="•"/>
      <w:lvlJc w:val="left"/>
      <w:pPr>
        <w:ind w:left="1184" w:hanging="137"/>
      </w:pPr>
      <w:rPr>
        <w:rFonts w:hint="default"/>
        <w:lang w:val="pt-PT" w:eastAsia="en-US" w:bidi="ar-SA"/>
      </w:rPr>
    </w:lvl>
    <w:lvl w:ilvl="2" w:tplc="4FD6142E">
      <w:numFmt w:val="bullet"/>
      <w:lvlText w:val="•"/>
      <w:lvlJc w:val="left"/>
      <w:pPr>
        <w:ind w:left="2129" w:hanging="137"/>
      </w:pPr>
      <w:rPr>
        <w:rFonts w:hint="default"/>
        <w:lang w:val="pt-PT" w:eastAsia="en-US" w:bidi="ar-SA"/>
      </w:rPr>
    </w:lvl>
    <w:lvl w:ilvl="3" w:tplc="A300BDBC">
      <w:numFmt w:val="bullet"/>
      <w:lvlText w:val="•"/>
      <w:lvlJc w:val="left"/>
      <w:pPr>
        <w:ind w:left="3073" w:hanging="137"/>
      </w:pPr>
      <w:rPr>
        <w:rFonts w:hint="default"/>
        <w:lang w:val="pt-PT" w:eastAsia="en-US" w:bidi="ar-SA"/>
      </w:rPr>
    </w:lvl>
    <w:lvl w:ilvl="4" w:tplc="49AEE852">
      <w:numFmt w:val="bullet"/>
      <w:lvlText w:val="•"/>
      <w:lvlJc w:val="left"/>
      <w:pPr>
        <w:ind w:left="4018" w:hanging="137"/>
      </w:pPr>
      <w:rPr>
        <w:rFonts w:hint="default"/>
        <w:lang w:val="pt-PT" w:eastAsia="en-US" w:bidi="ar-SA"/>
      </w:rPr>
    </w:lvl>
    <w:lvl w:ilvl="5" w:tplc="45F07CBA">
      <w:numFmt w:val="bullet"/>
      <w:lvlText w:val="•"/>
      <w:lvlJc w:val="left"/>
      <w:pPr>
        <w:ind w:left="4963" w:hanging="137"/>
      </w:pPr>
      <w:rPr>
        <w:rFonts w:hint="default"/>
        <w:lang w:val="pt-PT" w:eastAsia="en-US" w:bidi="ar-SA"/>
      </w:rPr>
    </w:lvl>
    <w:lvl w:ilvl="6" w:tplc="6E6486F8">
      <w:numFmt w:val="bullet"/>
      <w:lvlText w:val="•"/>
      <w:lvlJc w:val="left"/>
      <w:pPr>
        <w:ind w:left="5907" w:hanging="137"/>
      </w:pPr>
      <w:rPr>
        <w:rFonts w:hint="default"/>
        <w:lang w:val="pt-PT" w:eastAsia="en-US" w:bidi="ar-SA"/>
      </w:rPr>
    </w:lvl>
    <w:lvl w:ilvl="7" w:tplc="74C41BF8">
      <w:numFmt w:val="bullet"/>
      <w:lvlText w:val="•"/>
      <w:lvlJc w:val="left"/>
      <w:pPr>
        <w:ind w:left="6852" w:hanging="137"/>
      </w:pPr>
      <w:rPr>
        <w:rFonts w:hint="default"/>
        <w:lang w:val="pt-PT" w:eastAsia="en-US" w:bidi="ar-SA"/>
      </w:rPr>
    </w:lvl>
    <w:lvl w:ilvl="8" w:tplc="630AEE12">
      <w:numFmt w:val="bullet"/>
      <w:lvlText w:val="•"/>
      <w:lvlJc w:val="left"/>
      <w:pPr>
        <w:ind w:left="7797" w:hanging="137"/>
      </w:pPr>
      <w:rPr>
        <w:rFonts w:hint="default"/>
        <w:lang w:val="pt-PT" w:eastAsia="en-US" w:bidi="ar-SA"/>
      </w:rPr>
    </w:lvl>
  </w:abstractNum>
  <w:abstractNum w:abstractNumId="19" w15:restartNumberingAfterBreak="0">
    <w:nsid w:val="41D36BDF"/>
    <w:multiLevelType w:val="hybridMultilevel"/>
    <w:tmpl w:val="1DAC9424"/>
    <w:lvl w:ilvl="0" w:tplc="BE706020">
      <w:start w:val="3"/>
      <w:numFmt w:val="upperRoman"/>
      <w:lvlText w:val="%1"/>
      <w:lvlJc w:val="left"/>
      <w:pPr>
        <w:ind w:left="10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B00A5B0">
      <w:numFmt w:val="bullet"/>
      <w:lvlText w:val="•"/>
      <w:lvlJc w:val="left"/>
      <w:pPr>
        <w:ind w:left="1058" w:hanging="360"/>
      </w:pPr>
      <w:rPr>
        <w:rFonts w:hint="default"/>
        <w:lang w:val="pt-PT" w:eastAsia="en-US" w:bidi="ar-SA"/>
      </w:rPr>
    </w:lvl>
    <w:lvl w:ilvl="2" w:tplc="EF36719E">
      <w:numFmt w:val="bullet"/>
      <w:lvlText w:val="•"/>
      <w:lvlJc w:val="left"/>
      <w:pPr>
        <w:ind w:left="2017" w:hanging="360"/>
      </w:pPr>
      <w:rPr>
        <w:rFonts w:hint="default"/>
        <w:lang w:val="pt-PT" w:eastAsia="en-US" w:bidi="ar-SA"/>
      </w:rPr>
    </w:lvl>
    <w:lvl w:ilvl="3" w:tplc="29C2854E">
      <w:numFmt w:val="bullet"/>
      <w:lvlText w:val="•"/>
      <w:lvlJc w:val="left"/>
      <w:pPr>
        <w:ind w:left="2975" w:hanging="360"/>
      </w:pPr>
      <w:rPr>
        <w:rFonts w:hint="default"/>
        <w:lang w:val="pt-PT" w:eastAsia="en-US" w:bidi="ar-SA"/>
      </w:rPr>
    </w:lvl>
    <w:lvl w:ilvl="4" w:tplc="76528D98">
      <w:numFmt w:val="bullet"/>
      <w:lvlText w:val="•"/>
      <w:lvlJc w:val="left"/>
      <w:pPr>
        <w:ind w:left="3934" w:hanging="360"/>
      </w:pPr>
      <w:rPr>
        <w:rFonts w:hint="default"/>
        <w:lang w:val="pt-PT" w:eastAsia="en-US" w:bidi="ar-SA"/>
      </w:rPr>
    </w:lvl>
    <w:lvl w:ilvl="5" w:tplc="701E9F52">
      <w:numFmt w:val="bullet"/>
      <w:lvlText w:val="•"/>
      <w:lvlJc w:val="left"/>
      <w:pPr>
        <w:ind w:left="4893" w:hanging="360"/>
      </w:pPr>
      <w:rPr>
        <w:rFonts w:hint="default"/>
        <w:lang w:val="pt-PT" w:eastAsia="en-US" w:bidi="ar-SA"/>
      </w:rPr>
    </w:lvl>
    <w:lvl w:ilvl="6" w:tplc="86FA8CE0">
      <w:numFmt w:val="bullet"/>
      <w:lvlText w:val="•"/>
      <w:lvlJc w:val="left"/>
      <w:pPr>
        <w:ind w:left="5851" w:hanging="360"/>
      </w:pPr>
      <w:rPr>
        <w:rFonts w:hint="default"/>
        <w:lang w:val="pt-PT" w:eastAsia="en-US" w:bidi="ar-SA"/>
      </w:rPr>
    </w:lvl>
    <w:lvl w:ilvl="7" w:tplc="D866599A">
      <w:numFmt w:val="bullet"/>
      <w:lvlText w:val="•"/>
      <w:lvlJc w:val="left"/>
      <w:pPr>
        <w:ind w:left="6810" w:hanging="360"/>
      </w:pPr>
      <w:rPr>
        <w:rFonts w:hint="default"/>
        <w:lang w:val="pt-PT" w:eastAsia="en-US" w:bidi="ar-SA"/>
      </w:rPr>
    </w:lvl>
    <w:lvl w:ilvl="8" w:tplc="C5DC1348">
      <w:numFmt w:val="bullet"/>
      <w:lvlText w:val="•"/>
      <w:lvlJc w:val="left"/>
      <w:pPr>
        <w:ind w:left="7769" w:hanging="360"/>
      </w:pPr>
      <w:rPr>
        <w:rFonts w:hint="default"/>
        <w:lang w:val="pt-PT" w:eastAsia="en-US" w:bidi="ar-SA"/>
      </w:rPr>
    </w:lvl>
  </w:abstractNum>
  <w:abstractNum w:abstractNumId="20" w15:restartNumberingAfterBreak="0">
    <w:nsid w:val="42102DC6"/>
    <w:multiLevelType w:val="hybridMultilevel"/>
    <w:tmpl w:val="7EBA361C"/>
    <w:lvl w:ilvl="0" w:tplc="4DC601FA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w w:val="97"/>
        <w:sz w:val="22"/>
        <w:szCs w:val="22"/>
        <w:lang w:val="pt-PT" w:eastAsia="en-US" w:bidi="ar-SA"/>
      </w:rPr>
    </w:lvl>
    <w:lvl w:ilvl="1" w:tplc="178CB994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E1CE22E6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2B18A39C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0A3ACE3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E7F2D47A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E4B216DA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11A423E8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C6FC31AE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21" w15:restartNumberingAfterBreak="0">
    <w:nsid w:val="46184DD7"/>
    <w:multiLevelType w:val="multilevel"/>
    <w:tmpl w:val="E5E411E0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6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35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10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85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60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36" w:hanging="603"/>
      </w:pPr>
      <w:rPr>
        <w:rFonts w:hint="default"/>
        <w:lang w:val="pt-PT" w:eastAsia="en-US" w:bidi="ar-SA"/>
      </w:rPr>
    </w:lvl>
  </w:abstractNum>
  <w:abstractNum w:abstractNumId="22" w15:restartNumberingAfterBreak="0">
    <w:nsid w:val="47210572"/>
    <w:multiLevelType w:val="hybridMultilevel"/>
    <w:tmpl w:val="3ECC9E7E"/>
    <w:lvl w:ilvl="0" w:tplc="C15C7DB4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0436FDDA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1F94DD36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EE365344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CE042A54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1BB40A3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009818AA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89180766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2B86105E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23" w15:restartNumberingAfterBreak="0">
    <w:nsid w:val="547B3E0A"/>
    <w:multiLevelType w:val="hybridMultilevel"/>
    <w:tmpl w:val="A510E04C"/>
    <w:lvl w:ilvl="0" w:tplc="84A075EA">
      <w:start w:val="1"/>
      <w:numFmt w:val="lowerLetter"/>
      <w:lvlText w:val="(%1)"/>
      <w:lvlJc w:val="left"/>
      <w:pPr>
        <w:ind w:left="102" w:hanging="456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CB6CAF0">
      <w:numFmt w:val="bullet"/>
      <w:lvlText w:val="•"/>
      <w:lvlJc w:val="left"/>
      <w:pPr>
        <w:ind w:left="1058" w:hanging="456"/>
      </w:pPr>
      <w:rPr>
        <w:rFonts w:hint="default"/>
        <w:lang w:val="pt-PT" w:eastAsia="en-US" w:bidi="ar-SA"/>
      </w:rPr>
    </w:lvl>
    <w:lvl w:ilvl="2" w:tplc="FAF401AA">
      <w:numFmt w:val="bullet"/>
      <w:lvlText w:val="•"/>
      <w:lvlJc w:val="left"/>
      <w:pPr>
        <w:ind w:left="2017" w:hanging="456"/>
      </w:pPr>
      <w:rPr>
        <w:rFonts w:hint="default"/>
        <w:lang w:val="pt-PT" w:eastAsia="en-US" w:bidi="ar-SA"/>
      </w:rPr>
    </w:lvl>
    <w:lvl w:ilvl="3" w:tplc="2E503560">
      <w:numFmt w:val="bullet"/>
      <w:lvlText w:val="•"/>
      <w:lvlJc w:val="left"/>
      <w:pPr>
        <w:ind w:left="2975" w:hanging="456"/>
      </w:pPr>
      <w:rPr>
        <w:rFonts w:hint="default"/>
        <w:lang w:val="pt-PT" w:eastAsia="en-US" w:bidi="ar-SA"/>
      </w:rPr>
    </w:lvl>
    <w:lvl w:ilvl="4" w:tplc="21D2C4E0">
      <w:numFmt w:val="bullet"/>
      <w:lvlText w:val="•"/>
      <w:lvlJc w:val="left"/>
      <w:pPr>
        <w:ind w:left="3934" w:hanging="456"/>
      </w:pPr>
      <w:rPr>
        <w:rFonts w:hint="default"/>
        <w:lang w:val="pt-PT" w:eastAsia="en-US" w:bidi="ar-SA"/>
      </w:rPr>
    </w:lvl>
    <w:lvl w:ilvl="5" w:tplc="762606A8">
      <w:numFmt w:val="bullet"/>
      <w:lvlText w:val="•"/>
      <w:lvlJc w:val="left"/>
      <w:pPr>
        <w:ind w:left="4893" w:hanging="456"/>
      </w:pPr>
      <w:rPr>
        <w:rFonts w:hint="default"/>
        <w:lang w:val="pt-PT" w:eastAsia="en-US" w:bidi="ar-SA"/>
      </w:rPr>
    </w:lvl>
    <w:lvl w:ilvl="6" w:tplc="C242FA60">
      <w:numFmt w:val="bullet"/>
      <w:lvlText w:val="•"/>
      <w:lvlJc w:val="left"/>
      <w:pPr>
        <w:ind w:left="5851" w:hanging="456"/>
      </w:pPr>
      <w:rPr>
        <w:rFonts w:hint="default"/>
        <w:lang w:val="pt-PT" w:eastAsia="en-US" w:bidi="ar-SA"/>
      </w:rPr>
    </w:lvl>
    <w:lvl w:ilvl="7" w:tplc="CB1A25EE">
      <w:numFmt w:val="bullet"/>
      <w:lvlText w:val="•"/>
      <w:lvlJc w:val="left"/>
      <w:pPr>
        <w:ind w:left="6810" w:hanging="456"/>
      </w:pPr>
      <w:rPr>
        <w:rFonts w:hint="default"/>
        <w:lang w:val="pt-PT" w:eastAsia="en-US" w:bidi="ar-SA"/>
      </w:rPr>
    </w:lvl>
    <w:lvl w:ilvl="8" w:tplc="8318A88A">
      <w:numFmt w:val="bullet"/>
      <w:lvlText w:val="•"/>
      <w:lvlJc w:val="left"/>
      <w:pPr>
        <w:ind w:left="7769" w:hanging="456"/>
      </w:pPr>
      <w:rPr>
        <w:rFonts w:hint="default"/>
        <w:lang w:val="pt-PT" w:eastAsia="en-US" w:bidi="ar-SA"/>
      </w:rPr>
    </w:lvl>
  </w:abstractNum>
  <w:abstractNum w:abstractNumId="24" w15:restartNumberingAfterBreak="0">
    <w:nsid w:val="576635A4"/>
    <w:multiLevelType w:val="hybridMultilevel"/>
    <w:tmpl w:val="CED08A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19799D"/>
    <w:multiLevelType w:val="multilevel"/>
    <w:tmpl w:val="26B42C22"/>
    <w:lvl w:ilvl="0">
      <w:start w:val="4"/>
      <w:numFmt w:val="decimal"/>
      <w:lvlText w:val="%1"/>
      <w:lvlJc w:val="left"/>
      <w:pPr>
        <w:ind w:left="514" w:hanging="413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14" w:hanging="41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56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5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3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2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0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91"/>
      </w:pPr>
      <w:rPr>
        <w:rFonts w:hint="default"/>
        <w:lang w:val="pt-PT" w:eastAsia="en-US" w:bidi="ar-SA"/>
      </w:rPr>
    </w:lvl>
  </w:abstractNum>
  <w:abstractNum w:abstractNumId="26" w15:restartNumberingAfterBreak="0">
    <w:nsid w:val="5CEA4E48"/>
    <w:multiLevelType w:val="hybridMultilevel"/>
    <w:tmpl w:val="D17E834C"/>
    <w:lvl w:ilvl="0" w:tplc="731A50DE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0E40F32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3C947B9A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63FAF338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71C04D10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CC14D44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ED742D04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72EAD732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542EED1C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27" w15:restartNumberingAfterBreak="0">
    <w:nsid w:val="5EC57095"/>
    <w:multiLevelType w:val="hybridMultilevel"/>
    <w:tmpl w:val="1B4459D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610013E4"/>
    <w:multiLevelType w:val="multilevel"/>
    <w:tmpl w:val="685AAA9A"/>
    <w:lvl w:ilvl="0">
      <w:start w:val="18"/>
      <w:numFmt w:val="decimal"/>
      <w:lvlText w:val="%1"/>
      <w:lvlJc w:val="left"/>
      <w:pPr>
        <w:ind w:left="102" w:hanging="51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1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94"/>
      </w:pPr>
      <w:rPr>
        <w:rFonts w:hint="default"/>
        <w:lang w:val="pt-PT" w:eastAsia="en-US" w:bidi="ar-SA"/>
      </w:rPr>
    </w:lvl>
  </w:abstractNum>
  <w:abstractNum w:abstractNumId="29" w15:restartNumberingAfterBreak="0">
    <w:nsid w:val="619309D3"/>
    <w:multiLevelType w:val="multilevel"/>
    <w:tmpl w:val="6486E274"/>
    <w:lvl w:ilvl="0">
      <w:start w:val="7"/>
      <w:numFmt w:val="decimal"/>
      <w:lvlText w:val="%1"/>
      <w:lvlJc w:val="left"/>
      <w:pPr>
        <w:ind w:left="102" w:hanging="38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8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5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555"/>
      </w:pPr>
      <w:rPr>
        <w:rFonts w:hint="default"/>
        <w:lang w:val="pt-PT" w:eastAsia="en-US" w:bidi="ar-SA"/>
      </w:rPr>
    </w:lvl>
  </w:abstractNum>
  <w:abstractNum w:abstractNumId="30" w15:restartNumberingAfterBreak="0">
    <w:nsid w:val="694B3376"/>
    <w:multiLevelType w:val="multilevel"/>
    <w:tmpl w:val="FA9E3EB0"/>
    <w:lvl w:ilvl="0">
      <w:start w:val="8"/>
      <w:numFmt w:val="decimal"/>
      <w:lvlText w:val="%1"/>
      <w:lvlJc w:val="left"/>
      <w:pPr>
        <w:ind w:left="102" w:hanging="473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02" w:hanging="47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8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84"/>
      </w:pPr>
      <w:rPr>
        <w:rFonts w:hint="default"/>
        <w:lang w:val="pt-PT" w:eastAsia="en-US" w:bidi="ar-SA"/>
      </w:rPr>
    </w:lvl>
  </w:abstractNum>
  <w:abstractNum w:abstractNumId="31" w15:restartNumberingAfterBreak="0">
    <w:nsid w:val="7054264E"/>
    <w:multiLevelType w:val="multilevel"/>
    <w:tmpl w:val="3B382ABC"/>
    <w:lvl w:ilvl="0">
      <w:start w:val="10"/>
      <w:numFmt w:val="decimal"/>
      <w:lvlText w:val="%1"/>
      <w:lvlJc w:val="left"/>
      <w:pPr>
        <w:ind w:left="102" w:hanging="49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4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1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16"/>
      </w:pPr>
      <w:rPr>
        <w:rFonts w:hint="default"/>
        <w:lang w:val="pt-PT" w:eastAsia="en-US" w:bidi="ar-SA"/>
      </w:rPr>
    </w:lvl>
  </w:abstractNum>
  <w:abstractNum w:abstractNumId="32" w15:restartNumberingAfterBreak="0">
    <w:nsid w:val="71552CDF"/>
    <w:multiLevelType w:val="multilevel"/>
    <w:tmpl w:val="EAB6FFDC"/>
    <w:lvl w:ilvl="0">
      <w:start w:val="1"/>
      <w:numFmt w:val="lowerLetter"/>
      <w:lvlText w:val="%1)"/>
      <w:lvlJc w:val="left"/>
      <w:pPr>
        <w:ind w:left="102" w:hanging="26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23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423"/>
      </w:pPr>
      <w:rPr>
        <w:rFonts w:hint="default"/>
        <w:lang w:val="pt-PT" w:eastAsia="en-US" w:bidi="ar-SA"/>
      </w:rPr>
    </w:lvl>
  </w:abstractNum>
  <w:abstractNum w:abstractNumId="33" w15:restartNumberingAfterBreak="0">
    <w:nsid w:val="744C6BD1"/>
    <w:multiLevelType w:val="multilevel"/>
    <w:tmpl w:val="6994CD1E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3"/>
      </w:pPr>
      <w:rPr>
        <w:rFonts w:hint="default"/>
        <w:lang w:val="pt-PT" w:eastAsia="en-US" w:bidi="ar-SA"/>
      </w:rPr>
    </w:lvl>
  </w:abstractNum>
  <w:abstractNum w:abstractNumId="34" w15:restartNumberingAfterBreak="0">
    <w:nsid w:val="758407F9"/>
    <w:multiLevelType w:val="multilevel"/>
    <w:tmpl w:val="A63A8A90"/>
    <w:lvl w:ilvl="0">
      <w:start w:val="13"/>
      <w:numFmt w:val="decimal"/>
      <w:lvlText w:val="%1"/>
      <w:lvlJc w:val="left"/>
      <w:pPr>
        <w:ind w:left="102" w:hanging="562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02" w:hanging="5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9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99"/>
      </w:pPr>
      <w:rPr>
        <w:rFonts w:hint="default"/>
        <w:lang w:val="pt-PT" w:eastAsia="en-US" w:bidi="ar-SA"/>
      </w:rPr>
    </w:lvl>
  </w:abstractNum>
  <w:abstractNum w:abstractNumId="35" w15:restartNumberingAfterBreak="0">
    <w:nsid w:val="7937068B"/>
    <w:multiLevelType w:val="multilevel"/>
    <w:tmpl w:val="7DDCE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D090F8D"/>
    <w:multiLevelType w:val="hybridMultilevel"/>
    <w:tmpl w:val="6B90D912"/>
    <w:lvl w:ilvl="0" w:tplc="0CDA8126">
      <w:start w:val="1"/>
      <w:numFmt w:val="lowerLetter"/>
      <w:lvlText w:val="(%1)"/>
      <w:lvlJc w:val="left"/>
      <w:pPr>
        <w:ind w:left="426" w:hanging="325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0F56D2DA">
      <w:numFmt w:val="bullet"/>
      <w:lvlText w:val="•"/>
      <w:lvlJc w:val="left"/>
      <w:pPr>
        <w:ind w:left="1346" w:hanging="325"/>
      </w:pPr>
      <w:rPr>
        <w:rFonts w:hint="default"/>
        <w:lang w:val="pt-PT" w:eastAsia="en-US" w:bidi="ar-SA"/>
      </w:rPr>
    </w:lvl>
    <w:lvl w:ilvl="2" w:tplc="926CCA42">
      <w:numFmt w:val="bullet"/>
      <w:lvlText w:val="•"/>
      <w:lvlJc w:val="left"/>
      <w:pPr>
        <w:ind w:left="2273" w:hanging="325"/>
      </w:pPr>
      <w:rPr>
        <w:rFonts w:hint="default"/>
        <w:lang w:val="pt-PT" w:eastAsia="en-US" w:bidi="ar-SA"/>
      </w:rPr>
    </w:lvl>
    <w:lvl w:ilvl="3" w:tplc="CCF44EE8">
      <w:numFmt w:val="bullet"/>
      <w:lvlText w:val="•"/>
      <w:lvlJc w:val="left"/>
      <w:pPr>
        <w:ind w:left="3199" w:hanging="325"/>
      </w:pPr>
      <w:rPr>
        <w:rFonts w:hint="default"/>
        <w:lang w:val="pt-PT" w:eastAsia="en-US" w:bidi="ar-SA"/>
      </w:rPr>
    </w:lvl>
    <w:lvl w:ilvl="4" w:tplc="A104911E">
      <w:numFmt w:val="bullet"/>
      <w:lvlText w:val="•"/>
      <w:lvlJc w:val="left"/>
      <w:pPr>
        <w:ind w:left="4126" w:hanging="325"/>
      </w:pPr>
      <w:rPr>
        <w:rFonts w:hint="default"/>
        <w:lang w:val="pt-PT" w:eastAsia="en-US" w:bidi="ar-SA"/>
      </w:rPr>
    </w:lvl>
    <w:lvl w:ilvl="5" w:tplc="BDE22D48">
      <w:numFmt w:val="bullet"/>
      <w:lvlText w:val="•"/>
      <w:lvlJc w:val="left"/>
      <w:pPr>
        <w:ind w:left="5053" w:hanging="325"/>
      </w:pPr>
      <w:rPr>
        <w:rFonts w:hint="default"/>
        <w:lang w:val="pt-PT" w:eastAsia="en-US" w:bidi="ar-SA"/>
      </w:rPr>
    </w:lvl>
    <w:lvl w:ilvl="6" w:tplc="825A17BA">
      <w:numFmt w:val="bullet"/>
      <w:lvlText w:val="•"/>
      <w:lvlJc w:val="left"/>
      <w:pPr>
        <w:ind w:left="5979" w:hanging="325"/>
      </w:pPr>
      <w:rPr>
        <w:rFonts w:hint="default"/>
        <w:lang w:val="pt-PT" w:eastAsia="en-US" w:bidi="ar-SA"/>
      </w:rPr>
    </w:lvl>
    <w:lvl w:ilvl="7" w:tplc="99D87D5E">
      <w:numFmt w:val="bullet"/>
      <w:lvlText w:val="•"/>
      <w:lvlJc w:val="left"/>
      <w:pPr>
        <w:ind w:left="6906" w:hanging="325"/>
      </w:pPr>
      <w:rPr>
        <w:rFonts w:hint="default"/>
        <w:lang w:val="pt-PT" w:eastAsia="en-US" w:bidi="ar-SA"/>
      </w:rPr>
    </w:lvl>
    <w:lvl w:ilvl="8" w:tplc="0A36FD34">
      <w:numFmt w:val="bullet"/>
      <w:lvlText w:val="•"/>
      <w:lvlJc w:val="left"/>
      <w:pPr>
        <w:ind w:left="7833" w:hanging="325"/>
      </w:pPr>
      <w:rPr>
        <w:rFonts w:hint="default"/>
        <w:lang w:val="pt-PT" w:eastAsia="en-US" w:bidi="ar-SA"/>
      </w:rPr>
    </w:lvl>
  </w:abstractNum>
  <w:abstractNum w:abstractNumId="37" w15:restartNumberingAfterBreak="0">
    <w:nsid w:val="7DF856A1"/>
    <w:multiLevelType w:val="multilevel"/>
    <w:tmpl w:val="5D90EE98"/>
    <w:lvl w:ilvl="0">
      <w:start w:val="11"/>
      <w:numFmt w:val="decimal"/>
      <w:lvlText w:val="%1"/>
      <w:lvlJc w:val="left"/>
      <w:pPr>
        <w:ind w:left="702" w:hanging="600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702" w:hanging="6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81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96" w:hanging="8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8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8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2" w:hanging="8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0" w:hanging="8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816"/>
      </w:pPr>
      <w:rPr>
        <w:rFonts w:hint="default"/>
        <w:lang w:val="pt-PT" w:eastAsia="en-US" w:bidi="ar-SA"/>
      </w:rPr>
    </w:lvl>
  </w:abstractNum>
  <w:abstractNum w:abstractNumId="38" w15:restartNumberingAfterBreak="0">
    <w:nsid w:val="7F7A4686"/>
    <w:multiLevelType w:val="multilevel"/>
    <w:tmpl w:val="00FAC69C"/>
    <w:lvl w:ilvl="0">
      <w:start w:val="8"/>
      <w:numFmt w:val="decimal"/>
      <w:lvlText w:val="%1"/>
      <w:lvlJc w:val="left"/>
      <w:pPr>
        <w:ind w:left="102" w:hanging="34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48"/>
      </w:pPr>
      <w:rPr>
        <w:rFonts w:hint="default"/>
        <w:lang w:val="pt-PT" w:eastAsia="en-US" w:bidi="ar-SA"/>
      </w:rPr>
    </w:lvl>
  </w:abstractNum>
  <w:abstractNum w:abstractNumId="39" w15:restartNumberingAfterBreak="0">
    <w:nsid w:val="7F9E15A2"/>
    <w:multiLevelType w:val="hybridMultilevel"/>
    <w:tmpl w:val="5DDC5F44"/>
    <w:lvl w:ilvl="0" w:tplc="2910D602">
      <w:start w:val="1"/>
      <w:numFmt w:val="lowerLetter"/>
      <w:lvlText w:val="%1)"/>
      <w:lvlJc w:val="left"/>
      <w:pPr>
        <w:ind w:left="102" w:hanging="512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pt-PT" w:eastAsia="en-US" w:bidi="ar-SA"/>
      </w:rPr>
    </w:lvl>
    <w:lvl w:ilvl="1" w:tplc="A5AA0E72">
      <w:numFmt w:val="bullet"/>
      <w:lvlText w:val="•"/>
      <w:lvlJc w:val="left"/>
      <w:pPr>
        <w:ind w:left="1058" w:hanging="512"/>
      </w:pPr>
      <w:rPr>
        <w:rFonts w:hint="default"/>
        <w:lang w:val="pt-PT" w:eastAsia="en-US" w:bidi="ar-SA"/>
      </w:rPr>
    </w:lvl>
    <w:lvl w:ilvl="2" w:tplc="860E709A">
      <w:numFmt w:val="bullet"/>
      <w:lvlText w:val="•"/>
      <w:lvlJc w:val="left"/>
      <w:pPr>
        <w:ind w:left="2017" w:hanging="512"/>
      </w:pPr>
      <w:rPr>
        <w:rFonts w:hint="default"/>
        <w:lang w:val="pt-PT" w:eastAsia="en-US" w:bidi="ar-SA"/>
      </w:rPr>
    </w:lvl>
    <w:lvl w:ilvl="3" w:tplc="6652DE4E">
      <w:numFmt w:val="bullet"/>
      <w:lvlText w:val="•"/>
      <w:lvlJc w:val="left"/>
      <w:pPr>
        <w:ind w:left="2975" w:hanging="512"/>
      </w:pPr>
      <w:rPr>
        <w:rFonts w:hint="default"/>
        <w:lang w:val="pt-PT" w:eastAsia="en-US" w:bidi="ar-SA"/>
      </w:rPr>
    </w:lvl>
    <w:lvl w:ilvl="4" w:tplc="1B1C5C5E">
      <w:numFmt w:val="bullet"/>
      <w:lvlText w:val="•"/>
      <w:lvlJc w:val="left"/>
      <w:pPr>
        <w:ind w:left="3934" w:hanging="512"/>
      </w:pPr>
      <w:rPr>
        <w:rFonts w:hint="default"/>
        <w:lang w:val="pt-PT" w:eastAsia="en-US" w:bidi="ar-SA"/>
      </w:rPr>
    </w:lvl>
    <w:lvl w:ilvl="5" w:tplc="07080C2A">
      <w:numFmt w:val="bullet"/>
      <w:lvlText w:val="•"/>
      <w:lvlJc w:val="left"/>
      <w:pPr>
        <w:ind w:left="4893" w:hanging="512"/>
      </w:pPr>
      <w:rPr>
        <w:rFonts w:hint="default"/>
        <w:lang w:val="pt-PT" w:eastAsia="en-US" w:bidi="ar-SA"/>
      </w:rPr>
    </w:lvl>
    <w:lvl w:ilvl="6" w:tplc="F11EBFDE">
      <w:numFmt w:val="bullet"/>
      <w:lvlText w:val="•"/>
      <w:lvlJc w:val="left"/>
      <w:pPr>
        <w:ind w:left="5851" w:hanging="512"/>
      </w:pPr>
      <w:rPr>
        <w:rFonts w:hint="default"/>
        <w:lang w:val="pt-PT" w:eastAsia="en-US" w:bidi="ar-SA"/>
      </w:rPr>
    </w:lvl>
    <w:lvl w:ilvl="7" w:tplc="59941DE6">
      <w:numFmt w:val="bullet"/>
      <w:lvlText w:val="•"/>
      <w:lvlJc w:val="left"/>
      <w:pPr>
        <w:ind w:left="6810" w:hanging="512"/>
      </w:pPr>
      <w:rPr>
        <w:rFonts w:hint="default"/>
        <w:lang w:val="pt-PT" w:eastAsia="en-US" w:bidi="ar-SA"/>
      </w:rPr>
    </w:lvl>
    <w:lvl w:ilvl="8" w:tplc="7520BD1C">
      <w:numFmt w:val="bullet"/>
      <w:lvlText w:val="•"/>
      <w:lvlJc w:val="left"/>
      <w:pPr>
        <w:ind w:left="7769" w:hanging="512"/>
      </w:pPr>
      <w:rPr>
        <w:rFonts w:hint="default"/>
        <w:lang w:val="pt-PT" w:eastAsia="en-US" w:bidi="ar-SA"/>
      </w:rPr>
    </w:lvl>
  </w:abstractNum>
  <w:num w:numId="1" w16cid:durableId="1334721979">
    <w:abstractNumId w:val="10"/>
  </w:num>
  <w:num w:numId="2" w16cid:durableId="569729387">
    <w:abstractNumId w:val="20"/>
  </w:num>
  <w:num w:numId="3" w16cid:durableId="2025476962">
    <w:abstractNumId w:val="5"/>
  </w:num>
  <w:num w:numId="4" w16cid:durableId="1235357205">
    <w:abstractNumId w:val="3"/>
  </w:num>
  <w:num w:numId="5" w16cid:durableId="385222806">
    <w:abstractNumId w:val="6"/>
  </w:num>
  <w:num w:numId="6" w16cid:durableId="1216504937">
    <w:abstractNumId w:val="39"/>
  </w:num>
  <w:num w:numId="7" w16cid:durableId="1733886522">
    <w:abstractNumId w:val="19"/>
  </w:num>
  <w:num w:numId="8" w16cid:durableId="1995642596">
    <w:abstractNumId w:val="2"/>
  </w:num>
  <w:num w:numId="9" w16cid:durableId="2025328374">
    <w:abstractNumId w:val="8"/>
  </w:num>
  <w:num w:numId="10" w16cid:durableId="133987961">
    <w:abstractNumId w:val="22"/>
  </w:num>
  <w:num w:numId="11" w16cid:durableId="1162044424">
    <w:abstractNumId w:val="15"/>
  </w:num>
  <w:num w:numId="12" w16cid:durableId="2104839962">
    <w:abstractNumId w:val="16"/>
  </w:num>
  <w:num w:numId="13" w16cid:durableId="372004889">
    <w:abstractNumId w:val="28"/>
  </w:num>
  <w:num w:numId="14" w16cid:durableId="1037663188">
    <w:abstractNumId w:val="36"/>
  </w:num>
  <w:num w:numId="15" w16cid:durableId="676006805">
    <w:abstractNumId w:val="9"/>
  </w:num>
  <w:num w:numId="16" w16cid:durableId="169179920">
    <w:abstractNumId w:val="1"/>
  </w:num>
  <w:num w:numId="17" w16cid:durableId="512232597">
    <w:abstractNumId w:val="34"/>
  </w:num>
  <w:num w:numId="18" w16cid:durableId="1172380802">
    <w:abstractNumId w:val="17"/>
  </w:num>
  <w:num w:numId="19" w16cid:durableId="1547371087">
    <w:abstractNumId w:val="32"/>
  </w:num>
  <w:num w:numId="20" w16cid:durableId="709577132">
    <w:abstractNumId w:val="14"/>
  </w:num>
  <w:num w:numId="21" w16cid:durableId="1921329703">
    <w:abstractNumId w:val="11"/>
  </w:num>
  <w:num w:numId="22" w16cid:durableId="1601185830">
    <w:abstractNumId w:val="33"/>
  </w:num>
  <w:num w:numId="23" w16cid:durableId="338460484">
    <w:abstractNumId w:val="37"/>
  </w:num>
  <w:num w:numId="24" w16cid:durableId="1740833293">
    <w:abstractNumId w:val="13"/>
  </w:num>
  <w:num w:numId="25" w16cid:durableId="860440459">
    <w:abstractNumId w:val="26"/>
  </w:num>
  <w:num w:numId="26" w16cid:durableId="806821894">
    <w:abstractNumId w:val="31"/>
  </w:num>
  <w:num w:numId="27" w16cid:durableId="1798332657">
    <w:abstractNumId w:val="30"/>
  </w:num>
  <w:num w:numId="28" w16cid:durableId="573929216">
    <w:abstractNumId w:val="23"/>
  </w:num>
  <w:num w:numId="29" w16cid:durableId="997882681">
    <w:abstractNumId w:val="12"/>
  </w:num>
  <w:num w:numId="30" w16cid:durableId="2070687583">
    <w:abstractNumId w:val="7"/>
  </w:num>
  <w:num w:numId="31" w16cid:durableId="1742367641">
    <w:abstractNumId w:val="38"/>
  </w:num>
  <w:num w:numId="32" w16cid:durableId="1394306021">
    <w:abstractNumId w:val="29"/>
  </w:num>
  <w:num w:numId="33" w16cid:durableId="45421907">
    <w:abstractNumId w:val="18"/>
  </w:num>
  <w:num w:numId="34" w16cid:durableId="344479495">
    <w:abstractNumId w:val="25"/>
  </w:num>
  <w:num w:numId="35" w16cid:durableId="837620286">
    <w:abstractNumId w:val="21"/>
  </w:num>
  <w:num w:numId="36" w16cid:durableId="809715731">
    <w:abstractNumId w:val="4"/>
  </w:num>
  <w:num w:numId="37" w16cid:durableId="887689157">
    <w:abstractNumId w:val="0"/>
  </w:num>
  <w:num w:numId="38" w16cid:durableId="593899786">
    <w:abstractNumId w:val="35"/>
  </w:num>
  <w:num w:numId="39" w16cid:durableId="928121108">
    <w:abstractNumId w:val="24"/>
  </w:num>
  <w:num w:numId="40" w16cid:durableId="76893578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099"/>
    <w:rsid w:val="000B361F"/>
    <w:rsid w:val="000F50DF"/>
    <w:rsid w:val="0010136A"/>
    <w:rsid w:val="0011699F"/>
    <w:rsid w:val="00157944"/>
    <w:rsid w:val="00182810"/>
    <w:rsid w:val="001873F0"/>
    <w:rsid w:val="00260DD9"/>
    <w:rsid w:val="0028376D"/>
    <w:rsid w:val="002A60BD"/>
    <w:rsid w:val="002B5FC4"/>
    <w:rsid w:val="0033307F"/>
    <w:rsid w:val="00341F1E"/>
    <w:rsid w:val="00373835"/>
    <w:rsid w:val="003C1BDB"/>
    <w:rsid w:val="003D064B"/>
    <w:rsid w:val="00422EE1"/>
    <w:rsid w:val="00453C28"/>
    <w:rsid w:val="00486C1C"/>
    <w:rsid w:val="005203F9"/>
    <w:rsid w:val="005236A9"/>
    <w:rsid w:val="005247F4"/>
    <w:rsid w:val="0055108B"/>
    <w:rsid w:val="00563DEE"/>
    <w:rsid w:val="00594099"/>
    <w:rsid w:val="00594E3A"/>
    <w:rsid w:val="005B1914"/>
    <w:rsid w:val="006234C4"/>
    <w:rsid w:val="00664F36"/>
    <w:rsid w:val="00686CA9"/>
    <w:rsid w:val="006A7F7D"/>
    <w:rsid w:val="006C18B2"/>
    <w:rsid w:val="006C46AE"/>
    <w:rsid w:val="006E517E"/>
    <w:rsid w:val="006E67DC"/>
    <w:rsid w:val="00723F7C"/>
    <w:rsid w:val="00772A80"/>
    <w:rsid w:val="0077708F"/>
    <w:rsid w:val="007A5EF5"/>
    <w:rsid w:val="007C5C3F"/>
    <w:rsid w:val="00814796"/>
    <w:rsid w:val="00822B6D"/>
    <w:rsid w:val="008246DB"/>
    <w:rsid w:val="00836FCA"/>
    <w:rsid w:val="008523AB"/>
    <w:rsid w:val="00860308"/>
    <w:rsid w:val="00881DA0"/>
    <w:rsid w:val="008B4209"/>
    <w:rsid w:val="008D6771"/>
    <w:rsid w:val="00902EC9"/>
    <w:rsid w:val="00942E82"/>
    <w:rsid w:val="00946940"/>
    <w:rsid w:val="00A24FA0"/>
    <w:rsid w:val="00A26877"/>
    <w:rsid w:val="00A354BE"/>
    <w:rsid w:val="00A5090F"/>
    <w:rsid w:val="00A56D2D"/>
    <w:rsid w:val="00A75627"/>
    <w:rsid w:val="00A84021"/>
    <w:rsid w:val="00A91DFC"/>
    <w:rsid w:val="00AF5EC1"/>
    <w:rsid w:val="00AF6B63"/>
    <w:rsid w:val="00B27128"/>
    <w:rsid w:val="00B65EF3"/>
    <w:rsid w:val="00B7105C"/>
    <w:rsid w:val="00B73FB4"/>
    <w:rsid w:val="00B90633"/>
    <w:rsid w:val="00BA30EF"/>
    <w:rsid w:val="00BB4708"/>
    <w:rsid w:val="00BC3387"/>
    <w:rsid w:val="00BC48A6"/>
    <w:rsid w:val="00BE03B5"/>
    <w:rsid w:val="00C048AB"/>
    <w:rsid w:val="00C13A0E"/>
    <w:rsid w:val="00C14485"/>
    <w:rsid w:val="00C241FE"/>
    <w:rsid w:val="00C264DF"/>
    <w:rsid w:val="00C53473"/>
    <w:rsid w:val="00C91876"/>
    <w:rsid w:val="00CE14C6"/>
    <w:rsid w:val="00D154D5"/>
    <w:rsid w:val="00D93A8F"/>
    <w:rsid w:val="00D93C8E"/>
    <w:rsid w:val="00D97D42"/>
    <w:rsid w:val="00DB1011"/>
    <w:rsid w:val="00DC74B3"/>
    <w:rsid w:val="00DE7110"/>
    <w:rsid w:val="00E028A4"/>
    <w:rsid w:val="00E3400F"/>
    <w:rsid w:val="00E47708"/>
    <w:rsid w:val="00E72264"/>
    <w:rsid w:val="00E8124B"/>
    <w:rsid w:val="00E8463C"/>
    <w:rsid w:val="00EC4A66"/>
    <w:rsid w:val="00EF44EB"/>
    <w:rsid w:val="00F10360"/>
    <w:rsid w:val="00F12BDD"/>
    <w:rsid w:val="00F337FB"/>
    <w:rsid w:val="00F3762B"/>
    <w:rsid w:val="00F65412"/>
    <w:rsid w:val="00F80B6D"/>
    <w:rsid w:val="00FC4266"/>
    <w:rsid w:val="00FF22CB"/>
    <w:rsid w:val="00FF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85098B"/>
  <w15:chartTrackingRefBased/>
  <w15:docId w15:val="{70B4B159-87E7-4301-B69E-76DCD0BC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40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594099"/>
    <w:pPr>
      <w:ind w:left="102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94099"/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9409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9409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94099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594099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594099"/>
    <w:pPr>
      <w:spacing w:line="275" w:lineRule="exact"/>
      <w:ind w:left="107"/>
    </w:pPr>
  </w:style>
  <w:style w:type="character" w:styleId="Hyperlink">
    <w:name w:val="Hyperlink"/>
    <w:basedOn w:val="Fontepargpadro"/>
    <w:uiPriority w:val="99"/>
    <w:unhideWhenUsed/>
    <w:rsid w:val="00594099"/>
    <w:rPr>
      <w:color w:val="0563C1" w:themeColor="hyperlink"/>
      <w:u w:val="single"/>
    </w:rPr>
  </w:style>
  <w:style w:type="paragraph" w:customStyle="1" w:styleId="Default">
    <w:name w:val="Default"/>
    <w:uiPriority w:val="99"/>
    <w:rsid w:val="005940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594099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C46AE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03B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03B5"/>
    <w:rPr>
      <w:rFonts w:ascii="Segoe UI" w:eastAsia="Times New Roman" w:hAnsi="Segoe UI" w:cs="Segoe UI"/>
      <w:kern w:val="0"/>
      <w:sz w:val="18"/>
      <w:szCs w:val="18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1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750FB-615C-4BCB-AF24-51A419920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7</Pages>
  <Words>2323</Words>
  <Characters>12546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Compras</cp:lastModifiedBy>
  <cp:revision>6</cp:revision>
  <cp:lastPrinted>2025-01-06T12:51:00Z</cp:lastPrinted>
  <dcterms:created xsi:type="dcterms:W3CDTF">2026-06-16T18:54:00Z</dcterms:created>
  <dcterms:modified xsi:type="dcterms:W3CDTF">2026-06-29T13:11:00Z</dcterms:modified>
</cp:coreProperties>
</file>