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908ADA" w14:textId="77777777" w:rsidR="00962145" w:rsidRDefault="00962145" w:rsidP="00962145">
      <w:pPr>
        <w:keepNext/>
        <w:numPr>
          <w:ilvl w:val="4"/>
          <w:numId w:val="0"/>
        </w:numPr>
        <w:tabs>
          <w:tab w:val="left" w:pos="0"/>
        </w:tabs>
        <w:suppressAutoHyphens/>
        <w:spacing w:after="0" w:line="240" w:lineRule="auto"/>
        <w:jc w:val="center"/>
        <w:outlineLvl w:val="4"/>
        <w:rPr>
          <w:rFonts w:ascii="Cambria" w:eastAsia="Times New Roman" w:hAnsi="Cambria" w:cs="Calibri"/>
          <w:b/>
          <w:color w:val="000000"/>
          <w:kern w:val="2"/>
          <w:sz w:val="24"/>
          <w:szCs w:val="24"/>
          <w:lang w:eastAsia="zh-CN"/>
        </w:rPr>
      </w:pPr>
      <w:r w:rsidRPr="00A03A9D">
        <w:rPr>
          <w:rFonts w:ascii="Cambria" w:eastAsia="Times New Roman" w:hAnsi="Cambria" w:cs="Calibri"/>
          <w:b/>
          <w:color w:val="000000"/>
          <w:kern w:val="2"/>
          <w:sz w:val="24"/>
          <w:szCs w:val="24"/>
          <w:lang w:eastAsia="zh-CN"/>
        </w:rPr>
        <w:t>ESTUDO TÉCNICO PRELIMINAR</w:t>
      </w:r>
    </w:p>
    <w:p w14:paraId="05E535DD" w14:textId="77777777" w:rsidR="00A03A9D" w:rsidRPr="00A03A9D" w:rsidRDefault="00A03A9D" w:rsidP="00962145">
      <w:pPr>
        <w:keepNext/>
        <w:numPr>
          <w:ilvl w:val="4"/>
          <w:numId w:val="0"/>
        </w:numPr>
        <w:tabs>
          <w:tab w:val="left" w:pos="0"/>
        </w:tabs>
        <w:suppressAutoHyphens/>
        <w:spacing w:after="0" w:line="240" w:lineRule="auto"/>
        <w:jc w:val="center"/>
        <w:outlineLvl w:val="4"/>
        <w:rPr>
          <w:rFonts w:ascii="Cambria" w:eastAsia="Times New Roman" w:hAnsi="Cambria" w:cs="Calibri"/>
          <w:b/>
          <w:kern w:val="2"/>
          <w:sz w:val="24"/>
          <w:szCs w:val="24"/>
          <w:lang w:eastAsia="zh-CN"/>
        </w:rPr>
      </w:pPr>
    </w:p>
    <w:p w14:paraId="11487515" w14:textId="77777777" w:rsidR="00031910" w:rsidRPr="00A03A9D" w:rsidRDefault="00031910" w:rsidP="00946627">
      <w:pPr>
        <w:keepNext/>
        <w:numPr>
          <w:ilvl w:val="4"/>
          <w:numId w:val="0"/>
        </w:numPr>
        <w:tabs>
          <w:tab w:val="left" w:pos="0"/>
        </w:tabs>
        <w:suppressAutoHyphens/>
        <w:spacing w:after="0" w:line="240" w:lineRule="auto"/>
        <w:jc w:val="center"/>
        <w:outlineLvl w:val="4"/>
        <w:rPr>
          <w:rFonts w:ascii="Cambria" w:eastAsia="Times New Roman" w:hAnsi="Cambria" w:cstheme="minorHAnsi"/>
          <w:b/>
          <w:color w:val="000000"/>
          <w:kern w:val="2"/>
          <w:lang w:eastAsia="zh-CN"/>
        </w:rPr>
      </w:pP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4"/>
      </w:tblGrid>
      <w:tr w:rsidR="0092645B" w:rsidRPr="0092645B" w14:paraId="5331CBFC" w14:textId="77777777" w:rsidTr="0092645B">
        <w:trPr>
          <w:trHeight w:val="725"/>
        </w:trPr>
        <w:tc>
          <w:tcPr>
            <w:tcW w:w="8784" w:type="dxa"/>
            <w:tcBorders>
              <w:top w:val="single" w:sz="4" w:space="0" w:color="000000"/>
              <w:left w:val="single" w:sz="4" w:space="0" w:color="000000"/>
              <w:bottom w:val="single" w:sz="4" w:space="0" w:color="000000"/>
              <w:right w:val="single" w:sz="4" w:space="0" w:color="000000"/>
            </w:tcBorders>
            <w:hideMark/>
          </w:tcPr>
          <w:p w14:paraId="406DA2E3" w14:textId="77777777" w:rsidR="0092645B" w:rsidRPr="0092645B" w:rsidRDefault="0092645B" w:rsidP="0092645B">
            <w:pPr>
              <w:spacing w:after="0" w:line="256" w:lineRule="auto"/>
              <w:rPr>
                <w:rFonts w:ascii="Cambria" w:eastAsia="Times New Roman" w:hAnsi="Cambria" w:cstheme="minorHAnsi"/>
                <w:b/>
                <w:bCs/>
                <w:lang w:eastAsia="zh-CN"/>
              </w:rPr>
            </w:pPr>
            <w:r w:rsidRPr="0092645B">
              <w:rPr>
                <w:rFonts w:ascii="Cambria" w:eastAsia="Times New Roman" w:hAnsi="Cambria" w:cstheme="minorHAnsi"/>
                <w:b/>
                <w:bCs/>
                <w:lang w:eastAsia="zh-CN"/>
              </w:rPr>
              <w:t>Secretaria Requisitante:</w:t>
            </w:r>
          </w:p>
          <w:p w14:paraId="490EADE3" w14:textId="6AAF0190" w:rsidR="0092645B" w:rsidRPr="0092645B" w:rsidRDefault="0092645B" w:rsidP="0092645B">
            <w:pPr>
              <w:spacing w:after="0" w:line="256" w:lineRule="auto"/>
              <w:rPr>
                <w:rFonts w:ascii="Cambria" w:eastAsia="Times New Roman" w:hAnsi="Cambria" w:cstheme="minorHAnsi"/>
                <w:lang w:eastAsia="zh-CN"/>
              </w:rPr>
            </w:pPr>
            <w:r w:rsidRPr="0092645B">
              <w:rPr>
                <w:rFonts w:ascii="Cambria" w:eastAsia="Times New Roman" w:hAnsi="Cambria" w:cstheme="minorHAnsi"/>
                <w:lang w:eastAsia="zh-CN"/>
              </w:rPr>
              <w:t>Secretaria Municipal</w:t>
            </w:r>
            <w:r w:rsidRPr="00A03A9D">
              <w:rPr>
                <w:rFonts w:ascii="Cambria" w:eastAsia="Times New Roman" w:hAnsi="Cambria" w:cstheme="minorHAnsi"/>
                <w:lang w:eastAsia="zh-CN"/>
              </w:rPr>
              <w:t xml:space="preserve"> de Obras</w:t>
            </w:r>
          </w:p>
        </w:tc>
      </w:tr>
      <w:tr w:rsidR="0092645B" w:rsidRPr="0092645B" w14:paraId="18EB3817" w14:textId="77777777" w:rsidTr="0092645B">
        <w:trPr>
          <w:trHeight w:val="692"/>
        </w:trPr>
        <w:tc>
          <w:tcPr>
            <w:tcW w:w="8784" w:type="dxa"/>
            <w:tcBorders>
              <w:top w:val="single" w:sz="4" w:space="0" w:color="000000"/>
              <w:left w:val="single" w:sz="4" w:space="0" w:color="000000"/>
              <w:bottom w:val="single" w:sz="4" w:space="0" w:color="000000"/>
              <w:right w:val="single" w:sz="4" w:space="0" w:color="000000"/>
            </w:tcBorders>
            <w:hideMark/>
          </w:tcPr>
          <w:p w14:paraId="386B5951" w14:textId="77777777" w:rsidR="0092645B" w:rsidRPr="0092645B" w:rsidRDefault="0092645B" w:rsidP="0092645B">
            <w:pPr>
              <w:spacing w:after="0" w:line="256" w:lineRule="auto"/>
              <w:rPr>
                <w:rFonts w:ascii="Cambria" w:eastAsia="Times New Roman" w:hAnsi="Cambria" w:cstheme="minorHAnsi"/>
                <w:b/>
                <w:bCs/>
                <w:lang w:eastAsia="zh-CN"/>
              </w:rPr>
            </w:pPr>
            <w:r w:rsidRPr="0092645B">
              <w:rPr>
                <w:rFonts w:ascii="Cambria" w:eastAsia="Times New Roman" w:hAnsi="Cambria" w:cstheme="minorHAnsi"/>
                <w:b/>
                <w:bCs/>
                <w:lang w:eastAsia="zh-CN"/>
              </w:rPr>
              <w:t>Elaboração:</w:t>
            </w:r>
          </w:p>
          <w:p w14:paraId="094E38F1" w14:textId="77777777" w:rsidR="0092645B" w:rsidRPr="0092645B" w:rsidRDefault="0092645B" w:rsidP="0092645B">
            <w:pPr>
              <w:spacing w:after="0" w:line="256" w:lineRule="auto"/>
              <w:rPr>
                <w:rFonts w:ascii="Cambria" w:eastAsia="Times New Roman" w:hAnsi="Cambria" w:cstheme="minorHAnsi"/>
                <w:lang w:eastAsia="zh-CN"/>
              </w:rPr>
            </w:pPr>
            <w:r w:rsidRPr="0092645B">
              <w:rPr>
                <w:rFonts w:ascii="Cambria" w:eastAsia="Times New Roman" w:hAnsi="Cambria" w:cstheme="minorHAnsi"/>
                <w:lang w:eastAsia="zh-CN"/>
              </w:rPr>
              <w:t>Secretaria Municipal da Administração</w:t>
            </w:r>
          </w:p>
        </w:tc>
      </w:tr>
      <w:tr w:rsidR="0092645B" w:rsidRPr="0092645B" w14:paraId="4682797E" w14:textId="77777777" w:rsidTr="0092645B">
        <w:trPr>
          <w:trHeight w:val="692"/>
        </w:trPr>
        <w:tc>
          <w:tcPr>
            <w:tcW w:w="8784" w:type="dxa"/>
            <w:tcBorders>
              <w:top w:val="single" w:sz="4" w:space="0" w:color="000000"/>
              <w:left w:val="single" w:sz="4" w:space="0" w:color="000000"/>
              <w:bottom w:val="single" w:sz="4" w:space="0" w:color="000000"/>
              <w:right w:val="single" w:sz="4" w:space="0" w:color="000000"/>
            </w:tcBorders>
          </w:tcPr>
          <w:p w14:paraId="12D38939" w14:textId="77777777" w:rsidR="0092645B" w:rsidRPr="0092645B" w:rsidRDefault="0092645B" w:rsidP="0092645B">
            <w:pPr>
              <w:spacing w:after="0" w:line="256" w:lineRule="auto"/>
              <w:rPr>
                <w:rFonts w:ascii="Cambria" w:eastAsia="Times New Roman" w:hAnsi="Cambria" w:cstheme="minorHAnsi"/>
                <w:b/>
                <w:bCs/>
                <w:lang w:eastAsia="zh-CN"/>
              </w:rPr>
            </w:pPr>
            <w:r w:rsidRPr="0092645B">
              <w:rPr>
                <w:rFonts w:ascii="Cambria" w:eastAsia="Times New Roman" w:hAnsi="Cambria" w:cstheme="minorHAnsi"/>
                <w:b/>
                <w:bCs/>
                <w:lang w:eastAsia="zh-CN"/>
              </w:rPr>
              <w:t>Objeto da Contratação/Aquisição:</w:t>
            </w:r>
          </w:p>
          <w:p w14:paraId="58441264" w14:textId="7A604E94" w:rsidR="0092645B" w:rsidRPr="0092645B" w:rsidRDefault="0092645B" w:rsidP="0092645B">
            <w:pPr>
              <w:spacing w:after="0" w:line="256" w:lineRule="auto"/>
              <w:jc w:val="both"/>
              <w:rPr>
                <w:rFonts w:ascii="Cambria" w:eastAsia="Times New Roman" w:hAnsi="Cambria" w:cstheme="minorHAnsi"/>
                <w:lang w:eastAsia="zh-CN"/>
              </w:rPr>
            </w:pPr>
            <w:r w:rsidRPr="00A03A9D">
              <w:rPr>
                <w:rFonts w:ascii="Cambria" w:eastAsia="Times New Roman" w:hAnsi="Cambria" w:cstheme="minorHAnsi"/>
                <w:lang w:eastAsia="zh-CN"/>
              </w:rPr>
              <w:t xml:space="preserve">Contratação de empresa especializada para execução de obra de engenharia, sob o regime de empreitada global, consistente na construção da Rua Coberta Nossa Senhora dos Navegantes, localizada na Rua Ernesto </w:t>
            </w:r>
            <w:proofErr w:type="spellStart"/>
            <w:r w:rsidRPr="00A03A9D">
              <w:rPr>
                <w:rFonts w:ascii="Cambria" w:eastAsia="Times New Roman" w:hAnsi="Cambria" w:cstheme="minorHAnsi"/>
                <w:lang w:eastAsia="zh-CN"/>
              </w:rPr>
              <w:t>Bohrer</w:t>
            </w:r>
            <w:proofErr w:type="spellEnd"/>
            <w:r w:rsidRPr="00A03A9D">
              <w:rPr>
                <w:rFonts w:ascii="Cambria" w:eastAsia="Times New Roman" w:hAnsi="Cambria" w:cstheme="minorHAnsi"/>
                <w:lang w:eastAsia="zh-CN"/>
              </w:rPr>
              <w:t>, no Município de Mormaço/RS, conforme Projeto Básico, memoriais descritivos, especificações técnicas e planilhas orçamentárias integrantes deste processo.</w:t>
            </w:r>
          </w:p>
        </w:tc>
      </w:tr>
    </w:tbl>
    <w:p w14:paraId="5C605754" w14:textId="77777777" w:rsidR="0092645B" w:rsidRDefault="0092645B" w:rsidP="00946627">
      <w:pPr>
        <w:keepNext/>
        <w:numPr>
          <w:ilvl w:val="4"/>
          <w:numId w:val="0"/>
        </w:numPr>
        <w:tabs>
          <w:tab w:val="left" w:pos="0"/>
        </w:tabs>
        <w:suppressAutoHyphens/>
        <w:spacing w:after="0" w:line="240" w:lineRule="auto"/>
        <w:jc w:val="center"/>
        <w:outlineLvl w:val="4"/>
        <w:rPr>
          <w:rFonts w:ascii="Cambria" w:eastAsia="Times New Roman" w:hAnsi="Cambria" w:cstheme="minorHAnsi"/>
          <w:b/>
          <w:color w:val="000000"/>
          <w:kern w:val="2"/>
          <w:lang w:eastAsia="zh-CN"/>
        </w:rPr>
      </w:pPr>
    </w:p>
    <w:p w14:paraId="455016A8" w14:textId="77777777" w:rsidR="00A03A9D" w:rsidRPr="00A03A9D" w:rsidRDefault="00A03A9D" w:rsidP="00946627">
      <w:pPr>
        <w:keepNext/>
        <w:numPr>
          <w:ilvl w:val="4"/>
          <w:numId w:val="0"/>
        </w:numPr>
        <w:tabs>
          <w:tab w:val="left" w:pos="0"/>
        </w:tabs>
        <w:suppressAutoHyphens/>
        <w:spacing w:after="0" w:line="240" w:lineRule="auto"/>
        <w:jc w:val="center"/>
        <w:outlineLvl w:val="4"/>
        <w:rPr>
          <w:rFonts w:ascii="Cambria" w:eastAsia="Times New Roman" w:hAnsi="Cambria" w:cstheme="minorHAnsi"/>
          <w:b/>
          <w:color w:val="000000"/>
          <w:kern w:val="2"/>
          <w:lang w:eastAsia="zh-CN"/>
        </w:rPr>
      </w:pPr>
    </w:p>
    <w:p w14:paraId="23C06845" w14:textId="77777777" w:rsidR="00946627" w:rsidRPr="00A03A9D" w:rsidRDefault="00946627" w:rsidP="008D165D">
      <w:pPr>
        <w:shd w:val="clear" w:color="auto" w:fill="B4C6E7"/>
        <w:suppressAutoHyphens/>
        <w:spacing w:after="0" w:line="240" w:lineRule="auto"/>
        <w:rPr>
          <w:rFonts w:ascii="Cambria" w:eastAsia="Times New Roman" w:hAnsi="Cambria" w:cstheme="minorHAnsi"/>
          <w:kern w:val="2"/>
          <w:lang w:eastAsia="zh-CN"/>
        </w:rPr>
      </w:pPr>
      <w:r w:rsidRPr="00A03A9D">
        <w:rPr>
          <w:rFonts w:ascii="Cambria" w:eastAsia="Times New Roman" w:hAnsi="Cambria" w:cstheme="minorHAnsi"/>
          <w:b/>
          <w:bCs/>
          <w:color w:val="000000"/>
          <w:kern w:val="2"/>
          <w:lang w:eastAsia="zh-CN"/>
        </w:rPr>
        <w:t xml:space="preserve">1. </w:t>
      </w:r>
      <w:r w:rsidRPr="00A03A9D">
        <w:rPr>
          <w:rFonts w:ascii="Cambria" w:eastAsia="Times New Roman" w:hAnsi="Cambria" w:cstheme="minorHAnsi"/>
          <w:b/>
          <w:bCs/>
          <w:color w:val="000000"/>
          <w:kern w:val="2"/>
          <w:shd w:val="clear" w:color="auto" w:fill="B4C6E7"/>
          <w:lang w:eastAsia="zh-CN"/>
        </w:rPr>
        <w:t>DESCRIÇÃO DA NECESSIDADE (JUSTIFICATIVA)</w:t>
      </w:r>
    </w:p>
    <w:p w14:paraId="276CD70A" w14:textId="77777777" w:rsidR="00946627" w:rsidRPr="00A03A9D" w:rsidRDefault="00946627" w:rsidP="00946627">
      <w:pPr>
        <w:suppressAutoHyphens/>
        <w:spacing w:after="0" w:line="240" w:lineRule="auto"/>
        <w:jc w:val="both"/>
        <w:rPr>
          <w:rFonts w:ascii="Cambria" w:eastAsia="Times New Roman" w:hAnsi="Cambria" w:cstheme="minorHAnsi"/>
          <w:color w:val="000000"/>
          <w:kern w:val="2"/>
          <w:lang w:eastAsia="zh-CN"/>
        </w:rPr>
      </w:pPr>
    </w:p>
    <w:p w14:paraId="62E6F1E6" w14:textId="77777777" w:rsidR="00EB1D29" w:rsidRPr="00A03A9D" w:rsidRDefault="00EB1D29" w:rsidP="00EB1D29">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O presente Estudo Técnico Preliminar tem por objeto a </w:t>
      </w:r>
      <w:r w:rsidRPr="00A03A9D">
        <w:rPr>
          <w:rFonts w:ascii="Cambria" w:eastAsia="Times New Roman" w:hAnsi="Cambria" w:cs="Calibri"/>
          <w:b/>
          <w:bCs/>
          <w:color w:val="000000"/>
          <w:kern w:val="2"/>
          <w:lang w:eastAsia="zh-CN"/>
        </w:rPr>
        <w:t>construção da Rua Coberta Nossa Senhora dos Navegantes</w:t>
      </w:r>
      <w:r w:rsidRPr="00A03A9D">
        <w:rPr>
          <w:rFonts w:ascii="Cambria" w:eastAsia="Times New Roman" w:hAnsi="Cambria" w:cs="Calibri"/>
          <w:color w:val="000000"/>
          <w:kern w:val="2"/>
          <w:lang w:eastAsia="zh-CN"/>
        </w:rPr>
        <w:t xml:space="preserve">, localizada na Rua Ernesto </w:t>
      </w:r>
      <w:proofErr w:type="spellStart"/>
      <w:r w:rsidRPr="00A03A9D">
        <w:rPr>
          <w:rFonts w:ascii="Cambria" w:eastAsia="Times New Roman" w:hAnsi="Cambria" w:cs="Calibri"/>
          <w:color w:val="000000"/>
          <w:kern w:val="2"/>
          <w:lang w:eastAsia="zh-CN"/>
        </w:rPr>
        <w:t>Bohrer</w:t>
      </w:r>
      <w:proofErr w:type="spellEnd"/>
      <w:r w:rsidRPr="00A03A9D">
        <w:rPr>
          <w:rFonts w:ascii="Cambria" w:eastAsia="Times New Roman" w:hAnsi="Cambria" w:cs="Calibri"/>
          <w:color w:val="000000"/>
          <w:kern w:val="2"/>
          <w:lang w:eastAsia="zh-CN"/>
        </w:rPr>
        <w:t>, em logradouro público municipal adjacente à Igreja da padroeira.</w:t>
      </w:r>
    </w:p>
    <w:p w14:paraId="23418F1D" w14:textId="77777777" w:rsidR="00EB1D29" w:rsidRPr="00A03A9D" w:rsidRDefault="00EB1D29" w:rsidP="00EB1D29">
      <w:pPr>
        <w:suppressAutoHyphens/>
        <w:spacing w:after="0" w:line="240" w:lineRule="auto"/>
        <w:ind w:firstLine="708"/>
        <w:jc w:val="both"/>
        <w:rPr>
          <w:rFonts w:ascii="Cambria" w:eastAsia="Times New Roman" w:hAnsi="Cambria" w:cs="Calibri"/>
          <w:color w:val="000000"/>
          <w:kern w:val="2"/>
          <w:lang w:eastAsia="zh-CN"/>
        </w:rPr>
      </w:pPr>
    </w:p>
    <w:p w14:paraId="50DAEA02" w14:textId="77777777" w:rsidR="00EB1D29" w:rsidRPr="00A03A9D" w:rsidRDefault="00EB1D29" w:rsidP="00EB1D29">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A iniciativa justifica-se pela necessidade de disponibilizar à comunidade um </w:t>
      </w:r>
      <w:r w:rsidRPr="00A03A9D">
        <w:rPr>
          <w:rFonts w:ascii="Cambria" w:eastAsia="Times New Roman" w:hAnsi="Cambria" w:cs="Calibri"/>
          <w:b/>
          <w:bCs/>
          <w:color w:val="000000"/>
          <w:kern w:val="2"/>
          <w:lang w:eastAsia="zh-CN"/>
        </w:rPr>
        <w:t>espaço público adequado, seguro e protegido das intempéries</w:t>
      </w:r>
      <w:r w:rsidRPr="00A03A9D">
        <w:rPr>
          <w:rFonts w:ascii="Cambria" w:eastAsia="Times New Roman" w:hAnsi="Cambria" w:cs="Calibri"/>
          <w:color w:val="000000"/>
          <w:kern w:val="2"/>
          <w:lang w:eastAsia="zh-CN"/>
        </w:rPr>
        <w:t xml:space="preserve">, destinado à realização de atividades </w:t>
      </w:r>
      <w:r w:rsidRPr="00A03A9D">
        <w:rPr>
          <w:rFonts w:ascii="Cambria" w:eastAsia="Times New Roman" w:hAnsi="Cambria" w:cs="Calibri"/>
          <w:b/>
          <w:bCs/>
          <w:color w:val="000000"/>
          <w:kern w:val="2"/>
          <w:lang w:eastAsia="zh-CN"/>
        </w:rPr>
        <w:t>culturais, sociais, institucionais e comunitárias</w:t>
      </w:r>
      <w:r w:rsidRPr="00A03A9D">
        <w:rPr>
          <w:rFonts w:ascii="Cambria" w:eastAsia="Times New Roman" w:hAnsi="Cambria" w:cs="Calibri"/>
          <w:color w:val="000000"/>
          <w:kern w:val="2"/>
          <w:lang w:eastAsia="zh-CN"/>
        </w:rPr>
        <w:t>. Entre essas atividades, destacam-se as festividades tradicionais do Município, como a festa da padroeira, que mobiliza grande número de munícipes e visitantes, bem como demais eventos de caráter cultural, turístico, educacional e comunitário que, doravante, poderão usufruir do referido espaço.</w:t>
      </w:r>
    </w:p>
    <w:p w14:paraId="251C02D6" w14:textId="77777777" w:rsidR="00EB1D29" w:rsidRPr="00A03A9D" w:rsidRDefault="00EB1D29" w:rsidP="00EB1D29">
      <w:pPr>
        <w:suppressAutoHyphens/>
        <w:spacing w:after="0" w:line="240" w:lineRule="auto"/>
        <w:ind w:firstLine="708"/>
        <w:jc w:val="both"/>
        <w:rPr>
          <w:rFonts w:ascii="Cambria" w:eastAsia="Times New Roman" w:hAnsi="Cambria" w:cs="Calibri"/>
          <w:color w:val="000000"/>
          <w:kern w:val="2"/>
          <w:lang w:eastAsia="zh-CN"/>
        </w:rPr>
      </w:pPr>
    </w:p>
    <w:p w14:paraId="79502651" w14:textId="77777777" w:rsidR="00EB1D29" w:rsidRPr="00A03A9D" w:rsidRDefault="00EB1D29" w:rsidP="00EB1D29">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É fundamental ressaltar que a obra possui caráter </w:t>
      </w:r>
      <w:r w:rsidRPr="00A03A9D">
        <w:rPr>
          <w:rFonts w:ascii="Cambria" w:eastAsia="Times New Roman" w:hAnsi="Cambria" w:cs="Calibri"/>
          <w:b/>
          <w:bCs/>
          <w:color w:val="000000"/>
          <w:kern w:val="2"/>
          <w:lang w:eastAsia="zh-CN"/>
        </w:rPr>
        <w:t>estritamente público e comunitário</w:t>
      </w:r>
      <w:r w:rsidRPr="00A03A9D">
        <w:rPr>
          <w:rFonts w:ascii="Cambria" w:eastAsia="Times New Roman" w:hAnsi="Cambria" w:cs="Calibri"/>
          <w:color w:val="000000"/>
          <w:kern w:val="2"/>
          <w:lang w:eastAsia="zh-CN"/>
        </w:rPr>
        <w:t xml:space="preserve">, não se destinando ao atendimento exclusivo de finalidade religiosa, mas sim à promoção do convívio social e do desenvolvimento cultural e turístico do Município de Mormaço/RS. Assim, assegura-se o respeito ao princípio da </w:t>
      </w:r>
      <w:r w:rsidRPr="00A03A9D">
        <w:rPr>
          <w:rFonts w:ascii="Cambria" w:eastAsia="Times New Roman" w:hAnsi="Cambria" w:cs="Calibri"/>
          <w:b/>
          <w:bCs/>
          <w:color w:val="000000"/>
          <w:kern w:val="2"/>
          <w:lang w:eastAsia="zh-CN"/>
        </w:rPr>
        <w:t>laicidade do Estado</w:t>
      </w:r>
      <w:r w:rsidRPr="00A03A9D">
        <w:rPr>
          <w:rFonts w:ascii="Cambria" w:eastAsia="Times New Roman" w:hAnsi="Cambria" w:cs="Calibri"/>
          <w:color w:val="000000"/>
          <w:kern w:val="2"/>
          <w:lang w:eastAsia="zh-CN"/>
        </w:rPr>
        <w:t xml:space="preserve"> (art. 19, I, da Constituição Federal), sem prejuízo de reconhecer o valor histórico e cultural das tradições locais.</w:t>
      </w:r>
    </w:p>
    <w:p w14:paraId="3EA5812B" w14:textId="77777777" w:rsidR="00EB1D29" w:rsidRPr="00A03A9D" w:rsidRDefault="00EB1D29" w:rsidP="00EB1D29">
      <w:pPr>
        <w:suppressAutoHyphens/>
        <w:spacing w:after="0" w:line="240" w:lineRule="auto"/>
        <w:ind w:firstLine="708"/>
        <w:jc w:val="both"/>
        <w:rPr>
          <w:rFonts w:ascii="Cambria" w:eastAsia="Times New Roman" w:hAnsi="Cambria" w:cs="Calibri"/>
          <w:color w:val="000000"/>
          <w:kern w:val="2"/>
          <w:lang w:eastAsia="zh-CN"/>
        </w:rPr>
      </w:pPr>
    </w:p>
    <w:p w14:paraId="12DAD83B" w14:textId="77777777" w:rsidR="00EB1D29" w:rsidRPr="00A03A9D" w:rsidRDefault="00EB1D29" w:rsidP="00EB1D29">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A Rua Coberta será um </w:t>
      </w:r>
      <w:r w:rsidRPr="00A03A9D">
        <w:rPr>
          <w:rFonts w:ascii="Cambria" w:eastAsia="Times New Roman" w:hAnsi="Cambria" w:cs="Calibri"/>
          <w:b/>
          <w:bCs/>
          <w:color w:val="000000"/>
          <w:kern w:val="2"/>
          <w:lang w:eastAsia="zh-CN"/>
        </w:rPr>
        <w:t>equipamento urbano multifuncional</w:t>
      </w:r>
      <w:r w:rsidRPr="00A03A9D">
        <w:rPr>
          <w:rFonts w:ascii="Cambria" w:eastAsia="Times New Roman" w:hAnsi="Cambria" w:cs="Calibri"/>
          <w:color w:val="000000"/>
          <w:kern w:val="2"/>
          <w:lang w:eastAsia="zh-CN"/>
        </w:rPr>
        <w:t xml:space="preserve">, apto a fomentar a </w:t>
      </w:r>
      <w:r w:rsidRPr="00A03A9D">
        <w:rPr>
          <w:rFonts w:ascii="Cambria" w:eastAsia="Times New Roman" w:hAnsi="Cambria" w:cs="Calibri"/>
          <w:b/>
          <w:bCs/>
          <w:color w:val="000000"/>
          <w:kern w:val="2"/>
          <w:lang w:eastAsia="zh-CN"/>
        </w:rPr>
        <w:t>integração social, a valorização do patrimônio cultural e o desenvolvimento local sustentável</w:t>
      </w:r>
      <w:r w:rsidRPr="00A03A9D">
        <w:rPr>
          <w:rFonts w:ascii="Cambria" w:eastAsia="Times New Roman" w:hAnsi="Cambria" w:cs="Calibri"/>
          <w:color w:val="000000"/>
          <w:kern w:val="2"/>
          <w:lang w:eastAsia="zh-CN"/>
        </w:rPr>
        <w:t>, em consonância com:</w:t>
      </w:r>
    </w:p>
    <w:p w14:paraId="6E5915A7" w14:textId="77777777" w:rsidR="00EB1D29" w:rsidRPr="00A03A9D" w:rsidRDefault="00EB1D29" w:rsidP="00EB1D29">
      <w:pPr>
        <w:suppressAutoHyphens/>
        <w:spacing w:after="0" w:line="240" w:lineRule="auto"/>
        <w:ind w:firstLine="708"/>
        <w:jc w:val="both"/>
        <w:rPr>
          <w:rFonts w:ascii="Cambria" w:eastAsia="Times New Roman" w:hAnsi="Cambria" w:cs="Calibri"/>
          <w:color w:val="000000"/>
          <w:kern w:val="2"/>
          <w:lang w:eastAsia="zh-CN"/>
        </w:rPr>
      </w:pPr>
    </w:p>
    <w:p w14:paraId="70A60B00" w14:textId="77777777" w:rsidR="00EB1D29" w:rsidRPr="00A03A9D" w:rsidRDefault="00EB1D29" w:rsidP="00EB1D29">
      <w:pPr>
        <w:numPr>
          <w:ilvl w:val="0"/>
          <w:numId w:val="41"/>
        </w:numPr>
        <w:suppressAutoHyphens/>
        <w:spacing w:after="0" w:line="240" w:lineRule="auto"/>
        <w:jc w:val="both"/>
        <w:rPr>
          <w:rFonts w:ascii="Cambria" w:eastAsia="Times New Roman" w:hAnsi="Cambria" w:cs="Calibri"/>
          <w:color w:val="000000"/>
          <w:kern w:val="2"/>
          <w:lang w:eastAsia="zh-CN"/>
        </w:rPr>
      </w:pPr>
      <w:proofErr w:type="gramStart"/>
      <w:r w:rsidRPr="00A03A9D">
        <w:rPr>
          <w:rFonts w:ascii="Cambria" w:eastAsia="Times New Roman" w:hAnsi="Cambria" w:cs="Calibri"/>
          <w:color w:val="000000"/>
          <w:kern w:val="2"/>
          <w:lang w:eastAsia="zh-CN"/>
        </w:rPr>
        <w:t>o</w:t>
      </w:r>
      <w:proofErr w:type="gramEnd"/>
      <w:r w:rsidRPr="00A03A9D">
        <w:rPr>
          <w:rFonts w:ascii="Cambria" w:eastAsia="Times New Roman" w:hAnsi="Cambria" w:cs="Calibri"/>
          <w:color w:val="000000"/>
          <w:kern w:val="2"/>
          <w:lang w:eastAsia="zh-CN"/>
        </w:rPr>
        <w:t xml:space="preserve"> </w:t>
      </w:r>
      <w:r w:rsidRPr="00A03A9D">
        <w:rPr>
          <w:rFonts w:ascii="Cambria" w:eastAsia="Times New Roman" w:hAnsi="Cambria" w:cs="Calibri"/>
          <w:b/>
          <w:bCs/>
          <w:color w:val="000000"/>
          <w:kern w:val="2"/>
          <w:lang w:eastAsia="zh-CN"/>
        </w:rPr>
        <w:t>art. 6º da Constituição Federal</w:t>
      </w:r>
      <w:r w:rsidRPr="00A03A9D">
        <w:rPr>
          <w:rFonts w:ascii="Cambria" w:eastAsia="Times New Roman" w:hAnsi="Cambria" w:cs="Calibri"/>
          <w:color w:val="000000"/>
          <w:kern w:val="2"/>
          <w:lang w:eastAsia="zh-CN"/>
        </w:rPr>
        <w:t>, que inclui o lazer no rol dos direitos sociais;</w:t>
      </w:r>
    </w:p>
    <w:p w14:paraId="6AA088FF" w14:textId="77777777" w:rsidR="00EB1D29" w:rsidRPr="00A03A9D" w:rsidRDefault="00EB1D29" w:rsidP="00EB1D29">
      <w:pPr>
        <w:suppressAutoHyphens/>
        <w:spacing w:after="0" w:line="240" w:lineRule="auto"/>
        <w:ind w:left="360"/>
        <w:jc w:val="both"/>
        <w:rPr>
          <w:rFonts w:ascii="Cambria" w:eastAsia="Times New Roman" w:hAnsi="Cambria" w:cs="Calibri"/>
          <w:color w:val="000000"/>
          <w:kern w:val="2"/>
          <w:lang w:eastAsia="zh-CN"/>
        </w:rPr>
      </w:pPr>
    </w:p>
    <w:p w14:paraId="2BB49D0B" w14:textId="6C13C1C7" w:rsidR="00EB1D29" w:rsidRPr="00A03A9D" w:rsidRDefault="00EB1D29" w:rsidP="00EB1D29">
      <w:pPr>
        <w:numPr>
          <w:ilvl w:val="0"/>
          <w:numId w:val="41"/>
        </w:numPr>
        <w:suppressAutoHyphens/>
        <w:spacing w:after="0" w:line="240" w:lineRule="auto"/>
        <w:jc w:val="both"/>
        <w:rPr>
          <w:rFonts w:ascii="Cambria" w:eastAsia="Times New Roman" w:hAnsi="Cambria" w:cs="Calibri"/>
          <w:color w:val="000000"/>
          <w:kern w:val="2"/>
          <w:lang w:eastAsia="zh-CN"/>
        </w:rPr>
      </w:pPr>
      <w:proofErr w:type="gramStart"/>
      <w:r w:rsidRPr="00A03A9D">
        <w:rPr>
          <w:rFonts w:ascii="Cambria" w:eastAsia="Times New Roman" w:hAnsi="Cambria" w:cs="Calibri"/>
          <w:color w:val="000000"/>
          <w:kern w:val="2"/>
          <w:lang w:eastAsia="zh-CN"/>
        </w:rPr>
        <w:t>o</w:t>
      </w:r>
      <w:proofErr w:type="gramEnd"/>
      <w:r w:rsidRPr="00A03A9D">
        <w:rPr>
          <w:rFonts w:ascii="Cambria" w:eastAsia="Times New Roman" w:hAnsi="Cambria" w:cs="Calibri"/>
          <w:color w:val="000000"/>
          <w:kern w:val="2"/>
          <w:lang w:eastAsia="zh-CN"/>
        </w:rPr>
        <w:t xml:space="preserve"> </w:t>
      </w:r>
      <w:r w:rsidRPr="00A03A9D">
        <w:rPr>
          <w:rFonts w:ascii="Cambria" w:eastAsia="Times New Roman" w:hAnsi="Cambria" w:cs="Calibri"/>
          <w:b/>
          <w:bCs/>
          <w:color w:val="000000"/>
          <w:kern w:val="2"/>
          <w:lang w:eastAsia="zh-CN"/>
        </w:rPr>
        <w:t>art. 182 da Constituição Federal</w:t>
      </w:r>
      <w:r w:rsidRPr="00A03A9D">
        <w:rPr>
          <w:rFonts w:ascii="Cambria" w:eastAsia="Times New Roman" w:hAnsi="Cambria" w:cs="Calibri"/>
          <w:color w:val="000000"/>
          <w:kern w:val="2"/>
          <w:lang w:eastAsia="zh-CN"/>
        </w:rPr>
        <w:t>, que atribui ao Poder Público municipal a execução da política de desenvolvimento urbano;</w:t>
      </w:r>
    </w:p>
    <w:p w14:paraId="16DE8729" w14:textId="77777777" w:rsidR="00EB1D29" w:rsidRPr="00A03A9D" w:rsidRDefault="00EB1D29" w:rsidP="00EB1D29">
      <w:pPr>
        <w:numPr>
          <w:ilvl w:val="0"/>
          <w:numId w:val="41"/>
        </w:numPr>
        <w:suppressAutoHyphens/>
        <w:spacing w:after="0" w:line="240" w:lineRule="auto"/>
        <w:jc w:val="both"/>
        <w:rPr>
          <w:rFonts w:ascii="Cambria" w:eastAsia="Times New Roman" w:hAnsi="Cambria" w:cs="Calibri"/>
          <w:color w:val="000000"/>
          <w:kern w:val="2"/>
          <w:lang w:eastAsia="zh-CN"/>
        </w:rPr>
      </w:pPr>
      <w:proofErr w:type="gramStart"/>
      <w:r w:rsidRPr="00A03A9D">
        <w:rPr>
          <w:rFonts w:ascii="Cambria" w:eastAsia="Times New Roman" w:hAnsi="Cambria" w:cs="Calibri"/>
          <w:color w:val="000000"/>
          <w:kern w:val="2"/>
          <w:lang w:eastAsia="zh-CN"/>
        </w:rPr>
        <w:t>e</w:t>
      </w:r>
      <w:proofErr w:type="gramEnd"/>
      <w:r w:rsidRPr="00A03A9D">
        <w:rPr>
          <w:rFonts w:ascii="Cambria" w:eastAsia="Times New Roman" w:hAnsi="Cambria" w:cs="Calibri"/>
          <w:color w:val="000000"/>
          <w:kern w:val="2"/>
          <w:lang w:eastAsia="zh-CN"/>
        </w:rPr>
        <w:t xml:space="preserve"> o </w:t>
      </w:r>
      <w:r w:rsidRPr="00A03A9D">
        <w:rPr>
          <w:rFonts w:ascii="Cambria" w:eastAsia="Times New Roman" w:hAnsi="Cambria" w:cs="Calibri"/>
          <w:b/>
          <w:bCs/>
          <w:color w:val="000000"/>
          <w:kern w:val="2"/>
          <w:lang w:eastAsia="zh-CN"/>
        </w:rPr>
        <w:t>art. 2º da Lei Federal nº 10.257/2001 (Estatuto da Cidade)</w:t>
      </w:r>
      <w:r w:rsidRPr="00A03A9D">
        <w:rPr>
          <w:rFonts w:ascii="Cambria" w:eastAsia="Times New Roman" w:hAnsi="Cambria" w:cs="Calibri"/>
          <w:color w:val="000000"/>
          <w:kern w:val="2"/>
          <w:lang w:eastAsia="zh-CN"/>
        </w:rPr>
        <w:t>, que estabelece o princípio da função social da cidade e a promoção de espaços de uso coletivo, lazer e convívio comunitário.</w:t>
      </w:r>
    </w:p>
    <w:p w14:paraId="4CFDD6B2" w14:textId="77777777" w:rsidR="00EB1D29" w:rsidRPr="00A03A9D" w:rsidRDefault="00EB1D29" w:rsidP="00EB1D29">
      <w:pPr>
        <w:suppressAutoHyphens/>
        <w:spacing w:after="0" w:line="240" w:lineRule="auto"/>
        <w:ind w:left="720"/>
        <w:jc w:val="both"/>
        <w:rPr>
          <w:rFonts w:ascii="Cambria" w:eastAsia="Times New Roman" w:hAnsi="Cambria" w:cs="Calibri"/>
          <w:color w:val="000000"/>
          <w:kern w:val="2"/>
          <w:lang w:eastAsia="zh-CN"/>
        </w:rPr>
      </w:pPr>
    </w:p>
    <w:p w14:paraId="71F3E7CA" w14:textId="77777777" w:rsidR="00EB1D29" w:rsidRPr="00A03A9D" w:rsidRDefault="00EB1D29" w:rsidP="00EB1D29">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Dessa forma, a contratação de empresa especializada para a execução da obra, sob regime de empreitada global, revela-se medida </w:t>
      </w:r>
      <w:r w:rsidRPr="00A03A9D">
        <w:rPr>
          <w:rFonts w:ascii="Cambria" w:eastAsia="Times New Roman" w:hAnsi="Cambria" w:cs="Calibri"/>
          <w:b/>
          <w:bCs/>
          <w:color w:val="000000"/>
          <w:kern w:val="2"/>
          <w:lang w:eastAsia="zh-CN"/>
        </w:rPr>
        <w:t xml:space="preserve">juridicamente adequada, tecnicamente </w:t>
      </w:r>
      <w:r w:rsidRPr="00A03A9D">
        <w:rPr>
          <w:rFonts w:ascii="Cambria" w:eastAsia="Times New Roman" w:hAnsi="Cambria" w:cs="Calibri"/>
          <w:b/>
          <w:bCs/>
          <w:color w:val="000000"/>
          <w:kern w:val="2"/>
          <w:lang w:eastAsia="zh-CN"/>
        </w:rPr>
        <w:lastRenderedPageBreak/>
        <w:t>necessária e socialmente vantajosa</w:t>
      </w:r>
      <w:r w:rsidRPr="00A03A9D">
        <w:rPr>
          <w:rFonts w:ascii="Cambria" w:eastAsia="Times New Roman" w:hAnsi="Cambria" w:cs="Calibri"/>
          <w:color w:val="000000"/>
          <w:kern w:val="2"/>
          <w:lang w:eastAsia="zh-CN"/>
        </w:rPr>
        <w:t>, atendendo ao interesse público, garantindo maior acessibilidade, conforto e segurança para a população, além de fomentar o turismo e a cultura local.</w:t>
      </w:r>
    </w:p>
    <w:p w14:paraId="4B85A1FD" w14:textId="41224328" w:rsidR="00946627" w:rsidRDefault="00946627" w:rsidP="00946627">
      <w:pPr>
        <w:suppressAutoHyphens/>
        <w:spacing w:after="0" w:line="240" w:lineRule="auto"/>
        <w:jc w:val="both"/>
        <w:rPr>
          <w:rFonts w:ascii="Cambria" w:eastAsia="Times New Roman" w:hAnsi="Cambria" w:cs="Calibri"/>
          <w:color w:val="000000"/>
          <w:kern w:val="2"/>
          <w:lang w:eastAsia="zh-CN"/>
        </w:rPr>
      </w:pPr>
    </w:p>
    <w:p w14:paraId="2C820DCA" w14:textId="77777777" w:rsidR="00A03A9D" w:rsidRPr="00A03A9D" w:rsidRDefault="00A03A9D" w:rsidP="00946627">
      <w:pPr>
        <w:suppressAutoHyphens/>
        <w:spacing w:after="0" w:line="240" w:lineRule="auto"/>
        <w:jc w:val="both"/>
        <w:rPr>
          <w:rFonts w:ascii="Cambria" w:eastAsia="Times New Roman" w:hAnsi="Cambria" w:cs="Calibri"/>
          <w:color w:val="000000"/>
          <w:kern w:val="2"/>
          <w:lang w:eastAsia="zh-CN"/>
        </w:rPr>
      </w:pPr>
    </w:p>
    <w:p w14:paraId="60A44E4F" w14:textId="77777777" w:rsidR="00946627" w:rsidRPr="00A03A9D" w:rsidRDefault="00946627" w:rsidP="008D165D">
      <w:pPr>
        <w:shd w:val="clear" w:color="auto" w:fill="B4C6E7"/>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00" w:lineRule="atLeast"/>
        <w:rPr>
          <w:rFonts w:ascii="Cambria" w:eastAsia="Times New Roman" w:hAnsi="Cambria" w:cs="Calibri"/>
          <w:kern w:val="2"/>
          <w:lang w:eastAsia="zh-CN"/>
        </w:rPr>
      </w:pPr>
      <w:r w:rsidRPr="00A03A9D">
        <w:rPr>
          <w:rFonts w:ascii="Cambria" w:eastAsia="Times New Roman" w:hAnsi="Cambria" w:cs="Calibri"/>
          <w:b/>
          <w:color w:val="000000"/>
          <w:kern w:val="2"/>
          <w:lang w:eastAsia="zh-CN"/>
        </w:rPr>
        <w:t>2. ALINHAMENTO ENTRE A CONTRATAÇÃO</w:t>
      </w:r>
      <w:r w:rsidR="009C7386" w:rsidRPr="00A03A9D">
        <w:rPr>
          <w:rFonts w:ascii="Cambria" w:eastAsia="Times New Roman" w:hAnsi="Cambria" w:cs="Calibri"/>
          <w:b/>
          <w:color w:val="000000"/>
          <w:kern w:val="2"/>
          <w:lang w:eastAsia="zh-CN"/>
        </w:rPr>
        <w:t>/AQUISIÇÃO</w:t>
      </w:r>
      <w:r w:rsidRPr="00A03A9D">
        <w:rPr>
          <w:rFonts w:ascii="Cambria" w:eastAsia="Times New Roman" w:hAnsi="Cambria" w:cs="Calibri"/>
          <w:b/>
          <w:color w:val="000000"/>
          <w:kern w:val="2"/>
          <w:lang w:eastAsia="zh-CN"/>
        </w:rPr>
        <w:t xml:space="preserve"> E O PLANEJAMENTO</w:t>
      </w:r>
    </w:p>
    <w:p w14:paraId="1A5D2004" w14:textId="77777777" w:rsidR="00946627" w:rsidRPr="00A03A9D" w:rsidRDefault="00946627" w:rsidP="00946627">
      <w:pPr>
        <w:suppressAutoHyphens/>
        <w:spacing w:after="0" w:line="100" w:lineRule="atLeast"/>
        <w:jc w:val="both"/>
        <w:rPr>
          <w:rFonts w:ascii="Cambria" w:eastAsia="Times New Roman" w:hAnsi="Cambria" w:cs="Calibri"/>
          <w:kern w:val="2"/>
          <w:lang w:eastAsia="zh-CN"/>
        </w:rPr>
      </w:pPr>
    </w:p>
    <w:p w14:paraId="17FFF7EF" w14:textId="77777777" w:rsidR="00EB1D29" w:rsidRPr="00A03A9D" w:rsidRDefault="00EB1D29" w:rsidP="00EB1D29">
      <w:pPr>
        <w:suppressAutoHyphens/>
        <w:spacing w:after="0" w:line="100" w:lineRule="atLeast"/>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A contratação para a construção da </w:t>
      </w:r>
      <w:r w:rsidRPr="00A03A9D">
        <w:rPr>
          <w:rFonts w:ascii="Cambria" w:eastAsia="Times New Roman" w:hAnsi="Cambria" w:cs="Calibri"/>
          <w:b/>
          <w:bCs/>
          <w:color w:val="000000"/>
          <w:kern w:val="2"/>
          <w:lang w:eastAsia="zh-CN"/>
        </w:rPr>
        <w:t>Rua Coberta Nossa Senhora dos Navegantes</w:t>
      </w:r>
      <w:r w:rsidRPr="00A03A9D">
        <w:rPr>
          <w:rFonts w:ascii="Cambria" w:eastAsia="Times New Roman" w:hAnsi="Cambria" w:cs="Calibri"/>
          <w:color w:val="000000"/>
          <w:kern w:val="2"/>
          <w:lang w:eastAsia="zh-CN"/>
        </w:rPr>
        <w:t xml:space="preserve">, localizada na Rua Ernesto </w:t>
      </w:r>
      <w:proofErr w:type="spellStart"/>
      <w:r w:rsidRPr="00A03A9D">
        <w:rPr>
          <w:rFonts w:ascii="Cambria" w:eastAsia="Times New Roman" w:hAnsi="Cambria" w:cs="Calibri"/>
          <w:color w:val="000000"/>
          <w:kern w:val="2"/>
          <w:lang w:eastAsia="zh-CN"/>
        </w:rPr>
        <w:t>Bohrer</w:t>
      </w:r>
      <w:proofErr w:type="spellEnd"/>
      <w:r w:rsidRPr="00A03A9D">
        <w:rPr>
          <w:rFonts w:ascii="Cambria" w:eastAsia="Times New Roman" w:hAnsi="Cambria" w:cs="Calibri"/>
          <w:color w:val="000000"/>
          <w:kern w:val="2"/>
          <w:lang w:eastAsia="zh-CN"/>
        </w:rPr>
        <w:t xml:space="preserve">, encontra-se em plena consonância com o planejamento estratégico do Município de Mormaço/RS. O projeto integra o conjunto de ações voltadas à </w:t>
      </w:r>
      <w:r w:rsidRPr="00A03A9D">
        <w:rPr>
          <w:rFonts w:ascii="Cambria" w:eastAsia="Times New Roman" w:hAnsi="Cambria" w:cs="Calibri"/>
          <w:b/>
          <w:bCs/>
          <w:color w:val="000000"/>
          <w:kern w:val="2"/>
          <w:lang w:eastAsia="zh-CN"/>
        </w:rPr>
        <w:t>valorização dos espaços públicos, à promoção da cultura, ao incentivo ao lazer e ao fortalecimento da convivência comunitária</w:t>
      </w:r>
      <w:r w:rsidRPr="00A03A9D">
        <w:rPr>
          <w:rFonts w:ascii="Cambria" w:eastAsia="Times New Roman" w:hAnsi="Cambria" w:cs="Calibri"/>
          <w:color w:val="000000"/>
          <w:kern w:val="2"/>
          <w:lang w:eastAsia="zh-CN"/>
        </w:rPr>
        <w:t>, reforçando o compromisso da Administração Municipal em atender às demandas sociais de forma equilibrada, inclusiva e sustentável.</w:t>
      </w:r>
    </w:p>
    <w:p w14:paraId="0E54B7D6" w14:textId="77777777" w:rsidR="00477D56" w:rsidRPr="00A03A9D" w:rsidRDefault="00477D56" w:rsidP="00EB1D29">
      <w:pPr>
        <w:suppressAutoHyphens/>
        <w:spacing w:after="0" w:line="100" w:lineRule="atLeast"/>
        <w:ind w:firstLine="708"/>
        <w:jc w:val="both"/>
        <w:rPr>
          <w:rFonts w:ascii="Cambria" w:eastAsia="Times New Roman" w:hAnsi="Cambria" w:cs="Calibri"/>
          <w:color w:val="000000"/>
          <w:kern w:val="2"/>
          <w:lang w:eastAsia="zh-CN"/>
        </w:rPr>
      </w:pPr>
    </w:p>
    <w:p w14:paraId="51D75ACC" w14:textId="77777777" w:rsidR="00EB1D29" w:rsidRPr="00A03A9D" w:rsidRDefault="00EB1D29" w:rsidP="00EB1D29">
      <w:pPr>
        <w:suppressAutoHyphens/>
        <w:spacing w:after="0" w:line="100" w:lineRule="atLeast"/>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A obra constitui </w:t>
      </w:r>
      <w:r w:rsidRPr="00A03A9D">
        <w:rPr>
          <w:rFonts w:ascii="Cambria" w:eastAsia="Times New Roman" w:hAnsi="Cambria" w:cs="Calibri"/>
          <w:b/>
          <w:bCs/>
          <w:color w:val="000000"/>
          <w:kern w:val="2"/>
          <w:lang w:eastAsia="zh-CN"/>
        </w:rPr>
        <w:t>investimento em infraestrutura urbana e social</w:t>
      </w:r>
      <w:r w:rsidRPr="00A03A9D">
        <w:rPr>
          <w:rFonts w:ascii="Cambria" w:eastAsia="Times New Roman" w:hAnsi="Cambria" w:cs="Calibri"/>
          <w:color w:val="000000"/>
          <w:kern w:val="2"/>
          <w:lang w:eastAsia="zh-CN"/>
        </w:rPr>
        <w:t xml:space="preserve">, ampliando a disponibilidade de ambientes adequados e acessíveis para a realização de eventos de interesse coletivo, tais como festividades tradicionais, atividades culturais, sociais e institucionais. Embora esteja situada em frente à Igreja da padroeira, sua utilização não se limita a eventos religiosos, mas abrange toda a comunidade, respeitando o princípio da </w:t>
      </w:r>
      <w:r w:rsidRPr="00A03A9D">
        <w:rPr>
          <w:rFonts w:ascii="Cambria" w:eastAsia="Times New Roman" w:hAnsi="Cambria" w:cs="Calibri"/>
          <w:b/>
          <w:bCs/>
          <w:color w:val="000000"/>
          <w:kern w:val="2"/>
          <w:lang w:eastAsia="zh-CN"/>
        </w:rPr>
        <w:t>laicidade do Estado</w:t>
      </w:r>
      <w:r w:rsidRPr="00A03A9D">
        <w:rPr>
          <w:rFonts w:ascii="Cambria" w:eastAsia="Times New Roman" w:hAnsi="Cambria" w:cs="Calibri"/>
          <w:color w:val="000000"/>
          <w:kern w:val="2"/>
          <w:lang w:eastAsia="zh-CN"/>
        </w:rPr>
        <w:t xml:space="preserve"> (art. 19, I, da Constituição Federal) e assegurando o uso plural do espaço público.</w:t>
      </w:r>
    </w:p>
    <w:p w14:paraId="631D40AA" w14:textId="77777777" w:rsidR="00477D56" w:rsidRPr="00A03A9D" w:rsidRDefault="00477D56" w:rsidP="00EB1D29">
      <w:pPr>
        <w:suppressAutoHyphens/>
        <w:spacing w:after="0" w:line="100" w:lineRule="atLeast"/>
        <w:ind w:firstLine="708"/>
        <w:jc w:val="both"/>
        <w:rPr>
          <w:rFonts w:ascii="Cambria" w:eastAsia="Times New Roman" w:hAnsi="Cambria" w:cs="Calibri"/>
          <w:color w:val="000000"/>
          <w:kern w:val="2"/>
          <w:lang w:eastAsia="zh-CN"/>
        </w:rPr>
      </w:pPr>
    </w:p>
    <w:p w14:paraId="4DC32F2E" w14:textId="77777777" w:rsidR="00EB1D29" w:rsidRPr="00A03A9D" w:rsidRDefault="00EB1D29" w:rsidP="00EB1D29">
      <w:pPr>
        <w:suppressAutoHyphens/>
        <w:spacing w:after="0" w:line="100" w:lineRule="atLeast"/>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Além de atender a uma necessidade atual, a intervenção está alinhada a uma </w:t>
      </w:r>
      <w:r w:rsidRPr="00A03A9D">
        <w:rPr>
          <w:rFonts w:ascii="Cambria" w:eastAsia="Times New Roman" w:hAnsi="Cambria" w:cs="Calibri"/>
          <w:b/>
          <w:bCs/>
          <w:color w:val="000000"/>
          <w:kern w:val="2"/>
          <w:lang w:eastAsia="zh-CN"/>
        </w:rPr>
        <w:t>visão de longo prazo</w:t>
      </w:r>
      <w:r w:rsidRPr="00A03A9D">
        <w:rPr>
          <w:rFonts w:ascii="Cambria" w:eastAsia="Times New Roman" w:hAnsi="Cambria" w:cs="Calibri"/>
          <w:color w:val="000000"/>
          <w:kern w:val="2"/>
          <w:lang w:eastAsia="zh-CN"/>
        </w:rPr>
        <w:t xml:space="preserve">, contemplada nos instrumentos de planejamento do Município, voltada à </w:t>
      </w:r>
      <w:r w:rsidRPr="00A03A9D">
        <w:rPr>
          <w:rFonts w:ascii="Cambria" w:eastAsia="Times New Roman" w:hAnsi="Cambria" w:cs="Calibri"/>
          <w:b/>
          <w:bCs/>
          <w:color w:val="000000"/>
          <w:kern w:val="2"/>
          <w:lang w:eastAsia="zh-CN"/>
        </w:rPr>
        <w:t>melhoria da qualidade de vida, ao fortalecimento da identidade cultural local e à dinamização da economia</w:t>
      </w:r>
      <w:r w:rsidRPr="00A03A9D">
        <w:rPr>
          <w:rFonts w:ascii="Cambria" w:eastAsia="Times New Roman" w:hAnsi="Cambria" w:cs="Calibri"/>
          <w:color w:val="000000"/>
          <w:kern w:val="2"/>
          <w:lang w:eastAsia="zh-CN"/>
        </w:rPr>
        <w:t xml:space="preserve"> durante festas e celebrações, que geram oportunidades ao comércio e ao turismo.</w:t>
      </w:r>
    </w:p>
    <w:p w14:paraId="7446B53D" w14:textId="77777777" w:rsidR="00477D56" w:rsidRPr="00A03A9D" w:rsidRDefault="00477D56" w:rsidP="00EB1D29">
      <w:pPr>
        <w:suppressAutoHyphens/>
        <w:spacing w:after="0" w:line="100" w:lineRule="atLeast"/>
        <w:ind w:firstLine="708"/>
        <w:jc w:val="both"/>
        <w:rPr>
          <w:rFonts w:ascii="Cambria" w:eastAsia="Times New Roman" w:hAnsi="Cambria" w:cs="Calibri"/>
          <w:color w:val="000000"/>
          <w:kern w:val="2"/>
          <w:lang w:eastAsia="zh-CN"/>
        </w:rPr>
      </w:pPr>
    </w:p>
    <w:p w14:paraId="53F5E734" w14:textId="77777777" w:rsidR="00EB1D29" w:rsidRPr="00A03A9D" w:rsidRDefault="00EB1D29" w:rsidP="00EB1D29">
      <w:pPr>
        <w:suppressAutoHyphens/>
        <w:spacing w:after="0" w:line="100" w:lineRule="atLeast"/>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Esse alinhamento assegura que a obra não apenas responda a uma demanda pontual, mas contribua para a consolidação de políticas públicas permanentes de </w:t>
      </w:r>
      <w:r w:rsidRPr="00A03A9D">
        <w:rPr>
          <w:rFonts w:ascii="Cambria" w:eastAsia="Times New Roman" w:hAnsi="Cambria" w:cs="Calibri"/>
          <w:b/>
          <w:bCs/>
          <w:color w:val="000000"/>
          <w:kern w:val="2"/>
          <w:lang w:eastAsia="zh-CN"/>
        </w:rPr>
        <w:t>urbanismo, cultura, lazer e desenvolvimento sustentável</w:t>
      </w:r>
      <w:r w:rsidRPr="00A03A9D">
        <w:rPr>
          <w:rFonts w:ascii="Cambria" w:eastAsia="Times New Roman" w:hAnsi="Cambria" w:cs="Calibri"/>
          <w:color w:val="000000"/>
          <w:kern w:val="2"/>
          <w:lang w:eastAsia="zh-CN"/>
        </w:rPr>
        <w:t>, em conformidade com os princípios previstos na Constituição Federal e no Estatuto da Cidade (Lei nº 10.257/2001).</w:t>
      </w:r>
    </w:p>
    <w:p w14:paraId="65D8AED0" w14:textId="77777777" w:rsidR="00553161" w:rsidRDefault="00553161" w:rsidP="00553161">
      <w:pPr>
        <w:suppressAutoHyphens/>
        <w:spacing w:after="0" w:line="100" w:lineRule="atLeast"/>
        <w:ind w:firstLine="708"/>
        <w:jc w:val="both"/>
        <w:rPr>
          <w:rFonts w:ascii="Cambria" w:eastAsia="Times New Roman" w:hAnsi="Cambria" w:cs="Calibri"/>
          <w:color w:val="000000"/>
          <w:kern w:val="2"/>
          <w:lang w:eastAsia="zh-CN"/>
        </w:rPr>
      </w:pPr>
    </w:p>
    <w:p w14:paraId="1457C14C" w14:textId="77777777" w:rsidR="00A03A9D" w:rsidRPr="00A03A9D" w:rsidRDefault="00A03A9D" w:rsidP="00553161">
      <w:pPr>
        <w:suppressAutoHyphens/>
        <w:spacing w:after="0" w:line="100" w:lineRule="atLeast"/>
        <w:ind w:firstLine="708"/>
        <w:jc w:val="both"/>
        <w:rPr>
          <w:rFonts w:ascii="Cambria" w:eastAsia="Times New Roman" w:hAnsi="Cambria" w:cs="Calibri"/>
          <w:color w:val="000000"/>
          <w:kern w:val="2"/>
          <w:lang w:eastAsia="zh-CN"/>
        </w:rPr>
      </w:pPr>
    </w:p>
    <w:p w14:paraId="3B9D032B" w14:textId="77777777" w:rsidR="00946627" w:rsidRPr="00A03A9D" w:rsidRDefault="00946627" w:rsidP="008D165D">
      <w:pPr>
        <w:shd w:val="clear" w:color="auto" w:fill="B4C6E7"/>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00" w:lineRule="atLeast"/>
        <w:rPr>
          <w:rFonts w:ascii="Cambria" w:eastAsia="Times New Roman" w:hAnsi="Cambria" w:cs="Calibri"/>
          <w:kern w:val="2"/>
          <w:lang w:eastAsia="zh-CN"/>
        </w:rPr>
      </w:pPr>
      <w:r w:rsidRPr="00A03A9D">
        <w:rPr>
          <w:rFonts w:ascii="Cambria" w:eastAsia="Times New Roman" w:hAnsi="Cambria" w:cs="Calibri"/>
          <w:b/>
          <w:color w:val="000000"/>
          <w:kern w:val="2"/>
          <w:lang w:eastAsia="zh-CN"/>
        </w:rPr>
        <w:t>3</w:t>
      </w:r>
      <w:r w:rsidRPr="00A03A9D">
        <w:rPr>
          <w:rFonts w:ascii="Cambria" w:eastAsia="Times New Roman" w:hAnsi="Cambria" w:cs="Calibri"/>
          <w:b/>
          <w:color w:val="000000"/>
          <w:kern w:val="2"/>
          <w:shd w:val="clear" w:color="auto" w:fill="B4C6E7"/>
          <w:lang w:eastAsia="zh-CN"/>
        </w:rPr>
        <w:t>. DESCRIÇÃO DOS REQUISITOS DE CONTRATAÇÃO</w:t>
      </w:r>
      <w:r w:rsidR="00FE2E3C" w:rsidRPr="00A03A9D">
        <w:rPr>
          <w:rFonts w:ascii="Cambria" w:eastAsia="Times New Roman" w:hAnsi="Cambria" w:cs="Calibri"/>
          <w:b/>
          <w:color w:val="000000"/>
          <w:kern w:val="2"/>
          <w:shd w:val="clear" w:color="auto" w:fill="B4C6E7"/>
          <w:lang w:eastAsia="zh-CN"/>
        </w:rPr>
        <w:t>/AQUISIÇÃO</w:t>
      </w:r>
    </w:p>
    <w:p w14:paraId="118F4983" w14:textId="77777777" w:rsidR="00946627" w:rsidRPr="00A03A9D" w:rsidRDefault="00946627" w:rsidP="00946627">
      <w:pPr>
        <w:suppressAutoHyphens/>
        <w:spacing w:after="0" w:line="100" w:lineRule="atLeast"/>
        <w:jc w:val="both"/>
        <w:rPr>
          <w:rFonts w:ascii="Cambria" w:eastAsia="Times New Roman" w:hAnsi="Cambria" w:cs="Calibri"/>
          <w:kern w:val="2"/>
          <w:lang w:eastAsia="zh-CN"/>
        </w:rPr>
      </w:pPr>
    </w:p>
    <w:p w14:paraId="6B2F0E6D" w14:textId="77777777" w:rsidR="005E5F4D" w:rsidRPr="00A03A9D" w:rsidRDefault="0049075A" w:rsidP="005E5F4D">
      <w:pPr>
        <w:jc w:val="both"/>
        <w:rPr>
          <w:rFonts w:ascii="Cambria" w:hAnsi="Cambria" w:cs="Calibri"/>
          <w:kern w:val="2"/>
          <w:lang w:eastAsia="zh-CN"/>
        </w:rPr>
      </w:pPr>
      <w:r w:rsidRPr="00A03A9D">
        <w:rPr>
          <w:rFonts w:ascii="Cambria" w:eastAsia="Times New Roman" w:hAnsi="Cambria" w:cs="Calibri"/>
          <w:kern w:val="2"/>
          <w:lang w:eastAsia="zh-CN"/>
        </w:rPr>
        <w:tab/>
      </w:r>
      <w:r w:rsidR="005E5F4D" w:rsidRPr="00A03A9D">
        <w:rPr>
          <w:rFonts w:ascii="Cambria" w:hAnsi="Cambria" w:cs="Calibri"/>
          <w:kern w:val="2"/>
          <w:lang w:eastAsia="zh-CN"/>
        </w:rPr>
        <w:t xml:space="preserve">A contratação será realizada mediante </w:t>
      </w:r>
      <w:r w:rsidR="005E5F4D" w:rsidRPr="00A03A9D">
        <w:rPr>
          <w:rFonts w:ascii="Cambria" w:hAnsi="Cambria" w:cs="Calibri"/>
          <w:b/>
          <w:bCs/>
          <w:kern w:val="2"/>
          <w:lang w:eastAsia="zh-CN"/>
        </w:rPr>
        <w:t>licitação na modalidade Concorrência, em sua forma eletrônica</w:t>
      </w:r>
      <w:r w:rsidR="005E5F4D" w:rsidRPr="00A03A9D">
        <w:rPr>
          <w:rFonts w:ascii="Cambria" w:hAnsi="Cambria" w:cs="Calibri"/>
          <w:kern w:val="2"/>
          <w:lang w:eastAsia="zh-CN"/>
        </w:rPr>
        <w:t xml:space="preserve">, com critério de julgamento pelo </w:t>
      </w:r>
      <w:r w:rsidR="005E5F4D" w:rsidRPr="00A03A9D">
        <w:rPr>
          <w:rFonts w:ascii="Cambria" w:hAnsi="Cambria" w:cs="Calibri"/>
          <w:b/>
          <w:bCs/>
          <w:kern w:val="2"/>
          <w:lang w:eastAsia="zh-CN"/>
        </w:rPr>
        <w:t>menor preço global</w:t>
      </w:r>
      <w:r w:rsidR="005E5F4D" w:rsidRPr="00A03A9D">
        <w:rPr>
          <w:rFonts w:ascii="Cambria" w:hAnsi="Cambria" w:cs="Calibri"/>
          <w:kern w:val="2"/>
          <w:lang w:eastAsia="zh-CN"/>
        </w:rPr>
        <w:t xml:space="preserve">, em conformidade com os </w:t>
      </w:r>
      <w:proofErr w:type="spellStart"/>
      <w:r w:rsidR="005E5F4D" w:rsidRPr="00A03A9D">
        <w:rPr>
          <w:rFonts w:ascii="Cambria" w:hAnsi="Cambria" w:cs="Calibri"/>
          <w:kern w:val="2"/>
          <w:lang w:eastAsia="zh-CN"/>
        </w:rPr>
        <w:t>arts</w:t>
      </w:r>
      <w:proofErr w:type="spellEnd"/>
      <w:r w:rsidR="005E5F4D" w:rsidRPr="00A03A9D">
        <w:rPr>
          <w:rFonts w:ascii="Cambria" w:hAnsi="Cambria" w:cs="Calibri"/>
          <w:kern w:val="2"/>
          <w:lang w:eastAsia="zh-CN"/>
        </w:rPr>
        <w:t xml:space="preserve">. 6º, inciso XXXVIII, alínea </w:t>
      </w:r>
      <w:r w:rsidR="005E5F4D" w:rsidRPr="00A03A9D">
        <w:rPr>
          <w:rFonts w:ascii="Cambria" w:hAnsi="Cambria" w:cs="Calibri"/>
          <w:i/>
          <w:iCs/>
          <w:kern w:val="2"/>
          <w:lang w:eastAsia="zh-CN"/>
        </w:rPr>
        <w:t>a</w:t>
      </w:r>
      <w:r w:rsidR="005E5F4D" w:rsidRPr="00A03A9D">
        <w:rPr>
          <w:rFonts w:ascii="Cambria" w:hAnsi="Cambria" w:cs="Calibri"/>
          <w:kern w:val="2"/>
          <w:lang w:eastAsia="zh-CN"/>
        </w:rPr>
        <w:t xml:space="preserve">; 17, §2º; e 34 da </w:t>
      </w:r>
      <w:r w:rsidR="005E5F4D" w:rsidRPr="00A03A9D">
        <w:rPr>
          <w:rFonts w:ascii="Cambria" w:hAnsi="Cambria" w:cs="Calibri"/>
          <w:b/>
          <w:bCs/>
          <w:kern w:val="2"/>
          <w:lang w:eastAsia="zh-CN"/>
        </w:rPr>
        <w:t>Lei Federal nº 14.133/2021</w:t>
      </w:r>
      <w:r w:rsidR="005E5F4D" w:rsidRPr="00A03A9D">
        <w:rPr>
          <w:rFonts w:ascii="Cambria" w:hAnsi="Cambria" w:cs="Calibri"/>
          <w:kern w:val="2"/>
          <w:lang w:eastAsia="zh-CN"/>
        </w:rPr>
        <w:t xml:space="preserve">. A escolha da concorrência eletrônica fundamenta-se na necessidade de assegurar </w:t>
      </w:r>
      <w:r w:rsidR="005E5F4D" w:rsidRPr="00A03A9D">
        <w:rPr>
          <w:rFonts w:ascii="Cambria" w:hAnsi="Cambria" w:cs="Calibri"/>
          <w:b/>
          <w:bCs/>
          <w:kern w:val="2"/>
          <w:lang w:eastAsia="zh-CN"/>
        </w:rPr>
        <w:t>ampla competitividade, isonomia entre os licitantes, transparência processual e seleção da proposta mais vantajosa para a Administração Pública</w:t>
      </w:r>
      <w:r w:rsidR="005E5F4D" w:rsidRPr="00A03A9D">
        <w:rPr>
          <w:rFonts w:ascii="Cambria" w:hAnsi="Cambria" w:cs="Calibri"/>
          <w:kern w:val="2"/>
          <w:lang w:eastAsia="zh-CN"/>
        </w:rPr>
        <w:t>, garantindo a correta aplicação dos recursos municipais.</w:t>
      </w:r>
    </w:p>
    <w:p w14:paraId="07495B9F" w14:textId="77777777" w:rsidR="005E5F4D" w:rsidRPr="00A03A9D" w:rsidRDefault="005E5F4D" w:rsidP="005E5F4D">
      <w:pPr>
        <w:suppressAutoHyphens/>
        <w:spacing w:after="0" w:line="240" w:lineRule="auto"/>
        <w:ind w:firstLine="708"/>
        <w:jc w:val="both"/>
        <w:rPr>
          <w:rFonts w:ascii="Cambria" w:eastAsia="Times New Roman" w:hAnsi="Cambria" w:cs="Calibri"/>
          <w:kern w:val="2"/>
          <w:lang w:eastAsia="zh-CN"/>
        </w:rPr>
      </w:pPr>
      <w:r w:rsidRPr="00A03A9D">
        <w:rPr>
          <w:rFonts w:ascii="Cambria" w:eastAsia="Times New Roman" w:hAnsi="Cambria" w:cs="Calibri"/>
          <w:kern w:val="2"/>
          <w:lang w:eastAsia="zh-CN"/>
        </w:rPr>
        <w:t xml:space="preserve">Os </w:t>
      </w:r>
      <w:r w:rsidRPr="00A03A9D">
        <w:rPr>
          <w:rFonts w:ascii="Cambria" w:eastAsia="Times New Roman" w:hAnsi="Cambria" w:cs="Calibri"/>
          <w:b/>
          <w:bCs/>
          <w:kern w:val="2"/>
          <w:lang w:eastAsia="zh-CN"/>
        </w:rPr>
        <w:t>valores de referência</w:t>
      </w:r>
      <w:r w:rsidRPr="00A03A9D">
        <w:rPr>
          <w:rFonts w:ascii="Cambria" w:eastAsia="Times New Roman" w:hAnsi="Cambria" w:cs="Calibri"/>
          <w:kern w:val="2"/>
          <w:lang w:eastAsia="zh-CN"/>
        </w:rPr>
        <w:t xml:space="preserve"> foram definidos pela equipe técnica de Engenharia do Município de Mormaço/RS, a partir de </w:t>
      </w:r>
      <w:r w:rsidRPr="00A03A9D">
        <w:rPr>
          <w:rFonts w:ascii="Cambria" w:eastAsia="Times New Roman" w:hAnsi="Cambria" w:cs="Calibri"/>
          <w:b/>
          <w:bCs/>
          <w:kern w:val="2"/>
          <w:lang w:eastAsia="zh-CN"/>
        </w:rPr>
        <w:t>composições de custos unitários extraídas do SINAPI – Sistema Nacional de Pesquisa de Custos e Índices da Construção Civil</w:t>
      </w:r>
      <w:r w:rsidRPr="00A03A9D">
        <w:rPr>
          <w:rFonts w:ascii="Cambria" w:eastAsia="Times New Roman" w:hAnsi="Cambria" w:cs="Calibri"/>
          <w:kern w:val="2"/>
          <w:lang w:eastAsia="zh-CN"/>
        </w:rPr>
        <w:t xml:space="preserve">, conforme dispõe o art. 23, §1º, da Lei nº 14.133/2021. As planilhas e memoriais de cálculo estarão devidamente anexados ao processo licitatório, assegurando a </w:t>
      </w:r>
      <w:r w:rsidRPr="00A03A9D">
        <w:rPr>
          <w:rFonts w:ascii="Cambria" w:eastAsia="Times New Roman" w:hAnsi="Cambria" w:cs="Calibri"/>
          <w:b/>
          <w:bCs/>
          <w:kern w:val="2"/>
          <w:lang w:eastAsia="zh-CN"/>
        </w:rPr>
        <w:t>adequação dos preços aos padrões de mercado, a economicidade e a viabilidade econômico-financeira do projeto</w:t>
      </w:r>
      <w:r w:rsidRPr="00A03A9D">
        <w:rPr>
          <w:rFonts w:ascii="Cambria" w:eastAsia="Times New Roman" w:hAnsi="Cambria" w:cs="Calibri"/>
          <w:kern w:val="2"/>
          <w:lang w:eastAsia="zh-CN"/>
        </w:rPr>
        <w:t>.</w:t>
      </w:r>
    </w:p>
    <w:p w14:paraId="4A2DB15E" w14:textId="77777777" w:rsidR="005E5F4D" w:rsidRPr="00A03A9D" w:rsidRDefault="005E5F4D" w:rsidP="005E5F4D">
      <w:pPr>
        <w:suppressAutoHyphens/>
        <w:spacing w:after="0" w:line="240" w:lineRule="auto"/>
        <w:ind w:firstLine="708"/>
        <w:jc w:val="both"/>
        <w:rPr>
          <w:rFonts w:ascii="Cambria" w:eastAsia="Times New Roman" w:hAnsi="Cambria" w:cs="Calibri"/>
          <w:kern w:val="2"/>
          <w:lang w:eastAsia="zh-CN"/>
        </w:rPr>
      </w:pPr>
    </w:p>
    <w:p w14:paraId="244C8528" w14:textId="77777777" w:rsidR="005E5F4D" w:rsidRPr="00A03A9D" w:rsidRDefault="005E5F4D" w:rsidP="005E5F4D">
      <w:pPr>
        <w:suppressAutoHyphens/>
        <w:spacing w:after="0" w:line="240" w:lineRule="auto"/>
        <w:ind w:firstLine="708"/>
        <w:jc w:val="both"/>
        <w:rPr>
          <w:rFonts w:ascii="Cambria" w:eastAsia="Times New Roman" w:hAnsi="Cambria" w:cs="Calibri"/>
          <w:kern w:val="2"/>
          <w:lang w:eastAsia="zh-CN"/>
        </w:rPr>
      </w:pPr>
      <w:r w:rsidRPr="00A03A9D">
        <w:rPr>
          <w:rFonts w:ascii="Cambria" w:eastAsia="Times New Roman" w:hAnsi="Cambria" w:cs="Calibri"/>
          <w:kern w:val="2"/>
          <w:lang w:eastAsia="zh-CN"/>
        </w:rPr>
        <w:lastRenderedPageBreak/>
        <w:t xml:space="preserve">Além disso, a execução será contratada sob o </w:t>
      </w:r>
      <w:r w:rsidRPr="00A03A9D">
        <w:rPr>
          <w:rFonts w:ascii="Cambria" w:eastAsia="Times New Roman" w:hAnsi="Cambria" w:cs="Calibri"/>
          <w:b/>
          <w:bCs/>
          <w:kern w:val="2"/>
          <w:lang w:eastAsia="zh-CN"/>
        </w:rPr>
        <w:t>regime de empreitada por preço global</w:t>
      </w:r>
      <w:r w:rsidRPr="00A03A9D">
        <w:rPr>
          <w:rFonts w:ascii="Cambria" w:eastAsia="Times New Roman" w:hAnsi="Cambria" w:cs="Calibri"/>
          <w:kern w:val="2"/>
          <w:lang w:eastAsia="zh-CN"/>
        </w:rPr>
        <w:t xml:space="preserve">, em que a contratada se responsabilizará pela realização integral da obra de engenharia, observando rigorosamente o </w:t>
      </w:r>
      <w:r w:rsidRPr="00A03A9D">
        <w:rPr>
          <w:rFonts w:ascii="Cambria" w:eastAsia="Times New Roman" w:hAnsi="Cambria" w:cs="Calibri"/>
          <w:b/>
          <w:bCs/>
          <w:kern w:val="2"/>
          <w:lang w:eastAsia="zh-CN"/>
        </w:rPr>
        <w:t>Projeto Básico, as especificações técnicas, os memoriais descritivos e o cronograma físico-financeiro</w:t>
      </w:r>
      <w:r w:rsidRPr="00A03A9D">
        <w:rPr>
          <w:rFonts w:ascii="Cambria" w:eastAsia="Times New Roman" w:hAnsi="Cambria" w:cs="Calibri"/>
          <w:kern w:val="2"/>
          <w:lang w:eastAsia="zh-CN"/>
        </w:rPr>
        <w:t xml:space="preserve">. Essa forma de execução é a que melhor atende ao interesse público, pois permite maior previsibilidade de custos, eficiência na gestão contratual e mitigação de riscos de </w:t>
      </w:r>
      <w:proofErr w:type="spellStart"/>
      <w:r w:rsidRPr="00A03A9D">
        <w:rPr>
          <w:rFonts w:ascii="Cambria" w:eastAsia="Times New Roman" w:hAnsi="Cambria" w:cs="Calibri"/>
          <w:kern w:val="2"/>
          <w:lang w:eastAsia="zh-CN"/>
        </w:rPr>
        <w:t>sobrepreço</w:t>
      </w:r>
      <w:proofErr w:type="spellEnd"/>
      <w:r w:rsidRPr="00A03A9D">
        <w:rPr>
          <w:rFonts w:ascii="Cambria" w:eastAsia="Times New Roman" w:hAnsi="Cambria" w:cs="Calibri"/>
          <w:kern w:val="2"/>
          <w:lang w:eastAsia="zh-CN"/>
        </w:rPr>
        <w:t xml:space="preserve"> ou aditivos desnecessários.</w:t>
      </w:r>
    </w:p>
    <w:p w14:paraId="21890529" w14:textId="77777777" w:rsidR="0049075A" w:rsidRPr="00A03A9D" w:rsidRDefault="0049075A" w:rsidP="0049075A">
      <w:pPr>
        <w:suppressAutoHyphens/>
        <w:spacing w:after="0" w:line="240" w:lineRule="auto"/>
        <w:jc w:val="both"/>
        <w:rPr>
          <w:rFonts w:ascii="Cambria" w:eastAsia="Times New Roman" w:hAnsi="Cambria" w:cs="Calibri"/>
          <w:kern w:val="2"/>
          <w:lang w:eastAsia="zh-CN"/>
        </w:rPr>
      </w:pPr>
    </w:p>
    <w:p w14:paraId="2097BC68" w14:textId="77777777" w:rsidR="0049075A" w:rsidRPr="00A03A9D" w:rsidRDefault="0049075A" w:rsidP="00C879E0">
      <w:pPr>
        <w:suppressAutoHyphens/>
        <w:spacing w:after="0" w:line="240" w:lineRule="auto"/>
        <w:ind w:firstLine="708"/>
        <w:jc w:val="both"/>
        <w:rPr>
          <w:rFonts w:ascii="Cambria" w:eastAsia="Times New Roman" w:hAnsi="Cambria" w:cs="Calibri"/>
          <w:kern w:val="2"/>
          <w:lang w:eastAsia="zh-CN"/>
        </w:rPr>
      </w:pPr>
      <w:r w:rsidRPr="00A03A9D">
        <w:rPr>
          <w:rFonts w:ascii="Cambria" w:eastAsia="Times New Roman" w:hAnsi="Cambria" w:cs="Calibri"/>
          <w:kern w:val="2"/>
          <w:lang w:eastAsia="zh-CN"/>
        </w:rPr>
        <w:t>O objeto do contrato deverá atender às seguintes diretrizes:</w:t>
      </w:r>
    </w:p>
    <w:p w14:paraId="78239255" w14:textId="1334B9E4" w:rsidR="0049075A" w:rsidRPr="00A03A9D" w:rsidRDefault="0049075A" w:rsidP="00A03A9D">
      <w:pPr>
        <w:pStyle w:val="PargrafodaLista"/>
        <w:numPr>
          <w:ilvl w:val="0"/>
          <w:numId w:val="46"/>
        </w:numPr>
        <w:suppressAutoHyphens/>
        <w:spacing w:after="0" w:line="240" w:lineRule="auto"/>
        <w:jc w:val="both"/>
        <w:rPr>
          <w:rFonts w:ascii="Cambria" w:eastAsia="Times New Roman" w:hAnsi="Cambria" w:cs="Calibri"/>
          <w:kern w:val="2"/>
          <w:lang w:eastAsia="zh-CN"/>
        </w:rPr>
      </w:pPr>
      <w:r w:rsidRPr="00A03A9D">
        <w:rPr>
          <w:rFonts w:ascii="Cambria" w:eastAsia="Times New Roman" w:hAnsi="Cambria" w:cs="Calibri"/>
          <w:kern w:val="2"/>
          <w:lang w:eastAsia="zh-CN"/>
        </w:rPr>
        <w:t>Lei Federal nº 14.133 de 1º de abril de 2021, que institui normas para licitações e contratos da Administração Pública e dá outras providências;</w:t>
      </w:r>
    </w:p>
    <w:p w14:paraId="08D94B91" w14:textId="77777777" w:rsidR="00A03A9D" w:rsidRPr="00A03A9D" w:rsidRDefault="00A03A9D" w:rsidP="00A03A9D">
      <w:pPr>
        <w:pStyle w:val="PargrafodaLista"/>
        <w:suppressAutoHyphens/>
        <w:spacing w:after="0" w:line="240" w:lineRule="auto"/>
        <w:jc w:val="both"/>
        <w:rPr>
          <w:rFonts w:ascii="Cambria" w:eastAsia="Times New Roman" w:hAnsi="Cambria" w:cs="Calibri"/>
          <w:kern w:val="2"/>
          <w:lang w:eastAsia="zh-CN"/>
        </w:rPr>
      </w:pPr>
    </w:p>
    <w:p w14:paraId="07B1BBB2" w14:textId="384E4461" w:rsidR="0049075A" w:rsidRPr="00A03A9D" w:rsidRDefault="0049075A" w:rsidP="00A03A9D">
      <w:pPr>
        <w:pStyle w:val="PargrafodaLista"/>
        <w:numPr>
          <w:ilvl w:val="0"/>
          <w:numId w:val="46"/>
        </w:numPr>
        <w:suppressAutoHyphens/>
        <w:spacing w:after="0" w:line="240" w:lineRule="auto"/>
        <w:jc w:val="both"/>
        <w:rPr>
          <w:rFonts w:ascii="Cambria" w:eastAsia="Times New Roman" w:hAnsi="Cambria" w:cs="Calibri"/>
          <w:kern w:val="2"/>
          <w:lang w:eastAsia="zh-CN"/>
        </w:rPr>
      </w:pPr>
      <w:r w:rsidRPr="00A03A9D">
        <w:rPr>
          <w:rFonts w:ascii="Cambria" w:eastAsia="Times New Roman" w:hAnsi="Cambria" w:cs="Calibri"/>
          <w:kern w:val="2"/>
          <w:lang w:eastAsia="zh-CN"/>
        </w:rPr>
        <w:t>Cartilha “Obras Públicas: recomendações básicas para a contratação e fiscalização de obras públicas”, do Tribunal de Contas da União (TCU);</w:t>
      </w:r>
    </w:p>
    <w:p w14:paraId="36857109" w14:textId="77777777" w:rsidR="00A03A9D" w:rsidRPr="00A03A9D" w:rsidRDefault="00A03A9D" w:rsidP="00A03A9D">
      <w:pPr>
        <w:suppressAutoHyphens/>
        <w:spacing w:after="0" w:line="240" w:lineRule="auto"/>
        <w:jc w:val="both"/>
        <w:rPr>
          <w:rFonts w:ascii="Cambria" w:eastAsia="Times New Roman" w:hAnsi="Cambria" w:cs="Calibri"/>
          <w:kern w:val="2"/>
          <w:lang w:eastAsia="zh-CN"/>
        </w:rPr>
      </w:pPr>
    </w:p>
    <w:p w14:paraId="487A5608" w14:textId="60A9AD46" w:rsidR="0049075A" w:rsidRPr="00A03A9D" w:rsidRDefault="0049075A" w:rsidP="00A03A9D">
      <w:pPr>
        <w:pStyle w:val="PargrafodaLista"/>
        <w:numPr>
          <w:ilvl w:val="0"/>
          <w:numId w:val="46"/>
        </w:numPr>
        <w:suppressAutoHyphens/>
        <w:spacing w:after="0" w:line="240" w:lineRule="auto"/>
        <w:jc w:val="both"/>
        <w:rPr>
          <w:rFonts w:ascii="Cambria" w:eastAsia="Times New Roman" w:hAnsi="Cambria" w:cs="Calibri"/>
          <w:kern w:val="2"/>
          <w:lang w:eastAsia="zh-CN"/>
        </w:rPr>
      </w:pPr>
      <w:r w:rsidRPr="00A03A9D">
        <w:rPr>
          <w:rFonts w:ascii="Cambria" w:eastAsia="Times New Roman" w:hAnsi="Cambria" w:cs="Calibri"/>
          <w:kern w:val="2"/>
          <w:lang w:eastAsia="zh-CN"/>
        </w:rPr>
        <w:t>Códigos, Leis, Decretos, Portarias e Normas Federais, Estaduais e Municipais, inclusive normas de concessionárias de serviços públicos, e as Normas Regulamentadoras do Ministério do Trabalho e Emprego (MTE), as Resoluções RDC da Agência Nacional de Vigilância Sanitária (ANVISA);</w:t>
      </w:r>
    </w:p>
    <w:p w14:paraId="0F8E4996" w14:textId="77777777" w:rsidR="00A03A9D" w:rsidRPr="00A03A9D" w:rsidRDefault="00A03A9D" w:rsidP="00A03A9D">
      <w:pPr>
        <w:suppressAutoHyphens/>
        <w:spacing w:after="0" w:line="240" w:lineRule="auto"/>
        <w:jc w:val="both"/>
        <w:rPr>
          <w:rFonts w:ascii="Cambria" w:eastAsia="Times New Roman" w:hAnsi="Cambria" w:cs="Calibri"/>
          <w:kern w:val="2"/>
          <w:lang w:eastAsia="zh-CN"/>
        </w:rPr>
      </w:pPr>
    </w:p>
    <w:p w14:paraId="18435DDB" w14:textId="41DACE3A" w:rsidR="0049075A" w:rsidRPr="00A03A9D" w:rsidRDefault="0049075A" w:rsidP="00A03A9D">
      <w:pPr>
        <w:pStyle w:val="PargrafodaLista"/>
        <w:numPr>
          <w:ilvl w:val="0"/>
          <w:numId w:val="46"/>
        </w:numPr>
        <w:suppressAutoHyphens/>
        <w:spacing w:after="0" w:line="240" w:lineRule="auto"/>
        <w:jc w:val="both"/>
        <w:rPr>
          <w:rFonts w:ascii="Cambria" w:eastAsia="Times New Roman" w:hAnsi="Cambria" w:cs="Calibri"/>
          <w:kern w:val="2"/>
          <w:lang w:eastAsia="zh-CN"/>
        </w:rPr>
      </w:pPr>
      <w:r w:rsidRPr="00A03A9D">
        <w:rPr>
          <w:rFonts w:ascii="Cambria" w:eastAsia="Times New Roman" w:hAnsi="Cambria" w:cs="Calibri"/>
          <w:kern w:val="2"/>
          <w:lang w:eastAsia="zh-CN"/>
        </w:rPr>
        <w:t>Normas da Associação Brasileira de Normas Técnicas (ABNT);</w:t>
      </w:r>
    </w:p>
    <w:p w14:paraId="77563922" w14:textId="77777777" w:rsidR="00A03A9D" w:rsidRPr="00A03A9D" w:rsidRDefault="00A03A9D" w:rsidP="00A03A9D">
      <w:pPr>
        <w:suppressAutoHyphens/>
        <w:spacing w:after="0" w:line="240" w:lineRule="auto"/>
        <w:jc w:val="both"/>
        <w:rPr>
          <w:rFonts w:ascii="Cambria" w:eastAsia="Times New Roman" w:hAnsi="Cambria" w:cs="Calibri"/>
          <w:kern w:val="2"/>
          <w:lang w:eastAsia="zh-CN"/>
        </w:rPr>
      </w:pPr>
    </w:p>
    <w:p w14:paraId="6B745214" w14:textId="5A8895E7" w:rsidR="0049075A" w:rsidRPr="00A03A9D" w:rsidRDefault="0049075A" w:rsidP="00A03A9D">
      <w:pPr>
        <w:pStyle w:val="PargrafodaLista"/>
        <w:numPr>
          <w:ilvl w:val="0"/>
          <w:numId w:val="46"/>
        </w:numPr>
        <w:suppressAutoHyphens/>
        <w:spacing w:after="0" w:line="240" w:lineRule="auto"/>
        <w:jc w:val="both"/>
        <w:rPr>
          <w:rFonts w:ascii="Cambria" w:eastAsia="Times New Roman" w:hAnsi="Cambria" w:cs="Calibri"/>
          <w:kern w:val="2"/>
          <w:lang w:eastAsia="zh-CN"/>
        </w:rPr>
      </w:pPr>
      <w:r w:rsidRPr="00A03A9D">
        <w:rPr>
          <w:rFonts w:ascii="Cambria" w:eastAsia="Times New Roman" w:hAnsi="Cambria" w:cs="Calibri"/>
          <w:kern w:val="2"/>
          <w:lang w:eastAsia="zh-CN"/>
        </w:rPr>
        <w:t>Instruções e Resoluções do Conselho de Arquitetura e Urbanismo (CAU) e dos Órgãos do Sistema do Conselho Regional de Engenharia e Agronomia e do Conselho Federal de Engenharia e Agronomia (CREA/CONFEA).</w:t>
      </w:r>
    </w:p>
    <w:p w14:paraId="1BD52211" w14:textId="77777777" w:rsidR="00A03A9D" w:rsidRPr="00A03A9D" w:rsidRDefault="00A03A9D" w:rsidP="00A03A9D">
      <w:pPr>
        <w:suppressAutoHyphens/>
        <w:spacing w:after="0" w:line="240" w:lineRule="auto"/>
        <w:jc w:val="both"/>
        <w:rPr>
          <w:rFonts w:ascii="Cambria" w:eastAsia="Times New Roman" w:hAnsi="Cambria" w:cs="Calibri"/>
          <w:kern w:val="2"/>
          <w:lang w:eastAsia="zh-CN"/>
        </w:rPr>
      </w:pPr>
    </w:p>
    <w:p w14:paraId="687DB9F5" w14:textId="77777777" w:rsidR="0049075A" w:rsidRPr="00A03A9D" w:rsidRDefault="0049075A" w:rsidP="00A03A9D">
      <w:pPr>
        <w:suppressAutoHyphens/>
        <w:spacing w:after="0" w:line="240" w:lineRule="auto"/>
        <w:ind w:firstLine="360"/>
        <w:jc w:val="both"/>
        <w:rPr>
          <w:rFonts w:ascii="Cambria" w:eastAsia="Times New Roman" w:hAnsi="Cambria" w:cs="Calibri"/>
          <w:kern w:val="2"/>
          <w:lang w:eastAsia="zh-CN"/>
        </w:rPr>
      </w:pPr>
      <w:proofErr w:type="gramStart"/>
      <w:r w:rsidRPr="00A03A9D">
        <w:rPr>
          <w:rFonts w:ascii="Cambria" w:eastAsia="Times New Roman" w:hAnsi="Cambria" w:cs="Calibri"/>
          <w:kern w:val="2"/>
          <w:lang w:eastAsia="zh-CN"/>
        </w:rPr>
        <w:t>f) Quanto</w:t>
      </w:r>
      <w:proofErr w:type="gramEnd"/>
      <w:r w:rsidRPr="00A03A9D">
        <w:rPr>
          <w:rFonts w:ascii="Cambria" w:eastAsia="Times New Roman" w:hAnsi="Cambria" w:cs="Calibri"/>
          <w:kern w:val="2"/>
          <w:lang w:eastAsia="zh-CN"/>
        </w:rPr>
        <w:t xml:space="preserve"> as restrições, não poderá participar da presente licitação a empresa: </w:t>
      </w:r>
    </w:p>
    <w:p w14:paraId="3A53CD09" w14:textId="77777777" w:rsidR="0049075A" w:rsidRPr="00A03A9D" w:rsidRDefault="0049075A" w:rsidP="0049075A">
      <w:pPr>
        <w:suppressAutoHyphens/>
        <w:spacing w:after="0" w:line="240" w:lineRule="auto"/>
        <w:ind w:left="708"/>
        <w:jc w:val="both"/>
        <w:rPr>
          <w:rFonts w:ascii="Cambria" w:eastAsia="Times New Roman" w:hAnsi="Cambria" w:cs="Calibri"/>
          <w:kern w:val="2"/>
          <w:lang w:eastAsia="zh-CN"/>
        </w:rPr>
      </w:pPr>
      <w:r w:rsidRPr="00A03A9D">
        <w:rPr>
          <w:rFonts w:ascii="Cambria" w:eastAsia="Times New Roman" w:hAnsi="Cambria" w:cs="Calibri"/>
          <w:kern w:val="2"/>
          <w:lang w:eastAsia="zh-CN"/>
        </w:rPr>
        <w:t xml:space="preserve">a) suspensa de participar de licitação ou impedidas de contratar com o Município de Mormaço, com fulcro no art. 156, III, da Lei Federal nº 14.133/2021; </w:t>
      </w:r>
    </w:p>
    <w:p w14:paraId="3BEDB4BA" w14:textId="77777777" w:rsidR="0049075A" w:rsidRPr="00A03A9D" w:rsidRDefault="0049075A" w:rsidP="0049075A">
      <w:pPr>
        <w:suppressAutoHyphens/>
        <w:spacing w:after="0" w:line="240" w:lineRule="auto"/>
        <w:ind w:firstLine="708"/>
        <w:jc w:val="both"/>
        <w:rPr>
          <w:rFonts w:ascii="Cambria" w:eastAsia="Times New Roman" w:hAnsi="Cambria" w:cs="Calibri"/>
          <w:kern w:val="2"/>
          <w:lang w:eastAsia="zh-CN"/>
        </w:rPr>
      </w:pPr>
      <w:r w:rsidRPr="00A03A9D">
        <w:rPr>
          <w:rFonts w:ascii="Cambria" w:eastAsia="Times New Roman" w:hAnsi="Cambria" w:cs="Calibri"/>
          <w:kern w:val="2"/>
          <w:lang w:eastAsia="zh-CN"/>
        </w:rPr>
        <w:t xml:space="preserve">b) sob processo de falência, dissolução ou liquidação; </w:t>
      </w:r>
    </w:p>
    <w:p w14:paraId="293B10F9" w14:textId="77777777" w:rsidR="0049075A" w:rsidRPr="00A03A9D" w:rsidRDefault="0049075A" w:rsidP="0049075A">
      <w:pPr>
        <w:suppressAutoHyphens/>
        <w:spacing w:after="0" w:line="240" w:lineRule="auto"/>
        <w:ind w:left="708"/>
        <w:jc w:val="both"/>
        <w:rPr>
          <w:rFonts w:ascii="Cambria" w:eastAsia="Times New Roman" w:hAnsi="Cambria" w:cs="Calibri"/>
          <w:kern w:val="2"/>
          <w:lang w:eastAsia="zh-CN"/>
        </w:rPr>
      </w:pPr>
      <w:r w:rsidRPr="00A03A9D">
        <w:rPr>
          <w:rFonts w:ascii="Cambria" w:eastAsia="Times New Roman" w:hAnsi="Cambria" w:cs="Calibri"/>
          <w:kern w:val="2"/>
          <w:lang w:eastAsia="zh-CN"/>
        </w:rPr>
        <w:t xml:space="preserve">c) declarada inidônea para licitar e contratar com a Administração Pública em qualquer esfera de governo, com fulcro no art. 156, IV, da Lei Federal nº 14.133/2021; </w:t>
      </w:r>
    </w:p>
    <w:p w14:paraId="5A06EC48" w14:textId="77777777" w:rsidR="0049075A" w:rsidRPr="00A03A9D" w:rsidRDefault="0049075A" w:rsidP="0049075A">
      <w:pPr>
        <w:suppressAutoHyphens/>
        <w:spacing w:after="0" w:line="240" w:lineRule="auto"/>
        <w:ind w:left="708"/>
        <w:jc w:val="both"/>
        <w:rPr>
          <w:rFonts w:ascii="Cambria" w:eastAsia="Times New Roman" w:hAnsi="Cambria" w:cs="Calibri"/>
          <w:kern w:val="2"/>
          <w:lang w:eastAsia="zh-CN"/>
        </w:rPr>
      </w:pPr>
      <w:r w:rsidRPr="00A03A9D">
        <w:rPr>
          <w:rFonts w:ascii="Cambria" w:eastAsia="Times New Roman" w:hAnsi="Cambria" w:cs="Calibri"/>
          <w:kern w:val="2"/>
          <w:lang w:eastAsia="zh-CN"/>
        </w:rPr>
        <w:t xml:space="preserve">d) proibida de contratar com a Administração Pública, em razão do disposto no art. 72, § 8º, V, da Lei Federal nº 9.605/98; </w:t>
      </w:r>
    </w:p>
    <w:p w14:paraId="56A37F77" w14:textId="77777777" w:rsidR="0049075A" w:rsidRPr="00A03A9D" w:rsidRDefault="0049075A" w:rsidP="0049075A">
      <w:pPr>
        <w:suppressAutoHyphens/>
        <w:spacing w:after="0" w:line="240" w:lineRule="auto"/>
        <w:ind w:left="708"/>
        <w:jc w:val="both"/>
        <w:rPr>
          <w:rFonts w:ascii="Cambria" w:eastAsia="Times New Roman" w:hAnsi="Cambria" w:cs="Calibri"/>
          <w:kern w:val="2"/>
          <w:lang w:eastAsia="zh-CN"/>
        </w:rPr>
      </w:pPr>
      <w:r w:rsidRPr="00A03A9D">
        <w:rPr>
          <w:rFonts w:ascii="Cambria" w:eastAsia="Times New Roman" w:hAnsi="Cambria" w:cs="Calibri"/>
          <w:kern w:val="2"/>
          <w:lang w:eastAsia="zh-CN"/>
        </w:rPr>
        <w:t xml:space="preserve">e) proibida de contratar com o Poder Público, nos termos do art. 12 da Lei Federal nº 8.429/92; </w:t>
      </w:r>
    </w:p>
    <w:p w14:paraId="595DD4FE" w14:textId="77777777" w:rsidR="0049075A" w:rsidRPr="00A03A9D" w:rsidRDefault="0049075A" w:rsidP="0049075A">
      <w:pPr>
        <w:suppressAutoHyphens/>
        <w:spacing w:after="0" w:line="240" w:lineRule="auto"/>
        <w:ind w:firstLine="708"/>
        <w:jc w:val="both"/>
        <w:rPr>
          <w:rFonts w:ascii="Cambria" w:eastAsia="Times New Roman" w:hAnsi="Cambria" w:cs="Calibri"/>
          <w:kern w:val="2"/>
          <w:lang w:eastAsia="zh-CN"/>
        </w:rPr>
      </w:pPr>
      <w:r w:rsidRPr="00A03A9D">
        <w:rPr>
          <w:rFonts w:ascii="Cambria" w:eastAsia="Times New Roman" w:hAnsi="Cambria" w:cs="Calibri"/>
          <w:kern w:val="2"/>
          <w:lang w:eastAsia="zh-CN"/>
        </w:rPr>
        <w:t>f) cujos objetos sociais não sejam compatíveis com o objeto deste Pregão.</w:t>
      </w:r>
    </w:p>
    <w:p w14:paraId="7FC0E92A" w14:textId="77777777" w:rsidR="0049075A" w:rsidRPr="00A03A9D" w:rsidRDefault="0049075A" w:rsidP="0049075A">
      <w:pPr>
        <w:suppressAutoHyphens/>
        <w:spacing w:after="0" w:line="240" w:lineRule="auto"/>
        <w:ind w:left="708"/>
        <w:jc w:val="both"/>
        <w:rPr>
          <w:rFonts w:ascii="Cambria" w:eastAsia="Times New Roman" w:hAnsi="Cambria" w:cs="Calibri"/>
          <w:kern w:val="2"/>
          <w:lang w:eastAsia="zh-CN"/>
        </w:rPr>
      </w:pPr>
      <w:r w:rsidRPr="00A03A9D">
        <w:rPr>
          <w:rFonts w:ascii="Cambria" w:eastAsia="Times New Roman" w:hAnsi="Cambria" w:cs="Calibri"/>
          <w:kern w:val="2"/>
          <w:lang w:eastAsia="zh-CN"/>
        </w:rPr>
        <w:t>g) que mantenha vínculo de natureza técnica, comercial, econômica, financeira, trabalhista ou civil com dirigente do órgão ou com agente público que desempenhe função na licitação ou atue na fiscalização ou na gestão do contrato, ou que deles seja cônjuge, companheiro ou parente em linha reta, colateral ou por afinidade, até o terceiro grau.</w:t>
      </w:r>
    </w:p>
    <w:p w14:paraId="26BDE8BF" w14:textId="77777777" w:rsidR="0049075A" w:rsidRPr="00A03A9D" w:rsidRDefault="0049075A" w:rsidP="0049075A">
      <w:pPr>
        <w:suppressAutoHyphens/>
        <w:spacing w:after="0" w:line="240" w:lineRule="auto"/>
        <w:ind w:left="708"/>
        <w:jc w:val="both"/>
        <w:rPr>
          <w:rFonts w:ascii="Cambria" w:eastAsia="Times New Roman" w:hAnsi="Cambria" w:cs="Calibri"/>
          <w:kern w:val="2"/>
          <w:lang w:eastAsia="zh-CN"/>
        </w:rPr>
      </w:pPr>
      <w:r w:rsidRPr="00A03A9D">
        <w:rPr>
          <w:rFonts w:ascii="Cambria" w:eastAsia="Times New Roman" w:hAnsi="Cambria" w:cs="Calibri"/>
          <w:kern w:val="2"/>
          <w:lang w:eastAsia="zh-CN"/>
        </w:rPr>
        <w:t>h) empresas controladoras, controladas ou coligadas, nos termos da Lei nº 6.404, de 15 de dezembro de 1976, concorrendo entre si, nos termos do art. 14, V, da Lei 14.133/2021.</w:t>
      </w:r>
    </w:p>
    <w:p w14:paraId="5E969DDC" w14:textId="77777777" w:rsidR="0049075A" w:rsidRPr="00A03A9D" w:rsidRDefault="0049075A" w:rsidP="0049075A">
      <w:pPr>
        <w:suppressAutoHyphens/>
        <w:spacing w:after="0" w:line="240" w:lineRule="auto"/>
        <w:ind w:left="708"/>
        <w:jc w:val="both"/>
        <w:rPr>
          <w:rFonts w:ascii="Cambria" w:eastAsia="Times New Roman" w:hAnsi="Cambria" w:cs="Calibri"/>
          <w:kern w:val="2"/>
          <w:lang w:eastAsia="zh-CN"/>
        </w:rPr>
      </w:pPr>
      <w:r w:rsidRPr="00A03A9D">
        <w:rPr>
          <w:rFonts w:ascii="Cambria" w:eastAsia="Times New Roman" w:hAnsi="Cambria" w:cs="Calibri"/>
          <w:kern w:val="2"/>
          <w:lang w:eastAsia="zh-CN"/>
        </w:rPr>
        <w:t>i)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nos termos do art. 14, VI, da Lei 14.133/2021.</w:t>
      </w:r>
    </w:p>
    <w:p w14:paraId="5332DCC8" w14:textId="77777777" w:rsidR="0049075A" w:rsidRPr="00A03A9D" w:rsidRDefault="0049075A" w:rsidP="0049075A">
      <w:pPr>
        <w:suppressAutoHyphens/>
        <w:spacing w:after="0" w:line="240" w:lineRule="auto"/>
        <w:ind w:left="708" w:firstLine="60"/>
        <w:jc w:val="both"/>
        <w:rPr>
          <w:rFonts w:ascii="Cambria" w:eastAsia="Times New Roman" w:hAnsi="Cambria" w:cs="Calibri"/>
          <w:kern w:val="2"/>
          <w:lang w:eastAsia="zh-CN"/>
        </w:rPr>
      </w:pPr>
      <w:r w:rsidRPr="00A03A9D">
        <w:rPr>
          <w:rFonts w:ascii="Cambria" w:eastAsia="Times New Roman" w:hAnsi="Cambria" w:cs="Calibri"/>
          <w:kern w:val="2"/>
          <w:lang w:eastAsia="zh-CN"/>
        </w:rPr>
        <w:t>Aplicam-se, no que couber, os demais incisos dispostos no art. 14 da Lei Federal 14.133/2021.</w:t>
      </w:r>
    </w:p>
    <w:p w14:paraId="76A17874" w14:textId="77777777" w:rsidR="00A03A9D" w:rsidRPr="00A03A9D" w:rsidRDefault="00A03A9D" w:rsidP="0049075A">
      <w:pPr>
        <w:suppressAutoHyphens/>
        <w:spacing w:after="0" w:line="240" w:lineRule="auto"/>
        <w:ind w:left="708" w:firstLine="60"/>
        <w:jc w:val="both"/>
        <w:rPr>
          <w:rFonts w:ascii="Cambria" w:eastAsia="Times New Roman" w:hAnsi="Cambria" w:cs="Calibri"/>
          <w:kern w:val="2"/>
          <w:lang w:eastAsia="zh-CN"/>
        </w:rPr>
      </w:pPr>
    </w:p>
    <w:p w14:paraId="614CD905" w14:textId="5B53A507" w:rsidR="0049075A" w:rsidRPr="00A03A9D" w:rsidRDefault="0049075A" w:rsidP="00A03A9D">
      <w:pPr>
        <w:pStyle w:val="PargrafodaLista"/>
        <w:numPr>
          <w:ilvl w:val="0"/>
          <w:numId w:val="46"/>
        </w:numPr>
        <w:suppressAutoHyphens/>
        <w:spacing w:after="0" w:line="240" w:lineRule="auto"/>
        <w:jc w:val="both"/>
        <w:rPr>
          <w:rFonts w:ascii="Cambria" w:eastAsia="Times New Roman" w:hAnsi="Cambria" w:cs="Calibri"/>
          <w:kern w:val="2"/>
          <w:lang w:eastAsia="zh-CN"/>
        </w:rPr>
      </w:pPr>
      <w:r w:rsidRPr="00A03A9D">
        <w:rPr>
          <w:rFonts w:ascii="Cambria" w:eastAsia="Times New Roman" w:hAnsi="Cambria" w:cs="Calibri"/>
          <w:kern w:val="2"/>
          <w:lang w:eastAsia="zh-CN"/>
        </w:rPr>
        <w:lastRenderedPageBreak/>
        <w:t>A empresa deverá apresentar comprovação de aptidão para desempenho de atividade pertinente e compatível em características, quantidades e prazos com o objeto da licitação, indicação das instalações do aparelhamento e do pessoal técnico adequado e disponíveis para a realização do objeto da licitação, bem como da qualificação de cada um dos membros da equipe técnica que se responsabilizará pelos trabalhos, mediante Atestado em nome da empresa, fornecido por pessoa jurídica de direito público ou privado, devidamente registrados nas entidades profissionais competentes, de que executou, satisfatoriamente, contrato com objeto compatível em características com o ora licitado; OBSERVAÇÃO: Poderão ser apresentados mais de um atestado.</w:t>
      </w:r>
    </w:p>
    <w:p w14:paraId="2B9702D0" w14:textId="77777777" w:rsidR="00A03A9D" w:rsidRPr="00A03A9D" w:rsidRDefault="00A03A9D" w:rsidP="00A03A9D">
      <w:pPr>
        <w:suppressAutoHyphens/>
        <w:spacing w:after="0" w:line="240" w:lineRule="auto"/>
        <w:ind w:left="360"/>
        <w:jc w:val="both"/>
        <w:rPr>
          <w:rFonts w:ascii="Cambria" w:eastAsia="Times New Roman" w:hAnsi="Cambria" w:cs="Calibri"/>
          <w:kern w:val="2"/>
          <w:lang w:eastAsia="zh-CN"/>
        </w:rPr>
      </w:pPr>
    </w:p>
    <w:p w14:paraId="5C2E7207" w14:textId="710754E5" w:rsidR="0049075A" w:rsidRPr="00A03A9D" w:rsidRDefault="0049075A" w:rsidP="00A03A9D">
      <w:pPr>
        <w:pStyle w:val="PargrafodaLista"/>
        <w:numPr>
          <w:ilvl w:val="0"/>
          <w:numId w:val="46"/>
        </w:numPr>
        <w:suppressAutoHyphens/>
        <w:spacing w:after="0" w:line="240" w:lineRule="auto"/>
        <w:jc w:val="both"/>
        <w:rPr>
          <w:rFonts w:ascii="Cambria" w:eastAsia="Times New Roman" w:hAnsi="Cambria" w:cs="Calibri"/>
          <w:kern w:val="2"/>
          <w:lang w:eastAsia="zh-CN"/>
        </w:rPr>
      </w:pPr>
      <w:r w:rsidRPr="00A03A9D">
        <w:rPr>
          <w:rFonts w:ascii="Cambria" w:eastAsia="Times New Roman" w:hAnsi="Cambria" w:cs="Calibri"/>
          <w:kern w:val="2"/>
          <w:lang w:eastAsia="zh-CN"/>
        </w:rPr>
        <w:t>A garantia da obra deverá ser de 5 anos;</w:t>
      </w:r>
    </w:p>
    <w:p w14:paraId="08F66EDA" w14:textId="77777777" w:rsidR="00A03A9D" w:rsidRPr="00A03A9D" w:rsidRDefault="00A03A9D" w:rsidP="00A03A9D">
      <w:pPr>
        <w:suppressAutoHyphens/>
        <w:spacing w:after="0" w:line="240" w:lineRule="auto"/>
        <w:jc w:val="both"/>
        <w:rPr>
          <w:rFonts w:ascii="Cambria" w:eastAsia="Times New Roman" w:hAnsi="Cambria" w:cs="Calibri"/>
          <w:kern w:val="2"/>
          <w:lang w:eastAsia="zh-CN"/>
        </w:rPr>
      </w:pPr>
    </w:p>
    <w:p w14:paraId="7CD94EE1" w14:textId="78600997" w:rsidR="0049075A" w:rsidRPr="00A03A9D" w:rsidRDefault="0049075A" w:rsidP="00A03A9D">
      <w:pPr>
        <w:pStyle w:val="PargrafodaLista"/>
        <w:numPr>
          <w:ilvl w:val="0"/>
          <w:numId w:val="46"/>
        </w:numPr>
        <w:suppressAutoHyphens/>
        <w:spacing w:after="0" w:line="240" w:lineRule="auto"/>
        <w:jc w:val="both"/>
        <w:rPr>
          <w:rFonts w:ascii="Cambria" w:eastAsia="Times New Roman" w:hAnsi="Cambria" w:cs="Calibri"/>
          <w:kern w:val="2"/>
          <w:lang w:eastAsia="zh-CN"/>
        </w:rPr>
      </w:pPr>
      <w:r w:rsidRPr="00A03A9D">
        <w:rPr>
          <w:rFonts w:ascii="Cambria" w:eastAsia="Times New Roman" w:hAnsi="Cambria" w:cs="Calibri"/>
          <w:kern w:val="2"/>
          <w:lang w:eastAsia="zh-CN"/>
        </w:rPr>
        <w:t>A empresa não poderá subcontratar os serviços;</w:t>
      </w:r>
    </w:p>
    <w:p w14:paraId="36807046" w14:textId="77777777" w:rsidR="00A03A9D" w:rsidRPr="00A03A9D" w:rsidRDefault="00A03A9D" w:rsidP="00A03A9D">
      <w:pPr>
        <w:suppressAutoHyphens/>
        <w:spacing w:after="0" w:line="240" w:lineRule="auto"/>
        <w:jc w:val="both"/>
        <w:rPr>
          <w:rFonts w:ascii="Cambria" w:eastAsia="Times New Roman" w:hAnsi="Cambria" w:cs="Calibri"/>
          <w:kern w:val="2"/>
          <w:lang w:eastAsia="zh-CN"/>
        </w:rPr>
      </w:pPr>
    </w:p>
    <w:p w14:paraId="126ABE29" w14:textId="48CBD416" w:rsidR="00C879E0" w:rsidRPr="00A03A9D" w:rsidRDefault="0049075A" w:rsidP="00A03A9D">
      <w:pPr>
        <w:pStyle w:val="PargrafodaLista"/>
        <w:numPr>
          <w:ilvl w:val="0"/>
          <w:numId w:val="46"/>
        </w:numPr>
        <w:suppressAutoHyphens/>
        <w:spacing w:after="0" w:line="240" w:lineRule="auto"/>
        <w:jc w:val="both"/>
        <w:rPr>
          <w:rFonts w:ascii="Cambria" w:eastAsia="Times New Roman" w:hAnsi="Cambria" w:cs="Calibri"/>
          <w:kern w:val="2"/>
          <w:lang w:eastAsia="zh-CN"/>
        </w:rPr>
      </w:pPr>
      <w:r w:rsidRPr="00A03A9D">
        <w:rPr>
          <w:rFonts w:ascii="Cambria" w:eastAsia="Times New Roman" w:hAnsi="Cambria" w:cs="Calibri"/>
          <w:kern w:val="2"/>
          <w:lang w:eastAsia="zh-CN"/>
        </w:rPr>
        <w:t xml:space="preserve">A empresa vencedora deverá cumprir as normas trabalhistas e normas regulamentadoras do Ministério do Trabalho, em especial as </w:t>
      </w:r>
      <w:proofErr w:type="spellStart"/>
      <w:r w:rsidRPr="00A03A9D">
        <w:rPr>
          <w:rFonts w:ascii="Cambria" w:eastAsia="Times New Roman" w:hAnsi="Cambria" w:cs="Calibri"/>
          <w:kern w:val="2"/>
          <w:lang w:eastAsia="zh-CN"/>
        </w:rPr>
        <w:t>NRs</w:t>
      </w:r>
      <w:proofErr w:type="spellEnd"/>
      <w:r w:rsidRPr="00A03A9D">
        <w:rPr>
          <w:rFonts w:ascii="Cambria" w:eastAsia="Times New Roman" w:hAnsi="Cambria" w:cs="Calibri"/>
          <w:kern w:val="2"/>
          <w:lang w:eastAsia="zh-CN"/>
        </w:rPr>
        <w:t xml:space="preserve"> 04, 05, 06, 07, 09, 12, 15, 17 e 35 e os atos que lhes venham atualizar ou substituir.</w:t>
      </w:r>
    </w:p>
    <w:p w14:paraId="059F3BF5" w14:textId="77777777" w:rsidR="00A03A9D" w:rsidRPr="00A03A9D" w:rsidRDefault="00A03A9D" w:rsidP="00A03A9D">
      <w:pPr>
        <w:suppressAutoHyphens/>
        <w:spacing w:after="0" w:line="240" w:lineRule="auto"/>
        <w:jc w:val="both"/>
        <w:rPr>
          <w:rFonts w:ascii="Cambria" w:eastAsia="Times New Roman" w:hAnsi="Cambria" w:cs="Calibri"/>
          <w:kern w:val="2"/>
          <w:lang w:eastAsia="zh-CN"/>
        </w:rPr>
      </w:pPr>
    </w:p>
    <w:p w14:paraId="240DD934" w14:textId="77777777" w:rsidR="0049075A" w:rsidRPr="00A03A9D" w:rsidRDefault="0049075A" w:rsidP="0049075A">
      <w:pPr>
        <w:suppressAutoHyphens/>
        <w:spacing w:after="0" w:line="240" w:lineRule="auto"/>
        <w:jc w:val="both"/>
        <w:rPr>
          <w:rFonts w:ascii="Cambria" w:eastAsia="Times New Roman" w:hAnsi="Cambria" w:cs="Calibri"/>
          <w:kern w:val="2"/>
          <w:lang w:eastAsia="zh-CN"/>
        </w:rPr>
      </w:pPr>
    </w:p>
    <w:p w14:paraId="42525D1B" w14:textId="77777777" w:rsidR="00946627" w:rsidRPr="00A03A9D" w:rsidRDefault="00946627" w:rsidP="009937EF">
      <w:pPr>
        <w:shd w:val="clear" w:color="auto" w:fill="BDD6EE"/>
        <w:suppressAutoHyphens/>
        <w:spacing w:after="0" w:line="240" w:lineRule="auto"/>
        <w:rPr>
          <w:rFonts w:ascii="Cambria" w:eastAsia="Times New Roman" w:hAnsi="Cambria" w:cs="Calibri"/>
          <w:kern w:val="2"/>
          <w:lang w:eastAsia="zh-CN"/>
        </w:rPr>
      </w:pPr>
      <w:r w:rsidRPr="00A03A9D">
        <w:rPr>
          <w:rFonts w:ascii="Cambria" w:eastAsia="Times New Roman" w:hAnsi="Cambria" w:cs="Calibri"/>
          <w:b/>
          <w:color w:val="000000"/>
          <w:kern w:val="2"/>
          <w:shd w:val="clear" w:color="auto" w:fill="D9E2F3"/>
          <w:lang w:eastAsia="zh-CN"/>
        </w:rPr>
        <w:t xml:space="preserve">4. ESTIMATIVA DE </w:t>
      </w:r>
      <w:r w:rsidR="003731FC" w:rsidRPr="00A03A9D">
        <w:rPr>
          <w:rFonts w:ascii="Cambria" w:eastAsia="Times New Roman" w:hAnsi="Cambria" w:cs="Calibri"/>
          <w:b/>
          <w:color w:val="000000"/>
          <w:kern w:val="2"/>
          <w:shd w:val="clear" w:color="auto" w:fill="D9E2F3"/>
          <w:lang w:eastAsia="zh-CN"/>
        </w:rPr>
        <w:t>QUANTIDADES E</w:t>
      </w:r>
      <w:r w:rsidR="006329F7" w:rsidRPr="00A03A9D">
        <w:rPr>
          <w:rFonts w:ascii="Cambria" w:eastAsia="Times New Roman" w:hAnsi="Cambria" w:cs="Calibri"/>
          <w:b/>
          <w:color w:val="000000"/>
          <w:kern w:val="2"/>
          <w:shd w:val="clear" w:color="auto" w:fill="D9E2F3"/>
          <w:lang w:eastAsia="zh-CN"/>
        </w:rPr>
        <w:t xml:space="preserve"> VALOR DA CONTRATAÇÃO/AQUISIÇÃO</w:t>
      </w:r>
    </w:p>
    <w:p w14:paraId="6CCABE01" w14:textId="77777777" w:rsidR="00A80C1D" w:rsidRPr="00A03A9D" w:rsidRDefault="00A80C1D" w:rsidP="00946627">
      <w:pPr>
        <w:suppressAutoHyphens/>
        <w:spacing w:after="0" w:line="240" w:lineRule="auto"/>
        <w:jc w:val="both"/>
        <w:rPr>
          <w:rFonts w:ascii="Cambria" w:eastAsia="Times New Roman" w:hAnsi="Cambria" w:cs="Calibri"/>
          <w:kern w:val="2"/>
          <w:lang w:eastAsia="zh-CN"/>
        </w:rPr>
      </w:pPr>
      <w:bookmarkStart w:id="0" w:name="_Hlk15197205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3300"/>
        <w:gridCol w:w="709"/>
        <w:gridCol w:w="698"/>
        <w:gridCol w:w="1562"/>
        <w:gridCol w:w="1562"/>
      </w:tblGrid>
      <w:tr w:rsidR="00EE40EA" w:rsidRPr="00A03A9D" w14:paraId="1F69772B" w14:textId="77777777" w:rsidTr="005E5F4D">
        <w:tc>
          <w:tcPr>
            <w:tcW w:w="840" w:type="dxa"/>
            <w:shd w:val="clear" w:color="auto" w:fill="5B9BD5"/>
            <w:vAlign w:val="center"/>
          </w:tcPr>
          <w:p w14:paraId="38E82D77" w14:textId="77777777" w:rsidR="00C22086" w:rsidRPr="00A03A9D" w:rsidRDefault="00C22086" w:rsidP="00C22086">
            <w:pPr>
              <w:spacing w:before="120" w:after="120" w:line="240" w:lineRule="atLeast"/>
              <w:jc w:val="both"/>
              <w:rPr>
                <w:rFonts w:ascii="Cambria" w:hAnsi="Cambria" w:cs="Calibri"/>
                <w:b/>
                <w:bCs/>
                <w:color w:val="FFFFFF"/>
              </w:rPr>
            </w:pPr>
            <w:r w:rsidRPr="00A03A9D">
              <w:rPr>
                <w:rFonts w:ascii="Cambria" w:hAnsi="Cambria" w:cs="Calibri"/>
                <w:b/>
                <w:bCs/>
                <w:color w:val="FFFFFF"/>
              </w:rPr>
              <w:t>ITEM</w:t>
            </w:r>
          </w:p>
        </w:tc>
        <w:tc>
          <w:tcPr>
            <w:tcW w:w="3300" w:type="dxa"/>
            <w:shd w:val="clear" w:color="auto" w:fill="5B9BD5"/>
            <w:vAlign w:val="center"/>
          </w:tcPr>
          <w:p w14:paraId="3E2506DF" w14:textId="77777777" w:rsidR="00C22086" w:rsidRPr="00A03A9D" w:rsidRDefault="00C22086" w:rsidP="00C22086">
            <w:pPr>
              <w:spacing w:before="120" w:after="120" w:line="240" w:lineRule="atLeast"/>
              <w:jc w:val="both"/>
              <w:rPr>
                <w:rFonts w:ascii="Cambria" w:hAnsi="Cambria" w:cs="Calibri"/>
                <w:b/>
                <w:bCs/>
                <w:color w:val="FFFFFF"/>
              </w:rPr>
            </w:pPr>
            <w:r w:rsidRPr="00A03A9D">
              <w:rPr>
                <w:rFonts w:ascii="Cambria" w:hAnsi="Cambria" w:cs="Calibri"/>
                <w:b/>
                <w:bCs/>
                <w:color w:val="FFFFFF"/>
              </w:rPr>
              <w:t>DESCRIÇÃO</w:t>
            </w:r>
          </w:p>
        </w:tc>
        <w:tc>
          <w:tcPr>
            <w:tcW w:w="709" w:type="dxa"/>
            <w:shd w:val="clear" w:color="auto" w:fill="5B9BD5"/>
            <w:vAlign w:val="center"/>
          </w:tcPr>
          <w:p w14:paraId="2D856E48" w14:textId="77777777" w:rsidR="00C22086" w:rsidRPr="00A03A9D" w:rsidRDefault="00C22086" w:rsidP="00C22086">
            <w:pPr>
              <w:spacing w:before="120" w:after="120" w:line="240" w:lineRule="atLeast"/>
              <w:jc w:val="both"/>
              <w:rPr>
                <w:rFonts w:ascii="Cambria" w:hAnsi="Cambria" w:cs="Calibri"/>
                <w:b/>
                <w:bCs/>
                <w:color w:val="FFFFFF"/>
              </w:rPr>
            </w:pPr>
            <w:r w:rsidRPr="00A03A9D">
              <w:rPr>
                <w:rFonts w:ascii="Cambria" w:hAnsi="Cambria" w:cs="Calibri"/>
                <w:b/>
                <w:bCs/>
                <w:color w:val="FFFFFF"/>
              </w:rPr>
              <w:t>UND</w:t>
            </w:r>
          </w:p>
        </w:tc>
        <w:tc>
          <w:tcPr>
            <w:tcW w:w="698" w:type="dxa"/>
            <w:shd w:val="clear" w:color="auto" w:fill="5B9BD5"/>
            <w:vAlign w:val="center"/>
          </w:tcPr>
          <w:p w14:paraId="72E48EC1" w14:textId="77777777" w:rsidR="00C22086" w:rsidRPr="00A03A9D" w:rsidRDefault="00C22086" w:rsidP="00C22086">
            <w:pPr>
              <w:spacing w:before="120" w:after="120" w:line="240" w:lineRule="atLeast"/>
              <w:jc w:val="both"/>
              <w:rPr>
                <w:rFonts w:ascii="Cambria" w:hAnsi="Cambria" w:cs="Calibri"/>
                <w:b/>
                <w:bCs/>
                <w:color w:val="FFFFFF"/>
              </w:rPr>
            </w:pPr>
            <w:r w:rsidRPr="00A03A9D">
              <w:rPr>
                <w:rFonts w:ascii="Cambria" w:hAnsi="Cambria" w:cs="Calibri"/>
                <w:b/>
                <w:bCs/>
                <w:color w:val="FFFFFF"/>
              </w:rPr>
              <w:t>QTD</w:t>
            </w:r>
          </w:p>
        </w:tc>
        <w:tc>
          <w:tcPr>
            <w:tcW w:w="1562" w:type="dxa"/>
            <w:shd w:val="clear" w:color="auto" w:fill="5B9BD5"/>
            <w:vAlign w:val="center"/>
          </w:tcPr>
          <w:p w14:paraId="454570B5" w14:textId="77777777" w:rsidR="00C22086" w:rsidRPr="00A03A9D" w:rsidRDefault="00C22086" w:rsidP="00C22086">
            <w:pPr>
              <w:spacing w:before="120" w:after="120" w:line="240" w:lineRule="atLeast"/>
              <w:jc w:val="both"/>
              <w:rPr>
                <w:rFonts w:ascii="Cambria" w:hAnsi="Cambria" w:cs="Calibri"/>
                <w:b/>
                <w:bCs/>
                <w:color w:val="FFFFFF"/>
              </w:rPr>
            </w:pPr>
            <w:r w:rsidRPr="00A03A9D">
              <w:rPr>
                <w:rFonts w:ascii="Cambria" w:hAnsi="Cambria" w:cs="Calibri"/>
                <w:b/>
                <w:bCs/>
                <w:color w:val="FFFFFF"/>
              </w:rPr>
              <w:t>VLR. UNIT.</w:t>
            </w:r>
          </w:p>
        </w:tc>
        <w:tc>
          <w:tcPr>
            <w:tcW w:w="1562" w:type="dxa"/>
            <w:shd w:val="clear" w:color="auto" w:fill="5B9BD5"/>
            <w:vAlign w:val="center"/>
          </w:tcPr>
          <w:p w14:paraId="1401AD7E" w14:textId="77777777" w:rsidR="00C22086" w:rsidRPr="00A03A9D" w:rsidRDefault="00C22086" w:rsidP="00C22086">
            <w:pPr>
              <w:spacing w:before="120" w:after="120" w:line="240" w:lineRule="atLeast"/>
              <w:jc w:val="both"/>
              <w:rPr>
                <w:rFonts w:ascii="Cambria" w:hAnsi="Cambria" w:cs="Calibri"/>
                <w:b/>
                <w:bCs/>
                <w:color w:val="FFFFFF"/>
              </w:rPr>
            </w:pPr>
            <w:r w:rsidRPr="00A03A9D">
              <w:rPr>
                <w:rFonts w:ascii="Cambria" w:hAnsi="Cambria" w:cs="Calibri"/>
                <w:b/>
                <w:bCs/>
                <w:color w:val="FFFFFF"/>
              </w:rPr>
              <w:t>VLR. TOTAL</w:t>
            </w:r>
          </w:p>
        </w:tc>
      </w:tr>
      <w:tr w:rsidR="00EE40EA" w:rsidRPr="00A03A9D" w14:paraId="3AE55A81" w14:textId="77777777" w:rsidTr="005E5F4D">
        <w:tc>
          <w:tcPr>
            <w:tcW w:w="840" w:type="dxa"/>
            <w:shd w:val="clear" w:color="auto" w:fill="D9D9D9"/>
          </w:tcPr>
          <w:p w14:paraId="2C0D6F89" w14:textId="77777777" w:rsidR="00C22086" w:rsidRPr="00A03A9D" w:rsidRDefault="00C22086" w:rsidP="00C22086">
            <w:pPr>
              <w:spacing w:before="120" w:after="120" w:line="240" w:lineRule="atLeast"/>
              <w:jc w:val="both"/>
              <w:rPr>
                <w:rFonts w:ascii="Cambria" w:hAnsi="Cambria" w:cs="Calibri"/>
                <w:color w:val="000000"/>
              </w:rPr>
            </w:pPr>
            <w:r w:rsidRPr="00A03A9D">
              <w:rPr>
                <w:rFonts w:ascii="Cambria" w:hAnsi="Cambria" w:cs="Calibri"/>
                <w:color w:val="000000"/>
              </w:rPr>
              <w:t>01</w:t>
            </w:r>
          </w:p>
        </w:tc>
        <w:tc>
          <w:tcPr>
            <w:tcW w:w="3300" w:type="dxa"/>
            <w:shd w:val="clear" w:color="auto" w:fill="D9D9D9"/>
          </w:tcPr>
          <w:p w14:paraId="1A7C961E" w14:textId="582599D7" w:rsidR="00C22086" w:rsidRPr="00A03A9D" w:rsidRDefault="005E5F4D" w:rsidP="004E2A5E">
            <w:pPr>
              <w:spacing w:before="120" w:after="120" w:line="240" w:lineRule="atLeast"/>
              <w:jc w:val="both"/>
              <w:rPr>
                <w:rFonts w:ascii="Cambria" w:hAnsi="Cambria" w:cs="Calibri"/>
                <w:color w:val="000000"/>
              </w:rPr>
            </w:pPr>
            <w:r w:rsidRPr="00A03A9D">
              <w:rPr>
                <w:rFonts w:ascii="Cambria" w:hAnsi="Cambria" w:cs="Calibri"/>
                <w:color w:val="000000"/>
              </w:rPr>
              <w:t xml:space="preserve">Contratação de empresa especializada para execução de obra de engenharia, sob o regime de empreitada global, consistente na construção da Rua Coberta Nossa Senhora dos Navegantes, localizada na Rua Ernesto </w:t>
            </w:r>
            <w:proofErr w:type="spellStart"/>
            <w:r w:rsidRPr="00A03A9D">
              <w:rPr>
                <w:rFonts w:ascii="Cambria" w:hAnsi="Cambria" w:cs="Calibri"/>
                <w:color w:val="000000"/>
              </w:rPr>
              <w:t>Bohrer</w:t>
            </w:r>
            <w:proofErr w:type="spellEnd"/>
            <w:r w:rsidRPr="00A03A9D">
              <w:rPr>
                <w:rFonts w:ascii="Cambria" w:hAnsi="Cambria" w:cs="Calibri"/>
                <w:color w:val="000000"/>
              </w:rPr>
              <w:t>, no Município de Mormaço/RS, conforme Projeto Básico, memoriais descritivos, especificações técnicas e planilhas orçamentárias integrantes deste processo.</w:t>
            </w:r>
          </w:p>
        </w:tc>
        <w:tc>
          <w:tcPr>
            <w:tcW w:w="709" w:type="dxa"/>
            <w:shd w:val="clear" w:color="auto" w:fill="D9D9D9"/>
          </w:tcPr>
          <w:p w14:paraId="3897AAFB" w14:textId="4F174C7B" w:rsidR="00C22086" w:rsidRPr="00A03A9D" w:rsidRDefault="00C22086" w:rsidP="00C22086">
            <w:pPr>
              <w:spacing w:before="120" w:after="120" w:line="240" w:lineRule="atLeast"/>
              <w:jc w:val="both"/>
              <w:rPr>
                <w:rFonts w:ascii="Cambria" w:hAnsi="Cambria" w:cs="Calibri"/>
                <w:color w:val="000000"/>
              </w:rPr>
            </w:pPr>
          </w:p>
        </w:tc>
        <w:tc>
          <w:tcPr>
            <w:tcW w:w="698" w:type="dxa"/>
            <w:shd w:val="clear" w:color="auto" w:fill="D9D9D9"/>
          </w:tcPr>
          <w:p w14:paraId="2D872DDC" w14:textId="6D97DC85" w:rsidR="00C22086" w:rsidRPr="00A03A9D" w:rsidRDefault="00C22086" w:rsidP="00C22086">
            <w:pPr>
              <w:spacing w:before="120" w:after="120" w:line="240" w:lineRule="atLeast"/>
              <w:jc w:val="both"/>
              <w:rPr>
                <w:rFonts w:ascii="Cambria" w:hAnsi="Cambria" w:cs="Calibri"/>
                <w:color w:val="000000"/>
              </w:rPr>
            </w:pPr>
          </w:p>
        </w:tc>
        <w:tc>
          <w:tcPr>
            <w:tcW w:w="1562" w:type="dxa"/>
            <w:shd w:val="clear" w:color="auto" w:fill="D9D9D9"/>
          </w:tcPr>
          <w:p w14:paraId="35F7201F" w14:textId="5D1B315C" w:rsidR="00C22086" w:rsidRPr="00A03A9D" w:rsidRDefault="00C879E0" w:rsidP="00C22086">
            <w:pPr>
              <w:spacing w:before="120" w:after="120" w:line="240" w:lineRule="atLeast"/>
              <w:jc w:val="both"/>
              <w:rPr>
                <w:rFonts w:ascii="Cambria" w:hAnsi="Cambria" w:cs="Calibri"/>
                <w:color w:val="000000"/>
              </w:rPr>
            </w:pPr>
            <w:r w:rsidRPr="00A03A9D">
              <w:rPr>
                <w:rFonts w:ascii="Cambria" w:hAnsi="Cambria" w:cs="Calibri"/>
                <w:color w:val="000000"/>
              </w:rPr>
              <w:t>R$</w:t>
            </w:r>
            <w:r w:rsidR="00EE40EA" w:rsidRPr="00A03A9D">
              <w:rPr>
                <w:rFonts w:ascii="Cambria" w:hAnsi="Cambria" w:cs="Calibri"/>
                <w:color w:val="000000"/>
              </w:rPr>
              <w:t>310.713,18</w:t>
            </w:r>
          </w:p>
        </w:tc>
        <w:tc>
          <w:tcPr>
            <w:tcW w:w="1562" w:type="dxa"/>
            <w:shd w:val="clear" w:color="auto" w:fill="D9D9D9"/>
          </w:tcPr>
          <w:p w14:paraId="64981EE0" w14:textId="5F11968C" w:rsidR="00C22086" w:rsidRPr="00A03A9D" w:rsidRDefault="00A77C7A" w:rsidP="00C22086">
            <w:pPr>
              <w:spacing w:before="120" w:after="120" w:line="240" w:lineRule="atLeast"/>
              <w:jc w:val="both"/>
              <w:rPr>
                <w:rFonts w:ascii="Cambria" w:hAnsi="Cambria" w:cs="Calibri"/>
                <w:color w:val="000000"/>
              </w:rPr>
            </w:pPr>
            <w:r w:rsidRPr="00A03A9D">
              <w:rPr>
                <w:rFonts w:ascii="Cambria" w:hAnsi="Cambria" w:cs="Calibri"/>
                <w:color w:val="000000"/>
              </w:rPr>
              <w:t>R$</w:t>
            </w:r>
            <w:r w:rsidR="00EE40EA" w:rsidRPr="00A03A9D">
              <w:rPr>
                <w:rFonts w:ascii="Cambria" w:hAnsi="Cambria" w:cs="Calibri"/>
                <w:color w:val="000000"/>
              </w:rPr>
              <w:t>310.713,18</w:t>
            </w:r>
          </w:p>
        </w:tc>
      </w:tr>
    </w:tbl>
    <w:p w14:paraId="0BCDEC9F" w14:textId="77777777" w:rsidR="00C22086" w:rsidRPr="00A03A9D" w:rsidRDefault="00C22086" w:rsidP="00946627">
      <w:pPr>
        <w:suppressAutoHyphens/>
        <w:spacing w:after="0" w:line="240" w:lineRule="auto"/>
        <w:jc w:val="both"/>
        <w:rPr>
          <w:rFonts w:ascii="Cambria" w:eastAsia="Times New Roman" w:hAnsi="Cambria" w:cs="Calibri"/>
          <w:kern w:val="2"/>
          <w:lang w:eastAsia="zh-CN"/>
        </w:rPr>
      </w:pPr>
    </w:p>
    <w:bookmarkEnd w:id="0"/>
    <w:p w14:paraId="690A1089" w14:textId="77777777" w:rsidR="005E5F4D" w:rsidRPr="00A03A9D" w:rsidRDefault="005E5F4D" w:rsidP="005E5F4D">
      <w:pPr>
        <w:jc w:val="both"/>
        <w:rPr>
          <w:rFonts w:ascii="Cambria" w:hAnsi="Cambria" w:cs="Calibri"/>
          <w:kern w:val="2"/>
          <w:lang w:eastAsia="zh-CN"/>
        </w:rPr>
      </w:pPr>
      <w:r w:rsidRPr="00A03A9D">
        <w:rPr>
          <w:rFonts w:ascii="Cambria" w:eastAsia="Times New Roman" w:hAnsi="Cambria" w:cs="Calibri"/>
          <w:kern w:val="2"/>
          <w:lang w:eastAsia="zh-CN"/>
        </w:rPr>
        <w:tab/>
      </w:r>
      <w:r w:rsidRPr="00A03A9D">
        <w:rPr>
          <w:rFonts w:ascii="Cambria" w:hAnsi="Cambria" w:cs="Calibri"/>
          <w:kern w:val="2"/>
          <w:lang w:eastAsia="zh-CN"/>
        </w:rPr>
        <w:t xml:space="preserve">Para a presente contratação, referente à </w:t>
      </w:r>
      <w:r w:rsidRPr="00A03A9D">
        <w:rPr>
          <w:rFonts w:ascii="Cambria" w:hAnsi="Cambria" w:cs="Calibri"/>
          <w:b/>
          <w:bCs/>
          <w:kern w:val="2"/>
          <w:lang w:eastAsia="zh-CN"/>
        </w:rPr>
        <w:t>execução da obra de engenharia da Rua Coberta Nossa Senhora dos Navegantes</w:t>
      </w:r>
      <w:r w:rsidRPr="00A03A9D">
        <w:rPr>
          <w:rFonts w:ascii="Cambria" w:hAnsi="Cambria" w:cs="Calibri"/>
          <w:kern w:val="2"/>
          <w:lang w:eastAsia="zh-CN"/>
        </w:rPr>
        <w:t xml:space="preserve">, localizada na Rua Ernesto </w:t>
      </w:r>
      <w:proofErr w:type="spellStart"/>
      <w:r w:rsidRPr="00A03A9D">
        <w:rPr>
          <w:rFonts w:ascii="Cambria" w:hAnsi="Cambria" w:cs="Calibri"/>
          <w:kern w:val="2"/>
          <w:lang w:eastAsia="zh-CN"/>
        </w:rPr>
        <w:t>Bohrer</w:t>
      </w:r>
      <w:proofErr w:type="spellEnd"/>
      <w:r w:rsidRPr="00A03A9D">
        <w:rPr>
          <w:rFonts w:ascii="Cambria" w:hAnsi="Cambria" w:cs="Calibri"/>
          <w:kern w:val="2"/>
          <w:lang w:eastAsia="zh-CN"/>
        </w:rPr>
        <w:t xml:space="preserve">, estima-se o valor total de </w:t>
      </w:r>
      <w:r w:rsidRPr="00A03A9D">
        <w:rPr>
          <w:rFonts w:ascii="Cambria" w:hAnsi="Cambria" w:cs="Calibri"/>
          <w:b/>
          <w:bCs/>
          <w:kern w:val="2"/>
          <w:lang w:eastAsia="zh-CN"/>
        </w:rPr>
        <w:t>R$ 310.713,18 (trezentos e dez mil, setecentos e treze reais e dezoito centavos)</w:t>
      </w:r>
      <w:r w:rsidRPr="00A03A9D">
        <w:rPr>
          <w:rFonts w:ascii="Cambria" w:hAnsi="Cambria" w:cs="Calibri"/>
          <w:kern w:val="2"/>
          <w:lang w:eastAsia="zh-CN"/>
        </w:rPr>
        <w:t>.</w:t>
      </w:r>
    </w:p>
    <w:p w14:paraId="422950C7" w14:textId="77777777" w:rsidR="005E5F4D" w:rsidRPr="00A03A9D" w:rsidRDefault="005E5F4D" w:rsidP="005E5F4D">
      <w:pPr>
        <w:suppressAutoHyphens/>
        <w:spacing w:after="0" w:line="240" w:lineRule="auto"/>
        <w:ind w:firstLine="708"/>
        <w:jc w:val="both"/>
        <w:rPr>
          <w:rFonts w:ascii="Cambria" w:eastAsia="Times New Roman" w:hAnsi="Cambria" w:cs="Calibri"/>
          <w:kern w:val="2"/>
          <w:lang w:eastAsia="zh-CN"/>
        </w:rPr>
      </w:pPr>
      <w:r w:rsidRPr="00A03A9D">
        <w:rPr>
          <w:rFonts w:ascii="Cambria" w:eastAsia="Times New Roman" w:hAnsi="Cambria" w:cs="Calibri"/>
          <w:kern w:val="2"/>
          <w:lang w:eastAsia="zh-CN"/>
        </w:rPr>
        <w:t xml:space="preserve">O referido valor decorre de </w:t>
      </w:r>
      <w:r w:rsidRPr="00A03A9D">
        <w:rPr>
          <w:rFonts w:ascii="Cambria" w:eastAsia="Times New Roman" w:hAnsi="Cambria" w:cs="Calibri"/>
          <w:b/>
          <w:bCs/>
          <w:kern w:val="2"/>
          <w:lang w:eastAsia="zh-CN"/>
        </w:rPr>
        <w:t>levantamento elaborado pela equipe técnica de Engenharia do Município</w:t>
      </w:r>
      <w:r w:rsidRPr="00A03A9D">
        <w:rPr>
          <w:rFonts w:ascii="Cambria" w:eastAsia="Times New Roman" w:hAnsi="Cambria" w:cs="Calibri"/>
          <w:kern w:val="2"/>
          <w:lang w:eastAsia="zh-CN"/>
        </w:rPr>
        <w:t xml:space="preserve">, com base em </w:t>
      </w:r>
      <w:r w:rsidRPr="00A03A9D">
        <w:rPr>
          <w:rFonts w:ascii="Cambria" w:eastAsia="Times New Roman" w:hAnsi="Cambria" w:cs="Calibri"/>
          <w:b/>
          <w:bCs/>
          <w:kern w:val="2"/>
          <w:lang w:eastAsia="zh-CN"/>
        </w:rPr>
        <w:t>composições de custos unitários extraídas do SINAPI – Sistema Nacional de Pesquisa de Custos e Índices da Construção Civil</w:t>
      </w:r>
      <w:r w:rsidRPr="00A03A9D">
        <w:rPr>
          <w:rFonts w:ascii="Cambria" w:eastAsia="Times New Roman" w:hAnsi="Cambria" w:cs="Calibri"/>
          <w:kern w:val="2"/>
          <w:lang w:eastAsia="zh-CN"/>
        </w:rPr>
        <w:t xml:space="preserve">, em atendimento ao disposto no art. 23, §1º, da </w:t>
      </w:r>
      <w:r w:rsidRPr="00A03A9D">
        <w:rPr>
          <w:rFonts w:ascii="Cambria" w:eastAsia="Times New Roman" w:hAnsi="Cambria" w:cs="Calibri"/>
          <w:b/>
          <w:bCs/>
          <w:kern w:val="2"/>
          <w:lang w:eastAsia="zh-CN"/>
        </w:rPr>
        <w:t>Lei Federal nº 14.133/2021</w:t>
      </w:r>
      <w:r w:rsidRPr="00A03A9D">
        <w:rPr>
          <w:rFonts w:ascii="Cambria" w:eastAsia="Times New Roman" w:hAnsi="Cambria" w:cs="Calibri"/>
          <w:kern w:val="2"/>
          <w:lang w:eastAsia="zh-CN"/>
        </w:rPr>
        <w:t>, bem como às disposições do Decreto Municipal nº 01/2024, que regulamenta a metodologia de estimativa de preços no âmbito da Administração.</w:t>
      </w:r>
    </w:p>
    <w:p w14:paraId="41196337" w14:textId="77777777" w:rsidR="005E5F4D" w:rsidRPr="00A03A9D" w:rsidRDefault="005E5F4D" w:rsidP="005E5F4D">
      <w:pPr>
        <w:suppressAutoHyphens/>
        <w:spacing w:after="0" w:line="240" w:lineRule="auto"/>
        <w:ind w:firstLine="708"/>
        <w:jc w:val="both"/>
        <w:rPr>
          <w:rFonts w:ascii="Cambria" w:eastAsia="Times New Roman" w:hAnsi="Cambria" w:cs="Calibri"/>
          <w:kern w:val="2"/>
          <w:lang w:eastAsia="zh-CN"/>
        </w:rPr>
      </w:pPr>
    </w:p>
    <w:p w14:paraId="460CC98B" w14:textId="77777777" w:rsidR="005E5F4D" w:rsidRPr="00A03A9D" w:rsidRDefault="005E5F4D" w:rsidP="005E5F4D">
      <w:pPr>
        <w:suppressAutoHyphens/>
        <w:spacing w:after="0" w:line="240" w:lineRule="auto"/>
        <w:ind w:firstLine="708"/>
        <w:jc w:val="both"/>
        <w:rPr>
          <w:rFonts w:ascii="Cambria" w:eastAsia="Times New Roman" w:hAnsi="Cambria" w:cs="Calibri"/>
          <w:kern w:val="2"/>
          <w:lang w:eastAsia="zh-CN"/>
        </w:rPr>
      </w:pPr>
      <w:r w:rsidRPr="00A03A9D">
        <w:rPr>
          <w:rFonts w:ascii="Cambria" w:eastAsia="Times New Roman" w:hAnsi="Cambria" w:cs="Calibri"/>
          <w:kern w:val="2"/>
          <w:lang w:eastAsia="zh-CN"/>
        </w:rPr>
        <w:t xml:space="preserve">As </w:t>
      </w:r>
      <w:r w:rsidRPr="00A03A9D">
        <w:rPr>
          <w:rFonts w:ascii="Cambria" w:eastAsia="Times New Roman" w:hAnsi="Cambria" w:cs="Calibri"/>
          <w:b/>
          <w:bCs/>
          <w:kern w:val="2"/>
          <w:lang w:eastAsia="zh-CN"/>
        </w:rPr>
        <w:t>quantidades e especificações detalhadas</w:t>
      </w:r>
      <w:r w:rsidRPr="00A03A9D">
        <w:rPr>
          <w:rFonts w:ascii="Cambria" w:eastAsia="Times New Roman" w:hAnsi="Cambria" w:cs="Calibri"/>
          <w:kern w:val="2"/>
          <w:lang w:eastAsia="zh-CN"/>
        </w:rPr>
        <w:t xml:space="preserve"> constam na </w:t>
      </w:r>
      <w:r w:rsidRPr="00A03A9D">
        <w:rPr>
          <w:rFonts w:ascii="Cambria" w:eastAsia="Times New Roman" w:hAnsi="Cambria" w:cs="Calibri"/>
          <w:b/>
          <w:bCs/>
          <w:kern w:val="2"/>
          <w:lang w:eastAsia="zh-CN"/>
        </w:rPr>
        <w:t>planilha orçamentária e de quantitativos</w:t>
      </w:r>
      <w:r w:rsidRPr="00A03A9D">
        <w:rPr>
          <w:rFonts w:ascii="Cambria" w:eastAsia="Times New Roman" w:hAnsi="Cambria" w:cs="Calibri"/>
          <w:kern w:val="2"/>
          <w:lang w:eastAsia="zh-CN"/>
        </w:rPr>
        <w:t xml:space="preserve"> anexa ao processo, a qual integra este Estudo Técnico Preliminar.</w:t>
      </w:r>
    </w:p>
    <w:p w14:paraId="0600036F" w14:textId="77777777" w:rsidR="005E5F4D" w:rsidRPr="00A03A9D" w:rsidRDefault="005E5F4D" w:rsidP="005E5F4D">
      <w:pPr>
        <w:suppressAutoHyphens/>
        <w:spacing w:after="0" w:line="240" w:lineRule="auto"/>
        <w:ind w:firstLine="708"/>
        <w:jc w:val="both"/>
        <w:rPr>
          <w:rFonts w:ascii="Cambria" w:eastAsia="Times New Roman" w:hAnsi="Cambria" w:cs="Calibri"/>
          <w:kern w:val="2"/>
          <w:lang w:eastAsia="zh-CN"/>
        </w:rPr>
      </w:pPr>
    </w:p>
    <w:p w14:paraId="0736F153" w14:textId="59BF91B6" w:rsidR="00946627" w:rsidRDefault="005E5F4D" w:rsidP="00A03A9D">
      <w:pPr>
        <w:suppressAutoHyphens/>
        <w:spacing w:after="0" w:line="240" w:lineRule="auto"/>
        <w:ind w:firstLine="708"/>
        <w:jc w:val="both"/>
        <w:rPr>
          <w:rFonts w:ascii="Cambria" w:eastAsia="Times New Roman" w:hAnsi="Cambria" w:cs="Calibri"/>
          <w:kern w:val="2"/>
          <w:lang w:eastAsia="zh-CN"/>
        </w:rPr>
      </w:pPr>
      <w:r w:rsidRPr="00A03A9D">
        <w:rPr>
          <w:rFonts w:ascii="Cambria" w:eastAsia="Times New Roman" w:hAnsi="Cambria" w:cs="Calibri"/>
          <w:kern w:val="2"/>
          <w:lang w:eastAsia="zh-CN"/>
        </w:rPr>
        <w:t xml:space="preserve">Ressalta-se que o valor estimado </w:t>
      </w:r>
      <w:proofErr w:type="gramStart"/>
      <w:r w:rsidRPr="00A03A9D">
        <w:rPr>
          <w:rFonts w:ascii="Cambria" w:eastAsia="Times New Roman" w:hAnsi="Cambria" w:cs="Calibri"/>
          <w:kern w:val="2"/>
          <w:lang w:eastAsia="zh-CN"/>
        </w:rPr>
        <w:t>mostra-se</w:t>
      </w:r>
      <w:proofErr w:type="gramEnd"/>
      <w:r w:rsidRPr="00A03A9D">
        <w:rPr>
          <w:rFonts w:ascii="Cambria" w:eastAsia="Times New Roman" w:hAnsi="Cambria" w:cs="Calibri"/>
          <w:kern w:val="2"/>
          <w:lang w:eastAsia="zh-CN"/>
        </w:rPr>
        <w:t xml:space="preserve"> </w:t>
      </w:r>
      <w:r w:rsidRPr="00A03A9D">
        <w:rPr>
          <w:rFonts w:ascii="Cambria" w:eastAsia="Times New Roman" w:hAnsi="Cambria" w:cs="Calibri"/>
          <w:b/>
          <w:bCs/>
          <w:kern w:val="2"/>
          <w:lang w:eastAsia="zh-CN"/>
        </w:rPr>
        <w:t>compatível com os preços de mercado praticados para obras de natureza semelhante</w:t>
      </w:r>
      <w:r w:rsidRPr="00A03A9D">
        <w:rPr>
          <w:rFonts w:ascii="Cambria" w:eastAsia="Times New Roman" w:hAnsi="Cambria" w:cs="Calibri"/>
          <w:kern w:val="2"/>
          <w:lang w:eastAsia="zh-CN"/>
        </w:rPr>
        <w:t xml:space="preserve">, assegurando a </w:t>
      </w:r>
      <w:r w:rsidRPr="00A03A9D">
        <w:rPr>
          <w:rFonts w:ascii="Cambria" w:eastAsia="Times New Roman" w:hAnsi="Cambria" w:cs="Calibri"/>
          <w:b/>
          <w:bCs/>
          <w:kern w:val="2"/>
          <w:lang w:eastAsia="zh-CN"/>
        </w:rPr>
        <w:t>viabilidade econômico-financeira</w:t>
      </w:r>
      <w:r w:rsidRPr="00A03A9D">
        <w:rPr>
          <w:rFonts w:ascii="Cambria" w:eastAsia="Times New Roman" w:hAnsi="Cambria" w:cs="Calibri"/>
          <w:kern w:val="2"/>
          <w:lang w:eastAsia="zh-CN"/>
        </w:rPr>
        <w:t xml:space="preserve"> da contratação, a </w:t>
      </w:r>
      <w:r w:rsidRPr="00A03A9D">
        <w:rPr>
          <w:rFonts w:ascii="Cambria" w:eastAsia="Times New Roman" w:hAnsi="Cambria" w:cs="Calibri"/>
          <w:b/>
          <w:bCs/>
          <w:kern w:val="2"/>
          <w:lang w:eastAsia="zh-CN"/>
        </w:rPr>
        <w:t>seleção da proposta mais vantajosa</w:t>
      </w:r>
      <w:r w:rsidRPr="00A03A9D">
        <w:rPr>
          <w:rFonts w:ascii="Cambria" w:eastAsia="Times New Roman" w:hAnsi="Cambria" w:cs="Calibri"/>
          <w:kern w:val="2"/>
          <w:lang w:eastAsia="zh-CN"/>
        </w:rPr>
        <w:t xml:space="preserve"> e a observância aos princípios da </w:t>
      </w:r>
      <w:r w:rsidRPr="00A03A9D">
        <w:rPr>
          <w:rFonts w:ascii="Cambria" w:eastAsia="Times New Roman" w:hAnsi="Cambria" w:cs="Calibri"/>
          <w:b/>
          <w:bCs/>
          <w:kern w:val="2"/>
          <w:lang w:eastAsia="zh-CN"/>
        </w:rPr>
        <w:t>economicidade e eficiência</w:t>
      </w:r>
      <w:r w:rsidRPr="00A03A9D">
        <w:rPr>
          <w:rFonts w:ascii="Cambria" w:eastAsia="Times New Roman" w:hAnsi="Cambria" w:cs="Calibri"/>
          <w:kern w:val="2"/>
          <w:lang w:eastAsia="zh-CN"/>
        </w:rPr>
        <w:t xml:space="preserve"> previstos no art. 11 da Lei nº 14.133/2021.</w:t>
      </w:r>
    </w:p>
    <w:p w14:paraId="032031CD" w14:textId="77777777" w:rsidR="00A03A9D" w:rsidRDefault="00A03A9D" w:rsidP="00A03A9D">
      <w:pPr>
        <w:suppressAutoHyphens/>
        <w:spacing w:after="0" w:line="240" w:lineRule="auto"/>
        <w:ind w:firstLine="708"/>
        <w:jc w:val="both"/>
        <w:rPr>
          <w:rFonts w:ascii="Cambria" w:eastAsia="Times New Roman" w:hAnsi="Cambria" w:cs="Calibri"/>
          <w:kern w:val="2"/>
          <w:lang w:eastAsia="zh-CN"/>
        </w:rPr>
      </w:pPr>
    </w:p>
    <w:p w14:paraId="05234491" w14:textId="77777777" w:rsidR="00A03A9D" w:rsidRPr="00A03A9D" w:rsidRDefault="00A03A9D" w:rsidP="00A03A9D">
      <w:pPr>
        <w:suppressAutoHyphens/>
        <w:spacing w:after="0" w:line="240" w:lineRule="auto"/>
        <w:ind w:firstLine="708"/>
        <w:jc w:val="both"/>
        <w:rPr>
          <w:rFonts w:ascii="Cambria" w:eastAsia="Times New Roman" w:hAnsi="Cambria" w:cs="Calibri"/>
          <w:kern w:val="2"/>
          <w:lang w:eastAsia="zh-CN"/>
        </w:rPr>
      </w:pPr>
    </w:p>
    <w:p w14:paraId="61D4B9C5" w14:textId="77777777" w:rsidR="00946627" w:rsidRPr="00A03A9D" w:rsidRDefault="00946627" w:rsidP="008D165D">
      <w:pPr>
        <w:shd w:val="clear" w:color="auto" w:fill="B4C6E7"/>
        <w:suppressAutoHyphens/>
        <w:spacing w:after="0" w:line="240" w:lineRule="auto"/>
        <w:rPr>
          <w:rFonts w:ascii="Cambria" w:eastAsia="Times New Roman" w:hAnsi="Cambria" w:cs="Calibri"/>
          <w:kern w:val="2"/>
          <w:lang w:eastAsia="zh-CN"/>
        </w:rPr>
      </w:pPr>
      <w:r w:rsidRPr="00A03A9D">
        <w:rPr>
          <w:rFonts w:ascii="Cambria" w:eastAsia="Times New Roman" w:hAnsi="Cambria" w:cs="Calibri"/>
          <w:b/>
          <w:bCs/>
          <w:color w:val="000000"/>
          <w:kern w:val="2"/>
          <w:lang w:eastAsia="zh-CN"/>
        </w:rPr>
        <w:t>5</w:t>
      </w:r>
      <w:r w:rsidRPr="00A03A9D">
        <w:rPr>
          <w:rFonts w:ascii="Cambria" w:eastAsia="Times New Roman" w:hAnsi="Cambria" w:cs="Calibri"/>
          <w:b/>
          <w:bCs/>
          <w:color w:val="000000"/>
          <w:kern w:val="2"/>
          <w:shd w:val="clear" w:color="auto" w:fill="B4C6E7"/>
          <w:lang w:eastAsia="zh-CN"/>
        </w:rPr>
        <w:t>. LEVANTAMENTO DE MERCADO</w:t>
      </w:r>
    </w:p>
    <w:p w14:paraId="38E79262" w14:textId="77777777" w:rsidR="00946627" w:rsidRPr="00A03A9D" w:rsidRDefault="00946627" w:rsidP="00946627">
      <w:pPr>
        <w:suppressAutoHyphens/>
        <w:spacing w:after="0" w:line="240" w:lineRule="auto"/>
        <w:rPr>
          <w:rFonts w:ascii="Cambria" w:eastAsia="Times New Roman" w:hAnsi="Cambria" w:cs="Calibri"/>
          <w:color w:val="000000"/>
          <w:kern w:val="2"/>
          <w:lang w:eastAsia="zh-CN"/>
        </w:rPr>
      </w:pPr>
    </w:p>
    <w:p w14:paraId="19D8596A" w14:textId="1F81C8FF" w:rsidR="00274400" w:rsidRPr="00A03A9D" w:rsidRDefault="00C454EE" w:rsidP="00274400">
      <w:pPr>
        <w:jc w:val="both"/>
        <w:rPr>
          <w:rFonts w:ascii="Cambria" w:hAnsi="Cambria" w:cs="Calibri"/>
          <w:bCs/>
          <w:color w:val="000000"/>
          <w:kern w:val="2"/>
        </w:rPr>
      </w:pPr>
      <w:r w:rsidRPr="00A03A9D">
        <w:rPr>
          <w:rFonts w:ascii="Cambria" w:eastAsia="Times New Roman" w:hAnsi="Cambria" w:cs="Calibri"/>
          <w:bCs/>
          <w:color w:val="000000"/>
          <w:kern w:val="2"/>
        </w:rPr>
        <w:tab/>
      </w:r>
      <w:r w:rsidR="00274400" w:rsidRPr="00A03A9D">
        <w:rPr>
          <w:rFonts w:ascii="Cambria" w:hAnsi="Cambria" w:cs="Calibri"/>
          <w:bCs/>
          <w:color w:val="000000"/>
          <w:kern w:val="2"/>
        </w:rPr>
        <w:t xml:space="preserve">O valor de referência para a presente contratação foi definido pela equipe de Engenharia do Município, mediante </w:t>
      </w:r>
      <w:r w:rsidR="00274400" w:rsidRPr="00A03A9D">
        <w:rPr>
          <w:rFonts w:ascii="Cambria" w:hAnsi="Cambria" w:cs="Calibri"/>
          <w:b/>
          <w:bCs/>
          <w:color w:val="000000"/>
          <w:kern w:val="2"/>
        </w:rPr>
        <w:t>composições de custos unitários extraídas do SINAPI – Sistema Nacional de Pesquisa de Custos e Índices da Construção Civil</w:t>
      </w:r>
      <w:r w:rsidR="00274400" w:rsidRPr="00A03A9D">
        <w:rPr>
          <w:rFonts w:ascii="Cambria" w:hAnsi="Cambria" w:cs="Calibri"/>
          <w:bCs/>
          <w:color w:val="000000"/>
          <w:kern w:val="2"/>
        </w:rPr>
        <w:t xml:space="preserve">, cujas planilhas e memoriais estarão devidamente anexados ao processo licitatório, em observância ao disposto no art. 23, §1º, da </w:t>
      </w:r>
      <w:r w:rsidR="00274400" w:rsidRPr="00A03A9D">
        <w:rPr>
          <w:rFonts w:ascii="Cambria" w:hAnsi="Cambria" w:cs="Calibri"/>
          <w:b/>
          <w:bCs/>
          <w:color w:val="000000"/>
          <w:kern w:val="2"/>
        </w:rPr>
        <w:t>Lei Federal nº 14.133/2021</w:t>
      </w:r>
      <w:r w:rsidR="00274400" w:rsidRPr="00A03A9D">
        <w:rPr>
          <w:rFonts w:ascii="Cambria" w:hAnsi="Cambria" w:cs="Calibri"/>
          <w:bCs/>
          <w:color w:val="000000"/>
          <w:kern w:val="2"/>
        </w:rPr>
        <w:t>.</w:t>
      </w:r>
    </w:p>
    <w:p w14:paraId="7746881F" w14:textId="77777777" w:rsidR="00274400" w:rsidRPr="00A03A9D" w:rsidRDefault="00274400" w:rsidP="00274400">
      <w:pPr>
        <w:suppressAutoHyphens/>
        <w:spacing w:after="0" w:line="240" w:lineRule="auto"/>
        <w:ind w:firstLine="708"/>
        <w:jc w:val="both"/>
        <w:rPr>
          <w:rFonts w:ascii="Cambria" w:eastAsia="Times New Roman" w:hAnsi="Cambria" w:cs="Calibri"/>
          <w:bCs/>
          <w:color w:val="000000"/>
          <w:kern w:val="2"/>
        </w:rPr>
      </w:pPr>
      <w:r w:rsidRPr="00A03A9D">
        <w:rPr>
          <w:rFonts w:ascii="Cambria" w:eastAsia="Times New Roman" w:hAnsi="Cambria" w:cs="Calibri"/>
          <w:bCs/>
          <w:color w:val="000000"/>
          <w:kern w:val="2"/>
        </w:rPr>
        <w:t xml:space="preserve">Considerando a natureza da demanda, a solução mais adequada e viável consiste na </w:t>
      </w:r>
      <w:r w:rsidRPr="00A03A9D">
        <w:rPr>
          <w:rFonts w:ascii="Cambria" w:eastAsia="Times New Roman" w:hAnsi="Cambria" w:cs="Calibri"/>
          <w:b/>
          <w:bCs/>
          <w:color w:val="000000"/>
          <w:kern w:val="2"/>
        </w:rPr>
        <w:t>contratação de empresa especializada para execução integral da obra</w:t>
      </w:r>
      <w:r w:rsidRPr="00A03A9D">
        <w:rPr>
          <w:rFonts w:ascii="Cambria" w:eastAsia="Times New Roman" w:hAnsi="Cambria" w:cs="Calibri"/>
          <w:bCs/>
          <w:color w:val="000000"/>
          <w:kern w:val="2"/>
        </w:rPr>
        <w:t xml:space="preserve">, sob regime de empreitada global, haja vista que o Município </w:t>
      </w:r>
      <w:r w:rsidRPr="00A03A9D">
        <w:rPr>
          <w:rFonts w:ascii="Cambria" w:eastAsia="Times New Roman" w:hAnsi="Cambria" w:cs="Calibri"/>
          <w:b/>
          <w:bCs/>
          <w:color w:val="000000"/>
          <w:kern w:val="2"/>
        </w:rPr>
        <w:t>não dispõe de corpo técnico, estrutura operacional, equipamentos ou força de trabalho suficientes</w:t>
      </w:r>
      <w:r w:rsidRPr="00A03A9D">
        <w:rPr>
          <w:rFonts w:ascii="Cambria" w:eastAsia="Times New Roman" w:hAnsi="Cambria" w:cs="Calibri"/>
          <w:bCs/>
          <w:color w:val="000000"/>
          <w:kern w:val="2"/>
        </w:rPr>
        <w:t>, em número ou capacitação, para a realização direta do objeto.</w:t>
      </w:r>
    </w:p>
    <w:p w14:paraId="1BEAF33A" w14:textId="77777777" w:rsidR="00274400" w:rsidRPr="00A03A9D" w:rsidRDefault="00274400" w:rsidP="00274400">
      <w:pPr>
        <w:suppressAutoHyphens/>
        <w:spacing w:after="0" w:line="240" w:lineRule="auto"/>
        <w:jc w:val="both"/>
        <w:rPr>
          <w:rFonts w:ascii="Cambria" w:eastAsia="Times New Roman" w:hAnsi="Cambria" w:cs="Calibri"/>
          <w:bCs/>
          <w:color w:val="000000"/>
          <w:kern w:val="2"/>
        </w:rPr>
      </w:pPr>
    </w:p>
    <w:p w14:paraId="67E10C1D" w14:textId="77777777" w:rsidR="00274400" w:rsidRDefault="00274400" w:rsidP="00274400">
      <w:pPr>
        <w:suppressAutoHyphens/>
        <w:spacing w:after="0" w:line="240" w:lineRule="auto"/>
        <w:ind w:firstLine="708"/>
        <w:jc w:val="both"/>
        <w:rPr>
          <w:rFonts w:ascii="Cambria" w:eastAsia="Times New Roman" w:hAnsi="Cambria" w:cs="Calibri"/>
          <w:bCs/>
          <w:color w:val="000000"/>
          <w:kern w:val="2"/>
        </w:rPr>
      </w:pPr>
      <w:r w:rsidRPr="00A03A9D">
        <w:rPr>
          <w:rFonts w:ascii="Cambria" w:eastAsia="Times New Roman" w:hAnsi="Cambria" w:cs="Calibri"/>
          <w:bCs/>
          <w:color w:val="000000"/>
          <w:kern w:val="2"/>
        </w:rPr>
        <w:t xml:space="preserve">Assim, a contratação se mostra necessária para assegurar a </w:t>
      </w:r>
      <w:r w:rsidRPr="00A03A9D">
        <w:rPr>
          <w:rFonts w:ascii="Cambria" w:eastAsia="Times New Roman" w:hAnsi="Cambria" w:cs="Calibri"/>
          <w:b/>
          <w:bCs/>
          <w:color w:val="000000"/>
          <w:kern w:val="2"/>
        </w:rPr>
        <w:t>execução técnica adequada</w:t>
      </w:r>
      <w:r w:rsidRPr="00A03A9D">
        <w:rPr>
          <w:rFonts w:ascii="Cambria" w:eastAsia="Times New Roman" w:hAnsi="Cambria" w:cs="Calibri"/>
          <w:bCs/>
          <w:color w:val="000000"/>
          <w:kern w:val="2"/>
        </w:rPr>
        <w:t xml:space="preserve">, a </w:t>
      </w:r>
      <w:r w:rsidRPr="00A03A9D">
        <w:rPr>
          <w:rFonts w:ascii="Cambria" w:eastAsia="Times New Roman" w:hAnsi="Cambria" w:cs="Calibri"/>
          <w:b/>
          <w:bCs/>
          <w:color w:val="000000"/>
          <w:kern w:val="2"/>
        </w:rPr>
        <w:t>qualidade da obra</w:t>
      </w:r>
      <w:r w:rsidRPr="00A03A9D">
        <w:rPr>
          <w:rFonts w:ascii="Cambria" w:eastAsia="Times New Roman" w:hAnsi="Cambria" w:cs="Calibri"/>
          <w:bCs/>
          <w:color w:val="000000"/>
          <w:kern w:val="2"/>
        </w:rPr>
        <w:t xml:space="preserve">, o </w:t>
      </w:r>
      <w:r w:rsidRPr="00A03A9D">
        <w:rPr>
          <w:rFonts w:ascii="Cambria" w:eastAsia="Times New Roman" w:hAnsi="Cambria" w:cs="Calibri"/>
          <w:b/>
          <w:bCs/>
          <w:color w:val="000000"/>
          <w:kern w:val="2"/>
        </w:rPr>
        <w:t>cumprimento dos prazos</w:t>
      </w:r>
      <w:r w:rsidRPr="00A03A9D">
        <w:rPr>
          <w:rFonts w:ascii="Cambria" w:eastAsia="Times New Roman" w:hAnsi="Cambria" w:cs="Calibri"/>
          <w:bCs/>
          <w:color w:val="000000"/>
          <w:kern w:val="2"/>
        </w:rPr>
        <w:t xml:space="preserve"> e a </w:t>
      </w:r>
      <w:r w:rsidRPr="00A03A9D">
        <w:rPr>
          <w:rFonts w:ascii="Cambria" w:eastAsia="Times New Roman" w:hAnsi="Cambria" w:cs="Calibri"/>
          <w:b/>
          <w:bCs/>
          <w:color w:val="000000"/>
          <w:kern w:val="2"/>
        </w:rPr>
        <w:t>eficiência na aplicação dos recursos públicos</w:t>
      </w:r>
      <w:r w:rsidRPr="00A03A9D">
        <w:rPr>
          <w:rFonts w:ascii="Cambria" w:eastAsia="Times New Roman" w:hAnsi="Cambria" w:cs="Calibri"/>
          <w:bCs/>
          <w:color w:val="000000"/>
          <w:kern w:val="2"/>
        </w:rPr>
        <w:t xml:space="preserve">, em conformidade com os princípios da </w:t>
      </w:r>
      <w:r w:rsidRPr="00A03A9D">
        <w:rPr>
          <w:rFonts w:ascii="Cambria" w:eastAsia="Times New Roman" w:hAnsi="Cambria" w:cs="Calibri"/>
          <w:b/>
          <w:bCs/>
          <w:color w:val="000000"/>
          <w:kern w:val="2"/>
        </w:rPr>
        <w:t>legalidade, eficiência e economicidade</w:t>
      </w:r>
      <w:r w:rsidRPr="00A03A9D">
        <w:rPr>
          <w:rFonts w:ascii="Cambria" w:eastAsia="Times New Roman" w:hAnsi="Cambria" w:cs="Calibri"/>
          <w:bCs/>
          <w:color w:val="000000"/>
          <w:kern w:val="2"/>
        </w:rPr>
        <w:t xml:space="preserve"> previstos no art. 11 da Lei nº 14.133/2021.</w:t>
      </w:r>
    </w:p>
    <w:p w14:paraId="350A1FE8" w14:textId="77777777" w:rsidR="00A03A9D" w:rsidRPr="00A03A9D" w:rsidRDefault="00A03A9D" w:rsidP="00274400">
      <w:pPr>
        <w:suppressAutoHyphens/>
        <w:spacing w:after="0" w:line="240" w:lineRule="auto"/>
        <w:ind w:firstLine="708"/>
        <w:jc w:val="both"/>
        <w:rPr>
          <w:rFonts w:ascii="Cambria" w:eastAsia="Times New Roman" w:hAnsi="Cambria" w:cs="Calibri"/>
          <w:bCs/>
          <w:color w:val="000000"/>
          <w:kern w:val="2"/>
        </w:rPr>
      </w:pPr>
    </w:p>
    <w:p w14:paraId="374FEC28" w14:textId="77777777" w:rsidR="00946627" w:rsidRPr="00A03A9D" w:rsidRDefault="00946627" w:rsidP="00946627">
      <w:pPr>
        <w:suppressAutoHyphens/>
        <w:spacing w:after="0" w:line="240" w:lineRule="auto"/>
        <w:jc w:val="both"/>
        <w:rPr>
          <w:rFonts w:ascii="Cambria" w:eastAsia="Times New Roman" w:hAnsi="Cambria" w:cs="Calibri"/>
          <w:kern w:val="2"/>
          <w:lang w:eastAsia="zh-CN"/>
        </w:rPr>
      </w:pPr>
    </w:p>
    <w:p w14:paraId="102398A5" w14:textId="77777777" w:rsidR="002E5993" w:rsidRPr="00A03A9D" w:rsidRDefault="002E5993" w:rsidP="008D165D">
      <w:pPr>
        <w:shd w:val="clear" w:color="auto" w:fill="B4C6E7"/>
        <w:suppressAutoHyphens/>
        <w:spacing w:after="0" w:line="240" w:lineRule="auto"/>
        <w:rPr>
          <w:rFonts w:ascii="Cambria" w:eastAsia="Times New Roman" w:hAnsi="Cambria" w:cs="Calibri"/>
          <w:b/>
          <w:color w:val="000000"/>
          <w:kern w:val="2"/>
          <w:lang w:eastAsia="zh-CN"/>
        </w:rPr>
      </w:pPr>
      <w:r w:rsidRPr="00A03A9D">
        <w:rPr>
          <w:rFonts w:ascii="Cambria" w:eastAsia="Times New Roman" w:hAnsi="Cambria" w:cs="Calibri"/>
          <w:b/>
          <w:color w:val="000000"/>
          <w:kern w:val="2"/>
          <w:lang w:eastAsia="zh-CN"/>
        </w:rPr>
        <w:t>6</w:t>
      </w:r>
      <w:r w:rsidR="00946627" w:rsidRPr="00A03A9D">
        <w:rPr>
          <w:rFonts w:ascii="Cambria" w:eastAsia="Times New Roman" w:hAnsi="Cambria" w:cs="Calibri"/>
          <w:b/>
          <w:color w:val="000000"/>
          <w:kern w:val="2"/>
          <w:lang w:eastAsia="zh-CN"/>
        </w:rPr>
        <w:t>. D</w:t>
      </w:r>
      <w:r w:rsidRPr="00A03A9D">
        <w:rPr>
          <w:rFonts w:ascii="Cambria" w:eastAsia="Times New Roman" w:hAnsi="Cambria" w:cs="Calibri"/>
          <w:b/>
          <w:color w:val="000000"/>
          <w:kern w:val="2"/>
          <w:lang w:eastAsia="zh-CN"/>
        </w:rPr>
        <w:t>ESCRIÇÃO DA SOLUÇÃO COMO UM TODO</w:t>
      </w:r>
    </w:p>
    <w:p w14:paraId="40A3AAD0" w14:textId="77777777" w:rsidR="00946627" w:rsidRPr="00A03A9D" w:rsidRDefault="002E5993" w:rsidP="00946627">
      <w:pPr>
        <w:suppressAutoHyphens/>
        <w:spacing w:after="0" w:line="240" w:lineRule="auto"/>
        <w:jc w:val="both"/>
        <w:rPr>
          <w:rFonts w:ascii="Cambria" w:eastAsia="Times New Roman" w:hAnsi="Cambria" w:cs="Calibri"/>
          <w:color w:val="000000"/>
          <w:kern w:val="2"/>
          <w:lang w:eastAsia="zh-CN"/>
        </w:rPr>
      </w:pPr>
      <w:r w:rsidRPr="00A03A9D">
        <w:rPr>
          <w:rFonts w:ascii="Cambria" w:eastAsia="Times New Roman" w:hAnsi="Cambria" w:cs="Calibri"/>
          <w:b/>
          <w:color w:val="000000"/>
          <w:kern w:val="2"/>
          <w:lang w:eastAsia="zh-CN"/>
        </w:rPr>
        <w:tab/>
      </w:r>
    </w:p>
    <w:p w14:paraId="4BEB8BB0" w14:textId="77777777" w:rsidR="00176266" w:rsidRPr="00A03A9D" w:rsidRDefault="00176266" w:rsidP="00176266">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A solução proposta para a construção da </w:t>
      </w:r>
      <w:r w:rsidRPr="00A03A9D">
        <w:rPr>
          <w:rFonts w:ascii="Cambria" w:eastAsia="Times New Roman" w:hAnsi="Cambria" w:cs="Calibri"/>
          <w:b/>
          <w:bCs/>
          <w:color w:val="000000"/>
          <w:kern w:val="2"/>
          <w:lang w:eastAsia="zh-CN"/>
        </w:rPr>
        <w:t>Rua Coberta Nossa Senhora dos Navegantes</w:t>
      </w:r>
      <w:r w:rsidRPr="00A03A9D">
        <w:rPr>
          <w:rFonts w:ascii="Cambria" w:eastAsia="Times New Roman" w:hAnsi="Cambria" w:cs="Calibri"/>
          <w:color w:val="000000"/>
          <w:kern w:val="2"/>
          <w:lang w:eastAsia="zh-CN"/>
        </w:rPr>
        <w:t xml:space="preserve">, localizada na Rua Ernesto </w:t>
      </w:r>
      <w:proofErr w:type="spellStart"/>
      <w:r w:rsidRPr="00A03A9D">
        <w:rPr>
          <w:rFonts w:ascii="Cambria" w:eastAsia="Times New Roman" w:hAnsi="Cambria" w:cs="Calibri"/>
          <w:color w:val="000000"/>
          <w:kern w:val="2"/>
          <w:lang w:eastAsia="zh-CN"/>
        </w:rPr>
        <w:t>Bohrer</w:t>
      </w:r>
      <w:proofErr w:type="spellEnd"/>
      <w:r w:rsidRPr="00A03A9D">
        <w:rPr>
          <w:rFonts w:ascii="Cambria" w:eastAsia="Times New Roman" w:hAnsi="Cambria" w:cs="Calibri"/>
          <w:color w:val="000000"/>
          <w:kern w:val="2"/>
          <w:lang w:eastAsia="zh-CN"/>
        </w:rPr>
        <w:t xml:space="preserve">, consiste na execução de um </w:t>
      </w:r>
      <w:r w:rsidRPr="00A03A9D">
        <w:rPr>
          <w:rFonts w:ascii="Cambria" w:eastAsia="Times New Roman" w:hAnsi="Cambria" w:cs="Calibri"/>
          <w:b/>
          <w:bCs/>
          <w:color w:val="000000"/>
          <w:kern w:val="2"/>
          <w:lang w:eastAsia="zh-CN"/>
        </w:rPr>
        <w:t>espaço público estruturado e multifuncional</w:t>
      </w:r>
      <w:r w:rsidRPr="00A03A9D">
        <w:rPr>
          <w:rFonts w:ascii="Cambria" w:eastAsia="Times New Roman" w:hAnsi="Cambria" w:cs="Calibri"/>
          <w:color w:val="000000"/>
          <w:kern w:val="2"/>
          <w:lang w:eastAsia="zh-CN"/>
        </w:rPr>
        <w:t xml:space="preserve">, destinado ao atendimento das necessidades </w:t>
      </w:r>
      <w:r w:rsidRPr="00A03A9D">
        <w:rPr>
          <w:rFonts w:ascii="Cambria" w:eastAsia="Times New Roman" w:hAnsi="Cambria" w:cs="Calibri"/>
          <w:b/>
          <w:bCs/>
          <w:color w:val="000000"/>
          <w:kern w:val="2"/>
          <w:lang w:eastAsia="zh-CN"/>
        </w:rPr>
        <w:t>sociais, culturais, institucionais e comunitárias</w:t>
      </w:r>
      <w:r w:rsidRPr="00A03A9D">
        <w:rPr>
          <w:rFonts w:ascii="Cambria" w:eastAsia="Times New Roman" w:hAnsi="Cambria" w:cs="Calibri"/>
          <w:color w:val="000000"/>
          <w:kern w:val="2"/>
          <w:lang w:eastAsia="zh-CN"/>
        </w:rPr>
        <w:t>, respeitando-se o princípio da laicidade do Estado, de modo que seu uso não se restrinja a eventos de caráter religioso, ainda que a obra se situe em área adjacente à Igreja da padroeira.</w:t>
      </w:r>
    </w:p>
    <w:p w14:paraId="06CB3CB0" w14:textId="77777777" w:rsidR="00176266" w:rsidRPr="00A03A9D" w:rsidRDefault="00176266" w:rsidP="00176266">
      <w:pPr>
        <w:suppressAutoHyphens/>
        <w:spacing w:after="0" w:line="240" w:lineRule="auto"/>
        <w:ind w:firstLine="708"/>
        <w:jc w:val="both"/>
        <w:rPr>
          <w:rFonts w:ascii="Cambria" w:eastAsia="Times New Roman" w:hAnsi="Cambria" w:cs="Calibri"/>
          <w:color w:val="000000"/>
          <w:kern w:val="2"/>
          <w:lang w:eastAsia="zh-CN"/>
        </w:rPr>
      </w:pPr>
    </w:p>
    <w:p w14:paraId="265AB94E" w14:textId="77777777" w:rsidR="00176266" w:rsidRPr="00A03A9D" w:rsidRDefault="00176266" w:rsidP="00176266">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O projeto contempla a execução de </w:t>
      </w:r>
      <w:r w:rsidRPr="00A03A9D">
        <w:rPr>
          <w:rFonts w:ascii="Cambria" w:eastAsia="Times New Roman" w:hAnsi="Cambria" w:cs="Calibri"/>
          <w:b/>
          <w:bCs/>
          <w:color w:val="000000"/>
          <w:kern w:val="2"/>
          <w:lang w:eastAsia="zh-CN"/>
        </w:rPr>
        <w:t>fundações profundas em estacas escavadas e blocos de coroamento</w:t>
      </w:r>
      <w:r w:rsidRPr="00A03A9D">
        <w:rPr>
          <w:rFonts w:ascii="Cambria" w:eastAsia="Times New Roman" w:hAnsi="Cambria" w:cs="Calibri"/>
          <w:color w:val="000000"/>
          <w:kern w:val="2"/>
          <w:lang w:eastAsia="zh-CN"/>
        </w:rPr>
        <w:t xml:space="preserve">, garantindo a estabilidade da estrutura. A parte estrutural será composta por </w:t>
      </w:r>
      <w:r w:rsidRPr="00A03A9D">
        <w:rPr>
          <w:rFonts w:ascii="Cambria" w:eastAsia="Times New Roman" w:hAnsi="Cambria" w:cs="Calibri"/>
          <w:b/>
          <w:bCs/>
          <w:color w:val="000000"/>
          <w:kern w:val="2"/>
          <w:lang w:eastAsia="zh-CN"/>
        </w:rPr>
        <w:t>pilares metálicos, vigas e treliças em aço</w:t>
      </w:r>
      <w:r w:rsidRPr="00A03A9D">
        <w:rPr>
          <w:rFonts w:ascii="Cambria" w:eastAsia="Times New Roman" w:hAnsi="Cambria" w:cs="Calibri"/>
          <w:color w:val="000000"/>
          <w:kern w:val="2"/>
          <w:lang w:eastAsia="zh-CN"/>
        </w:rPr>
        <w:t xml:space="preserve">, formando o suporte da cobertura metálica com </w:t>
      </w:r>
      <w:r w:rsidRPr="00A03A9D">
        <w:rPr>
          <w:rFonts w:ascii="Cambria" w:eastAsia="Times New Roman" w:hAnsi="Cambria" w:cs="Calibri"/>
          <w:b/>
          <w:bCs/>
          <w:color w:val="000000"/>
          <w:kern w:val="2"/>
          <w:lang w:eastAsia="zh-CN"/>
        </w:rPr>
        <w:t>telhas galvanizadas</w:t>
      </w:r>
      <w:r w:rsidRPr="00A03A9D">
        <w:rPr>
          <w:rFonts w:ascii="Cambria" w:eastAsia="Times New Roman" w:hAnsi="Cambria" w:cs="Calibri"/>
          <w:color w:val="000000"/>
          <w:kern w:val="2"/>
          <w:lang w:eastAsia="zh-CN"/>
        </w:rPr>
        <w:t xml:space="preserve">, projetadas para assegurar </w:t>
      </w:r>
      <w:r w:rsidRPr="00A03A9D">
        <w:rPr>
          <w:rFonts w:ascii="Cambria" w:eastAsia="Times New Roman" w:hAnsi="Cambria" w:cs="Calibri"/>
          <w:b/>
          <w:bCs/>
          <w:color w:val="000000"/>
          <w:kern w:val="2"/>
          <w:lang w:eastAsia="zh-CN"/>
        </w:rPr>
        <w:t>segurança, durabilidade e funcionalidade</w:t>
      </w:r>
      <w:r w:rsidRPr="00A03A9D">
        <w:rPr>
          <w:rFonts w:ascii="Cambria" w:eastAsia="Times New Roman" w:hAnsi="Cambria" w:cs="Calibri"/>
          <w:color w:val="000000"/>
          <w:kern w:val="2"/>
          <w:lang w:eastAsia="zh-CN"/>
        </w:rPr>
        <w:t>, em conformidade com as normas técnicas da ABNT e demais legislações aplicáveis.</w:t>
      </w:r>
    </w:p>
    <w:p w14:paraId="3DE3DB98" w14:textId="77777777" w:rsidR="00176266" w:rsidRPr="00A03A9D" w:rsidRDefault="00176266" w:rsidP="00176266">
      <w:pPr>
        <w:suppressAutoHyphens/>
        <w:spacing w:after="0" w:line="240" w:lineRule="auto"/>
        <w:ind w:firstLine="708"/>
        <w:jc w:val="both"/>
        <w:rPr>
          <w:rFonts w:ascii="Cambria" w:eastAsia="Times New Roman" w:hAnsi="Cambria" w:cs="Calibri"/>
          <w:color w:val="000000"/>
          <w:kern w:val="2"/>
          <w:lang w:eastAsia="zh-CN"/>
        </w:rPr>
      </w:pPr>
    </w:p>
    <w:p w14:paraId="01839B10" w14:textId="77777777" w:rsidR="00176266" w:rsidRPr="00A03A9D" w:rsidRDefault="00176266" w:rsidP="00176266">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Além da cobertura, serão instalados </w:t>
      </w:r>
      <w:r w:rsidRPr="00A03A9D">
        <w:rPr>
          <w:rFonts w:ascii="Cambria" w:eastAsia="Times New Roman" w:hAnsi="Cambria" w:cs="Calibri"/>
          <w:b/>
          <w:bCs/>
          <w:color w:val="000000"/>
          <w:kern w:val="2"/>
          <w:lang w:eastAsia="zh-CN"/>
        </w:rPr>
        <w:t>bancos de concreto, iluminação adequada e demais acabamentos necessários</w:t>
      </w:r>
      <w:r w:rsidRPr="00A03A9D">
        <w:rPr>
          <w:rFonts w:ascii="Cambria" w:eastAsia="Times New Roman" w:hAnsi="Cambria" w:cs="Calibri"/>
          <w:color w:val="000000"/>
          <w:kern w:val="2"/>
          <w:lang w:eastAsia="zh-CN"/>
        </w:rPr>
        <w:t xml:space="preserve"> para proporcionar conforto, acessibilidade e praticidade ao uso comunitário. A concepção da obra busca oferecer um espaço protegido das intempéries, apto a sediar a tradicional festa da padroeira, assim como </w:t>
      </w:r>
      <w:proofErr w:type="gramStart"/>
      <w:r w:rsidRPr="00A03A9D">
        <w:rPr>
          <w:rFonts w:ascii="Cambria" w:eastAsia="Times New Roman" w:hAnsi="Cambria" w:cs="Calibri"/>
          <w:b/>
          <w:bCs/>
          <w:color w:val="000000"/>
          <w:kern w:val="2"/>
          <w:lang w:eastAsia="zh-CN"/>
        </w:rPr>
        <w:t>diversos outros eventos sociais, culturais e institucionais</w:t>
      </w:r>
      <w:proofErr w:type="gramEnd"/>
      <w:r w:rsidRPr="00A03A9D">
        <w:rPr>
          <w:rFonts w:ascii="Cambria" w:eastAsia="Times New Roman" w:hAnsi="Cambria" w:cs="Calibri"/>
          <w:color w:val="000000"/>
          <w:kern w:val="2"/>
          <w:lang w:eastAsia="zh-CN"/>
        </w:rPr>
        <w:t>, em benefício da coletividade.</w:t>
      </w:r>
    </w:p>
    <w:p w14:paraId="696C1DC6" w14:textId="77777777" w:rsidR="00176266" w:rsidRPr="00A03A9D" w:rsidRDefault="00176266" w:rsidP="00176266">
      <w:pPr>
        <w:suppressAutoHyphens/>
        <w:spacing w:after="0" w:line="240" w:lineRule="auto"/>
        <w:ind w:firstLine="708"/>
        <w:jc w:val="both"/>
        <w:rPr>
          <w:rFonts w:ascii="Cambria" w:eastAsia="Times New Roman" w:hAnsi="Cambria" w:cs="Calibri"/>
          <w:color w:val="000000"/>
          <w:kern w:val="2"/>
          <w:lang w:eastAsia="zh-CN"/>
        </w:rPr>
      </w:pPr>
    </w:p>
    <w:p w14:paraId="30E0715B" w14:textId="77777777" w:rsidR="00176266" w:rsidRPr="00A03A9D" w:rsidRDefault="00176266" w:rsidP="00176266">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As etapas prévias incluem a </w:t>
      </w:r>
      <w:r w:rsidRPr="00A03A9D">
        <w:rPr>
          <w:rFonts w:ascii="Cambria" w:eastAsia="Times New Roman" w:hAnsi="Cambria" w:cs="Calibri"/>
          <w:b/>
          <w:bCs/>
          <w:color w:val="000000"/>
          <w:kern w:val="2"/>
          <w:lang w:eastAsia="zh-CN"/>
        </w:rPr>
        <w:t>formalização da demanda, a elaboração do projeto executivo, memorial descritivo e orçamentos detalhados</w:t>
      </w:r>
      <w:r w:rsidRPr="00A03A9D">
        <w:rPr>
          <w:rFonts w:ascii="Cambria" w:eastAsia="Times New Roman" w:hAnsi="Cambria" w:cs="Calibri"/>
          <w:color w:val="000000"/>
          <w:kern w:val="2"/>
          <w:lang w:eastAsia="zh-CN"/>
        </w:rPr>
        <w:t xml:space="preserve">, garantindo a correta aplicação </w:t>
      </w:r>
      <w:r w:rsidRPr="00A03A9D">
        <w:rPr>
          <w:rFonts w:ascii="Cambria" w:eastAsia="Times New Roman" w:hAnsi="Cambria" w:cs="Calibri"/>
          <w:color w:val="000000"/>
          <w:kern w:val="2"/>
          <w:lang w:eastAsia="zh-CN"/>
        </w:rPr>
        <w:lastRenderedPageBreak/>
        <w:t xml:space="preserve">dos recursos públicos e a conformidade com os princípios da </w:t>
      </w:r>
      <w:r w:rsidRPr="00A03A9D">
        <w:rPr>
          <w:rFonts w:ascii="Cambria" w:eastAsia="Times New Roman" w:hAnsi="Cambria" w:cs="Calibri"/>
          <w:b/>
          <w:bCs/>
          <w:color w:val="000000"/>
          <w:kern w:val="2"/>
          <w:lang w:eastAsia="zh-CN"/>
        </w:rPr>
        <w:t>legalidade, transparência e economicidade</w:t>
      </w:r>
      <w:r w:rsidRPr="00A03A9D">
        <w:rPr>
          <w:rFonts w:ascii="Cambria" w:eastAsia="Times New Roman" w:hAnsi="Cambria" w:cs="Calibri"/>
          <w:color w:val="000000"/>
          <w:kern w:val="2"/>
          <w:lang w:eastAsia="zh-CN"/>
        </w:rPr>
        <w:t xml:space="preserve">. A contratação será executada mediante </w:t>
      </w:r>
      <w:r w:rsidRPr="00A03A9D">
        <w:rPr>
          <w:rFonts w:ascii="Cambria" w:eastAsia="Times New Roman" w:hAnsi="Cambria" w:cs="Calibri"/>
          <w:b/>
          <w:bCs/>
          <w:color w:val="000000"/>
          <w:kern w:val="2"/>
          <w:lang w:eastAsia="zh-CN"/>
        </w:rPr>
        <w:t>processo licitatório regular</w:t>
      </w:r>
      <w:r w:rsidRPr="00A03A9D">
        <w:rPr>
          <w:rFonts w:ascii="Cambria" w:eastAsia="Times New Roman" w:hAnsi="Cambria" w:cs="Calibri"/>
          <w:color w:val="000000"/>
          <w:kern w:val="2"/>
          <w:lang w:eastAsia="zh-CN"/>
        </w:rPr>
        <w:t>, nos termos da Lei Federal nº 14.133/2021.</w:t>
      </w:r>
    </w:p>
    <w:p w14:paraId="73BF20AC" w14:textId="77777777" w:rsidR="00176266" w:rsidRPr="00A03A9D" w:rsidRDefault="00176266" w:rsidP="00176266">
      <w:pPr>
        <w:suppressAutoHyphens/>
        <w:spacing w:after="0" w:line="240" w:lineRule="auto"/>
        <w:ind w:firstLine="708"/>
        <w:jc w:val="both"/>
        <w:rPr>
          <w:rFonts w:ascii="Cambria" w:eastAsia="Times New Roman" w:hAnsi="Cambria" w:cs="Calibri"/>
          <w:color w:val="000000"/>
          <w:kern w:val="2"/>
          <w:lang w:eastAsia="zh-CN"/>
        </w:rPr>
      </w:pPr>
    </w:p>
    <w:p w14:paraId="2D6980E9" w14:textId="77777777" w:rsidR="00176266" w:rsidRPr="00A03A9D" w:rsidRDefault="00176266" w:rsidP="00176266">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A obra deverá ser realizada por </w:t>
      </w:r>
      <w:r w:rsidRPr="00A03A9D">
        <w:rPr>
          <w:rFonts w:ascii="Cambria" w:eastAsia="Times New Roman" w:hAnsi="Cambria" w:cs="Calibri"/>
          <w:b/>
          <w:bCs/>
          <w:color w:val="000000"/>
          <w:kern w:val="2"/>
          <w:lang w:eastAsia="zh-CN"/>
        </w:rPr>
        <w:t>empresa com qualificação técnica comprovada</w:t>
      </w:r>
      <w:r w:rsidRPr="00A03A9D">
        <w:rPr>
          <w:rFonts w:ascii="Cambria" w:eastAsia="Times New Roman" w:hAnsi="Cambria" w:cs="Calibri"/>
          <w:color w:val="000000"/>
          <w:kern w:val="2"/>
          <w:lang w:eastAsia="zh-CN"/>
        </w:rPr>
        <w:t xml:space="preserve">, sob a responsabilidade de </w:t>
      </w:r>
      <w:r w:rsidRPr="00A03A9D">
        <w:rPr>
          <w:rFonts w:ascii="Cambria" w:eastAsia="Times New Roman" w:hAnsi="Cambria" w:cs="Calibri"/>
          <w:b/>
          <w:bCs/>
          <w:color w:val="000000"/>
          <w:kern w:val="2"/>
          <w:lang w:eastAsia="zh-CN"/>
        </w:rPr>
        <w:t>profissional habilitado e com a respectiva Anotação de Responsabilidade Técnica (ART) registrada no CREA</w:t>
      </w:r>
      <w:r w:rsidRPr="00A03A9D">
        <w:rPr>
          <w:rFonts w:ascii="Cambria" w:eastAsia="Times New Roman" w:hAnsi="Cambria" w:cs="Calibri"/>
          <w:color w:val="000000"/>
          <w:kern w:val="2"/>
          <w:lang w:eastAsia="zh-CN"/>
        </w:rPr>
        <w:t>, sendo a fiscalização exercida pelo responsável técnico da Prefeitura Municipal.</w:t>
      </w:r>
    </w:p>
    <w:p w14:paraId="06556E55" w14:textId="77777777" w:rsidR="00176266" w:rsidRPr="00A03A9D" w:rsidRDefault="00176266" w:rsidP="00176266">
      <w:pPr>
        <w:suppressAutoHyphens/>
        <w:spacing w:after="0" w:line="240" w:lineRule="auto"/>
        <w:ind w:firstLine="708"/>
        <w:jc w:val="both"/>
        <w:rPr>
          <w:rFonts w:ascii="Cambria" w:eastAsia="Times New Roman" w:hAnsi="Cambria" w:cs="Calibri"/>
          <w:color w:val="000000"/>
          <w:kern w:val="2"/>
          <w:lang w:eastAsia="zh-CN"/>
        </w:rPr>
      </w:pPr>
    </w:p>
    <w:p w14:paraId="4383293F" w14:textId="77777777" w:rsidR="00176266" w:rsidRPr="00A03A9D" w:rsidRDefault="00176266" w:rsidP="00176266">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A mão de obra a ser empregada deverá ser de </w:t>
      </w:r>
      <w:r w:rsidRPr="00A03A9D">
        <w:rPr>
          <w:rFonts w:ascii="Cambria" w:eastAsia="Times New Roman" w:hAnsi="Cambria" w:cs="Calibri"/>
          <w:b/>
          <w:bCs/>
          <w:color w:val="000000"/>
          <w:kern w:val="2"/>
          <w:lang w:eastAsia="zh-CN"/>
        </w:rPr>
        <w:t>qualidade comprovada</w:t>
      </w:r>
      <w:r w:rsidRPr="00A03A9D">
        <w:rPr>
          <w:rFonts w:ascii="Cambria" w:eastAsia="Times New Roman" w:hAnsi="Cambria" w:cs="Calibri"/>
          <w:color w:val="000000"/>
          <w:kern w:val="2"/>
          <w:lang w:eastAsia="zh-CN"/>
        </w:rPr>
        <w:t xml:space="preserve">, composta por profissionais legalmente aptos, sem impedimentos de ordem trabalhista, legal ou de saúde. A obra e suas instalações deverão ser entregues </w:t>
      </w:r>
      <w:r w:rsidRPr="00A03A9D">
        <w:rPr>
          <w:rFonts w:ascii="Cambria" w:eastAsia="Times New Roman" w:hAnsi="Cambria" w:cs="Calibri"/>
          <w:b/>
          <w:bCs/>
          <w:color w:val="000000"/>
          <w:kern w:val="2"/>
          <w:lang w:eastAsia="zh-CN"/>
        </w:rPr>
        <w:t>completas, limpas e em plenas condições de funcionamento</w:t>
      </w:r>
      <w:r w:rsidRPr="00A03A9D">
        <w:rPr>
          <w:rFonts w:ascii="Cambria" w:eastAsia="Times New Roman" w:hAnsi="Cambria" w:cs="Calibri"/>
          <w:color w:val="000000"/>
          <w:kern w:val="2"/>
          <w:lang w:eastAsia="zh-CN"/>
        </w:rPr>
        <w:t>, de acordo com o cronograma estabelecido.</w:t>
      </w:r>
    </w:p>
    <w:p w14:paraId="1676727F" w14:textId="77777777" w:rsidR="00176266" w:rsidRPr="00A03A9D" w:rsidRDefault="00176266" w:rsidP="00176266">
      <w:pPr>
        <w:suppressAutoHyphens/>
        <w:spacing w:after="0" w:line="240" w:lineRule="auto"/>
        <w:ind w:firstLine="708"/>
        <w:jc w:val="both"/>
        <w:rPr>
          <w:rFonts w:ascii="Cambria" w:eastAsia="Times New Roman" w:hAnsi="Cambria" w:cs="Calibri"/>
          <w:color w:val="000000"/>
          <w:kern w:val="2"/>
          <w:lang w:eastAsia="zh-CN"/>
        </w:rPr>
      </w:pPr>
    </w:p>
    <w:p w14:paraId="19D239BB" w14:textId="77777777" w:rsidR="00176266" w:rsidRPr="00A03A9D" w:rsidRDefault="00176266" w:rsidP="00176266">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A empresa contratada assumirá integral responsabilidade por </w:t>
      </w:r>
      <w:r w:rsidRPr="00A03A9D">
        <w:rPr>
          <w:rFonts w:ascii="Cambria" w:eastAsia="Times New Roman" w:hAnsi="Cambria" w:cs="Calibri"/>
          <w:b/>
          <w:bCs/>
          <w:color w:val="000000"/>
          <w:kern w:val="2"/>
          <w:lang w:eastAsia="zh-CN"/>
        </w:rPr>
        <w:t>danos, acidentes ou sinistros que venham a ocorrer em decorrência da execução da obra</w:t>
      </w:r>
      <w:r w:rsidRPr="00A03A9D">
        <w:rPr>
          <w:rFonts w:ascii="Cambria" w:eastAsia="Times New Roman" w:hAnsi="Cambria" w:cs="Calibri"/>
          <w:color w:val="000000"/>
          <w:kern w:val="2"/>
          <w:lang w:eastAsia="zh-CN"/>
        </w:rPr>
        <w:t xml:space="preserve">, inclusive pela adoção de equipamentos de trabalho e de segurança adequados aos empregados. Caberá ainda à contratada o cumprimento de todas as </w:t>
      </w:r>
      <w:r w:rsidRPr="00A03A9D">
        <w:rPr>
          <w:rFonts w:ascii="Cambria" w:eastAsia="Times New Roman" w:hAnsi="Cambria" w:cs="Calibri"/>
          <w:b/>
          <w:bCs/>
          <w:color w:val="000000"/>
          <w:kern w:val="2"/>
          <w:lang w:eastAsia="zh-CN"/>
        </w:rPr>
        <w:t>obrigações legais, incluindo licenças, taxas, impostos, seguros, registros e encargos sociais</w:t>
      </w:r>
      <w:r w:rsidRPr="00A03A9D">
        <w:rPr>
          <w:rFonts w:ascii="Cambria" w:eastAsia="Times New Roman" w:hAnsi="Cambria" w:cs="Calibri"/>
          <w:color w:val="000000"/>
          <w:kern w:val="2"/>
          <w:lang w:eastAsia="zh-CN"/>
        </w:rPr>
        <w:t xml:space="preserve"> relativos à obra e a seus empregados.</w:t>
      </w:r>
    </w:p>
    <w:p w14:paraId="59132DC7" w14:textId="77777777" w:rsidR="00176266" w:rsidRPr="00A03A9D" w:rsidRDefault="00176266" w:rsidP="00176266">
      <w:pPr>
        <w:suppressAutoHyphens/>
        <w:spacing w:after="0" w:line="240" w:lineRule="auto"/>
        <w:ind w:firstLine="708"/>
        <w:jc w:val="both"/>
        <w:rPr>
          <w:rFonts w:ascii="Cambria" w:eastAsia="Times New Roman" w:hAnsi="Cambria" w:cs="Calibri"/>
          <w:color w:val="000000"/>
          <w:kern w:val="2"/>
          <w:lang w:eastAsia="zh-CN"/>
        </w:rPr>
      </w:pPr>
    </w:p>
    <w:p w14:paraId="67429347" w14:textId="4FD01B9C" w:rsidR="0049075A" w:rsidRDefault="00176266" w:rsidP="00176266">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Será igualmente responsabilidade da executante zelar pela </w:t>
      </w:r>
      <w:r w:rsidRPr="00A03A9D">
        <w:rPr>
          <w:rFonts w:ascii="Cambria" w:eastAsia="Times New Roman" w:hAnsi="Cambria" w:cs="Calibri"/>
          <w:b/>
          <w:bCs/>
          <w:color w:val="000000"/>
          <w:kern w:val="2"/>
          <w:lang w:eastAsia="zh-CN"/>
        </w:rPr>
        <w:t>proteção dos serviços e materiais</w:t>
      </w:r>
      <w:r w:rsidRPr="00A03A9D">
        <w:rPr>
          <w:rFonts w:ascii="Cambria" w:eastAsia="Times New Roman" w:hAnsi="Cambria" w:cs="Calibri"/>
          <w:color w:val="000000"/>
          <w:kern w:val="2"/>
          <w:lang w:eastAsia="zh-CN"/>
        </w:rPr>
        <w:t xml:space="preserve"> contra intempéries, tráfego ou quaisquer agentes que possam causar danos durante a execução, de modo a garantir a integridade da obra até sua entrega final.</w:t>
      </w:r>
    </w:p>
    <w:p w14:paraId="6076DEB6" w14:textId="77777777" w:rsidR="00A03A9D" w:rsidRPr="00A03A9D" w:rsidRDefault="00A03A9D" w:rsidP="00176266">
      <w:pPr>
        <w:suppressAutoHyphens/>
        <w:spacing w:after="0" w:line="240" w:lineRule="auto"/>
        <w:ind w:firstLine="708"/>
        <w:jc w:val="both"/>
        <w:rPr>
          <w:rFonts w:ascii="Cambria" w:eastAsia="Times New Roman" w:hAnsi="Cambria" w:cs="Calibri"/>
          <w:color w:val="000000"/>
          <w:kern w:val="2"/>
          <w:lang w:eastAsia="zh-CN"/>
        </w:rPr>
      </w:pPr>
    </w:p>
    <w:p w14:paraId="001906CE" w14:textId="77777777" w:rsidR="00FA4D18" w:rsidRPr="00A03A9D" w:rsidRDefault="00FA4D18" w:rsidP="00C67168">
      <w:pPr>
        <w:suppressAutoHyphens/>
        <w:spacing w:after="0" w:line="240" w:lineRule="auto"/>
        <w:jc w:val="both"/>
        <w:rPr>
          <w:rFonts w:ascii="Cambria" w:eastAsia="Times New Roman" w:hAnsi="Cambria" w:cs="Calibri"/>
          <w:color w:val="000000"/>
          <w:kern w:val="2"/>
          <w:lang w:eastAsia="zh-CN"/>
        </w:rPr>
      </w:pPr>
    </w:p>
    <w:p w14:paraId="5B26B18D" w14:textId="77777777" w:rsidR="00946627" w:rsidRPr="00A03A9D" w:rsidRDefault="00B6021A" w:rsidP="008D165D">
      <w:pPr>
        <w:shd w:val="clear" w:color="auto" w:fill="B4C6E7"/>
        <w:suppressAutoHyphens/>
        <w:spacing w:after="0" w:line="240" w:lineRule="auto"/>
        <w:rPr>
          <w:rFonts w:ascii="Cambria" w:eastAsia="Times New Roman" w:hAnsi="Cambria" w:cs="Calibri"/>
          <w:kern w:val="2"/>
          <w:lang w:eastAsia="zh-CN"/>
        </w:rPr>
      </w:pPr>
      <w:r w:rsidRPr="00A03A9D">
        <w:rPr>
          <w:rFonts w:ascii="Cambria" w:eastAsia="Times New Roman" w:hAnsi="Cambria" w:cs="Calibri"/>
          <w:b/>
          <w:color w:val="000000"/>
          <w:kern w:val="2"/>
          <w:lang w:eastAsia="zh-CN"/>
        </w:rPr>
        <w:t>7</w:t>
      </w:r>
      <w:r w:rsidR="00946627" w:rsidRPr="00A03A9D">
        <w:rPr>
          <w:rFonts w:ascii="Cambria" w:eastAsia="Times New Roman" w:hAnsi="Cambria" w:cs="Calibri"/>
          <w:b/>
          <w:color w:val="000000"/>
          <w:kern w:val="2"/>
          <w:lang w:eastAsia="zh-CN"/>
        </w:rPr>
        <w:t>. JUSTIFICATIVA PARA O PARCELAMENTO OU NÃO DA CONTRATAÇÃO</w:t>
      </w:r>
    </w:p>
    <w:p w14:paraId="76764836" w14:textId="77777777" w:rsidR="00946627" w:rsidRPr="00A03A9D" w:rsidRDefault="00946627" w:rsidP="00946627">
      <w:pPr>
        <w:suppressAutoHyphens/>
        <w:spacing w:after="0" w:line="240" w:lineRule="auto"/>
        <w:jc w:val="both"/>
        <w:rPr>
          <w:rFonts w:ascii="Cambria" w:eastAsia="Times New Roman" w:hAnsi="Cambria" w:cs="Calibri"/>
          <w:kern w:val="2"/>
          <w:lang w:eastAsia="zh-CN"/>
        </w:rPr>
      </w:pPr>
    </w:p>
    <w:p w14:paraId="56178B35" w14:textId="77777777" w:rsidR="00176266" w:rsidRPr="00A03A9D" w:rsidRDefault="00176266" w:rsidP="00176266">
      <w:pPr>
        <w:jc w:val="both"/>
        <w:rPr>
          <w:rFonts w:ascii="Cambria" w:hAnsi="Cambria" w:cs="Calibri"/>
          <w:kern w:val="2"/>
          <w:lang w:eastAsia="zh-CN"/>
        </w:rPr>
      </w:pPr>
      <w:r w:rsidRPr="00A03A9D">
        <w:rPr>
          <w:rFonts w:ascii="Cambria" w:eastAsia="Times New Roman" w:hAnsi="Cambria" w:cs="Calibri"/>
          <w:kern w:val="2"/>
          <w:lang w:eastAsia="zh-CN"/>
        </w:rPr>
        <w:tab/>
      </w:r>
      <w:r w:rsidRPr="00A03A9D">
        <w:rPr>
          <w:rFonts w:ascii="Cambria" w:hAnsi="Cambria" w:cs="Calibri"/>
          <w:kern w:val="2"/>
          <w:lang w:eastAsia="zh-CN"/>
        </w:rPr>
        <w:t xml:space="preserve">Considerando a natureza do objeto, que consiste na execução integral da </w:t>
      </w:r>
      <w:r w:rsidRPr="00A03A9D">
        <w:rPr>
          <w:rFonts w:ascii="Cambria" w:hAnsi="Cambria" w:cs="Calibri"/>
          <w:b/>
          <w:bCs/>
          <w:kern w:val="2"/>
          <w:lang w:eastAsia="zh-CN"/>
        </w:rPr>
        <w:t>obra de construção da Rua Coberta Nossa Senhora dos Navegantes</w:t>
      </w:r>
      <w:r w:rsidRPr="00A03A9D">
        <w:rPr>
          <w:rFonts w:ascii="Cambria" w:hAnsi="Cambria" w:cs="Calibri"/>
          <w:kern w:val="2"/>
          <w:lang w:eastAsia="zh-CN"/>
        </w:rPr>
        <w:t xml:space="preserve">, localizada na Rua Ernesto </w:t>
      </w:r>
      <w:proofErr w:type="spellStart"/>
      <w:r w:rsidRPr="00A03A9D">
        <w:rPr>
          <w:rFonts w:ascii="Cambria" w:hAnsi="Cambria" w:cs="Calibri"/>
          <w:kern w:val="2"/>
          <w:lang w:eastAsia="zh-CN"/>
        </w:rPr>
        <w:t>Bohrer</w:t>
      </w:r>
      <w:proofErr w:type="spellEnd"/>
      <w:r w:rsidRPr="00A03A9D">
        <w:rPr>
          <w:rFonts w:ascii="Cambria" w:hAnsi="Cambria" w:cs="Calibri"/>
          <w:kern w:val="2"/>
          <w:lang w:eastAsia="zh-CN"/>
        </w:rPr>
        <w:t xml:space="preserve">, verifica-se que o conjunto dos serviços é </w:t>
      </w:r>
      <w:r w:rsidRPr="00A03A9D">
        <w:rPr>
          <w:rFonts w:ascii="Cambria" w:hAnsi="Cambria" w:cs="Calibri"/>
          <w:b/>
          <w:bCs/>
          <w:kern w:val="2"/>
          <w:lang w:eastAsia="zh-CN"/>
        </w:rPr>
        <w:t>tecnicamente indivisível</w:t>
      </w:r>
      <w:r w:rsidRPr="00A03A9D">
        <w:rPr>
          <w:rFonts w:ascii="Cambria" w:hAnsi="Cambria" w:cs="Calibri"/>
          <w:kern w:val="2"/>
          <w:lang w:eastAsia="zh-CN"/>
        </w:rPr>
        <w:t xml:space="preserve"> e deve ser executado de forma integrada, sob responsabilidade de uma única empresa contratada.</w:t>
      </w:r>
    </w:p>
    <w:p w14:paraId="6044490B" w14:textId="77777777" w:rsidR="00176266" w:rsidRPr="00A03A9D" w:rsidRDefault="00176266" w:rsidP="00176266">
      <w:pPr>
        <w:suppressAutoHyphens/>
        <w:spacing w:after="0" w:line="240" w:lineRule="auto"/>
        <w:ind w:firstLine="708"/>
        <w:jc w:val="both"/>
        <w:rPr>
          <w:rFonts w:ascii="Cambria" w:eastAsia="Times New Roman" w:hAnsi="Cambria" w:cs="Calibri"/>
          <w:kern w:val="2"/>
          <w:lang w:eastAsia="zh-CN"/>
        </w:rPr>
      </w:pPr>
      <w:r w:rsidRPr="00A03A9D">
        <w:rPr>
          <w:rFonts w:ascii="Cambria" w:eastAsia="Times New Roman" w:hAnsi="Cambria" w:cs="Calibri"/>
          <w:kern w:val="2"/>
          <w:lang w:eastAsia="zh-CN"/>
        </w:rPr>
        <w:t xml:space="preserve">O parcelamento não se mostra viável, pois comprometeria a </w:t>
      </w:r>
      <w:r w:rsidRPr="00A03A9D">
        <w:rPr>
          <w:rFonts w:ascii="Cambria" w:eastAsia="Times New Roman" w:hAnsi="Cambria" w:cs="Calibri"/>
          <w:b/>
          <w:bCs/>
          <w:kern w:val="2"/>
          <w:lang w:eastAsia="zh-CN"/>
        </w:rPr>
        <w:t>unidade estrutural da obra</w:t>
      </w:r>
      <w:r w:rsidRPr="00A03A9D">
        <w:rPr>
          <w:rFonts w:ascii="Cambria" w:eastAsia="Times New Roman" w:hAnsi="Cambria" w:cs="Calibri"/>
          <w:kern w:val="2"/>
          <w:lang w:eastAsia="zh-CN"/>
        </w:rPr>
        <w:t xml:space="preserve">, dificultaria a definição das responsabilidades técnicas e poderia gerar riscos de falhas de compatibilização, atrasos na execução e aumento dos custos. A execução fragmentada acarretaria prejuízos à economicidade, à eficiência e à qualidade final da obra, em afronta aos princípios previstos no art. 11 da </w:t>
      </w:r>
      <w:r w:rsidRPr="00A03A9D">
        <w:rPr>
          <w:rFonts w:ascii="Cambria" w:eastAsia="Times New Roman" w:hAnsi="Cambria" w:cs="Calibri"/>
          <w:b/>
          <w:bCs/>
          <w:kern w:val="2"/>
          <w:lang w:eastAsia="zh-CN"/>
        </w:rPr>
        <w:t>Lei nº 14.133/2021</w:t>
      </w:r>
      <w:r w:rsidRPr="00A03A9D">
        <w:rPr>
          <w:rFonts w:ascii="Cambria" w:eastAsia="Times New Roman" w:hAnsi="Cambria" w:cs="Calibri"/>
          <w:kern w:val="2"/>
          <w:lang w:eastAsia="zh-CN"/>
        </w:rPr>
        <w:t>.</w:t>
      </w:r>
    </w:p>
    <w:p w14:paraId="21B68489" w14:textId="77777777" w:rsidR="00176266" w:rsidRPr="00A03A9D" w:rsidRDefault="00176266" w:rsidP="00176266">
      <w:pPr>
        <w:suppressAutoHyphens/>
        <w:spacing w:after="0" w:line="240" w:lineRule="auto"/>
        <w:ind w:firstLine="708"/>
        <w:jc w:val="both"/>
        <w:rPr>
          <w:rFonts w:ascii="Cambria" w:eastAsia="Times New Roman" w:hAnsi="Cambria" w:cs="Calibri"/>
          <w:kern w:val="2"/>
          <w:lang w:eastAsia="zh-CN"/>
        </w:rPr>
      </w:pPr>
    </w:p>
    <w:p w14:paraId="36B30E34" w14:textId="77777777" w:rsidR="00176266" w:rsidRDefault="00176266" w:rsidP="00176266">
      <w:pPr>
        <w:suppressAutoHyphens/>
        <w:spacing w:after="0" w:line="240" w:lineRule="auto"/>
        <w:ind w:firstLine="708"/>
        <w:jc w:val="both"/>
        <w:rPr>
          <w:rFonts w:ascii="Cambria" w:eastAsia="Times New Roman" w:hAnsi="Cambria" w:cs="Calibri"/>
          <w:kern w:val="2"/>
          <w:lang w:eastAsia="zh-CN"/>
        </w:rPr>
      </w:pPr>
      <w:r w:rsidRPr="00A03A9D">
        <w:rPr>
          <w:rFonts w:ascii="Cambria" w:eastAsia="Times New Roman" w:hAnsi="Cambria" w:cs="Calibri"/>
          <w:kern w:val="2"/>
          <w:lang w:eastAsia="zh-CN"/>
        </w:rPr>
        <w:t xml:space="preserve">Assim, justifica-se a adoção de contratação </w:t>
      </w:r>
      <w:r w:rsidRPr="00A03A9D">
        <w:rPr>
          <w:rFonts w:ascii="Cambria" w:eastAsia="Times New Roman" w:hAnsi="Cambria" w:cs="Calibri"/>
          <w:b/>
          <w:bCs/>
          <w:kern w:val="2"/>
          <w:lang w:eastAsia="zh-CN"/>
        </w:rPr>
        <w:t>não parcelada</w:t>
      </w:r>
      <w:r w:rsidRPr="00A03A9D">
        <w:rPr>
          <w:rFonts w:ascii="Cambria" w:eastAsia="Times New Roman" w:hAnsi="Cambria" w:cs="Calibri"/>
          <w:kern w:val="2"/>
          <w:lang w:eastAsia="zh-CN"/>
        </w:rPr>
        <w:t xml:space="preserve">, mediante </w:t>
      </w:r>
      <w:r w:rsidRPr="00A03A9D">
        <w:rPr>
          <w:rFonts w:ascii="Cambria" w:eastAsia="Times New Roman" w:hAnsi="Cambria" w:cs="Calibri"/>
          <w:b/>
          <w:bCs/>
          <w:kern w:val="2"/>
          <w:lang w:eastAsia="zh-CN"/>
        </w:rPr>
        <w:t>empreitada por preço global</w:t>
      </w:r>
      <w:r w:rsidRPr="00A03A9D">
        <w:rPr>
          <w:rFonts w:ascii="Cambria" w:eastAsia="Times New Roman" w:hAnsi="Cambria" w:cs="Calibri"/>
          <w:kern w:val="2"/>
          <w:lang w:eastAsia="zh-CN"/>
        </w:rPr>
        <w:t>, como medida mais adequada para assegurar a correta execução técnica, a economicidade, a segurança e o atendimento ao interesse público.</w:t>
      </w:r>
    </w:p>
    <w:p w14:paraId="4B4ADC19" w14:textId="77777777" w:rsidR="00A03A9D" w:rsidRPr="00A03A9D" w:rsidRDefault="00A03A9D" w:rsidP="00176266">
      <w:pPr>
        <w:suppressAutoHyphens/>
        <w:spacing w:after="0" w:line="240" w:lineRule="auto"/>
        <w:ind w:firstLine="708"/>
        <w:jc w:val="both"/>
        <w:rPr>
          <w:rFonts w:ascii="Cambria" w:eastAsia="Times New Roman" w:hAnsi="Cambria" w:cs="Calibri"/>
          <w:kern w:val="2"/>
          <w:lang w:eastAsia="zh-CN"/>
        </w:rPr>
      </w:pPr>
    </w:p>
    <w:p w14:paraId="1E6EEDD5" w14:textId="4CD4C5C5" w:rsidR="00946627" w:rsidRPr="00A03A9D" w:rsidRDefault="00946627" w:rsidP="00946627">
      <w:pPr>
        <w:suppressAutoHyphens/>
        <w:spacing w:after="0" w:line="240" w:lineRule="auto"/>
        <w:jc w:val="both"/>
        <w:rPr>
          <w:rFonts w:ascii="Cambria" w:eastAsia="Times New Roman" w:hAnsi="Cambria" w:cs="Calibri"/>
          <w:kern w:val="2"/>
          <w:lang w:eastAsia="zh-CN"/>
        </w:rPr>
      </w:pPr>
    </w:p>
    <w:p w14:paraId="20A6CC2A" w14:textId="77777777" w:rsidR="00946627" w:rsidRPr="00A03A9D" w:rsidRDefault="00B6021A" w:rsidP="008D165D">
      <w:pPr>
        <w:shd w:val="clear" w:color="auto" w:fill="B4C6E7"/>
        <w:suppressAutoHyphens/>
        <w:spacing w:after="0" w:line="240" w:lineRule="auto"/>
        <w:rPr>
          <w:rFonts w:ascii="Cambria" w:eastAsia="Times New Roman" w:hAnsi="Cambria" w:cs="Calibri"/>
          <w:kern w:val="2"/>
          <w:lang w:eastAsia="zh-CN"/>
        </w:rPr>
      </w:pPr>
      <w:r w:rsidRPr="00A03A9D">
        <w:rPr>
          <w:rFonts w:ascii="Cambria" w:eastAsia="Times New Roman" w:hAnsi="Cambria" w:cs="Calibri"/>
          <w:b/>
          <w:color w:val="000000"/>
          <w:kern w:val="2"/>
          <w:lang w:eastAsia="zh-CN"/>
        </w:rPr>
        <w:t>8</w:t>
      </w:r>
      <w:r w:rsidR="00946627" w:rsidRPr="00A03A9D">
        <w:rPr>
          <w:rFonts w:ascii="Cambria" w:eastAsia="Times New Roman" w:hAnsi="Cambria" w:cs="Calibri"/>
          <w:b/>
          <w:color w:val="000000"/>
          <w:kern w:val="2"/>
          <w:lang w:eastAsia="zh-CN"/>
        </w:rPr>
        <w:t>. RESULTADOS PRETENDIDOS</w:t>
      </w:r>
    </w:p>
    <w:p w14:paraId="39F31B2F" w14:textId="77777777" w:rsidR="00946627" w:rsidRPr="00A03A9D" w:rsidRDefault="00946627" w:rsidP="00946627">
      <w:pPr>
        <w:suppressAutoHyphens/>
        <w:spacing w:after="0" w:line="240" w:lineRule="auto"/>
        <w:jc w:val="both"/>
        <w:rPr>
          <w:rFonts w:ascii="Cambria" w:eastAsia="Times New Roman" w:hAnsi="Cambria" w:cs="Calibri"/>
          <w:color w:val="000000"/>
          <w:kern w:val="2"/>
          <w:lang w:eastAsia="zh-CN"/>
        </w:rPr>
      </w:pPr>
    </w:p>
    <w:p w14:paraId="5FCFAA45" w14:textId="77777777" w:rsidR="00176266" w:rsidRPr="00A03A9D" w:rsidRDefault="00C67168" w:rsidP="00176266">
      <w:pPr>
        <w:jc w:val="both"/>
        <w:rPr>
          <w:rFonts w:ascii="Cambria" w:hAnsi="Cambria" w:cs="Calibri"/>
          <w:color w:val="000000"/>
          <w:kern w:val="2"/>
          <w:lang w:eastAsia="zh-CN"/>
        </w:rPr>
      </w:pPr>
      <w:r w:rsidRPr="00A03A9D">
        <w:rPr>
          <w:rFonts w:ascii="Cambria" w:eastAsia="Times New Roman" w:hAnsi="Cambria" w:cs="Calibri"/>
          <w:color w:val="000000"/>
          <w:kern w:val="2"/>
          <w:lang w:eastAsia="zh-CN"/>
        </w:rPr>
        <w:tab/>
      </w:r>
      <w:r w:rsidR="00176266" w:rsidRPr="00A03A9D">
        <w:rPr>
          <w:rFonts w:ascii="Cambria" w:hAnsi="Cambria" w:cs="Calibri"/>
          <w:color w:val="000000"/>
          <w:kern w:val="2"/>
          <w:lang w:eastAsia="zh-CN"/>
        </w:rPr>
        <w:t xml:space="preserve">Com a execução da obra de construção da </w:t>
      </w:r>
      <w:r w:rsidR="00176266" w:rsidRPr="00A03A9D">
        <w:rPr>
          <w:rFonts w:ascii="Cambria" w:hAnsi="Cambria" w:cs="Calibri"/>
          <w:b/>
          <w:bCs/>
          <w:color w:val="000000"/>
          <w:kern w:val="2"/>
          <w:lang w:eastAsia="zh-CN"/>
        </w:rPr>
        <w:t>Rua Coberta Nossa Senhora dos Navegantes</w:t>
      </w:r>
      <w:r w:rsidR="00176266" w:rsidRPr="00A03A9D">
        <w:rPr>
          <w:rFonts w:ascii="Cambria" w:hAnsi="Cambria" w:cs="Calibri"/>
          <w:color w:val="000000"/>
          <w:kern w:val="2"/>
          <w:lang w:eastAsia="zh-CN"/>
        </w:rPr>
        <w:t xml:space="preserve">, na Rua Ernesto </w:t>
      </w:r>
      <w:proofErr w:type="spellStart"/>
      <w:r w:rsidR="00176266" w:rsidRPr="00A03A9D">
        <w:rPr>
          <w:rFonts w:ascii="Cambria" w:hAnsi="Cambria" w:cs="Calibri"/>
          <w:color w:val="000000"/>
          <w:kern w:val="2"/>
          <w:lang w:eastAsia="zh-CN"/>
        </w:rPr>
        <w:t>Bohrer</w:t>
      </w:r>
      <w:proofErr w:type="spellEnd"/>
      <w:r w:rsidR="00176266" w:rsidRPr="00A03A9D">
        <w:rPr>
          <w:rFonts w:ascii="Cambria" w:hAnsi="Cambria" w:cs="Calibri"/>
          <w:color w:val="000000"/>
          <w:kern w:val="2"/>
          <w:lang w:eastAsia="zh-CN"/>
        </w:rPr>
        <w:t>, pretende-se alcançar resultados que ultrapassam a simples melhoria física do espaço urbano, refletindo diretamente na qualidade de vida da população e no fortalecimento das políticas públicas locais.</w:t>
      </w:r>
    </w:p>
    <w:p w14:paraId="3CC411DA" w14:textId="77777777" w:rsidR="00176266" w:rsidRPr="00A03A9D" w:rsidRDefault="00176266" w:rsidP="00176266">
      <w:pPr>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lastRenderedPageBreak/>
        <w:t xml:space="preserve">O primeiro resultado esperado é a </w:t>
      </w:r>
      <w:r w:rsidRPr="00A03A9D">
        <w:rPr>
          <w:rFonts w:ascii="Cambria" w:eastAsia="Times New Roman" w:hAnsi="Cambria" w:cs="Calibri"/>
          <w:b/>
          <w:bCs/>
          <w:color w:val="000000"/>
          <w:kern w:val="2"/>
          <w:lang w:eastAsia="zh-CN"/>
        </w:rPr>
        <w:t>melhoria da infraestrutura comunitária</w:t>
      </w:r>
      <w:r w:rsidRPr="00A03A9D">
        <w:rPr>
          <w:rFonts w:ascii="Cambria" w:eastAsia="Times New Roman" w:hAnsi="Cambria" w:cs="Calibri"/>
          <w:color w:val="000000"/>
          <w:kern w:val="2"/>
          <w:lang w:eastAsia="zh-CN"/>
        </w:rPr>
        <w:t>, com a disponibilização de um espaço público coberto, seguro, acessível e protegido das intempéries, apto a abrigar eventos de diferentes naturezas, garantindo maior conforto e segurança aos usuários.</w:t>
      </w:r>
    </w:p>
    <w:p w14:paraId="48EDAA8B" w14:textId="77777777" w:rsidR="00176266" w:rsidRPr="00A03A9D" w:rsidRDefault="00176266" w:rsidP="00176266">
      <w:pPr>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Busca-se também a </w:t>
      </w:r>
      <w:r w:rsidRPr="00A03A9D">
        <w:rPr>
          <w:rFonts w:ascii="Cambria" w:eastAsia="Times New Roman" w:hAnsi="Cambria" w:cs="Calibri"/>
          <w:b/>
          <w:bCs/>
          <w:color w:val="000000"/>
          <w:kern w:val="2"/>
          <w:lang w:eastAsia="zh-CN"/>
        </w:rPr>
        <w:t>valorização do patrimônio cultural e histórico do Município</w:t>
      </w:r>
      <w:r w:rsidRPr="00A03A9D">
        <w:rPr>
          <w:rFonts w:ascii="Cambria" w:eastAsia="Times New Roman" w:hAnsi="Cambria" w:cs="Calibri"/>
          <w:color w:val="000000"/>
          <w:kern w:val="2"/>
          <w:lang w:eastAsia="zh-CN"/>
        </w:rPr>
        <w:t>, mediante a preservação de tradições e a oferta de ambiente apropriado para manifestações culturais e comunitárias, em consonância com os princípios da função social da cidade e da promoção do direito ao lazer, previstos no art. 6º da Constituição Federal e no Estatuto da Cidade (Lei nº 10.257/2001).</w:t>
      </w:r>
    </w:p>
    <w:p w14:paraId="60B461DF" w14:textId="77777777" w:rsidR="00176266" w:rsidRPr="00A03A9D" w:rsidRDefault="00176266" w:rsidP="00176266">
      <w:pPr>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Outro resultado esperado é a </w:t>
      </w:r>
      <w:r w:rsidRPr="00A03A9D">
        <w:rPr>
          <w:rFonts w:ascii="Cambria" w:eastAsia="Times New Roman" w:hAnsi="Cambria" w:cs="Calibri"/>
          <w:b/>
          <w:bCs/>
          <w:color w:val="000000"/>
          <w:kern w:val="2"/>
          <w:lang w:eastAsia="zh-CN"/>
        </w:rPr>
        <w:t>promoção da integração social</w:t>
      </w:r>
      <w:r w:rsidRPr="00A03A9D">
        <w:rPr>
          <w:rFonts w:ascii="Cambria" w:eastAsia="Times New Roman" w:hAnsi="Cambria" w:cs="Calibri"/>
          <w:color w:val="000000"/>
          <w:kern w:val="2"/>
          <w:lang w:eastAsia="zh-CN"/>
        </w:rPr>
        <w:t xml:space="preserve">, por meio de um espaço plural e democrático de convivência, que proporcione a aproximação entre moradores e visitantes, favoreça atividades </w:t>
      </w:r>
      <w:proofErr w:type="spellStart"/>
      <w:r w:rsidRPr="00A03A9D">
        <w:rPr>
          <w:rFonts w:ascii="Cambria" w:eastAsia="Times New Roman" w:hAnsi="Cambria" w:cs="Calibri"/>
          <w:color w:val="000000"/>
          <w:kern w:val="2"/>
          <w:lang w:eastAsia="zh-CN"/>
        </w:rPr>
        <w:t>intergeracionais</w:t>
      </w:r>
      <w:proofErr w:type="spellEnd"/>
      <w:r w:rsidRPr="00A03A9D">
        <w:rPr>
          <w:rFonts w:ascii="Cambria" w:eastAsia="Times New Roman" w:hAnsi="Cambria" w:cs="Calibri"/>
          <w:color w:val="000000"/>
          <w:kern w:val="2"/>
          <w:lang w:eastAsia="zh-CN"/>
        </w:rPr>
        <w:t xml:space="preserve"> e fortaleça os laços comunitários.</w:t>
      </w:r>
    </w:p>
    <w:p w14:paraId="031B9DE1" w14:textId="77777777" w:rsidR="00176266" w:rsidRPr="00A03A9D" w:rsidRDefault="00176266" w:rsidP="00176266">
      <w:pPr>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A obra contribuirá, ainda, para o </w:t>
      </w:r>
      <w:r w:rsidRPr="00A03A9D">
        <w:rPr>
          <w:rFonts w:ascii="Cambria" w:eastAsia="Times New Roman" w:hAnsi="Cambria" w:cs="Calibri"/>
          <w:b/>
          <w:bCs/>
          <w:color w:val="000000"/>
          <w:kern w:val="2"/>
          <w:lang w:eastAsia="zh-CN"/>
        </w:rPr>
        <w:t>desenvolvimento cultural e econômico local</w:t>
      </w:r>
      <w:r w:rsidRPr="00A03A9D">
        <w:rPr>
          <w:rFonts w:ascii="Cambria" w:eastAsia="Times New Roman" w:hAnsi="Cambria" w:cs="Calibri"/>
          <w:color w:val="000000"/>
          <w:kern w:val="2"/>
          <w:lang w:eastAsia="zh-CN"/>
        </w:rPr>
        <w:t>, ao oferecer estrutura adequada para festas e eventos que dinamizam o comércio, geram oportunidades para empreendedores e impulsionam o turismo e a economia durante celebrações tradicionais e institucionais.</w:t>
      </w:r>
    </w:p>
    <w:p w14:paraId="55846980" w14:textId="77777777" w:rsidR="00176266" w:rsidRPr="00A03A9D" w:rsidRDefault="00176266" w:rsidP="00176266">
      <w:pPr>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Por fim, o projeto garantirá </w:t>
      </w:r>
      <w:r w:rsidRPr="00A03A9D">
        <w:rPr>
          <w:rFonts w:ascii="Cambria" w:eastAsia="Times New Roman" w:hAnsi="Cambria" w:cs="Calibri"/>
          <w:b/>
          <w:bCs/>
          <w:color w:val="000000"/>
          <w:kern w:val="2"/>
          <w:lang w:eastAsia="zh-CN"/>
        </w:rPr>
        <w:t>segurança, acessibilidade universal e conforto</w:t>
      </w:r>
      <w:r w:rsidRPr="00A03A9D">
        <w:rPr>
          <w:rFonts w:ascii="Cambria" w:eastAsia="Times New Roman" w:hAnsi="Cambria" w:cs="Calibri"/>
          <w:color w:val="000000"/>
          <w:kern w:val="2"/>
          <w:lang w:eastAsia="zh-CN"/>
        </w:rPr>
        <w:t>, por meio da instalação de iluminação, bancos e demais acabamentos necessários, respeitando-se as normas técnicas vigentes e a legislação aplicável.</w:t>
      </w:r>
    </w:p>
    <w:p w14:paraId="11EA8380" w14:textId="6CC385DC" w:rsidR="00A03A9D" w:rsidRDefault="00176266" w:rsidP="00A03A9D">
      <w:pPr>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Assim, a construção da Rua Coberta consolida-se como iniciativa estratégica para o Município de Mormaço/RS, promovendo </w:t>
      </w:r>
      <w:r w:rsidRPr="00A03A9D">
        <w:rPr>
          <w:rFonts w:ascii="Cambria" w:eastAsia="Times New Roman" w:hAnsi="Cambria" w:cs="Calibri"/>
          <w:b/>
          <w:bCs/>
          <w:color w:val="000000"/>
          <w:kern w:val="2"/>
          <w:lang w:eastAsia="zh-CN"/>
        </w:rPr>
        <w:t>desenvolvimento sustentável, fortalecimento da identidade comunitária e ampliação da infraestrutura pública de uso coletivo</w:t>
      </w:r>
      <w:r w:rsidRPr="00A03A9D">
        <w:rPr>
          <w:rFonts w:ascii="Cambria" w:eastAsia="Times New Roman" w:hAnsi="Cambria" w:cs="Calibri"/>
          <w:color w:val="000000"/>
          <w:kern w:val="2"/>
          <w:lang w:eastAsia="zh-CN"/>
        </w:rPr>
        <w:t>, em estrita observância ao interesse público.</w:t>
      </w:r>
    </w:p>
    <w:p w14:paraId="23F34A40" w14:textId="77777777" w:rsidR="00A03A9D" w:rsidRPr="00A03A9D" w:rsidRDefault="00A03A9D" w:rsidP="00A03A9D">
      <w:pPr>
        <w:ind w:firstLine="708"/>
        <w:jc w:val="both"/>
        <w:rPr>
          <w:rFonts w:ascii="Cambria" w:eastAsia="Times New Roman" w:hAnsi="Cambria" w:cs="Calibri"/>
          <w:color w:val="000000"/>
          <w:kern w:val="2"/>
          <w:lang w:eastAsia="zh-CN"/>
        </w:rPr>
      </w:pPr>
    </w:p>
    <w:p w14:paraId="2D10877E" w14:textId="77777777" w:rsidR="00946627" w:rsidRPr="00A03A9D" w:rsidRDefault="00B17DB7" w:rsidP="008D165D">
      <w:pPr>
        <w:shd w:val="clear" w:color="auto" w:fill="B4C6E7"/>
        <w:suppressAutoHyphens/>
        <w:spacing w:after="0" w:line="240" w:lineRule="auto"/>
        <w:rPr>
          <w:rFonts w:ascii="Cambria" w:eastAsia="Times New Roman" w:hAnsi="Cambria" w:cs="Calibri"/>
          <w:kern w:val="2"/>
          <w:lang w:eastAsia="zh-CN"/>
        </w:rPr>
      </w:pPr>
      <w:r w:rsidRPr="00A03A9D">
        <w:rPr>
          <w:rFonts w:ascii="Cambria" w:eastAsia="Times New Roman" w:hAnsi="Cambria" w:cs="Calibri"/>
          <w:b/>
          <w:color w:val="000000"/>
          <w:kern w:val="2"/>
          <w:lang w:eastAsia="zh-CN"/>
        </w:rPr>
        <w:t>9</w:t>
      </w:r>
      <w:r w:rsidR="00946627" w:rsidRPr="00A03A9D">
        <w:rPr>
          <w:rFonts w:ascii="Cambria" w:eastAsia="Times New Roman" w:hAnsi="Cambria" w:cs="Calibri"/>
          <w:b/>
          <w:color w:val="000000"/>
          <w:kern w:val="2"/>
          <w:lang w:eastAsia="zh-CN"/>
        </w:rPr>
        <w:t>. PROVIDÊNCIAS PRÉVIAS AO CONTRATO</w:t>
      </w:r>
      <w:r w:rsidR="007A6704" w:rsidRPr="00A03A9D">
        <w:rPr>
          <w:rFonts w:ascii="Cambria" w:eastAsia="Times New Roman" w:hAnsi="Cambria" w:cs="Calibri"/>
          <w:b/>
          <w:color w:val="000000"/>
          <w:kern w:val="2"/>
          <w:lang w:eastAsia="zh-CN"/>
        </w:rPr>
        <w:t>/AQUISIÇÃO</w:t>
      </w:r>
    </w:p>
    <w:p w14:paraId="6E2AB8AC" w14:textId="77777777" w:rsidR="00946627" w:rsidRPr="00A03A9D" w:rsidRDefault="00946627" w:rsidP="00946627">
      <w:pPr>
        <w:suppressAutoHyphens/>
        <w:spacing w:after="0" w:line="240" w:lineRule="auto"/>
        <w:jc w:val="both"/>
        <w:rPr>
          <w:rFonts w:ascii="Cambria" w:eastAsia="Times New Roman" w:hAnsi="Cambria" w:cs="Calibri"/>
          <w:kern w:val="2"/>
          <w:lang w:eastAsia="zh-CN"/>
        </w:rPr>
      </w:pPr>
    </w:p>
    <w:p w14:paraId="3A56BBFB" w14:textId="77777777" w:rsidR="00176266" w:rsidRPr="00A03A9D" w:rsidRDefault="00176266" w:rsidP="00176266">
      <w:pPr>
        <w:jc w:val="both"/>
        <w:rPr>
          <w:rFonts w:ascii="Cambria" w:hAnsi="Cambria" w:cs="Calibri"/>
          <w:color w:val="000000"/>
          <w:kern w:val="2"/>
          <w:lang w:eastAsia="zh-CN"/>
        </w:rPr>
      </w:pPr>
      <w:r w:rsidRPr="00A03A9D">
        <w:rPr>
          <w:rFonts w:ascii="Cambria" w:eastAsia="Times New Roman" w:hAnsi="Cambria" w:cs="Calibri"/>
          <w:color w:val="000000"/>
          <w:kern w:val="2"/>
          <w:lang w:eastAsia="zh-CN"/>
        </w:rPr>
        <w:tab/>
      </w:r>
      <w:r w:rsidRPr="00A03A9D">
        <w:rPr>
          <w:rFonts w:ascii="Cambria" w:hAnsi="Cambria" w:cs="Calibri"/>
          <w:color w:val="000000"/>
          <w:kern w:val="2"/>
          <w:lang w:eastAsia="zh-CN"/>
        </w:rPr>
        <w:t xml:space="preserve">Para a efetivação da contratação destinada à construção da </w:t>
      </w:r>
      <w:r w:rsidRPr="00A03A9D">
        <w:rPr>
          <w:rFonts w:ascii="Cambria" w:hAnsi="Cambria" w:cs="Calibri"/>
          <w:b/>
          <w:bCs/>
          <w:color w:val="000000"/>
          <w:kern w:val="2"/>
          <w:lang w:eastAsia="zh-CN"/>
        </w:rPr>
        <w:t>Rua Coberta Nossa Senhora dos Navegantes</w:t>
      </w:r>
      <w:r w:rsidRPr="00A03A9D">
        <w:rPr>
          <w:rFonts w:ascii="Cambria" w:hAnsi="Cambria" w:cs="Calibri"/>
          <w:color w:val="000000"/>
          <w:kern w:val="2"/>
          <w:lang w:eastAsia="zh-CN"/>
        </w:rPr>
        <w:t>, deverão ser observadas e concluídas as seguintes providências prévias:</w:t>
      </w:r>
    </w:p>
    <w:p w14:paraId="2C764D73" w14:textId="77777777" w:rsidR="00176266" w:rsidRPr="00A03A9D" w:rsidRDefault="00176266" w:rsidP="00176266">
      <w:pPr>
        <w:numPr>
          <w:ilvl w:val="0"/>
          <w:numId w:val="42"/>
        </w:numPr>
        <w:suppressAutoHyphens/>
        <w:spacing w:after="0" w:line="240" w:lineRule="auto"/>
        <w:jc w:val="both"/>
        <w:rPr>
          <w:rFonts w:ascii="Cambria" w:eastAsia="Times New Roman" w:hAnsi="Cambria" w:cs="Calibri"/>
          <w:color w:val="000000"/>
          <w:kern w:val="2"/>
          <w:lang w:eastAsia="zh-CN"/>
        </w:rPr>
      </w:pPr>
      <w:r w:rsidRPr="00A03A9D">
        <w:rPr>
          <w:rFonts w:ascii="Cambria" w:eastAsia="Times New Roman" w:hAnsi="Cambria" w:cs="Calibri"/>
          <w:b/>
          <w:bCs/>
          <w:color w:val="000000"/>
          <w:kern w:val="2"/>
          <w:lang w:eastAsia="zh-CN"/>
        </w:rPr>
        <w:t>Aprovação e formalização do Projeto Básico e do Projeto Executivo</w:t>
      </w:r>
      <w:r w:rsidRPr="00A03A9D">
        <w:rPr>
          <w:rFonts w:ascii="Cambria" w:eastAsia="Times New Roman" w:hAnsi="Cambria" w:cs="Calibri"/>
          <w:color w:val="000000"/>
          <w:kern w:val="2"/>
          <w:lang w:eastAsia="zh-CN"/>
        </w:rPr>
        <w:t xml:space="preserve">, contendo memoriais descritivos, planilhas orçamentárias, cronograma físico-financeiro e demais especificações técnicas necessárias à adequada execução da obra, em conformidade com os </w:t>
      </w:r>
      <w:proofErr w:type="spellStart"/>
      <w:r w:rsidRPr="00A03A9D">
        <w:rPr>
          <w:rFonts w:ascii="Cambria" w:eastAsia="Times New Roman" w:hAnsi="Cambria" w:cs="Calibri"/>
          <w:color w:val="000000"/>
          <w:kern w:val="2"/>
          <w:lang w:eastAsia="zh-CN"/>
        </w:rPr>
        <w:t>arts</w:t>
      </w:r>
      <w:proofErr w:type="spellEnd"/>
      <w:r w:rsidRPr="00A03A9D">
        <w:rPr>
          <w:rFonts w:ascii="Cambria" w:eastAsia="Times New Roman" w:hAnsi="Cambria" w:cs="Calibri"/>
          <w:color w:val="000000"/>
          <w:kern w:val="2"/>
          <w:lang w:eastAsia="zh-CN"/>
        </w:rPr>
        <w:t xml:space="preserve">. 6º, XX e XXI, e 42 da </w:t>
      </w:r>
      <w:r w:rsidRPr="00A03A9D">
        <w:rPr>
          <w:rFonts w:ascii="Cambria" w:eastAsia="Times New Roman" w:hAnsi="Cambria" w:cs="Calibri"/>
          <w:b/>
          <w:bCs/>
          <w:color w:val="000000"/>
          <w:kern w:val="2"/>
          <w:lang w:eastAsia="zh-CN"/>
        </w:rPr>
        <w:t>Lei Federal nº 14.133/2021</w:t>
      </w:r>
      <w:r w:rsidRPr="00A03A9D">
        <w:rPr>
          <w:rFonts w:ascii="Cambria" w:eastAsia="Times New Roman" w:hAnsi="Cambria" w:cs="Calibri"/>
          <w:color w:val="000000"/>
          <w:kern w:val="2"/>
          <w:lang w:eastAsia="zh-CN"/>
        </w:rPr>
        <w:t>.</w:t>
      </w:r>
    </w:p>
    <w:p w14:paraId="2813743B" w14:textId="77777777" w:rsidR="00176266" w:rsidRPr="00A03A9D" w:rsidRDefault="00176266" w:rsidP="00176266">
      <w:pPr>
        <w:suppressAutoHyphens/>
        <w:spacing w:after="0" w:line="240" w:lineRule="auto"/>
        <w:ind w:left="720"/>
        <w:jc w:val="both"/>
        <w:rPr>
          <w:rFonts w:ascii="Cambria" w:eastAsia="Times New Roman" w:hAnsi="Cambria" w:cs="Calibri"/>
          <w:color w:val="000000"/>
          <w:kern w:val="2"/>
          <w:lang w:eastAsia="zh-CN"/>
        </w:rPr>
      </w:pPr>
    </w:p>
    <w:p w14:paraId="5185F045" w14:textId="77777777" w:rsidR="00176266" w:rsidRPr="00A03A9D" w:rsidRDefault="00176266" w:rsidP="00176266">
      <w:pPr>
        <w:numPr>
          <w:ilvl w:val="0"/>
          <w:numId w:val="42"/>
        </w:numPr>
        <w:suppressAutoHyphens/>
        <w:spacing w:after="0" w:line="240" w:lineRule="auto"/>
        <w:jc w:val="both"/>
        <w:rPr>
          <w:rFonts w:ascii="Cambria" w:eastAsia="Times New Roman" w:hAnsi="Cambria" w:cs="Calibri"/>
          <w:color w:val="000000"/>
          <w:kern w:val="2"/>
          <w:lang w:eastAsia="zh-CN"/>
        </w:rPr>
      </w:pPr>
      <w:r w:rsidRPr="00A03A9D">
        <w:rPr>
          <w:rFonts w:ascii="Cambria" w:eastAsia="Times New Roman" w:hAnsi="Cambria" w:cs="Calibri"/>
          <w:b/>
          <w:bCs/>
          <w:color w:val="000000"/>
          <w:kern w:val="2"/>
          <w:lang w:eastAsia="zh-CN"/>
        </w:rPr>
        <w:t>Realização da estimativa de preços</w:t>
      </w:r>
      <w:r w:rsidRPr="00A03A9D">
        <w:rPr>
          <w:rFonts w:ascii="Cambria" w:eastAsia="Times New Roman" w:hAnsi="Cambria" w:cs="Calibri"/>
          <w:color w:val="000000"/>
          <w:kern w:val="2"/>
          <w:lang w:eastAsia="zh-CN"/>
        </w:rPr>
        <w:t xml:space="preserve">, com base em composições referenciais do </w:t>
      </w:r>
      <w:r w:rsidRPr="00A03A9D">
        <w:rPr>
          <w:rFonts w:ascii="Cambria" w:eastAsia="Times New Roman" w:hAnsi="Cambria" w:cs="Calibri"/>
          <w:b/>
          <w:bCs/>
          <w:color w:val="000000"/>
          <w:kern w:val="2"/>
          <w:lang w:eastAsia="zh-CN"/>
        </w:rPr>
        <w:t>SINAPI – Sistema Nacional de Pesquisa de Custos e Índices da Construção Civil</w:t>
      </w:r>
      <w:r w:rsidRPr="00A03A9D">
        <w:rPr>
          <w:rFonts w:ascii="Cambria" w:eastAsia="Times New Roman" w:hAnsi="Cambria" w:cs="Calibri"/>
          <w:color w:val="000000"/>
          <w:kern w:val="2"/>
          <w:lang w:eastAsia="zh-CN"/>
        </w:rPr>
        <w:t>, conforme previsto no art. 23, §1º, da Lei nº 14.133/2021, e juntada das respectivas planilhas e memoriais ao processo administrativo.</w:t>
      </w:r>
    </w:p>
    <w:p w14:paraId="0D5EC491" w14:textId="77777777" w:rsidR="00176266" w:rsidRPr="00A03A9D" w:rsidRDefault="00176266" w:rsidP="00176266">
      <w:pPr>
        <w:suppressAutoHyphens/>
        <w:spacing w:after="0" w:line="240" w:lineRule="auto"/>
        <w:jc w:val="both"/>
        <w:rPr>
          <w:rFonts w:ascii="Cambria" w:eastAsia="Times New Roman" w:hAnsi="Cambria" w:cs="Calibri"/>
          <w:color w:val="000000"/>
          <w:kern w:val="2"/>
          <w:lang w:eastAsia="zh-CN"/>
        </w:rPr>
      </w:pPr>
    </w:p>
    <w:p w14:paraId="1A5F6973" w14:textId="4833FB8F" w:rsidR="00176266" w:rsidRPr="00A03A9D" w:rsidRDefault="00176266" w:rsidP="00176266">
      <w:pPr>
        <w:numPr>
          <w:ilvl w:val="0"/>
          <w:numId w:val="42"/>
        </w:numPr>
        <w:suppressAutoHyphens/>
        <w:spacing w:after="0" w:line="240" w:lineRule="auto"/>
        <w:jc w:val="both"/>
        <w:rPr>
          <w:rFonts w:ascii="Cambria" w:eastAsia="Times New Roman" w:hAnsi="Cambria" w:cs="Calibri"/>
          <w:color w:val="000000"/>
          <w:kern w:val="2"/>
          <w:lang w:eastAsia="zh-CN"/>
        </w:rPr>
      </w:pPr>
      <w:r w:rsidRPr="00A03A9D">
        <w:rPr>
          <w:rFonts w:ascii="Cambria" w:eastAsia="Times New Roman" w:hAnsi="Cambria" w:cs="Calibri"/>
          <w:b/>
          <w:bCs/>
          <w:color w:val="000000"/>
          <w:kern w:val="2"/>
          <w:lang w:eastAsia="zh-CN"/>
        </w:rPr>
        <w:t>Verificação da existência de dotação orçamentária</w:t>
      </w:r>
      <w:r w:rsidRPr="00A03A9D">
        <w:rPr>
          <w:rFonts w:ascii="Cambria" w:eastAsia="Times New Roman" w:hAnsi="Cambria" w:cs="Calibri"/>
          <w:color w:val="000000"/>
          <w:kern w:val="2"/>
          <w:lang w:eastAsia="zh-CN"/>
        </w:rPr>
        <w:t xml:space="preserve"> suficiente para suportar a despesa.</w:t>
      </w:r>
    </w:p>
    <w:p w14:paraId="0D4686AD" w14:textId="77777777" w:rsidR="00176266" w:rsidRPr="00A03A9D" w:rsidRDefault="00176266" w:rsidP="00176266">
      <w:pPr>
        <w:suppressAutoHyphens/>
        <w:spacing w:after="0" w:line="240" w:lineRule="auto"/>
        <w:jc w:val="both"/>
        <w:rPr>
          <w:rFonts w:ascii="Cambria" w:eastAsia="Times New Roman" w:hAnsi="Cambria" w:cs="Calibri"/>
          <w:color w:val="000000"/>
          <w:kern w:val="2"/>
          <w:lang w:eastAsia="zh-CN"/>
        </w:rPr>
      </w:pPr>
    </w:p>
    <w:p w14:paraId="595D2735" w14:textId="77777777" w:rsidR="00176266" w:rsidRPr="00A03A9D" w:rsidRDefault="00176266" w:rsidP="00176266">
      <w:pPr>
        <w:numPr>
          <w:ilvl w:val="0"/>
          <w:numId w:val="42"/>
        </w:numPr>
        <w:suppressAutoHyphens/>
        <w:spacing w:after="0" w:line="240" w:lineRule="auto"/>
        <w:jc w:val="both"/>
        <w:rPr>
          <w:rFonts w:ascii="Cambria" w:eastAsia="Times New Roman" w:hAnsi="Cambria" w:cs="Calibri"/>
          <w:color w:val="000000"/>
          <w:kern w:val="2"/>
          <w:lang w:eastAsia="zh-CN"/>
        </w:rPr>
      </w:pPr>
      <w:r w:rsidRPr="00A03A9D">
        <w:rPr>
          <w:rFonts w:ascii="Cambria" w:eastAsia="Times New Roman" w:hAnsi="Cambria" w:cs="Calibri"/>
          <w:b/>
          <w:bCs/>
          <w:color w:val="000000"/>
          <w:kern w:val="2"/>
          <w:lang w:eastAsia="zh-CN"/>
        </w:rPr>
        <w:t>Encaminhamento do processo ao setor competente</w:t>
      </w:r>
      <w:r w:rsidRPr="00A03A9D">
        <w:rPr>
          <w:rFonts w:ascii="Cambria" w:eastAsia="Times New Roman" w:hAnsi="Cambria" w:cs="Calibri"/>
          <w:color w:val="000000"/>
          <w:kern w:val="2"/>
          <w:lang w:eastAsia="zh-CN"/>
        </w:rPr>
        <w:t>, para dar continuidade às etapas subsequentes do procedimento licitatório, em conformidade com a legislação vigente.</w:t>
      </w:r>
    </w:p>
    <w:p w14:paraId="2CE0A44C" w14:textId="77777777" w:rsidR="00176266" w:rsidRPr="00A03A9D" w:rsidRDefault="00176266" w:rsidP="00176266">
      <w:pPr>
        <w:suppressAutoHyphens/>
        <w:spacing w:after="0" w:line="240" w:lineRule="auto"/>
        <w:jc w:val="both"/>
        <w:rPr>
          <w:rFonts w:ascii="Cambria" w:eastAsia="Times New Roman" w:hAnsi="Cambria" w:cs="Calibri"/>
          <w:color w:val="000000"/>
          <w:kern w:val="2"/>
          <w:lang w:eastAsia="zh-CN"/>
        </w:rPr>
      </w:pPr>
    </w:p>
    <w:p w14:paraId="65B61290" w14:textId="77777777" w:rsidR="00176266" w:rsidRDefault="00176266" w:rsidP="00A03A9D">
      <w:pPr>
        <w:suppressAutoHyphens/>
        <w:spacing w:after="0" w:line="240" w:lineRule="auto"/>
        <w:ind w:firstLine="360"/>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Essas providências são indispensáveis para assegurar a </w:t>
      </w:r>
      <w:r w:rsidRPr="00A03A9D">
        <w:rPr>
          <w:rFonts w:ascii="Cambria" w:eastAsia="Times New Roman" w:hAnsi="Cambria" w:cs="Calibri"/>
          <w:b/>
          <w:bCs/>
          <w:color w:val="000000"/>
          <w:kern w:val="2"/>
          <w:lang w:eastAsia="zh-CN"/>
        </w:rPr>
        <w:t>regularidade do processo licitatório, a correta aplicação dos recursos públicos e a adequada execução do objeto contratado</w:t>
      </w:r>
      <w:r w:rsidRPr="00A03A9D">
        <w:rPr>
          <w:rFonts w:ascii="Cambria" w:eastAsia="Times New Roman" w:hAnsi="Cambria" w:cs="Calibri"/>
          <w:color w:val="000000"/>
          <w:kern w:val="2"/>
          <w:lang w:eastAsia="zh-CN"/>
        </w:rPr>
        <w:t>, em observância aos princípios previstos no art. 11 da Lei nº 14.133/2021.</w:t>
      </w:r>
    </w:p>
    <w:p w14:paraId="47744082" w14:textId="77777777" w:rsidR="00A03A9D" w:rsidRPr="00A03A9D" w:rsidRDefault="00A03A9D" w:rsidP="00A03A9D">
      <w:pPr>
        <w:suppressAutoHyphens/>
        <w:spacing w:after="0" w:line="240" w:lineRule="auto"/>
        <w:ind w:firstLine="360"/>
        <w:jc w:val="both"/>
        <w:rPr>
          <w:rFonts w:ascii="Cambria" w:eastAsia="Times New Roman" w:hAnsi="Cambria" w:cs="Calibri"/>
          <w:color w:val="000000"/>
          <w:kern w:val="2"/>
          <w:lang w:eastAsia="zh-CN"/>
        </w:rPr>
      </w:pPr>
    </w:p>
    <w:p w14:paraId="0B06777C" w14:textId="0D291143" w:rsidR="00946627" w:rsidRPr="00A03A9D" w:rsidRDefault="00946627" w:rsidP="00946627">
      <w:pPr>
        <w:suppressAutoHyphens/>
        <w:spacing w:after="0" w:line="240" w:lineRule="auto"/>
        <w:jc w:val="both"/>
        <w:rPr>
          <w:rFonts w:ascii="Cambria" w:eastAsia="Times New Roman" w:hAnsi="Cambria" w:cs="Calibri"/>
          <w:kern w:val="2"/>
          <w:lang w:eastAsia="zh-CN"/>
        </w:rPr>
      </w:pPr>
    </w:p>
    <w:p w14:paraId="12227F08" w14:textId="77777777" w:rsidR="00946627" w:rsidRPr="00A03A9D" w:rsidRDefault="0047357B" w:rsidP="008D165D">
      <w:pPr>
        <w:shd w:val="clear" w:color="auto" w:fill="B4C6E7"/>
        <w:suppressAutoHyphens/>
        <w:spacing w:after="0" w:line="240" w:lineRule="auto"/>
        <w:rPr>
          <w:rFonts w:ascii="Cambria" w:eastAsia="Times New Roman" w:hAnsi="Cambria" w:cs="Calibri"/>
          <w:kern w:val="2"/>
          <w:lang w:eastAsia="zh-CN"/>
        </w:rPr>
      </w:pPr>
      <w:r w:rsidRPr="00A03A9D">
        <w:rPr>
          <w:rFonts w:ascii="Cambria" w:eastAsia="Times New Roman" w:hAnsi="Cambria" w:cs="Calibri"/>
          <w:b/>
          <w:color w:val="000000"/>
          <w:kern w:val="2"/>
          <w:lang w:eastAsia="zh-CN"/>
        </w:rPr>
        <w:t>10</w:t>
      </w:r>
      <w:r w:rsidR="00946627" w:rsidRPr="00A03A9D">
        <w:rPr>
          <w:rFonts w:ascii="Cambria" w:eastAsia="Times New Roman" w:hAnsi="Cambria" w:cs="Calibri"/>
          <w:b/>
          <w:color w:val="000000"/>
          <w:kern w:val="2"/>
          <w:lang w:eastAsia="zh-CN"/>
        </w:rPr>
        <w:t>. CONTRATAÇÕES CORRELATAS E/OU INTERDEPENDENTES</w:t>
      </w:r>
    </w:p>
    <w:p w14:paraId="5070051C" w14:textId="77777777" w:rsidR="00946627" w:rsidRPr="00A03A9D" w:rsidRDefault="00795AF1" w:rsidP="00946627">
      <w:pPr>
        <w:suppressAutoHyphens/>
        <w:spacing w:after="0" w:line="240" w:lineRule="auto"/>
        <w:jc w:val="both"/>
        <w:rPr>
          <w:rFonts w:ascii="Cambria" w:eastAsia="Times New Roman" w:hAnsi="Cambria" w:cs="Calibri"/>
          <w:b/>
          <w:color w:val="000000"/>
          <w:kern w:val="2"/>
          <w:lang w:eastAsia="zh-CN"/>
        </w:rPr>
      </w:pPr>
      <w:r w:rsidRPr="00A03A9D">
        <w:rPr>
          <w:rFonts w:ascii="Cambria" w:eastAsia="Times New Roman" w:hAnsi="Cambria" w:cs="Calibri"/>
          <w:b/>
          <w:color w:val="000000"/>
          <w:kern w:val="2"/>
          <w:lang w:eastAsia="zh-CN"/>
        </w:rPr>
        <w:tab/>
      </w:r>
    </w:p>
    <w:p w14:paraId="2F5F9CF0" w14:textId="09B4787B" w:rsidR="00115DD7" w:rsidRPr="00A03A9D" w:rsidRDefault="00795AF1" w:rsidP="00115DD7">
      <w:pPr>
        <w:suppressAutoHyphens/>
        <w:spacing w:after="0" w:line="240" w:lineRule="auto"/>
        <w:jc w:val="both"/>
        <w:rPr>
          <w:rFonts w:ascii="Cambria" w:eastAsia="Times New Roman" w:hAnsi="Cambria" w:cs="Calibri"/>
          <w:color w:val="000000"/>
          <w:kern w:val="2"/>
          <w:lang w:eastAsia="zh-CN"/>
        </w:rPr>
      </w:pPr>
      <w:r w:rsidRPr="00A03A9D">
        <w:rPr>
          <w:rFonts w:ascii="Cambria" w:eastAsia="Times New Roman" w:hAnsi="Cambria" w:cs="Calibri"/>
          <w:b/>
          <w:color w:val="000000"/>
          <w:kern w:val="2"/>
          <w:lang w:eastAsia="zh-CN"/>
        </w:rPr>
        <w:tab/>
      </w:r>
      <w:r w:rsidR="00115DD7" w:rsidRPr="00A03A9D">
        <w:rPr>
          <w:rFonts w:ascii="Cambria" w:eastAsia="Times New Roman" w:hAnsi="Cambria" w:cs="Calibri"/>
          <w:color w:val="000000"/>
          <w:kern w:val="2"/>
          <w:lang w:eastAsia="zh-CN"/>
        </w:rPr>
        <w:t xml:space="preserve">A contratação da obra de construção da Rua Coberta Nossa Senhora dos Navegantes possui caráter autônomo, não estando condicionada a contratações anteriores ou simultâneas para a sua plena execução, uma vez que todos os serviços necessários </w:t>
      </w:r>
      <w:proofErr w:type="gramStart"/>
      <w:r w:rsidR="00115DD7" w:rsidRPr="00A03A9D">
        <w:rPr>
          <w:rFonts w:ascii="Cambria" w:eastAsia="Times New Roman" w:hAnsi="Cambria" w:cs="Calibri"/>
          <w:color w:val="000000"/>
          <w:kern w:val="2"/>
          <w:lang w:eastAsia="zh-CN"/>
        </w:rPr>
        <w:t>encontram-se</w:t>
      </w:r>
      <w:proofErr w:type="gramEnd"/>
      <w:r w:rsidR="00115DD7" w:rsidRPr="00A03A9D">
        <w:rPr>
          <w:rFonts w:ascii="Cambria" w:eastAsia="Times New Roman" w:hAnsi="Cambria" w:cs="Calibri"/>
          <w:color w:val="000000"/>
          <w:kern w:val="2"/>
          <w:lang w:eastAsia="zh-CN"/>
        </w:rPr>
        <w:t xml:space="preserve"> contemplados no Projeto Básico e nos documentos técnicos que instruem este processo.</w:t>
      </w:r>
    </w:p>
    <w:p w14:paraId="021475EA" w14:textId="77777777" w:rsidR="00115DD7" w:rsidRPr="00A03A9D" w:rsidRDefault="00115DD7" w:rsidP="00115DD7">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Todavia, a Administração Municipal poderá futuramente avaliar a necessidade de contratações complementares, de caráter independente, voltadas à manutenção preventiva e corretiva da estrutura, bem como à aquisição de equipamentos ou mobiliários adicionais destinados a qualificar o uso comunitário do espaço (ex.: sistemas de sonorização, climatização ou paisagismo).</w:t>
      </w:r>
    </w:p>
    <w:p w14:paraId="65FC3380" w14:textId="77777777" w:rsidR="00115DD7" w:rsidRPr="00A03A9D" w:rsidRDefault="00115DD7" w:rsidP="00115DD7">
      <w:pPr>
        <w:suppressAutoHyphens/>
        <w:spacing w:after="0" w:line="240" w:lineRule="auto"/>
        <w:jc w:val="both"/>
        <w:rPr>
          <w:rFonts w:ascii="Cambria" w:eastAsia="Times New Roman" w:hAnsi="Cambria" w:cs="Calibri"/>
          <w:color w:val="000000"/>
          <w:kern w:val="2"/>
          <w:lang w:eastAsia="zh-CN"/>
        </w:rPr>
      </w:pPr>
    </w:p>
    <w:p w14:paraId="7480EDA4" w14:textId="175096C3" w:rsidR="00795AF1" w:rsidRDefault="00115DD7" w:rsidP="00115DD7">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Essas possíveis contratações, entretanto, não configuram interdependência técnica ou jurídica com a presente obra, de modo que não impedem ou condicionam a sua execução integral e a entrega do objeto previsto neste Estudo Técnico Preliminar.</w:t>
      </w:r>
    </w:p>
    <w:p w14:paraId="51DB8B19" w14:textId="77777777" w:rsidR="00A03A9D" w:rsidRPr="00A03A9D" w:rsidRDefault="00A03A9D" w:rsidP="00115DD7">
      <w:pPr>
        <w:suppressAutoHyphens/>
        <w:spacing w:after="0" w:line="240" w:lineRule="auto"/>
        <w:ind w:firstLine="708"/>
        <w:jc w:val="both"/>
        <w:rPr>
          <w:rFonts w:ascii="Cambria" w:eastAsia="Times New Roman" w:hAnsi="Cambria" w:cs="Calibri"/>
          <w:color w:val="000000"/>
          <w:kern w:val="2"/>
          <w:lang w:eastAsia="zh-CN"/>
        </w:rPr>
      </w:pPr>
    </w:p>
    <w:p w14:paraId="1129B10E" w14:textId="77777777" w:rsidR="00946627" w:rsidRPr="00A03A9D" w:rsidRDefault="00946627" w:rsidP="00946627">
      <w:pPr>
        <w:suppressAutoHyphens/>
        <w:spacing w:after="0" w:line="240" w:lineRule="auto"/>
        <w:jc w:val="both"/>
        <w:rPr>
          <w:rFonts w:ascii="Cambria" w:eastAsia="Times New Roman" w:hAnsi="Cambria" w:cs="Calibri"/>
          <w:color w:val="000000"/>
          <w:kern w:val="2"/>
          <w:lang w:eastAsia="zh-CN"/>
        </w:rPr>
      </w:pPr>
    </w:p>
    <w:p w14:paraId="077A1EF6" w14:textId="77777777" w:rsidR="00946627" w:rsidRPr="00A03A9D" w:rsidRDefault="0047357B" w:rsidP="008D165D">
      <w:pPr>
        <w:shd w:val="clear" w:color="auto" w:fill="B4C6E7"/>
        <w:suppressAutoHyphens/>
        <w:spacing w:after="0" w:line="240" w:lineRule="auto"/>
        <w:rPr>
          <w:rFonts w:ascii="Cambria" w:eastAsia="Times New Roman" w:hAnsi="Cambria" w:cs="Calibri"/>
          <w:kern w:val="2"/>
          <w:lang w:eastAsia="zh-CN"/>
        </w:rPr>
      </w:pPr>
      <w:r w:rsidRPr="00A03A9D">
        <w:rPr>
          <w:rFonts w:ascii="Cambria" w:eastAsia="Times New Roman" w:hAnsi="Cambria" w:cs="Calibri"/>
          <w:b/>
          <w:color w:val="000000"/>
          <w:kern w:val="2"/>
          <w:lang w:eastAsia="zh-CN"/>
        </w:rPr>
        <w:t>11</w:t>
      </w:r>
      <w:r w:rsidR="00946627" w:rsidRPr="00A03A9D">
        <w:rPr>
          <w:rFonts w:ascii="Cambria" w:eastAsia="Times New Roman" w:hAnsi="Cambria" w:cs="Calibri"/>
          <w:b/>
          <w:color w:val="000000"/>
          <w:kern w:val="2"/>
          <w:lang w:eastAsia="zh-CN"/>
        </w:rPr>
        <w:t>. POSSÍVEIS IMPACTOS AMBIENTAIS</w:t>
      </w:r>
    </w:p>
    <w:p w14:paraId="730271AC" w14:textId="77777777" w:rsidR="00795AF1" w:rsidRPr="00A03A9D" w:rsidRDefault="00795AF1" w:rsidP="00795AF1">
      <w:pPr>
        <w:suppressAutoHyphens/>
        <w:spacing w:after="0" w:line="240" w:lineRule="auto"/>
        <w:ind w:firstLine="708"/>
        <w:jc w:val="both"/>
        <w:rPr>
          <w:rFonts w:ascii="Cambria" w:eastAsia="Times New Roman" w:hAnsi="Cambria" w:cs="Calibri"/>
          <w:color w:val="000000"/>
          <w:kern w:val="2"/>
          <w:lang w:eastAsia="zh-CN"/>
        </w:rPr>
      </w:pPr>
    </w:p>
    <w:p w14:paraId="23A74713" w14:textId="77777777" w:rsidR="00115DD7" w:rsidRPr="00A03A9D" w:rsidRDefault="00115DD7" w:rsidP="00115DD7">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A construção da </w:t>
      </w:r>
      <w:r w:rsidRPr="00A03A9D">
        <w:rPr>
          <w:rFonts w:ascii="Cambria" w:eastAsia="Times New Roman" w:hAnsi="Cambria" w:cs="Calibri"/>
          <w:b/>
          <w:bCs/>
          <w:color w:val="000000"/>
          <w:kern w:val="2"/>
          <w:lang w:eastAsia="zh-CN"/>
        </w:rPr>
        <w:t>Rua Coberta Nossa Senhora dos Navegantes</w:t>
      </w:r>
      <w:r w:rsidRPr="00A03A9D">
        <w:rPr>
          <w:rFonts w:ascii="Cambria" w:eastAsia="Times New Roman" w:hAnsi="Cambria" w:cs="Calibri"/>
          <w:color w:val="000000"/>
          <w:kern w:val="2"/>
          <w:lang w:eastAsia="zh-CN"/>
        </w:rPr>
        <w:t xml:space="preserve">, localizada na Rua Ernesto </w:t>
      </w:r>
      <w:proofErr w:type="spellStart"/>
      <w:r w:rsidRPr="00A03A9D">
        <w:rPr>
          <w:rFonts w:ascii="Cambria" w:eastAsia="Times New Roman" w:hAnsi="Cambria" w:cs="Calibri"/>
          <w:color w:val="000000"/>
          <w:kern w:val="2"/>
          <w:lang w:eastAsia="zh-CN"/>
        </w:rPr>
        <w:t>Bohrer</w:t>
      </w:r>
      <w:proofErr w:type="spellEnd"/>
      <w:r w:rsidRPr="00A03A9D">
        <w:rPr>
          <w:rFonts w:ascii="Cambria" w:eastAsia="Times New Roman" w:hAnsi="Cambria" w:cs="Calibri"/>
          <w:color w:val="000000"/>
          <w:kern w:val="2"/>
          <w:lang w:eastAsia="zh-CN"/>
        </w:rPr>
        <w:t xml:space="preserve">, ocorrerá em área já urbanizada, de domínio público e destinada ao uso coletivo da comunidade. Por essa razão, os impactos ambientais decorrentes da obra são considerados </w:t>
      </w:r>
      <w:r w:rsidRPr="00A03A9D">
        <w:rPr>
          <w:rFonts w:ascii="Cambria" w:eastAsia="Times New Roman" w:hAnsi="Cambria" w:cs="Calibri"/>
          <w:b/>
          <w:bCs/>
          <w:color w:val="000000"/>
          <w:kern w:val="2"/>
          <w:lang w:eastAsia="zh-CN"/>
        </w:rPr>
        <w:t>de baixa magnitude</w:t>
      </w:r>
      <w:r w:rsidRPr="00A03A9D">
        <w:rPr>
          <w:rFonts w:ascii="Cambria" w:eastAsia="Times New Roman" w:hAnsi="Cambria" w:cs="Calibri"/>
          <w:color w:val="000000"/>
          <w:kern w:val="2"/>
          <w:lang w:eastAsia="zh-CN"/>
        </w:rPr>
        <w:t xml:space="preserve"> e passíveis de adequado controle técnico.</w:t>
      </w:r>
    </w:p>
    <w:p w14:paraId="40FD6BBA" w14:textId="77777777" w:rsidR="00115DD7" w:rsidRPr="00A03A9D" w:rsidRDefault="00115DD7" w:rsidP="00115DD7">
      <w:pPr>
        <w:suppressAutoHyphens/>
        <w:spacing w:after="0" w:line="240" w:lineRule="auto"/>
        <w:ind w:firstLine="708"/>
        <w:jc w:val="both"/>
        <w:rPr>
          <w:rFonts w:ascii="Cambria" w:eastAsia="Times New Roman" w:hAnsi="Cambria" w:cs="Calibri"/>
          <w:color w:val="000000"/>
          <w:kern w:val="2"/>
          <w:lang w:eastAsia="zh-CN"/>
        </w:rPr>
      </w:pPr>
    </w:p>
    <w:p w14:paraId="635E78CB" w14:textId="77777777" w:rsidR="00115DD7" w:rsidRPr="00A03A9D" w:rsidRDefault="00115DD7" w:rsidP="00115DD7">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Entre os principais impactos previstos, destacam-se:</w:t>
      </w:r>
    </w:p>
    <w:p w14:paraId="551AA42C" w14:textId="77777777" w:rsidR="00115DD7" w:rsidRPr="00A03A9D" w:rsidRDefault="00115DD7" w:rsidP="00115DD7">
      <w:pPr>
        <w:suppressAutoHyphens/>
        <w:spacing w:after="0" w:line="240" w:lineRule="auto"/>
        <w:ind w:firstLine="708"/>
        <w:jc w:val="both"/>
        <w:rPr>
          <w:rFonts w:ascii="Cambria" w:eastAsia="Times New Roman" w:hAnsi="Cambria" w:cs="Calibri"/>
          <w:color w:val="000000"/>
          <w:kern w:val="2"/>
          <w:lang w:eastAsia="zh-CN"/>
        </w:rPr>
      </w:pPr>
    </w:p>
    <w:p w14:paraId="3A4CFC3B" w14:textId="571C6DA2" w:rsidR="00115DD7" w:rsidRPr="00A03A9D" w:rsidRDefault="00115DD7" w:rsidP="00115DD7">
      <w:pPr>
        <w:numPr>
          <w:ilvl w:val="0"/>
          <w:numId w:val="43"/>
        </w:numPr>
        <w:suppressAutoHyphens/>
        <w:spacing w:after="0" w:line="240" w:lineRule="auto"/>
        <w:jc w:val="both"/>
        <w:rPr>
          <w:rFonts w:ascii="Cambria" w:eastAsia="Times New Roman" w:hAnsi="Cambria" w:cs="Calibri"/>
          <w:color w:val="000000"/>
          <w:kern w:val="2"/>
          <w:lang w:eastAsia="zh-CN"/>
        </w:rPr>
      </w:pPr>
      <w:r w:rsidRPr="00A03A9D">
        <w:rPr>
          <w:rFonts w:ascii="Cambria" w:eastAsia="Times New Roman" w:hAnsi="Cambria" w:cs="Calibri"/>
          <w:b/>
          <w:bCs/>
          <w:color w:val="000000"/>
          <w:kern w:val="2"/>
          <w:lang w:eastAsia="zh-CN"/>
        </w:rPr>
        <w:t>Geração de resíduos sólidos</w:t>
      </w:r>
      <w:r w:rsidRPr="00A03A9D">
        <w:rPr>
          <w:rFonts w:ascii="Cambria" w:eastAsia="Times New Roman" w:hAnsi="Cambria" w:cs="Calibri"/>
          <w:color w:val="000000"/>
          <w:kern w:val="2"/>
          <w:lang w:eastAsia="zh-CN"/>
        </w:rPr>
        <w:t xml:space="preserve"> provenientes da movimentação de solo, concretagem, cortes e sobras de materiais de construção;</w:t>
      </w:r>
    </w:p>
    <w:p w14:paraId="78A6D017" w14:textId="77777777" w:rsidR="00115DD7" w:rsidRPr="00A03A9D" w:rsidRDefault="00115DD7" w:rsidP="00115DD7">
      <w:pPr>
        <w:suppressAutoHyphens/>
        <w:spacing w:after="0" w:line="240" w:lineRule="auto"/>
        <w:ind w:left="360"/>
        <w:jc w:val="both"/>
        <w:rPr>
          <w:rFonts w:ascii="Cambria" w:eastAsia="Times New Roman" w:hAnsi="Cambria" w:cs="Calibri"/>
          <w:color w:val="000000"/>
          <w:kern w:val="2"/>
          <w:lang w:eastAsia="zh-CN"/>
        </w:rPr>
      </w:pPr>
    </w:p>
    <w:p w14:paraId="328A064E" w14:textId="68B10A72" w:rsidR="00115DD7" w:rsidRPr="00A03A9D" w:rsidRDefault="00115DD7" w:rsidP="00115DD7">
      <w:pPr>
        <w:numPr>
          <w:ilvl w:val="0"/>
          <w:numId w:val="43"/>
        </w:numPr>
        <w:suppressAutoHyphens/>
        <w:spacing w:after="0" w:line="240" w:lineRule="auto"/>
        <w:jc w:val="both"/>
        <w:rPr>
          <w:rFonts w:ascii="Cambria" w:eastAsia="Times New Roman" w:hAnsi="Cambria" w:cs="Calibri"/>
          <w:color w:val="000000"/>
          <w:kern w:val="2"/>
          <w:lang w:eastAsia="zh-CN"/>
        </w:rPr>
      </w:pPr>
      <w:r w:rsidRPr="00A03A9D">
        <w:rPr>
          <w:rFonts w:ascii="Cambria" w:eastAsia="Times New Roman" w:hAnsi="Cambria" w:cs="Calibri"/>
          <w:b/>
          <w:bCs/>
          <w:color w:val="000000"/>
          <w:kern w:val="2"/>
          <w:lang w:eastAsia="zh-CN"/>
        </w:rPr>
        <w:t>Emissão temporária de ruídos e poeira</w:t>
      </w:r>
      <w:r w:rsidRPr="00A03A9D">
        <w:rPr>
          <w:rFonts w:ascii="Cambria" w:eastAsia="Times New Roman" w:hAnsi="Cambria" w:cs="Calibri"/>
          <w:color w:val="000000"/>
          <w:kern w:val="2"/>
          <w:lang w:eastAsia="zh-CN"/>
        </w:rPr>
        <w:t>, inerentes ao processo de execução da obra;</w:t>
      </w:r>
    </w:p>
    <w:p w14:paraId="6AEA972C" w14:textId="77777777" w:rsidR="00115DD7" w:rsidRPr="00A03A9D" w:rsidRDefault="00115DD7" w:rsidP="00115DD7">
      <w:pPr>
        <w:suppressAutoHyphens/>
        <w:spacing w:after="0" w:line="240" w:lineRule="auto"/>
        <w:jc w:val="both"/>
        <w:rPr>
          <w:rFonts w:ascii="Cambria" w:eastAsia="Times New Roman" w:hAnsi="Cambria" w:cs="Calibri"/>
          <w:color w:val="000000"/>
          <w:kern w:val="2"/>
          <w:lang w:eastAsia="zh-CN"/>
        </w:rPr>
      </w:pPr>
    </w:p>
    <w:p w14:paraId="4B2F72EE" w14:textId="77777777" w:rsidR="00115DD7" w:rsidRPr="00A03A9D" w:rsidRDefault="00115DD7" w:rsidP="00115DD7">
      <w:pPr>
        <w:numPr>
          <w:ilvl w:val="0"/>
          <w:numId w:val="43"/>
        </w:numPr>
        <w:suppressAutoHyphens/>
        <w:spacing w:after="0" w:line="240" w:lineRule="auto"/>
        <w:jc w:val="both"/>
        <w:rPr>
          <w:rFonts w:ascii="Cambria" w:eastAsia="Times New Roman" w:hAnsi="Cambria" w:cs="Calibri"/>
          <w:color w:val="000000"/>
          <w:kern w:val="2"/>
          <w:lang w:eastAsia="zh-CN"/>
        </w:rPr>
      </w:pPr>
      <w:r w:rsidRPr="00A03A9D">
        <w:rPr>
          <w:rFonts w:ascii="Cambria" w:eastAsia="Times New Roman" w:hAnsi="Cambria" w:cs="Calibri"/>
          <w:b/>
          <w:bCs/>
          <w:color w:val="000000"/>
          <w:kern w:val="2"/>
          <w:lang w:eastAsia="zh-CN"/>
        </w:rPr>
        <w:t>Tráfego de veículos e máquinas</w:t>
      </w:r>
      <w:r w:rsidRPr="00A03A9D">
        <w:rPr>
          <w:rFonts w:ascii="Cambria" w:eastAsia="Times New Roman" w:hAnsi="Cambria" w:cs="Calibri"/>
          <w:color w:val="000000"/>
          <w:kern w:val="2"/>
          <w:lang w:eastAsia="zh-CN"/>
        </w:rPr>
        <w:t xml:space="preserve"> em área urbana, podendo ocasionar transtornos momentâneos à circulação de pedestres e veículos.</w:t>
      </w:r>
    </w:p>
    <w:p w14:paraId="21774359" w14:textId="77777777" w:rsidR="00115DD7" w:rsidRPr="00A03A9D" w:rsidRDefault="00115DD7" w:rsidP="00115DD7">
      <w:pPr>
        <w:suppressAutoHyphens/>
        <w:spacing w:after="0" w:line="240" w:lineRule="auto"/>
        <w:jc w:val="both"/>
        <w:rPr>
          <w:rFonts w:ascii="Cambria" w:eastAsia="Times New Roman" w:hAnsi="Cambria" w:cs="Calibri"/>
          <w:color w:val="000000"/>
          <w:kern w:val="2"/>
          <w:lang w:eastAsia="zh-CN"/>
        </w:rPr>
      </w:pPr>
    </w:p>
    <w:p w14:paraId="7658E275" w14:textId="77777777" w:rsidR="00115DD7" w:rsidRPr="00A03A9D" w:rsidRDefault="00115DD7" w:rsidP="00115DD7">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Para a mitigação desses impactos, deverão ser adotadas medidas como:</w:t>
      </w:r>
    </w:p>
    <w:p w14:paraId="24CEEBCF" w14:textId="77777777" w:rsidR="00115DD7" w:rsidRPr="00A03A9D" w:rsidRDefault="00115DD7" w:rsidP="00115DD7">
      <w:pPr>
        <w:suppressAutoHyphens/>
        <w:spacing w:after="0" w:line="240" w:lineRule="auto"/>
        <w:ind w:firstLine="708"/>
        <w:jc w:val="both"/>
        <w:rPr>
          <w:rFonts w:ascii="Cambria" w:eastAsia="Times New Roman" w:hAnsi="Cambria" w:cs="Calibri"/>
          <w:color w:val="000000"/>
          <w:kern w:val="2"/>
          <w:lang w:eastAsia="zh-CN"/>
        </w:rPr>
      </w:pPr>
    </w:p>
    <w:p w14:paraId="4AF4A614" w14:textId="77777777" w:rsidR="00115DD7" w:rsidRPr="00A03A9D" w:rsidRDefault="00115DD7" w:rsidP="00115DD7">
      <w:pPr>
        <w:numPr>
          <w:ilvl w:val="0"/>
          <w:numId w:val="44"/>
        </w:numPr>
        <w:suppressAutoHyphens/>
        <w:spacing w:after="0" w:line="240" w:lineRule="auto"/>
        <w:jc w:val="both"/>
        <w:rPr>
          <w:rFonts w:ascii="Cambria" w:eastAsia="Times New Roman" w:hAnsi="Cambria" w:cs="Calibri"/>
          <w:color w:val="000000"/>
          <w:kern w:val="2"/>
          <w:lang w:eastAsia="zh-CN"/>
        </w:rPr>
      </w:pPr>
      <w:proofErr w:type="gramStart"/>
      <w:r w:rsidRPr="00A03A9D">
        <w:rPr>
          <w:rFonts w:ascii="Cambria" w:eastAsia="Times New Roman" w:hAnsi="Cambria" w:cs="Calibri"/>
          <w:color w:val="000000"/>
          <w:kern w:val="2"/>
          <w:lang w:eastAsia="zh-CN"/>
        </w:rPr>
        <w:t>correta</w:t>
      </w:r>
      <w:proofErr w:type="gramEnd"/>
      <w:r w:rsidRPr="00A03A9D">
        <w:rPr>
          <w:rFonts w:ascii="Cambria" w:eastAsia="Times New Roman" w:hAnsi="Cambria" w:cs="Calibri"/>
          <w:color w:val="000000"/>
          <w:kern w:val="2"/>
          <w:lang w:eastAsia="zh-CN"/>
        </w:rPr>
        <w:t xml:space="preserve"> destinação dos resíduos sólidos de acordo com a Política Nacional de Resíduos Sólidos (Lei nº 12.305/2010);</w:t>
      </w:r>
    </w:p>
    <w:p w14:paraId="31392011" w14:textId="77777777" w:rsidR="00115DD7" w:rsidRPr="00A03A9D" w:rsidRDefault="00115DD7" w:rsidP="00115DD7">
      <w:pPr>
        <w:suppressAutoHyphens/>
        <w:spacing w:after="0" w:line="240" w:lineRule="auto"/>
        <w:ind w:left="360"/>
        <w:jc w:val="both"/>
        <w:rPr>
          <w:rFonts w:ascii="Cambria" w:eastAsia="Times New Roman" w:hAnsi="Cambria" w:cs="Calibri"/>
          <w:color w:val="000000"/>
          <w:kern w:val="2"/>
          <w:lang w:eastAsia="zh-CN"/>
        </w:rPr>
      </w:pPr>
    </w:p>
    <w:p w14:paraId="2694259C" w14:textId="77777777" w:rsidR="00115DD7" w:rsidRPr="00A03A9D" w:rsidRDefault="00115DD7" w:rsidP="00115DD7">
      <w:pPr>
        <w:numPr>
          <w:ilvl w:val="0"/>
          <w:numId w:val="44"/>
        </w:numPr>
        <w:suppressAutoHyphens/>
        <w:spacing w:after="0" w:line="240" w:lineRule="auto"/>
        <w:jc w:val="both"/>
        <w:rPr>
          <w:rFonts w:ascii="Cambria" w:eastAsia="Times New Roman" w:hAnsi="Cambria" w:cs="Calibri"/>
          <w:color w:val="000000"/>
          <w:kern w:val="2"/>
          <w:lang w:eastAsia="zh-CN"/>
        </w:rPr>
      </w:pPr>
      <w:proofErr w:type="gramStart"/>
      <w:r w:rsidRPr="00A03A9D">
        <w:rPr>
          <w:rFonts w:ascii="Cambria" w:eastAsia="Times New Roman" w:hAnsi="Cambria" w:cs="Calibri"/>
          <w:color w:val="000000"/>
          <w:kern w:val="2"/>
          <w:lang w:eastAsia="zh-CN"/>
        </w:rPr>
        <w:t>utilização</w:t>
      </w:r>
      <w:proofErr w:type="gramEnd"/>
      <w:r w:rsidRPr="00A03A9D">
        <w:rPr>
          <w:rFonts w:ascii="Cambria" w:eastAsia="Times New Roman" w:hAnsi="Cambria" w:cs="Calibri"/>
          <w:color w:val="000000"/>
          <w:kern w:val="2"/>
          <w:lang w:eastAsia="zh-CN"/>
        </w:rPr>
        <w:t xml:space="preserve"> de equipamentos de proteção coletiva e individual pelos trabalhadores;</w:t>
      </w:r>
    </w:p>
    <w:p w14:paraId="77900B08" w14:textId="77777777" w:rsidR="00115DD7" w:rsidRPr="00A03A9D" w:rsidRDefault="00115DD7" w:rsidP="00115DD7">
      <w:pPr>
        <w:suppressAutoHyphens/>
        <w:spacing w:after="0" w:line="240" w:lineRule="auto"/>
        <w:jc w:val="both"/>
        <w:rPr>
          <w:rFonts w:ascii="Cambria" w:eastAsia="Times New Roman" w:hAnsi="Cambria" w:cs="Calibri"/>
          <w:color w:val="000000"/>
          <w:kern w:val="2"/>
          <w:lang w:eastAsia="zh-CN"/>
        </w:rPr>
      </w:pPr>
    </w:p>
    <w:p w14:paraId="1C738B12" w14:textId="77777777" w:rsidR="00115DD7" w:rsidRPr="00A03A9D" w:rsidRDefault="00115DD7" w:rsidP="00115DD7">
      <w:pPr>
        <w:numPr>
          <w:ilvl w:val="0"/>
          <w:numId w:val="44"/>
        </w:numPr>
        <w:suppressAutoHyphens/>
        <w:spacing w:after="0" w:line="240" w:lineRule="auto"/>
        <w:jc w:val="both"/>
        <w:rPr>
          <w:rFonts w:ascii="Cambria" w:eastAsia="Times New Roman" w:hAnsi="Cambria" w:cs="Calibri"/>
          <w:color w:val="000000"/>
          <w:kern w:val="2"/>
          <w:lang w:eastAsia="zh-CN"/>
        </w:rPr>
      </w:pPr>
      <w:proofErr w:type="gramStart"/>
      <w:r w:rsidRPr="00A03A9D">
        <w:rPr>
          <w:rFonts w:ascii="Cambria" w:eastAsia="Times New Roman" w:hAnsi="Cambria" w:cs="Calibri"/>
          <w:color w:val="000000"/>
          <w:kern w:val="2"/>
          <w:lang w:eastAsia="zh-CN"/>
        </w:rPr>
        <w:t>execução</w:t>
      </w:r>
      <w:proofErr w:type="gramEnd"/>
      <w:r w:rsidRPr="00A03A9D">
        <w:rPr>
          <w:rFonts w:ascii="Cambria" w:eastAsia="Times New Roman" w:hAnsi="Cambria" w:cs="Calibri"/>
          <w:color w:val="000000"/>
          <w:kern w:val="2"/>
          <w:lang w:eastAsia="zh-CN"/>
        </w:rPr>
        <w:t xml:space="preserve"> das atividades dentro dos limites de horários permitidos em área urbana;</w:t>
      </w:r>
    </w:p>
    <w:p w14:paraId="77C3F0C3" w14:textId="77777777" w:rsidR="00115DD7" w:rsidRPr="00A03A9D" w:rsidRDefault="00115DD7" w:rsidP="00115DD7">
      <w:pPr>
        <w:suppressAutoHyphens/>
        <w:spacing w:after="0" w:line="240" w:lineRule="auto"/>
        <w:jc w:val="both"/>
        <w:rPr>
          <w:rFonts w:ascii="Cambria" w:eastAsia="Times New Roman" w:hAnsi="Cambria" w:cs="Calibri"/>
          <w:color w:val="000000"/>
          <w:kern w:val="2"/>
          <w:lang w:eastAsia="zh-CN"/>
        </w:rPr>
      </w:pPr>
    </w:p>
    <w:p w14:paraId="17AAEA43" w14:textId="77777777" w:rsidR="00115DD7" w:rsidRPr="00A03A9D" w:rsidRDefault="00115DD7" w:rsidP="00115DD7">
      <w:pPr>
        <w:numPr>
          <w:ilvl w:val="0"/>
          <w:numId w:val="44"/>
        </w:numPr>
        <w:suppressAutoHyphens/>
        <w:spacing w:after="0" w:line="240" w:lineRule="auto"/>
        <w:jc w:val="both"/>
        <w:rPr>
          <w:rFonts w:ascii="Cambria" w:eastAsia="Times New Roman" w:hAnsi="Cambria" w:cs="Calibri"/>
          <w:color w:val="000000"/>
          <w:kern w:val="2"/>
          <w:lang w:eastAsia="zh-CN"/>
        </w:rPr>
      </w:pPr>
      <w:proofErr w:type="gramStart"/>
      <w:r w:rsidRPr="00A03A9D">
        <w:rPr>
          <w:rFonts w:ascii="Cambria" w:eastAsia="Times New Roman" w:hAnsi="Cambria" w:cs="Calibri"/>
          <w:color w:val="000000"/>
          <w:kern w:val="2"/>
          <w:lang w:eastAsia="zh-CN"/>
        </w:rPr>
        <w:t>sinalização</w:t>
      </w:r>
      <w:proofErr w:type="gramEnd"/>
      <w:r w:rsidRPr="00A03A9D">
        <w:rPr>
          <w:rFonts w:ascii="Cambria" w:eastAsia="Times New Roman" w:hAnsi="Cambria" w:cs="Calibri"/>
          <w:color w:val="000000"/>
          <w:kern w:val="2"/>
          <w:lang w:eastAsia="zh-CN"/>
        </w:rPr>
        <w:t xml:space="preserve"> adequada do entorno da obra, assegurando a segurança de pedestres e veículos.</w:t>
      </w:r>
    </w:p>
    <w:p w14:paraId="7C367B85" w14:textId="77777777" w:rsidR="00115DD7" w:rsidRPr="00A03A9D" w:rsidRDefault="00115DD7" w:rsidP="00115DD7">
      <w:pPr>
        <w:suppressAutoHyphens/>
        <w:spacing w:after="0" w:line="240" w:lineRule="auto"/>
        <w:jc w:val="both"/>
        <w:rPr>
          <w:rFonts w:ascii="Cambria" w:eastAsia="Times New Roman" w:hAnsi="Cambria" w:cs="Calibri"/>
          <w:color w:val="000000"/>
          <w:kern w:val="2"/>
          <w:lang w:eastAsia="zh-CN"/>
        </w:rPr>
      </w:pPr>
    </w:p>
    <w:p w14:paraId="12E9D313" w14:textId="77777777" w:rsidR="00115DD7" w:rsidRDefault="00115DD7" w:rsidP="00115DD7">
      <w:pPr>
        <w:suppressAutoHyphens/>
        <w:spacing w:after="0" w:line="240" w:lineRule="auto"/>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Conclui-se que os impactos ambientais decorrentes são </w:t>
      </w:r>
      <w:r w:rsidRPr="00A03A9D">
        <w:rPr>
          <w:rFonts w:ascii="Cambria" w:eastAsia="Times New Roman" w:hAnsi="Cambria" w:cs="Calibri"/>
          <w:b/>
          <w:bCs/>
          <w:color w:val="000000"/>
          <w:kern w:val="2"/>
          <w:lang w:eastAsia="zh-CN"/>
        </w:rPr>
        <w:t>temporários, reversíveis e controláveis</w:t>
      </w:r>
      <w:r w:rsidRPr="00A03A9D">
        <w:rPr>
          <w:rFonts w:ascii="Cambria" w:eastAsia="Times New Roman" w:hAnsi="Cambria" w:cs="Calibri"/>
          <w:color w:val="000000"/>
          <w:kern w:val="2"/>
          <w:lang w:eastAsia="zh-CN"/>
        </w:rPr>
        <w:t>, não comprometendo o meio ambiente nem a qualidade de vida da população, desde que observadas as normas técnicas e as boas práticas de engenharia durante a execução.</w:t>
      </w:r>
    </w:p>
    <w:p w14:paraId="6E74300C" w14:textId="77777777" w:rsidR="00A03A9D" w:rsidRPr="00A03A9D" w:rsidRDefault="00A03A9D" w:rsidP="00115DD7">
      <w:pPr>
        <w:suppressAutoHyphens/>
        <w:spacing w:after="0" w:line="240" w:lineRule="auto"/>
        <w:ind w:firstLine="708"/>
        <w:jc w:val="both"/>
        <w:rPr>
          <w:rFonts w:ascii="Cambria" w:eastAsia="Times New Roman" w:hAnsi="Cambria" w:cs="Calibri"/>
          <w:color w:val="000000"/>
          <w:kern w:val="2"/>
          <w:lang w:eastAsia="zh-CN"/>
        </w:rPr>
      </w:pPr>
    </w:p>
    <w:p w14:paraId="1EAECA17" w14:textId="77777777" w:rsidR="005D0801" w:rsidRPr="00A03A9D" w:rsidRDefault="005D0801" w:rsidP="00795AF1">
      <w:pPr>
        <w:suppressAutoHyphens/>
        <w:spacing w:after="0" w:line="240" w:lineRule="auto"/>
        <w:ind w:firstLine="708"/>
        <w:jc w:val="both"/>
        <w:rPr>
          <w:rFonts w:ascii="Cambria" w:eastAsia="Times New Roman" w:hAnsi="Cambria" w:cs="Calibri"/>
          <w:color w:val="000000"/>
          <w:kern w:val="2"/>
          <w:lang w:eastAsia="zh-CN"/>
        </w:rPr>
      </w:pPr>
    </w:p>
    <w:p w14:paraId="328B8FB3" w14:textId="77777777" w:rsidR="005D0801" w:rsidRPr="00A03A9D" w:rsidRDefault="005D0801" w:rsidP="005D0801">
      <w:pPr>
        <w:shd w:val="clear" w:color="auto" w:fill="B4C6E7"/>
        <w:tabs>
          <w:tab w:val="left" w:pos="720"/>
          <w:tab w:val="left" w:pos="1440"/>
          <w:tab w:val="left" w:pos="2160"/>
          <w:tab w:val="left" w:pos="2880"/>
        </w:tabs>
        <w:suppressAutoHyphens/>
        <w:spacing w:after="0" w:line="240" w:lineRule="auto"/>
        <w:rPr>
          <w:rFonts w:ascii="Cambria" w:eastAsia="Times New Roman" w:hAnsi="Cambria" w:cs="Calibri"/>
          <w:b/>
          <w:color w:val="000000"/>
          <w:kern w:val="2"/>
          <w:lang w:eastAsia="zh-CN"/>
        </w:rPr>
      </w:pPr>
      <w:r w:rsidRPr="00A03A9D">
        <w:rPr>
          <w:rFonts w:ascii="Cambria" w:eastAsia="Times New Roman" w:hAnsi="Cambria" w:cs="Calibri"/>
          <w:b/>
          <w:color w:val="000000"/>
          <w:kern w:val="2"/>
          <w:lang w:eastAsia="zh-CN"/>
        </w:rPr>
        <w:t>12. EXECUÇÃO DO OBJETO</w:t>
      </w:r>
    </w:p>
    <w:p w14:paraId="2F149A79" w14:textId="77777777" w:rsidR="005D0801" w:rsidRPr="00A03A9D" w:rsidRDefault="005D0801" w:rsidP="005D0801">
      <w:pPr>
        <w:suppressAutoHyphens/>
        <w:spacing w:after="0" w:line="100" w:lineRule="atLeast"/>
        <w:jc w:val="both"/>
        <w:rPr>
          <w:rFonts w:ascii="Cambria" w:eastAsia="LiberationSerif-Bold" w:hAnsi="Cambria" w:cs="Calibri"/>
          <w:color w:val="000000"/>
          <w:kern w:val="2"/>
          <w:lang w:eastAsia="zh-CN"/>
        </w:rPr>
      </w:pPr>
    </w:p>
    <w:p w14:paraId="12B6E437" w14:textId="77777777" w:rsidR="00115DD7" w:rsidRPr="00A03A9D" w:rsidRDefault="005D0801" w:rsidP="00115DD7">
      <w:pPr>
        <w:spacing w:line="100" w:lineRule="atLeast"/>
        <w:jc w:val="both"/>
        <w:rPr>
          <w:rFonts w:ascii="Cambria" w:eastAsia="LiberationSerif-Bold" w:hAnsi="Cambria" w:cs="Calibri"/>
          <w:color w:val="000000"/>
          <w:kern w:val="2"/>
          <w:lang w:eastAsia="zh-CN"/>
        </w:rPr>
      </w:pPr>
      <w:r w:rsidRPr="00A03A9D">
        <w:rPr>
          <w:rFonts w:ascii="Cambria" w:eastAsia="LiberationSerif-Bold" w:hAnsi="Cambria" w:cs="Calibri"/>
          <w:color w:val="000000"/>
          <w:kern w:val="2"/>
          <w:lang w:eastAsia="zh-CN"/>
        </w:rPr>
        <w:tab/>
      </w:r>
      <w:r w:rsidR="00115DD7" w:rsidRPr="00A03A9D">
        <w:rPr>
          <w:rFonts w:ascii="Cambria" w:eastAsia="LiberationSerif-Bold" w:hAnsi="Cambria" w:cs="Calibri"/>
          <w:color w:val="000000"/>
          <w:kern w:val="2"/>
          <w:lang w:eastAsia="zh-CN"/>
        </w:rPr>
        <w:t xml:space="preserve">A execução da </w:t>
      </w:r>
      <w:r w:rsidR="00115DD7" w:rsidRPr="00A03A9D">
        <w:rPr>
          <w:rFonts w:ascii="Cambria" w:eastAsia="LiberationSerif-Bold" w:hAnsi="Cambria" w:cs="Calibri"/>
          <w:b/>
          <w:bCs/>
          <w:color w:val="000000"/>
          <w:kern w:val="2"/>
          <w:lang w:eastAsia="zh-CN"/>
        </w:rPr>
        <w:t>construção da Rua Coberta Nossa Senhora dos Navegantes</w:t>
      </w:r>
      <w:r w:rsidR="00115DD7" w:rsidRPr="00A03A9D">
        <w:rPr>
          <w:rFonts w:ascii="Cambria" w:eastAsia="LiberationSerif-Bold" w:hAnsi="Cambria" w:cs="Calibri"/>
          <w:color w:val="000000"/>
          <w:kern w:val="2"/>
          <w:lang w:eastAsia="zh-CN"/>
        </w:rPr>
        <w:t xml:space="preserve"> será realizada em estrita conformidade com o </w:t>
      </w:r>
      <w:r w:rsidR="00115DD7" w:rsidRPr="00A03A9D">
        <w:rPr>
          <w:rFonts w:ascii="Cambria" w:eastAsia="LiberationSerif-Bold" w:hAnsi="Cambria" w:cs="Calibri"/>
          <w:b/>
          <w:bCs/>
          <w:color w:val="000000"/>
          <w:kern w:val="2"/>
          <w:lang w:eastAsia="zh-CN"/>
        </w:rPr>
        <w:t>projeto executivo</w:t>
      </w:r>
      <w:r w:rsidR="00115DD7" w:rsidRPr="00A03A9D">
        <w:rPr>
          <w:rFonts w:ascii="Cambria" w:eastAsia="LiberationSerif-Bold" w:hAnsi="Cambria" w:cs="Calibri"/>
          <w:color w:val="000000"/>
          <w:kern w:val="2"/>
          <w:lang w:eastAsia="zh-CN"/>
        </w:rPr>
        <w:t xml:space="preserve"> e o </w:t>
      </w:r>
      <w:r w:rsidR="00115DD7" w:rsidRPr="00A03A9D">
        <w:rPr>
          <w:rFonts w:ascii="Cambria" w:eastAsia="LiberationSerif-Bold" w:hAnsi="Cambria" w:cs="Calibri"/>
          <w:b/>
          <w:bCs/>
          <w:color w:val="000000"/>
          <w:kern w:val="2"/>
          <w:lang w:eastAsia="zh-CN"/>
        </w:rPr>
        <w:t>memorial descritivo</w:t>
      </w:r>
      <w:r w:rsidR="00115DD7" w:rsidRPr="00A03A9D">
        <w:rPr>
          <w:rFonts w:ascii="Cambria" w:eastAsia="LiberationSerif-Bold" w:hAnsi="Cambria" w:cs="Calibri"/>
          <w:color w:val="000000"/>
          <w:kern w:val="2"/>
          <w:lang w:eastAsia="zh-CN"/>
        </w:rPr>
        <w:t xml:space="preserve"> previamente elaborados pela equipe técnica de engenharia do Município de Mormaço/RS.</w:t>
      </w:r>
    </w:p>
    <w:p w14:paraId="0D5DC695" w14:textId="77777777" w:rsidR="00115DD7" w:rsidRPr="00A03A9D" w:rsidRDefault="00115DD7" w:rsidP="00115DD7">
      <w:pPr>
        <w:spacing w:line="100" w:lineRule="atLeast"/>
        <w:ind w:firstLine="360"/>
        <w:jc w:val="both"/>
        <w:rPr>
          <w:rFonts w:ascii="Cambria" w:eastAsia="LiberationSerif-Bold" w:hAnsi="Cambria" w:cs="Calibri"/>
          <w:color w:val="000000"/>
          <w:kern w:val="2"/>
          <w:lang w:eastAsia="zh-CN"/>
        </w:rPr>
      </w:pPr>
      <w:r w:rsidRPr="00A03A9D">
        <w:rPr>
          <w:rFonts w:ascii="Cambria" w:eastAsia="LiberationSerif-Bold" w:hAnsi="Cambria" w:cs="Calibri"/>
          <w:color w:val="000000"/>
          <w:kern w:val="2"/>
          <w:lang w:eastAsia="zh-CN"/>
        </w:rPr>
        <w:t>As etapas da obra serão desenvolvidas de forma sequencial, conforme cronograma físico-financeiro, observando-se as normas técnicas da ABNT e demais legislações aplicáveis, e compreenderão:</w:t>
      </w:r>
    </w:p>
    <w:p w14:paraId="6198093C" w14:textId="77777777" w:rsidR="00115DD7" w:rsidRPr="00A03A9D" w:rsidRDefault="00115DD7" w:rsidP="00115DD7">
      <w:pPr>
        <w:numPr>
          <w:ilvl w:val="0"/>
          <w:numId w:val="45"/>
        </w:numPr>
        <w:spacing w:line="100" w:lineRule="atLeast"/>
        <w:jc w:val="both"/>
        <w:rPr>
          <w:rFonts w:ascii="Cambria" w:eastAsia="LiberationSerif-Bold" w:hAnsi="Cambria" w:cs="Calibri"/>
          <w:color w:val="000000"/>
          <w:kern w:val="2"/>
          <w:lang w:eastAsia="zh-CN"/>
        </w:rPr>
      </w:pPr>
      <w:r w:rsidRPr="00A03A9D">
        <w:rPr>
          <w:rFonts w:ascii="Cambria" w:eastAsia="LiberationSerif-Bold" w:hAnsi="Cambria" w:cs="Calibri"/>
          <w:b/>
          <w:bCs/>
          <w:color w:val="000000"/>
          <w:kern w:val="2"/>
          <w:lang w:eastAsia="zh-CN"/>
        </w:rPr>
        <w:t>Serviços preliminares:</w:t>
      </w:r>
      <w:r w:rsidRPr="00A03A9D">
        <w:rPr>
          <w:rFonts w:ascii="Cambria" w:eastAsia="LiberationSerif-Bold" w:hAnsi="Cambria" w:cs="Calibri"/>
          <w:color w:val="000000"/>
          <w:kern w:val="2"/>
          <w:lang w:eastAsia="zh-CN"/>
        </w:rPr>
        <w:t xml:space="preserve"> demolição parcial do pavimento em paralelepípedo, limpeza e regularização da área, instalação de gabarito de obra e locação topográfica;</w:t>
      </w:r>
    </w:p>
    <w:p w14:paraId="20A72B19" w14:textId="77777777" w:rsidR="00115DD7" w:rsidRPr="00A03A9D" w:rsidRDefault="00115DD7" w:rsidP="00115DD7">
      <w:pPr>
        <w:numPr>
          <w:ilvl w:val="0"/>
          <w:numId w:val="45"/>
        </w:numPr>
        <w:spacing w:line="100" w:lineRule="atLeast"/>
        <w:jc w:val="both"/>
        <w:rPr>
          <w:rFonts w:ascii="Cambria" w:eastAsia="LiberationSerif-Bold" w:hAnsi="Cambria" w:cs="Calibri"/>
          <w:color w:val="000000"/>
          <w:kern w:val="2"/>
          <w:lang w:eastAsia="zh-CN"/>
        </w:rPr>
      </w:pPr>
      <w:r w:rsidRPr="00A03A9D">
        <w:rPr>
          <w:rFonts w:ascii="Cambria" w:eastAsia="LiberationSerif-Bold" w:hAnsi="Cambria" w:cs="Calibri"/>
          <w:b/>
          <w:bCs/>
          <w:color w:val="000000"/>
          <w:kern w:val="2"/>
          <w:lang w:eastAsia="zh-CN"/>
        </w:rPr>
        <w:t>Execução de fundações:</w:t>
      </w:r>
      <w:r w:rsidRPr="00A03A9D">
        <w:rPr>
          <w:rFonts w:ascii="Cambria" w:eastAsia="LiberationSerif-Bold" w:hAnsi="Cambria" w:cs="Calibri"/>
          <w:color w:val="000000"/>
          <w:kern w:val="2"/>
          <w:lang w:eastAsia="zh-CN"/>
        </w:rPr>
        <w:t xml:space="preserve"> implantação de estacas escavadas com blocos de coroamento em concreto armado, incluindo armações e chapas metálicas de ancoragem;</w:t>
      </w:r>
    </w:p>
    <w:p w14:paraId="482D31ED" w14:textId="77777777" w:rsidR="00115DD7" w:rsidRPr="00A03A9D" w:rsidRDefault="00115DD7" w:rsidP="00115DD7">
      <w:pPr>
        <w:numPr>
          <w:ilvl w:val="0"/>
          <w:numId w:val="45"/>
        </w:numPr>
        <w:spacing w:line="100" w:lineRule="atLeast"/>
        <w:jc w:val="both"/>
        <w:rPr>
          <w:rFonts w:ascii="Cambria" w:eastAsia="LiberationSerif-Bold" w:hAnsi="Cambria" w:cs="Calibri"/>
          <w:color w:val="000000"/>
          <w:kern w:val="2"/>
          <w:lang w:eastAsia="zh-CN"/>
        </w:rPr>
      </w:pPr>
      <w:r w:rsidRPr="00A03A9D">
        <w:rPr>
          <w:rFonts w:ascii="Cambria" w:eastAsia="LiberationSerif-Bold" w:hAnsi="Cambria" w:cs="Calibri"/>
          <w:b/>
          <w:bCs/>
          <w:color w:val="000000"/>
          <w:kern w:val="2"/>
          <w:lang w:eastAsia="zh-CN"/>
        </w:rPr>
        <w:t>Estrutura metálica:</w:t>
      </w:r>
      <w:r w:rsidRPr="00A03A9D">
        <w:rPr>
          <w:rFonts w:ascii="Cambria" w:eastAsia="LiberationSerif-Bold" w:hAnsi="Cambria" w:cs="Calibri"/>
          <w:color w:val="000000"/>
          <w:kern w:val="2"/>
          <w:lang w:eastAsia="zh-CN"/>
        </w:rPr>
        <w:t xml:space="preserve"> montagem de pilares metálicos, vigas, terças, treliças e </w:t>
      </w:r>
      <w:proofErr w:type="spellStart"/>
      <w:r w:rsidRPr="00A03A9D">
        <w:rPr>
          <w:rFonts w:ascii="Cambria" w:eastAsia="LiberationSerif-Bold" w:hAnsi="Cambria" w:cs="Calibri"/>
          <w:color w:val="000000"/>
          <w:kern w:val="2"/>
          <w:lang w:eastAsia="zh-CN"/>
        </w:rPr>
        <w:t>contraventamentos</w:t>
      </w:r>
      <w:proofErr w:type="spellEnd"/>
      <w:r w:rsidRPr="00A03A9D">
        <w:rPr>
          <w:rFonts w:ascii="Cambria" w:eastAsia="LiberationSerif-Bold" w:hAnsi="Cambria" w:cs="Calibri"/>
          <w:color w:val="000000"/>
          <w:kern w:val="2"/>
          <w:lang w:eastAsia="zh-CN"/>
        </w:rPr>
        <w:t xml:space="preserve">, com soldagens, </w:t>
      </w:r>
      <w:proofErr w:type="spellStart"/>
      <w:r w:rsidRPr="00A03A9D">
        <w:rPr>
          <w:rFonts w:ascii="Cambria" w:eastAsia="LiberationSerif-Bold" w:hAnsi="Cambria" w:cs="Calibri"/>
          <w:color w:val="000000"/>
          <w:kern w:val="2"/>
          <w:lang w:eastAsia="zh-CN"/>
        </w:rPr>
        <w:t>parafusamentos</w:t>
      </w:r>
      <w:proofErr w:type="spellEnd"/>
      <w:r w:rsidRPr="00A03A9D">
        <w:rPr>
          <w:rFonts w:ascii="Cambria" w:eastAsia="LiberationSerif-Bold" w:hAnsi="Cambria" w:cs="Calibri"/>
          <w:color w:val="000000"/>
          <w:kern w:val="2"/>
          <w:lang w:eastAsia="zh-CN"/>
        </w:rPr>
        <w:t xml:space="preserve"> e inspeção estrutural;</w:t>
      </w:r>
    </w:p>
    <w:p w14:paraId="08E134C2" w14:textId="77777777" w:rsidR="00115DD7" w:rsidRPr="00A03A9D" w:rsidRDefault="00115DD7" w:rsidP="00115DD7">
      <w:pPr>
        <w:numPr>
          <w:ilvl w:val="0"/>
          <w:numId w:val="45"/>
        </w:numPr>
        <w:spacing w:line="100" w:lineRule="atLeast"/>
        <w:jc w:val="both"/>
        <w:rPr>
          <w:rFonts w:ascii="Cambria" w:eastAsia="LiberationSerif-Bold" w:hAnsi="Cambria" w:cs="Calibri"/>
          <w:color w:val="000000"/>
          <w:kern w:val="2"/>
          <w:lang w:eastAsia="zh-CN"/>
        </w:rPr>
      </w:pPr>
      <w:r w:rsidRPr="00A03A9D">
        <w:rPr>
          <w:rFonts w:ascii="Cambria" w:eastAsia="LiberationSerif-Bold" w:hAnsi="Cambria" w:cs="Calibri"/>
          <w:b/>
          <w:bCs/>
          <w:color w:val="000000"/>
          <w:kern w:val="2"/>
          <w:lang w:eastAsia="zh-CN"/>
        </w:rPr>
        <w:t>Cobertura metálica:</w:t>
      </w:r>
      <w:r w:rsidRPr="00A03A9D">
        <w:rPr>
          <w:rFonts w:ascii="Cambria" w:eastAsia="LiberationSerif-Bold" w:hAnsi="Cambria" w:cs="Calibri"/>
          <w:color w:val="000000"/>
          <w:kern w:val="2"/>
          <w:lang w:eastAsia="zh-CN"/>
        </w:rPr>
        <w:t xml:space="preserve"> instalação de telhas galvanizadas, com sobreposição adequada e fixação por parafusos </w:t>
      </w:r>
      <w:proofErr w:type="spellStart"/>
      <w:r w:rsidRPr="00A03A9D">
        <w:rPr>
          <w:rFonts w:ascii="Cambria" w:eastAsia="LiberationSerif-Bold" w:hAnsi="Cambria" w:cs="Calibri"/>
          <w:color w:val="000000"/>
          <w:kern w:val="2"/>
          <w:lang w:eastAsia="zh-CN"/>
        </w:rPr>
        <w:t>autoatarraxantes</w:t>
      </w:r>
      <w:proofErr w:type="spellEnd"/>
      <w:r w:rsidRPr="00A03A9D">
        <w:rPr>
          <w:rFonts w:ascii="Cambria" w:eastAsia="LiberationSerif-Bold" w:hAnsi="Cambria" w:cs="Calibri"/>
          <w:color w:val="000000"/>
          <w:kern w:val="2"/>
          <w:lang w:eastAsia="zh-CN"/>
        </w:rPr>
        <w:t xml:space="preserve"> com arruelas de vedação;</w:t>
      </w:r>
    </w:p>
    <w:p w14:paraId="42B199EB" w14:textId="77777777" w:rsidR="00115DD7" w:rsidRPr="00A03A9D" w:rsidRDefault="00115DD7" w:rsidP="00115DD7">
      <w:pPr>
        <w:numPr>
          <w:ilvl w:val="0"/>
          <w:numId w:val="45"/>
        </w:numPr>
        <w:spacing w:line="100" w:lineRule="atLeast"/>
        <w:jc w:val="both"/>
        <w:rPr>
          <w:rFonts w:ascii="Cambria" w:eastAsia="LiberationSerif-Bold" w:hAnsi="Cambria" w:cs="Calibri"/>
          <w:color w:val="000000"/>
          <w:kern w:val="2"/>
          <w:lang w:eastAsia="zh-CN"/>
        </w:rPr>
      </w:pPr>
      <w:r w:rsidRPr="00A03A9D">
        <w:rPr>
          <w:rFonts w:ascii="Cambria" w:eastAsia="LiberationSerif-Bold" w:hAnsi="Cambria" w:cs="Calibri"/>
          <w:b/>
          <w:bCs/>
          <w:color w:val="000000"/>
          <w:kern w:val="2"/>
          <w:lang w:eastAsia="zh-CN"/>
        </w:rPr>
        <w:t>Equipamentos complementares:</w:t>
      </w:r>
      <w:r w:rsidRPr="00A03A9D">
        <w:rPr>
          <w:rFonts w:ascii="Cambria" w:eastAsia="LiberationSerif-Bold" w:hAnsi="Cambria" w:cs="Calibri"/>
          <w:color w:val="000000"/>
          <w:kern w:val="2"/>
          <w:lang w:eastAsia="zh-CN"/>
        </w:rPr>
        <w:t xml:space="preserve"> execução de bancos de concreto, aplicação de pintura anticorrosiva em pontos de corte e solda, e instalação de iluminação para garantir a utilização noturna do espaço;</w:t>
      </w:r>
    </w:p>
    <w:p w14:paraId="326AA2FD" w14:textId="77777777" w:rsidR="00115DD7" w:rsidRPr="00A03A9D" w:rsidRDefault="00115DD7" w:rsidP="00115DD7">
      <w:pPr>
        <w:numPr>
          <w:ilvl w:val="0"/>
          <w:numId w:val="45"/>
        </w:numPr>
        <w:spacing w:line="100" w:lineRule="atLeast"/>
        <w:jc w:val="both"/>
        <w:rPr>
          <w:rFonts w:ascii="Cambria" w:eastAsia="LiberationSerif-Bold" w:hAnsi="Cambria" w:cs="Calibri"/>
          <w:color w:val="000000"/>
          <w:kern w:val="2"/>
          <w:lang w:eastAsia="zh-CN"/>
        </w:rPr>
      </w:pPr>
      <w:r w:rsidRPr="00A03A9D">
        <w:rPr>
          <w:rFonts w:ascii="Cambria" w:eastAsia="LiberationSerif-Bold" w:hAnsi="Cambria" w:cs="Calibri"/>
          <w:b/>
          <w:bCs/>
          <w:color w:val="000000"/>
          <w:kern w:val="2"/>
          <w:lang w:eastAsia="zh-CN"/>
        </w:rPr>
        <w:t>Paisagismo e acabamentos:</w:t>
      </w:r>
      <w:r w:rsidRPr="00A03A9D">
        <w:rPr>
          <w:rFonts w:ascii="Cambria" w:eastAsia="LiberationSerif-Bold" w:hAnsi="Cambria" w:cs="Calibri"/>
          <w:color w:val="000000"/>
          <w:kern w:val="2"/>
          <w:lang w:eastAsia="zh-CN"/>
        </w:rPr>
        <w:t xml:space="preserve"> melhorias estéticas no entorno, pintura, acabamentos finais e limpeza completa do canteiro de obras;</w:t>
      </w:r>
    </w:p>
    <w:p w14:paraId="3FFB9CDA" w14:textId="77777777" w:rsidR="00115DD7" w:rsidRPr="00A03A9D" w:rsidRDefault="00115DD7" w:rsidP="00115DD7">
      <w:pPr>
        <w:numPr>
          <w:ilvl w:val="0"/>
          <w:numId w:val="45"/>
        </w:numPr>
        <w:spacing w:line="100" w:lineRule="atLeast"/>
        <w:jc w:val="both"/>
        <w:rPr>
          <w:rFonts w:ascii="Cambria" w:eastAsia="LiberationSerif-Bold" w:hAnsi="Cambria" w:cs="Calibri"/>
          <w:color w:val="000000"/>
          <w:kern w:val="2"/>
          <w:lang w:eastAsia="zh-CN"/>
        </w:rPr>
      </w:pPr>
      <w:r w:rsidRPr="00A03A9D">
        <w:rPr>
          <w:rFonts w:ascii="Cambria" w:eastAsia="LiberationSerif-Bold" w:hAnsi="Cambria" w:cs="Calibri"/>
          <w:b/>
          <w:bCs/>
          <w:color w:val="000000"/>
          <w:kern w:val="2"/>
          <w:lang w:eastAsia="zh-CN"/>
        </w:rPr>
        <w:t>Entrega final:</w:t>
      </w:r>
      <w:r w:rsidRPr="00A03A9D">
        <w:rPr>
          <w:rFonts w:ascii="Cambria" w:eastAsia="LiberationSerif-Bold" w:hAnsi="Cambria" w:cs="Calibri"/>
          <w:color w:val="000000"/>
          <w:kern w:val="2"/>
          <w:lang w:eastAsia="zh-CN"/>
        </w:rPr>
        <w:t xml:space="preserve"> realização de vistoria técnica para atestar a conformidade da obra com o projeto, normas de segurança e acessibilidade, com a consequente liberação para uso comunitário.</w:t>
      </w:r>
    </w:p>
    <w:p w14:paraId="32BD21FA" w14:textId="77777777" w:rsidR="00115DD7" w:rsidRPr="00A03A9D" w:rsidRDefault="00115DD7" w:rsidP="00115DD7">
      <w:pPr>
        <w:spacing w:line="100" w:lineRule="atLeast"/>
        <w:ind w:firstLine="360"/>
        <w:jc w:val="both"/>
        <w:rPr>
          <w:rFonts w:ascii="Cambria" w:eastAsia="LiberationSerif-Bold" w:hAnsi="Cambria" w:cs="Calibri"/>
          <w:color w:val="000000"/>
          <w:kern w:val="2"/>
          <w:lang w:eastAsia="zh-CN"/>
        </w:rPr>
      </w:pPr>
      <w:r w:rsidRPr="00A03A9D">
        <w:rPr>
          <w:rFonts w:ascii="Cambria" w:eastAsia="LiberationSerif-Bold" w:hAnsi="Cambria" w:cs="Calibri"/>
          <w:color w:val="000000"/>
          <w:kern w:val="2"/>
          <w:lang w:eastAsia="zh-CN"/>
        </w:rPr>
        <w:t xml:space="preserve">O prazo estimado para execução é de </w:t>
      </w:r>
      <w:r w:rsidRPr="00A03A9D">
        <w:rPr>
          <w:rFonts w:ascii="Cambria" w:eastAsia="LiberationSerif-Bold" w:hAnsi="Cambria" w:cs="Calibri"/>
          <w:b/>
          <w:bCs/>
          <w:color w:val="000000"/>
          <w:kern w:val="2"/>
          <w:lang w:eastAsia="zh-CN"/>
        </w:rPr>
        <w:t>180 (cento e oitenta) dias corridos</w:t>
      </w:r>
      <w:r w:rsidRPr="00A03A9D">
        <w:rPr>
          <w:rFonts w:ascii="Cambria" w:eastAsia="LiberationSerif-Bold" w:hAnsi="Cambria" w:cs="Calibri"/>
          <w:color w:val="000000"/>
          <w:kern w:val="2"/>
          <w:lang w:eastAsia="zh-CN"/>
        </w:rPr>
        <w:t>, podendo ser ajustado conforme o cronograma físico-financeiro aprovado no contrato.</w:t>
      </w:r>
    </w:p>
    <w:p w14:paraId="1CCD31F0" w14:textId="77777777" w:rsidR="00115DD7" w:rsidRPr="00A03A9D" w:rsidRDefault="00115DD7" w:rsidP="00115DD7">
      <w:pPr>
        <w:spacing w:line="100" w:lineRule="atLeast"/>
        <w:ind w:firstLine="360"/>
        <w:jc w:val="both"/>
        <w:rPr>
          <w:rFonts w:ascii="Cambria" w:eastAsia="LiberationSerif-Bold" w:hAnsi="Cambria" w:cs="Calibri"/>
          <w:color w:val="000000"/>
          <w:kern w:val="2"/>
          <w:lang w:eastAsia="zh-CN"/>
        </w:rPr>
      </w:pPr>
      <w:r w:rsidRPr="00A03A9D">
        <w:rPr>
          <w:rFonts w:ascii="Cambria" w:eastAsia="LiberationSerif-Bold" w:hAnsi="Cambria" w:cs="Calibri"/>
          <w:color w:val="000000"/>
          <w:kern w:val="2"/>
          <w:lang w:eastAsia="zh-CN"/>
        </w:rPr>
        <w:t xml:space="preserve">A fiscalização será realizada pelo </w:t>
      </w:r>
      <w:r w:rsidRPr="00A03A9D">
        <w:rPr>
          <w:rFonts w:ascii="Cambria" w:eastAsia="LiberationSerif-Bold" w:hAnsi="Cambria" w:cs="Calibri"/>
          <w:b/>
          <w:bCs/>
          <w:color w:val="000000"/>
          <w:kern w:val="2"/>
          <w:lang w:eastAsia="zh-CN"/>
        </w:rPr>
        <w:t>Departamento de Engenharia da Prefeitura Municipal de Mormaço</w:t>
      </w:r>
      <w:r w:rsidRPr="00A03A9D">
        <w:rPr>
          <w:rFonts w:ascii="Cambria" w:eastAsia="LiberationSerif-Bold" w:hAnsi="Cambria" w:cs="Calibri"/>
          <w:color w:val="000000"/>
          <w:kern w:val="2"/>
          <w:lang w:eastAsia="zh-CN"/>
        </w:rPr>
        <w:t>, sob responsabilidade técnica de profissional habilitado, assegurando o cumprimento das especificações técnicas, da legislação vigente e da correta aplicação dos recursos públicos.</w:t>
      </w:r>
    </w:p>
    <w:p w14:paraId="758D7CB9" w14:textId="2545E815" w:rsidR="005D0801" w:rsidRPr="00A03A9D" w:rsidRDefault="00115DD7" w:rsidP="00A03A9D">
      <w:pPr>
        <w:spacing w:line="100" w:lineRule="atLeast"/>
        <w:ind w:firstLine="360"/>
        <w:jc w:val="both"/>
        <w:rPr>
          <w:rFonts w:ascii="Cambria" w:eastAsia="LiberationSerif-Bold" w:hAnsi="Cambria" w:cs="Calibri"/>
          <w:color w:val="000000"/>
          <w:kern w:val="2"/>
          <w:lang w:eastAsia="zh-CN"/>
        </w:rPr>
      </w:pPr>
      <w:r w:rsidRPr="00A03A9D">
        <w:rPr>
          <w:rFonts w:ascii="Cambria" w:eastAsia="LiberationSerif-Bold" w:hAnsi="Cambria" w:cs="Calibri"/>
          <w:color w:val="000000"/>
          <w:kern w:val="2"/>
          <w:lang w:eastAsia="zh-CN"/>
        </w:rPr>
        <w:t xml:space="preserve">Eventuais ajustes necessários durante a execução da obra deverão ser </w:t>
      </w:r>
      <w:r w:rsidRPr="00A03A9D">
        <w:rPr>
          <w:rFonts w:ascii="Cambria" w:eastAsia="LiberationSerif-Bold" w:hAnsi="Cambria" w:cs="Calibri"/>
          <w:b/>
          <w:bCs/>
          <w:color w:val="000000"/>
          <w:kern w:val="2"/>
          <w:lang w:eastAsia="zh-CN"/>
        </w:rPr>
        <w:t>formalmente registrados e previamente aprovados pela Administração Municipal</w:t>
      </w:r>
      <w:r w:rsidRPr="00A03A9D">
        <w:rPr>
          <w:rFonts w:ascii="Cambria" w:eastAsia="LiberationSerif-Bold" w:hAnsi="Cambria" w:cs="Calibri"/>
          <w:color w:val="000000"/>
          <w:kern w:val="2"/>
          <w:lang w:eastAsia="zh-CN"/>
        </w:rPr>
        <w:t>, de modo a garantir a manutenção dos padrões de qualidade exigidos e a entrega da obra no prazo estabelecido.</w:t>
      </w:r>
    </w:p>
    <w:p w14:paraId="4FF6CC4D" w14:textId="77777777" w:rsidR="005D0801" w:rsidRPr="00A03A9D" w:rsidRDefault="005D0801" w:rsidP="005D0801">
      <w:pPr>
        <w:shd w:val="clear" w:color="auto" w:fill="B4C6E7"/>
        <w:tabs>
          <w:tab w:val="left" w:pos="720"/>
          <w:tab w:val="left" w:pos="1440"/>
          <w:tab w:val="left" w:pos="2160"/>
          <w:tab w:val="left" w:pos="2880"/>
        </w:tabs>
        <w:suppressAutoHyphens/>
        <w:spacing w:after="0" w:line="240" w:lineRule="auto"/>
        <w:rPr>
          <w:rFonts w:ascii="Cambria" w:eastAsia="Times New Roman" w:hAnsi="Cambria" w:cs="Calibri"/>
          <w:b/>
          <w:color w:val="000000"/>
          <w:kern w:val="2"/>
          <w:lang w:eastAsia="zh-CN"/>
        </w:rPr>
      </w:pPr>
      <w:r w:rsidRPr="00A03A9D">
        <w:rPr>
          <w:rFonts w:ascii="Cambria" w:eastAsia="Times New Roman" w:hAnsi="Cambria" w:cs="Calibri"/>
          <w:b/>
          <w:color w:val="000000"/>
          <w:kern w:val="2"/>
          <w:lang w:eastAsia="zh-CN"/>
        </w:rPr>
        <w:lastRenderedPageBreak/>
        <w:t>13. CRITÉRIOS DE MEDIÇÃO E PAGAMENTO</w:t>
      </w:r>
    </w:p>
    <w:p w14:paraId="4A0892FE" w14:textId="77777777" w:rsidR="005D0801" w:rsidRPr="00A03A9D" w:rsidRDefault="005D0801" w:rsidP="005D0801">
      <w:pPr>
        <w:suppressAutoHyphens/>
        <w:spacing w:after="0" w:line="240" w:lineRule="auto"/>
        <w:jc w:val="both"/>
        <w:rPr>
          <w:rFonts w:ascii="Cambria" w:eastAsia="Times New Roman" w:hAnsi="Cambria" w:cs="Calibri"/>
          <w:color w:val="000000"/>
          <w:kern w:val="2"/>
          <w:lang w:eastAsia="zh-CN"/>
        </w:rPr>
      </w:pPr>
    </w:p>
    <w:p w14:paraId="21EA91DB" w14:textId="77777777" w:rsidR="00115DD7" w:rsidRPr="00A03A9D" w:rsidRDefault="00795AF1" w:rsidP="00115DD7">
      <w:pPr>
        <w:jc w:val="both"/>
        <w:rPr>
          <w:rFonts w:ascii="Cambria" w:eastAsia="LiberationSerif-Bold" w:hAnsi="Cambria" w:cs="Calibri"/>
          <w:color w:val="000000"/>
          <w:kern w:val="2"/>
          <w:lang w:eastAsia="zh-CN"/>
        </w:rPr>
      </w:pPr>
      <w:r w:rsidRPr="00A03A9D">
        <w:rPr>
          <w:rFonts w:ascii="Cambria" w:eastAsia="LiberationSerif-Bold" w:hAnsi="Cambria" w:cs="Calibri"/>
          <w:color w:val="000000"/>
          <w:kern w:val="2"/>
          <w:lang w:eastAsia="zh-CN"/>
        </w:rPr>
        <w:tab/>
      </w:r>
      <w:r w:rsidR="00115DD7" w:rsidRPr="00A03A9D">
        <w:rPr>
          <w:rFonts w:ascii="Cambria" w:eastAsia="LiberationSerif-Bold" w:hAnsi="Cambria" w:cs="Calibri"/>
          <w:color w:val="000000"/>
          <w:kern w:val="2"/>
          <w:lang w:eastAsia="zh-CN"/>
        </w:rPr>
        <w:t xml:space="preserve">A medição dos serviços será realizada de forma </w:t>
      </w:r>
      <w:r w:rsidR="00115DD7" w:rsidRPr="00A03A9D">
        <w:rPr>
          <w:rFonts w:ascii="Cambria" w:eastAsia="LiberationSerif-Bold" w:hAnsi="Cambria" w:cs="Calibri"/>
          <w:b/>
          <w:bCs/>
          <w:color w:val="000000"/>
          <w:kern w:val="2"/>
          <w:lang w:eastAsia="zh-CN"/>
        </w:rPr>
        <w:t>periódica e sequencial</w:t>
      </w:r>
      <w:r w:rsidR="00115DD7" w:rsidRPr="00A03A9D">
        <w:rPr>
          <w:rFonts w:ascii="Cambria" w:eastAsia="LiberationSerif-Bold" w:hAnsi="Cambria" w:cs="Calibri"/>
          <w:color w:val="000000"/>
          <w:kern w:val="2"/>
          <w:lang w:eastAsia="zh-CN"/>
        </w:rPr>
        <w:t xml:space="preserve">, conforme o </w:t>
      </w:r>
      <w:r w:rsidR="00115DD7" w:rsidRPr="00A03A9D">
        <w:rPr>
          <w:rFonts w:ascii="Cambria" w:eastAsia="LiberationSerif-Bold" w:hAnsi="Cambria" w:cs="Calibri"/>
          <w:b/>
          <w:bCs/>
          <w:color w:val="000000"/>
          <w:kern w:val="2"/>
          <w:lang w:eastAsia="zh-CN"/>
        </w:rPr>
        <w:t>cronograma físico-financeiro</w:t>
      </w:r>
      <w:r w:rsidR="00115DD7" w:rsidRPr="00A03A9D">
        <w:rPr>
          <w:rFonts w:ascii="Cambria" w:eastAsia="LiberationSerif-Bold" w:hAnsi="Cambria" w:cs="Calibri"/>
          <w:color w:val="000000"/>
          <w:kern w:val="2"/>
          <w:lang w:eastAsia="zh-CN"/>
        </w:rPr>
        <w:t xml:space="preserve"> da obra e em estrita observância ao projeto executivo, memorial descritivo e demais especificações técnicas que instruem o contrato. Cada medição corresponderá ao percentual de execução efetivamente concluído e aceito pela fiscalização.</w:t>
      </w:r>
    </w:p>
    <w:p w14:paraId="3EEA4A03" w14:textId="77777777" w:rsidR="00115DD7" w:rsidRPr="00A03A9D" w:rsidRDefault="00115DD7" w:rsidP="00115DD7">
      <w:pPr>
        <w:suppressAutoHyphens/>
        <w:spacing w:after="0" w:line="240" w:lineRule="auto"/>
        <w:ind w:firstLine="708"/>
        <w:jc w:val="both"/>
        <w:rPr>
          <w:rFonts w:ascii="Cambria" w:eastAsia="LiberationSerif-Bold" w:hAnsi="Cambria" w:cs="Calibri"/>
          <w:color w:val="000000"/>
          <w:kern w:val="2"/>
          <w:lang w:eastAsia="zh-CN"/>
        </w:rPr>
      </w:pPr>
      <w:r w:rsidRPr="00A03A9D">
        <w:rPr>
          <w:rFonts w:ascii="Cambria" w:eastAsia="LiberationSerif-Bold" w:hAnsi="Cambria" w:cs="Calibri"/>
          <w:color w:val="000000"/>
          <w:kern w:val="2"/>
          <w:lang w:eastAsia="zh-CN"/>
        </w:rPr>
        <w:t xml:space="preserve">Concluída cada etapa prevista no cronograma, a empresa contratada deverá apresentar a respectiva </w:t>
      </w:r>
      <w:r w:rsidRPr="00A03A9D">
        <w:rPr>
          <w:rFonts w:ascii="Cambria" w:eastAsia="LiberationSerif-Bold" w:hAnsi="Cambria" w:cs="Calibri"/>
          <w:b/>
          <w:bCs/>
          <w:color w:val="000000"/>
          <w:kern w:val="2"/>
          <w:lang w:eastAsia="zh-CN"/>
        </w:rPr>
        <w:t>documentação fiscal</w:t>
      </w:r>
      <w:r w:rsidRPr="00A03A9D">
        <w:rPr>
          <w:rFonts w:ascii="Cambria" w:eastAsia="LiberationSerif-Bold" w:hAnsi="Cambria" w:cs="Calibri"/>
          <w:color w:val="000000"/>
          <w:kern w:val="2"/>
          <w:lang w:eastAsia="zh-CN"/>
        </w:rPr>
        <w:t xml:space="preserve"> referente aos serviços executados. Os documentos apresentados serão submetidos à análise e conferência pelo </w:t>
      </w:r>
      <w:r w:rsidRPr="00A03A9D">
        <w:rPr>
          <w:rFonts w:ascii="Cambria" w:eastAsia="LiberationSerif-Bold" w:hAnsi="Cambria" w:cs="Calibri"/>
          <w:b/>
          <w:bCs/>
          <w:color w:val="000000"/>
          <w:kern w:val="2"/>
          <w:lang w:eastAsia="zh-CN"/>
        </w:rPr>
        <w:t>fiscal da obra</w:t>
      </w:r>
      <w:r w:rsidRPr="00A03A9D">
        <w:rPr>
          <w:rFonts w:ascii="Cambria" w:eastAsia="LiberationSerif-Bold" w:hAnsi="Cambria" w:cs="Calibri"/>
          <w:color w:val="000000"/>
          <w:kern w:val="2"/>
          <w:lang w:eastAsia="zh-CN"/>
        </w:rPr>
        <w:t>, que verificará a conformidade da execução com as cláusulas contratuais e com as normas técnicas aplicáveis.</w:t>
      </w:r>
    </w:p>
    <w:p w14:paraId="11AF368A" w14:textId="77777777" w:rsidR="00115DD7" w:rsidRPr="00A03A9D" w:rsidRDefault="00115DD7" w:rsidP="00115DD7">
      <w:pPr>
        <w:suppressAutoHyphens/>
        <w:spacing w:after="0" w:line="240" w:lineRule="auto"/>
        <w:ind w:firstLine="708"/>
        <w:jc w:val="both"/>
        <w:rPr>
          <w:rFonts w:ascii="Cambria" w:eastAsia="LiberationSerif-Bold" w:hAnsi="Cambria" w:cs="Calibri"/>
          <w:color w:val="000000"/>
          <w:kern w:val="2"/>
          <w:lang w:eastAsia="zh-CN"/>
        </w:rPr>
      </w:pPr>
    </w:p>
    <w:p w14:paraId="3D262B8F" w14:textId="77777777" w:rsidR="00115DD7" w:rsidRPr="00A03A9D" w:rsidRDefault="00115DD7" w:rsidP="00115DD7">
      <w:pPr>
        <w:suppressAutoHyphens/>
        <w:spacing w:after="0" w:line="240" w:lineRule="auto"/>
        <w:ind w:firstLine="708"/>
        <w:jc w:val="both"/>
        <w:rPr>
          <w:rFonts w:ascii="Cambria" w:eastAsia="LiberationSerif-Bold" w:hAnsi="Cambria" w:cs="Calibri"/>
          <w:color w:val="000000"/>
          <w:kern w:val="2"/>
          <w:lang w:eastAsia="zh-CN"/>
        </w:rPr>
      </w:pPr>
      <w:r w:rsidRPr="00A03A9D">
        <w:rPr>
          <w:rFonts w:ascii="Cambria" w:eastAsia="LiberationSerif-Bold" w:hAnsi="Cambria" w:cs="Calibri"/>
          <w:color w:val="000000"/>
          <w:kern w:val="2"/>
          <w:lang w:eastAsia="zh-CN"/>
        </w:rPr>
        <w:t xml:space="preserve">Somente após a verificação e aprovação da execução será emitido o </w:t>
      </w:r>
      <w:r w:rsidRPr="00A03A9D">
        <w:rPr>
          <w:rFonts w:ascii="Cambria" w:eastAsia="LiberationSerif-Bold" w:hAnsi="Cambria" w:cs="Calibri"/>
          <w:b/>
          <w:bCs/>
          <w:color w:val="000000"/>
          <w:kern w:val="2"/>
          <w:lang w:eastAsia="zh-CN"/>
        </w:rPr>
        <w:t>atestado de medição</w:t>
      </w:r>
      <w:r w:rsidRPr="00A03A9D">
        <w:rPr>
          <w:rFonts w:ascii="Cambria" w:eastAsia="LiberationSerif-Bold" w:hAnsi="Cambria" w:cs="Calibri"/>
          <w:color w:val="000000"/>
          <w:kern w:val="2"/>
          <w:lang w:eastAsia="zh-CN"/>
        </w:rPr>
        <w:t xml:space="preserve">, certificando a qualidade e a conformidade dos serviços prestados. Em seguida, a documentação fiscal, acompanhada do atestado, será encaminhada ao </w:t>
      </w:r>
      <w:r w:rsidRPr="00A03A9D">
        <w:rPr>
          <w:rFonts w:ascii="Cambria" w:eastAsia="LiberationSerif-Bold" w:hAnsi="Cambria" w:cs="Calibri"/>
          <w:b/>
          <w:bCs/>
          <w:color w:val="000000"/>
          <w:kern w:val="2"/>
          <w:lang w:eastAsia="zh-CN"/>
        </w:rPr>
        <w:t>setor competente da Administração</w:t>
      </w:r>
      <w:r w:rsidRPr="00A03A9D">
        <w:rPr>
          <w:rFonts w:ascii="Cambria" w:eastAsia="LiberationSerif-Bold" w:hAnsi="Cambria" w:cs="Calibri"/>
          <w:color w:val="000000"/>
          <w:kern w:val="2"/>
          <w:lang w:eastAsia="zh-CN"/>
        </w:rPr>
        <w:t>, para a realização da liquidação da despesa e subsequente pagamento.</w:t>
      </w:r>
    </w:p>
    <w:p w14:paraId="09CC1365" w14:textId="77777777" w:rsidR="00115DD7" w:rsidRPr="00A03A9D" w:rsidRDefault="00115DD7" w:rsidP="00115DD7">
      <w:pPr>
        <w:suppressAutoHyphens/>
        <w:spacing w:after="0" w:line="240" w:lineRule="auto"/>
        <w:ind w:firstLine="708"/>
        <w:jc w:val="both"/>
        <w:rPr>
          <w:rFonts w:ascii="Cambria" w:eastAsia="LiberationSerif-Bold" w:hAnsi="Cambria" w:cs="Calibri"/>
          <w:color w:val="000000"/>
          <w:kern w:val="2"/>
          <w:lang w:eastAsia="zh-CN"/>
        </w:rPr>
      </w:pPr>
    </w:p>
    <w:p w14:paraId="7C61D7F3" w14:textId="77777777" w:rsidR="00115DD7" w:rsidRPr="00A03A9D" w:rsidRDefault="00115DD7" w:rsidP="00115DD7">
      <w:pPr>
        <w:suppressAutoHyphens/>
        <w:spacing w:after="0" w:line="240" w:lineRule="auto"/>
        <w:ind w:firstLine="708"/>
        <w:jc w:val="both"/>
        <w:rPr>
          <w:rFonts w:ascii="Cambria" w:eastAsia="LiberationSerif-Bold" w:hAnsi="Cambria" w:cs="Calibri"/>
          <w:color w:val="000000"/>
          <w:kern w:val="2"/>
          <w:lang w:eastAsia="zh-CN"/>
        </w:rPr>
      </w:pPr>
      <w:r w:rsidRPr="00A03A9D">
        <w:rPr>
          <w:rFonts w:ascii="Cambria" w:eastAsia="LiberationSerif-Bold" w:hAnsi="Cambria" w:cs="Calibri"/>
          <w:color w:val="000000"/>
          <w:kern w:val="2"/>
          <w:lang w:eastAsia="zh-CN"/>
        </w:rPr>
        <w:t xml:space="preserve">O pagamento será efetuado </w:t>
      </w:r>
      <w:r w:rsidRPr="00A03A9D">
        <w:rPr>
          <w:rFonts w:ascii="Cambria" w:eastAsia="LiberationSerif-Bold" w:hAnsi="Cambria" w:cs="Calibri"/>
          <w:b/>
          <w:bCs/>
          <w:color w:val="000000"/>
          <w:kern w:val="2"/>
          <w:lang w:eastAsia="zh-CN"/>
        </w:rPr>
        <w:t>exclusivamente sobre os serviços efetivamente medidos e aprovados</w:t>
      </w:r>
      <w:r w:rsidRPr="00A03A9D">
        <w:rPr>
          <w:rFonts w:ascii="Cambria" w:eastAsia="LiberationSerif-Bold" w:hAnsi="Cambria" w:cs="Calibri"/>
          <w:color w:val="000000"/>
          <w:kern w:val="2"/>
          <w:lang w:eastAsia="zh-CN"/>
        </w:rPr>
        <w:t xml:space="preserve">, em conformidade com os termos contratuais e a legislação vigente, sendo liberado no prazo máximo de </w:t>
      </w:r>
      <w:r w:rsidRPr="00A03A9D">
        <w:rPr>
          <w:rFonts w:ascii="Cambria" w:eastAsia="LiberationSerif-Bold" w:hAnsi="Cambria" w:cs="Calibri"/>
          <w:b/>
          <w:bCs/>
          <w:color w:val="000000"/>
          <w:kern w:val="2"/>
          <w:lang w:eastAsia="zh-CN"/>
        </w:rPr>
        <w:t>cinco dias úteis</w:t>
      </w:r>
      <w:r w:rsidRPr="00A03A9D">
        <w:rPr>
          <w:rFonts w:ascii="Cambria" w:eastAsia="LiberationSerif-Bold" w:hAnsi="Cambria" w:cs="Calibri"/>
          <w:color w:val="000000"/>
          <w:kern w:val="2"/>
          <w:lang w:eastAsia="zh-CN"/>
        </w:rPr>
        <w:t xml:space="preserve"> contados da aprovação formal pelo fiscal da obra.</w:t>
      </w:r>
    </w:p>
    <w:p w14:paraId="6C7D5759" w14:textId="77777777" w:rsidR="005D0801" w:rsidRDefault="005D0801" w:rsidP="005D0801">
      <w:pPr>
        <w:suppressAutoHyphens/>
        <w:spacing w:after="0" w:line="240" w:lineRule="auto"/>
        <w:jc w:val="both"/>
        <w:rPr>
          <w:rFonts w:ascii="Cambria" w:eastAsia="Times New Roman" w:hAnsi="Cambria" w:cs="Calibri"/>
          <w:color w:val="000000"/>
          <w:kern w:val="2"/>
          <w:lang w:eastAsia="zh-CN"/>
        </w:rPr>
      </w:pPr>
    </w:p>
    <w:p w14:paraId="7A6420C3" w14:textId="77777777" w:rsidR="00A03A9D" w:rsidRPr="00A03A9D" w:rsidRDefault="00A03A9D" w:rsidP="005D0801">
      <w:pPr>
        <w:suppressAutoHyphens/>
        <w:spacing w:after="0" w:line="240" w:lineRule="auto"/>
        <w:jc w:val="both"/>
        <w:rPr>
          <w:rFonts w:ascii="Cambria" w:eastAsia="Times New Roman" w:hAnsi="Cambria" w:cs="Calibri"/>
          <w:color w:val="000000"/>
          <w:kern w:val="2"/>
          <w:lang w:eastAsia="zh-CN"/>
        </w:rPr>
      </w:pPr>
    </w:p>
    <w:p w14:paraId="1F8CD777" w14:textId="77777777" w:rsidR="00946627" w:rsidRPr="00A03A9D" w:rsidRDefault="005D0801" w:rsidP="008D165D">
      <w:pPr>
        <w:shd w:val="clear" w:color="auto" w:fill="B4C6E7"/>
        <w:tabs>
          <w:tab w:val="left" w:pos="720"/>
          <w:tab w:val="left" w:pos="1440"/>
          <w:tab w:val="left" w:pos="2160"/>
          <w:tab w:val="left" w:pos="2880"/>
        </w:tabs>
        <w:suppressAutoHyphens/>
        <w:spacing w:after="0" w:line="240" w:lineRule="auto"/>
        <w:rPr>
          <w:rFonts w:ascii="Cambria" w:eastAsia="Times New Roman" w:hAnsi="Cambria" w:cs="Calibri"/>
          <w:kern w:val="2"/>
          <w:lang w:eastAsia="zh-CN"/>
        </w:rPr>
      </w:pPr>
      <w:r w:rsidRPr="00A03A9D">
        <w:rPr>
          <w:rFonts w:ascii="Cambria" w:eastAsia="Times New Roman" w:hAnsi="Cambria" w:cs="Calibri"/>
          <w:b/>
          <w:color w:val="000000"/>
          <w:kern w:val="2"/>
          <w:shd w:val="clear" w:color="auto" w:fill="B4C6E7"/>
          <w:lang w:eastAsia="zh-CN"/>
        </w:rPr>
        <w:t>14</w:t>
      </w:r>
      <w:r w:rsidR="00946627" w:rsidRPr="00A03A9D">
        <w:rPr>
          <w:rFonts w:ascii="Cambria" w:eastAsia="Times New Roman" w:hAnsi="Cambria" w:cs="Calibri"/>
          <w:b/>
          <w:color w:val="000000"/>
          <w:kern w:val="2"/>
          <w:shd w:val="clear" w:color="auto" w:fill="B4C6E7"/>
          <w:lang w:eastAsia="zh-CN"/>
        </w:rPr>
        <w:t>. DECLARAÇÃO DE VIABILIDADE</w:t>
      </w:r>
    </w:p>
    <w:p w14:paraId="7932AA72" w14:textId="77777777" w:rsidR="00946627" w:rsidRPr="00A03A9D" w:rsidRDefault="00946627" w:rsidP="00946627">
      <w:pPr>
        <w:suppressAutoHyphens/>
        <w:spacing w:after="0" w:line="240" w:lineRule="auto"/>
        <w:jc w:val="both"/>
        <w:rPr>
          <w:rFonts w:ascii="Cambria" w:eastAsia="Times New Roman" w:hAnsi="Cambria" w:cs="Calibri"/>
          <w:b/>
          <w:color w:val="000000"/>
          <w:kern w:val="2"/>
          <w:lang w:eastAsia="zh-CN"/>
        </w:rPr>
      </w:pPr>
    </w:p>
    <w:p w14:paraId="3DB9685D" w14:textId="77777777" w:rsidR="00115DD7" w:rsidRPr="00A03A9D" w:rsidRDefault="00115DD7" w:rsidP="00115DD7">
      <w:pPr>
        <w:suppressAutoHyphens/>
        <w:spacing w:after="0" w:line="240" w:lineRule="auto"/>
        <w:ind w:firstLine="907"/>
        <w:jc w:val="both"/>
        <w:rPr>
          <w:rFonts w:ascii="Cambria" w:eastAsia="LiberationSerif-Bold" w:hAnsi="Cambria" w:cs="Calibri"/>
          <w:color w:val="000000"/>
          <w:kern w:val="2"/>
          <w:lang w:eastAsia="zh-CN"/>
        </w:rPr>
      </w:pPr>
      <w:r w:rsidRPr="00A03A9D">
        <w:rPr>
          <w:rFonts w:ascii="Cambria" w:eastAsia="LiberationSerif-Bold" w:hAnsi="Cambria" w:cs="Calibri"/>
          <w:color w:val="000000"/>
          <w:kern w:val="2"/>
          <w:lang w:eastAsia="zh-CN"/>
        </w:rPr>
        <w:t xml:space="preserve">A contratação de empresa especializada para a execução da </w:t>
      </w:r>
      <w:r w:rsidRPr="00A03A9D">
        <w:rPr>
          <w:rFonts w:ascii="Cambria" w:eastAsia="LiberationSerif-Bold" w:hAnsi="Cambria" w:cs="Calibri"/>
          <w:b/>
          <w:bCs/>
          <w:color w:val="000000"/>
          <w:kern w:val="2"/>
          <w:lang w:eastAsia="zh-CN"/>
        </w:rPr>
        <w:t>obra de construção da Rua Coberta Nossa Senhora dos Navegantes</w:t>
      </w:r>
      <w:r w:rsidRPr="00A03A9D">
        <w:rPr>
          <w:rFonts w:ascii="Cambria" w:eastAsia="LiberationSerif-Bold" w:hAnsi="Cambria" w:cs="Calibri"/>
          <w:color w:val="000000"/>
          <w:kern w:val="2"/>
          <w:lang w:eastAsia="zh-CN"/>
        </w:rPr>
        <w:t xml:space="preserve">, localizada na Rua Ernesto </w:t>
      </w:r>
      <w:proofErr w:type="spellStart"/>
      <w:r w:rsidRPr="00A03A9D">
        <w:rPr>
          <w:rFonts w:ascii="Cambria" w:eastAsia="LiberationSerif-Bold" w:hAnsi="Cambria" w:cs="Calibri"/>
          <w:color w:val="000000"/>
          <w:kern w:val="2"/>
          <w:lang w:eastAsia="zh-CN"/>
        </w:rPr>
        <w:t>Bohrer</w:t>
      </w:r>
      <w:proofErr w:type="spellEnd"/>
      <w:r w:rsidRPr="00A03A9D">
        <w:rPr>
          <w:rFonts w:ascii="Cambria" w:eastAsia="LiberationSerif-Bold" w:hAnsi="Cambria" w:cs="Calibri"/>
          <w:color w:val="000000"/>
          <w:kern w:val="2"/>
          <w:lang w:eastAsia="zh-CN"/>
        </w:rPr>
        <w:t xml:space="preserve">, revela-se </w:t>
      </w:r>
      <w:r w:rsidRPr="00A03A9D">
        <w:rPr>
          <w:rFonts w:ascii="Cambria" w:eastAsia="LiberationSerif-Bold" w:hAnsi="Cambria" w:cs="Calibri"/>
          <w:b/>
          <w:bCs/>
          <w:color w:val="000000"/>
          <w:kern w:val="2"/>
          <w:lang w:eastAsia="zh-CN"/>
        </w:rPr>
        <w:t>técnica, jurídica e economicamente viável</w:t>
      </w:r>
      <w:r w:rsidRPr="00A03A9D">
        <w:rPr>
          <w:rFonts w:ascii="Cambria" w:eastAsia="LiberationSerif-Bold" w:hAnsi="Cambria" w:cs="Calibri"/>
          <w:color w:val="000000"/>
          <w:kern w:val="2"/>
          <w:lang w:eastAsia="zh-CN"/>
        </w:rPr>
        <w:t>. O projeto básico, acompanhado dos memoriais descritivos, orçamentos detalhados e composições de custo elaborados com base no SINAPI, demonstra a exequibilidade da obra de acordo com as normas técnicas vigentes e em conformidade com as boas práticas de engenharia.</w:t>
      </w:r>
    </w:p>
    <w:p w14:paraId="25B01BD7" w14:textId="77777777" w:rsidR="00115DD7" w:rsidRPr="00A03A9D" w:rsidRDefault="00115DD7" w:rsidP="00115DD7">
      <w:pPr>
        <w:suppressAutoHyphens/>
        <w:spacing w:after="0" w:line="240" w:lineRule="auto"/>
        <w:ind w:firstLine="907"/>
        <w:jc w:val="both"/>
        <w:rPr>
          <w:rFonts w:ascii="Cambria" w:eastAsia="LiberationSerif-Bold" w:hAnsi="Cambria" w:cs="Calibri"/>
          <w:color w:val="000000"/>
          <w:kern w:val="2"/>
          <w:lang w:eastAsia="zh-CN"/>
        </w:rPr>
      </w:pPr>
    </w:p>
    <w:p w14:paraId="0CE58B7C" w14:textId="77777777" w:rsidR="00115DD7" w:rsidRPr="00A03A9D" w:rsidRDefault="00115DD7" w:rsidP="00115DD7">
      <w:pPr>
        <w:suppressAutoHyphens/>
        <w:spacing w:after="0" w:line="240" w:lineRule="auto"/>
        <w:ind w:firstLine="907"/>
        <w:jc w:val="both"/>
        <w:rPr>
          <w:rFonts w:ascii="Cambria" w:eastAsia="LiberationSerif-Bold" w:hAnsi="Cambria" w:cs="Calibri"/>
          <w:color w:val="000000"/>
          <w:kern w:val="2"/>
          <w:lang w:eastAsia="zh-CN"/>
        </w:rPr>
      </w:pPr>
      <w:r w:rsidRPr="00A03A9D">
        <w:rPr>
          <w:rFonts w:ascii="Cambria" w:eastAsia="LiberationSerif-Bold" w:hAnsi="Cambria" w:cs="Calibri"/>
          <w:color w:val="000000"/>
          <w:kern w:val="2"/>
          <w:lang w:eastAsia="zh-CN"/>
        </w:rPr>
        <w:t xml:space="preserve">A execução será custeada com recursos previstos no </w:t>
      </w:r>
      <w:r w:rsidRPr="00A03A9D">
        <w:rPr>
          <w:rFonts w:ascii="Cambria" w:eastAsia="LiberationSerif-Bold" w:hAnsi="Cambria" w:cs="Calibri"/>
          <w:b/>
          <w:bCs/>
          <w:color w:val="000000"/>
          <w:kern w:val="2"/>
          <w:lang w:eastAsia="zh-CN"/>
        </w:rPr>
        <w:t>orçamento municipal</w:t>
      </w:r>
      <w:r w:rsidRPr="00A03A9D">
        <w:rPr>
          <w:rFonts w:ascii="Cambria" w:eastAsia="LiberationSerif-Bold" w:hAnsi="Cambria" w:cs="Calibri"/>
          <w:color w:val="000000"/>
          <w:kern w:val="2"/>
          <w:lang w:eastAsia="zh-CN"/>
        </w:rPr>
        <w:t>, devidamente alocados em dotação específica destinada a obras de infraestrutura e lazer, assegurando compatibilidade com o planejamento orçamentário e financeiro do Município.</w:t>
      </w:r>
    </w:p>
    <w:p w14:paraId="7028BEA0" w14:textId="77777777" w:rsidR="00115DD7" w:rsidRPr="00A03A9D" w:rsidRDefault="00115DD7" w:rsidP="00115DD7">
      <w:pPr>
        <w:suppressAutoHyphens/>
        <w:spacing w:after="0" w:line="240" w:lineRule="auto"/>
        <w:ind w:firstLine="907"/>
        <w:jc w:val="both"/>
        <w:rPr>
          <w:rFonts w:ascii="Cambria" w:eastAsia="LiberationSerif-Bold" w:hAnsi="Cambria" w:cs="Calibri"/>
          <w:color w:val="000000"/>
          <w:kern w:val="2"/>
          <w:lang w:eastAsia="zh-CN"/>
        </w:rPr>
      </w:pPr>
    </w:p>
    <w:p w14:paraId="5D24C366" w14:textId="77777777" w:rsidR="00115DD7" w:rsidRPr="00A03A9D" w:rsidRDefault="00115DD7" w:rsidP="00115DD7">
      <w:pPr>
        <w:suppressAutoHyphens/>
        <w:spacing w:after="0" w:line="240" w:lineRule="auto"/>
        <w:ind w:firstLine="907"/>
        <w:jc w:val="both"/>
        <w:rPr>
          <w:rFonts w:ascii="Cambria" w:eastAsia="LiberationSerif-Bold" w:hAnsi="Cambria" w:cs="Calibri"/>
          <w:color w:val="000000"/>
          <w:kern w:val="2"/>
          <w:lang w:eastAsia="zh-CN"/>
        </w:rPr>
      </w:pPr>
      <w:r w:rsidRPr="00A03A9D">
        <w:rPr>
          <w:rFonts w:ascii="Cambria" w:eastAsia="LiberationSerif-Bold" w:hAnsi="Cambria" w:cs="Calibri"/>
          <w:color w:val="000000"/>
          <w:kern w:val="2"/>
          <w:lang w:eastAsia="zh-CN"/>
        </w:rPr>
        <w:t xml:space="preserve">A contratação observará integralmente os preceitos da </w:t>
      </w:r>
      <w:r w:rsidRPr="00A03A9D">
        <w:rPr>
          <w:rFonts w:ascii="Cambria" w:eastAsia="LiberationSerif-Bold" w:hAnsi="Cambria" w:cs="Calibri"/>
          <w:b/>
          <w:bCs/>
          <w:color w:val="000000"/>
          <w:kern w:val="2"/>
          <w:lang w:eastAsia="zh-CN"/>
        </w:rPr>
        <w:t>Lei Federal nº 14.133/2021</w:t>
      </w:r>
      <w:r w:rsidRPr="00A03A9D">
        <w:rPr>
          <w:rFonts w:ascii="Cambria" w:eastAsia="LiberationSerif-Bold" w:hAnsi="Cambria" w:cs="Calibri"/>
          <w:color w:val="000000"/>
          <w:kern w:val="2"/>
          <w:lang w:eastAsia="zh-CN"/>
        </w:rPr>
        <w:t>, especialmente quanto à seleção da proposta mais vantajosa, à transparência processual e à correta aplicação dos recursos públicos, garantindo o atendimento ao interesse público de forma eficiente e responsável.</w:t>
      </w:r>
    </w:p>
    <w:p w14:paraId="6625F0D1" w14:textId="77777777" w:rsidR="00115DD7" w:rsidRPr="00A03A9D" w:rsidRDefault="00115DD7" w:rsidP="00115DD7">
      <w:pPr>
        <w:suppressAutoHyphens/>
        <w:spacing w:after="0" w:line="240" w:lineRule="auto"/>
        <w:ind w:firstLine="907"/>
        <w:jc w:val="both"/>
        <w:rPr>
          <w:rFonts w:ascii="Cambria" w:eastAsia="LiberationSerif-Bold" w:hAnsi="Cambria" w:cs="Calibri"/>
          <w:color w:val="000000"/>
          <w:kern w:val="2"/>
          <w:lang w:eastAsia="zh-CN"/>
        </w:rPr>
      </w:pPr>
    </w:p>
    <w:p w14:paraId="589462F5" w14:textId="592FD923" w:rsidR="00115DD7" w:rsidRDefault="00115DD7" w:rsidP="00115DD7">
      <w:pPr>
        <w:suppressAutoHyphens/>
        <w:spacing w:after="0" w:line="240" w:lineRule="auto"/>
        <w:ind w:firstLine="907"/>
        <w:jc w:val="both"/>
        <w:rPr>
          <w:rFonts w:ascii="Cambria" w:eastAsia="LiberationSerif-Bold" w:hAnsi="Cambria" w:cs="Calibri"/>
          <w:color w:val="000000"/>
          <w:kern w:val="2"/>
          <w:lang w:eastAsia="zh-CN"/>
        </w:rPr>
      </w:pPr>
      <w:r w:rsidRPr="00A03A9D">
        <w:rPr>
          <w:rFonts w:ascii="Cambria" w:eastAsia="LiberationSerif-Bold" w:hAnsi="Cambria" w:cs="Calibri"/>
          <w:color w:val="000000"/>
          <w:kern w:val="2"/>
          <w:lang w:eastAsia="zh-CN"/>
        </w:rPr>
        <w:t xml:space="preserve">A obra atenderá a uma </w:t>
      </w:r>
      <w:r w:rsidRPr="00A03A9D">
        <w:rPr>
          <w:rFonts w:ascii="Cambria" w:eastAsia="LiberationSerif-Bold" w:hAnsi="Cambria" w:cs="Calibri"/>
          <w:b/>
          <w:bCs/>
          <w:color w:val="000000"/>
          <w:kern w:val="2"/>
          <w:lang w:eastAsia="zh-CN"/>
        </w:rPr>
        <w:t>demanda social prioritária</w:t>
      </w:r>
      <w:r w:rsidRPr="00A03A9D">
        <w:rPr>
          <w:rFonts w:ascii="Cambria" w:eastAsia="LiberationSerif-Bold" w:hAnsi="Cambria" w:cs="Calibri"/>
          <w:color w:val="000000"/>
          <w:kern w:val="2"/>
          <w:lang w:eastAsia="zh-CN"/>
        </w:rPr>
        <w:t xml:space="preserve">, ao disponibilizar um espaço público seguro, acessível e multifuncional, voltado à promoção do lazer, da cultura, da convivência comunitária e do desenvolvimento econômico local. Assim, a contratação não apenas se mostra viável, mas também se configura como </w:t>
      </w:r>
      <w:r w:rsidRPr="00A03A9D">
        <w:rPr>
          <w:rFonts w:ascii="Cambria" w:eastAsia="LiberationSerif-Bold" w:hAnsi="Cambria" w:cs="Calibri"/>
          <w:b/>
          <w:bCs/>
          <w:color w:val="000000"/>
          <w:kern w:val="2"/>
          <w:lang w:eastAsia="zh-CN"/>
        </w:rPr>
        <w:t>estratégica e essencial para o fortalecimento das políticas públicas municipais</w:t>
      </w:r>
      <w:r w:rsidRPr="00A03A9D">
        <w:rPr>
          <w:rFonts w:ascii="Cambria" w:eastAsia="LiberationSerif-Bold" w:hAnsi="Cambria" w:cs="Calibri"/>
          <w:color w:val="000000"/>
          <w:kern w:val="2"/>
          <w:lang w:eastAsia="zh-CN"/>
        </w:rPr>
        <w:t>, promovendo a qualidade de vida da população e o desenvolvimento sustentável da cidade de Mormaço/RS.</w:t>
      </w:r>
    </w:p>
    <w:p w14:paraId="6E49C1F6" w14:textId="77777777" w:rsidR="00A03A9D" w:rsidRDefault="00A03A9D" w:rsidP="00115DD7">
      <w:pPr>
        <w:suppressAutoHyphens/>
        <w:spacing w:after="0" w:line="240" w:lineRule="auto"/>
        <w:ind w:firstLine="907"/>
        <w:jc w:val="both"/>
        <w:rPr>
          <w:rFonts w:ascii="Cambria" w:eastAsia="LiberationSerif-Bold" w:hAnsi="Cambria" w:cs="Calibri"/>
          <w:color w:val="000000"/>
          <w:kern w:val="2"/>
          <w:lang w:eastAsia="zh-CN"/>
        </w:rPr>
      </w:pPr>
    </w:p>
    <w:p w14:paraId="1EA2F494" w14:textId="77777777" w:rsidR="00A03A9D" w:rsidRDefault="00A03A9D" w:rsidP="00115DD7">
      <w:pPr>
        <w:suppressAutoHyphens/>
        <w:spacing w:after="0" w:line="240" w:lineRule="auto"/>
        <w:ind w:firstLine="907"/>
        <w:jc w:val="both"/>
        <w:rPr>
          <w:rFonts w:ascii="Cambria" w:eastAsia="LiberationSerif-Bold" w:hAnsi="Cambria" w:cs="Calibri"/>
          <w:color w:val="000000"/>
          <w:kern w:val="2"/>
          <w:lang w:eastAsia="zh-CN"/>
        </w:rPr>
      </w:pPr>
    </w:p>
    <w:p w14:paraId="6C8D8F21" w14:textId="77777777" w:rsidR="00A03A9D" w:rsidRPr="00A03A9D" w:rsidRDefault="00A03A9D" w:rsidP="00115DD7">
      <w:pPr>
        <w:suppressAutoHyphens/>
        <w:spacing w:after="0" w:line="240" w:lineRule="auto"/>
        <w:ind w:firstLine="907"/>
        <w:jc w:val="both"/>
        <w:rPr>
          <w:rFonts w:ascii="Cambria" w:eastAsia="LiberationSerif-Bold" w:hAnsi="Cambria" w:cs="Calibri"/>
          <w:color w:val="000000"/>
          <w:kern w:val="2"/>
          <w:lang w:eastAsia="zh-CN"/>
        </w:rPr>
      </w:pPr>
    </w:p>
    <w:p w14:paraId="269F4169" w14:textId="77777777" w:rsidR="002267D5" w:rsidRPr="00A03A9D" w:rsidRDefault="002267D5" w:rsidP="00946627">
      <w:pPr>
        <w:suppressAutoHyphens/>
        <w:spacing w:after="0" w:line="100" w:lineRule="atLeast"/>
        <w:jc w:val="both"/>
        <w:rPr>
          <w:rFonts w:ascii="Cambria" w:eastAsia="Times New Roman" w:hAnsi="Cambria" w:cs="Calibri"/>
          <w:color w:val="000000"/>
          <w:kern w:val="2"/>
          <w:lang w:eastAsia="zh-CN"/>
        </w:rPr>
      </w:pPr>
    </w:p>
    <w:p w14:paraId="469D1AEE" w14:textId="77777777" w:rsidR="00FA4D18" w:rsidRPr="00A03A9D" w:rsidRDefault="00FA4D18" w:rsidP="008D165D">
      <w:pPr>
        <w:shd w:val="clear" w:color="auto" w:fill="B4C6E7"/>
        <w:tabs>
          <w:tab w:val="left" w:pos="720"/>
          <w:tab w:val="left" w:pos="1440"/>
          <w:tab w:val="left" w:pos="2160"/>
          <w:tab w:val="left" w:pos="2880"/>
        </w:tabs>
        <w:suppressAutoHyphens/>
        <w:spacing w:after="0" w:line="240" w:lineRule="auto"/>
        <w:rPr>
          <w:rFonts w:ascii="Cambria" w:eastAsia="Times New Roman" w:hAnsi="Cambria" w:cs="Calibri"/>
          <w:b/>
          <w:color w:val="000000"/>
          <w:kern w:val="2"/>
          <w:lang w:eastAsia="zh-CN"/>
        </w:rPr>
      </w:pPr>
      <w:r w:rsidRPr="00A03A9D">
        <w:rPr>
          <w:rFonts w:ascii="Cambria" w:eastAsia="Times New Roman" w:hAnsi="Cambria" w:cs="Calibri"/>
          <w:b/>
          <w:color w:val="000000"/>
          <w:kern w:val="2"/>
          <w:lang w:eastAsia="zh-CN"/>
        </w:rPr>
        <w:lastRenderedPageBreak/>
        <w:t>1</w:t>
      </w:r>
      <w:r w:rsidR="005D0801" w:rsidRPr="00A03A9D">
        <w:rPr>
          <w:rFonts w:ascii="Cambria" w:eastAsia="Times New Roman" w:hAnsi="Cambria" w:cs="Calibri"/>
          <w:b/>
          <w:color w:val="000000"/>
          <w:kern w:val="2"/>
          <w:lang w:eastAsia="zh-CN"/>
        </w:rPr>
        <w:t>5</w:t>
      </w:r>
      <w:r w:rsidRPr="00A03A9D">
        <w:rPr>
          <w:rFonts w:ascii="Cambria" w:eastAsia="Times New Roman" w:hAnsi="Cambria" w:cs="Calibri"/>
          <w:b/>
          <w:color w:val="000000"/>
          <w:kern w:val="2"/>
          <w:lang w:eastAsia="zh-CN"/>
        </w:rPr>
        <w:t>. DISPOSIÇÕES GERAIS</w:t>
      </w:r>
    </w:p>
    <w:p w14:paraId="141F08BC" w14:textId="77777777" w:rsidR="008D5259" w:rsidRPr="00A03A9D" w:rsidRDefault="008D5259" w:rsidP="00946627">
      <w:pPr>
        <w:suppressAutoHyphens/>
        <w:spacing w:after="0" w:line="100" w:lineRule="atLeast"/>
        <w:jc w:val="both"/>
        <w:rPr>
          <w:rFonts w:ascii="Cambria" w:eastAsia="Times New Roman" w:hAnsi="Cambria" w:cs="Calibri"/>
          <w:color w:val="000000"/>
          <w:kern w:val="2"/>
          <w:lang w:eastAsia="zh-CN"/>
        </w:rPr>
      </w:pPr>
    </w:p>
    <w:p w14:paraId="4703B5E6" w14:textId="77777777" w:rsidR="00A03A9D" w:rsidRPr="00A03A9D" w:rsidRDefault="00A03A9D" w:rsidP="00A03A9D">
      <w:pPr>
        <w:suppressAutoHyphens/>
        <w:spacing w:after="0" w:line="100" w:lineRule="atLeast"/>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O dispêndio financeiro decorrente da presente contratação será suportado pela </w:t>
      </w:r>
      <w:r w:rsidRPr="00A03A9D">
        <w:rPr>
          <w:rFonts w:ascii="Cambria" w:eastAsia="Times New Roman" w:hAnsi="Cambria" w:cs="Calibri"/>
          <w:b/>
          <w:bCs/>
          <w:color w:val="000000"/>
          <w:kern w:val="2"/>
          <w:lang w:eastAsia="zh-CN"/>
        </w:rPr>
        <w:t>dotação orçamentária da Secretaria Municipal de Obras</w:t>
      </w:r>
      <w:r w:rsidRPr="00A03A9D">
        <w:rPr>
          <w:rFonts w:ascii="Cambria" w:eastAsia="Times New Roman" w:hAnsi="Cambria" w:cs="Calibri"/>
          <w:color w:val="000000"/>
          <w:kern w:val="2"/>
          <w:lang w:eastAsia="zh-CN"/>
        </w:rPr>
        <w:t>, devidamente prevista na Lei Orçamentária Anual do Município.</w:t>
      </w:r>
    </w:p>
    <w:p w14:paraId="5DD040F6" w14:textId="77777777" w:rsidR="00A03A9D" w:rsidRPr="00A03A9D" w:rsidRDefault="00A03A9D" w:rsidP="00A03A9D">
      <w:pPr>
        <w:suppressAutoHyphens/>
        <w:spacing w:after="0" w:line="100" w:lineRule="atLeast"/>
        <w:ind w:firstLine="708"/>
        <w:jc w:val="both"/>
        <w:rPr>
          <w:rFonts w:ascii="Cambria" w:eastAsia="Times New Roman" w:hAnsi="Cambria" w:cs="Calibri"/>
          <w:color w:val="000000"/>
          <w:kern w:val="2"/>
          <w:lang w:eastAsia="zh-CN"/>
        </w:rPr>
      </w:pPr>
    </w:p>
    <w:p w14:paraId="74661FCE" w14:textId="54241F80" w:rsidR="00A03A9D" w:rsidRPr="00A03A9D" w:rsidRDefault="00A03A9D" w:rsidP="00A03A9D">
      <w:pPr>
        <w:suppressAutoHyphens/>
        <w:spacing w:after="0" w:line="100" w:lineRule="atLeast"/>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A </w:t>
      </w:r>
      <w:r w:rsidRPr="00A03A9D">
        <w:rPr>
          <w:rFonts w:ascii="Cambria" w:eastAsia="Times New Roman" w:hAnsi="Cambria" w:cs="Calibri"/>
          <w:b/>
          <w:bCs/>
          <w:color w:val="000000"/>
          <w:kern w:val="2"/>
          <w:lang w:eastAsia="zh-CN"/>
        </w:rPr>
        <w:t>gestão e a fiscalização do objeto contratado</w:t>
      </w:r>
      <w:r w:rsidRPr="00A03A9D">
        <w:rPr>
          <w:rFonts w:ascii="Cambria" w:eastAsia="Times New Roman" w:hAnsi="Cambria" w:cs="Calibri"/>
          <w:color w:val="000000"/>
          <w:kern w:val="2"/>
          <w:lang w:eastAsia="zh-CN"/>
        </w:rPr>
        <w:t xml:space="preserve"> observarão o disposto no </w:t>
      </w:r>
      <w:r w:rsidRPr="00A03A9D">
        <w:rPr>
          <w:rFonts w:ascii="Cambria" w:eastAsia="Times New Roman" w:hAnsi="Cambria" w:cs="Calibri"/>
          <w:b/>
          <w:bCs/>
          <w:color w:val="000000"/>
          <w:kern w:val="2"/>
          <w:lang w:eastAsia="zh-CN"/>
        </w:rPr>
        <w:t>Decreto Municipal nº 04/2024</w:t>
      </w:r>
      <w:r w:rsidRPr="00A03A9D">
        <w:rPr>
          <w:rFonts w:ascii="Cambria" w:eastAsia="Times New Roman" w:hAnsi="Cambria" w:cs="Calibri"/>
          <w:color w:val="000000"/>
          <w:kern w:val="2"/>
          <w:lang w:eastAsia="zh-CN"/>
        </w:rPr>
        <w:t xml:space="preserve">, sendo designado como Gestor o </w:t>
      </w:r>
      <w:r w:rsidRPr="00A03A9D">
        <w:rPr>
          <w:rFonts w:ascii="Cambria" w:eastAsia="Times New Roman" w:hAnsi="Cambria" w:cs="Calibri"/>
          <w:b/>
          <w:bCs/>
          <w:color w:val="000000"/>
          <w:kern w:val="2"/>
          <w:lang w:eastAsia="zh-CN"/>
        </w:rPr>
        <w:t>Sr. Silvio Fernandes Sanderson, Secretário Municipal de Obras</w:t>
      </w:r>
      <w:r w:rsidRPr="00A03A9D">
        <w:rPr>
          <w:rFonts w:ascii="Cambria" w:eastAsia="Times New Roman" w:hAnsi="Cambria" w:cs="Calibri"/>
          <w:color w:val="000000"/>
          <w:kern w:val="2"/>
          <w:lang w:eastAsia="zh-CN"/>
        </w:rPr>
        <w:t xml:space="preserve">, e como fiscal o </w:t>
      </w:r>
      <w:r w:rsidRPr="00A03A9D">
        <w:rPr>
          <w:rFonts w:ascii="Cambria" w:eastAsia="Times New Roman" w:hAnsi="Cambria" w:cs="Calibri"/>
          <w:b/>
          <w:bCs/>
          <w:color w:val="000000"/>
          <w:kern w:val="2"/>
          <w:lang w:eastAsia="zh-CN"/>
        </w:rPr>
        <w:t>Sr. Tulio Schuster, integrante do Departamento de Engenharia</w:t>
      </w:r>
      <w:r w:rsidRPr="00A03A9D">
        <w:rPr>
          <w:rFonts w:ascii="Cambria" w:eastAsia="Times New Roman" w:hAnsi="Cambria" w:cs="Calibri"/>
          <w:color w:val="000000"/>
          <w:kern w:val="2"/>
          <w:lang w:eastAsia="zh-CN"/>
        </w:rPr>
        <w:t>, responsáveis pela verificação do cumprimento contratual e pela adequada execução da obra.</w:t>
      </w:r>
    </w:p>
    <w:p w14:paraId="19591721" w14:textId="77777777" w:rsidR="00A03A9D" w:rsidRPr="00A03A9D" w:rsidRDefault="00A03A9D" w:rsidP="00A03A9D">
      <w:pPr>
        <w:suppressAutoHyphens/>
        <w:spacing w:after="0" w:line="100" w:lineRule="atLeast"/>
        <w:ind w:firstLine="708"/>
        <w:jc w:val="both"/>
        <w:rPr>
          <w:rFonts w:ascii="Cambria" w:eastAsia="Times New Roman" w:hAnsi="Cambria" w:cs="Calibri"/>
          <w:color w:val="000000"/>
          <w:kern w:val="2"/>
          <w:lang w:eastAsia="zh-CN"/>
        </w:rPr>
      </w:pPr>
    </w:p>
    <w:p w14:paraId="0CDF0738" w14:textId="77777777" w:rsidR="00A03A9D" w:rsidRPr="00A03A9D" w:rsidRDefault="00A03A9D" w:rsidP="00A03A9D">
      <w:pPr>
        <w:suppressAutoHyphens/>
        <w:spacing w:after="0" w:line="100" w:lineRule="atLeast"/>
        <w:ind w:firstLine="708"/>
        <w:jc w:val="both"/>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A elaboração do presente Estudo Técnico Preliminar foi conduzida pela </w:t>
      </w:r>
      <w:r w:rsidRPr="00A03A9D">
        <w:rPr>
          <w:rFonts w:ascii="Cambria" w:eastAsia="Times New Roman" w:hAnsi="Cambria" w:cs="Calibri"/>
          <w:b/>
          <w:bCs/>
          <w:color w:val="000000"/>
          <w:kern w:val="2"/>
          <w:lang w:eastAsia="zh-CN"/>
        </w:rPr>
        <w:t>Administração Municipal</w:t>
      </w:r>
      <w:r w:rsidRPr="00A03A9D">
        <w:rPr>
          <w:rFonts w:ascii="Cambria" w:eastAsia="Times New Roman" w:hAnsi="Cambria" w:cs="Calibri"/>
          <w:color w:val="000000"/>
          <w:kern w:val="2"/>
          <w:lang w:eastAsia="zh-CN"/>
        </w:rPr>
        <w:t xml:space="preserve">, com base nos </w:t>
      </w:r>
      <w:r w:rsidRPr="00A03A9D">
        <w:rPr>
          <w:rFonts w:ascii="Cambria" w:eastAsia="Times New Roman" w:hAnsi="Cambria" w:cs="Calibri"/>
          <w:b/>
          <w:bCs/>
          <w:color w:val="000000"/>
          <w:kern w:val="2"/>
          <w:lang w:eastAsia="zh-CN"/>
        </w:rPr>
        <w:t>projetos, memorial descritivo e planilhas orçamentárias produzidos pelo Departamento de Engenharia</w:t>
      </w:r>
      <w:r w:rsidRPr="00A03A9D">
        <w:rPr>
          <w:rFonts w:ascii="Cambria" w:eastAsia="Times New Roman" w:hAnsi="Cambria" w:cs="Calibri"/>
          <w:color w:val="000000"/>
          <w:kern w:val="2"/>
          <w:lang w:eastAsia="zh-CN"/>
        </w:rPr>
        <w:t xml:space="preserve">, em observância às normas técnicas aplicáveis e à legislação vigente, notadamente a </w:t>
      </w:r>
      <w:r w:rsidRPr="00A03A9D">
        <w:rPr>
          <w:rFonts w:ascii="Cambria" w:eastAsia="Times New Roman" w:hAnsi="Cambria" w:cs="Calibri"/>
          <w:b/>
          <w:bCs/>
          <w:color w:val="000000"/>
          <w:kern w:val="2"/>
          <w:lang w:eastAsia="zh-CN"/>
        </w:rPr>
        <w:t>Lei Federal nº 14.133/2021</w:t>
      </w:r>
      <w:r w:rsidRPr="00A03A9D">
        <w:rPr>
          <w:rFonts w:ascii="Cambria" w:eastAsia="Times New Roman" w:hAnsi="Cambria" w:cs="Calibri"/>
          <w:color w:val="000000"/>
          <w:kern w:val="2"/>
          <w:lang w:eastAsia="zh-CN"/>
        </w:rPr>
        <w:t>.</w:t>
      </w:r>
    </w:p>
    <w:p w14:paraId="074513CC" w14:textId="77777777" w:rsidR="00A03A9D" w:rsidRPr="00A03A9D" w:rsidRDefault="00A03A9D" w:rsidP="00A03A9D">
      <w:pPr>
        <w:suppressAutoHyphens/>
        <w:spacing w:after="0" w:line="100" w:lineRule="atLeast"/>
        <w:ind w:firstLine="708"/>
        <w:jc w:val="both"/>
        <w:rPr>
          <w:rFonts w:ascii="Cambria" w:eastAsia="Times New Roman" w:hAnsi="Cambria" w:cs="Calibri"/>
          <w:color w:val="000000"/>
          <w:kern w:val="2"/>
          <w:lang w:eastAsia="zh-CN"/>
        </w:rPr>
      </w:pPr>
    </w:p>
    <w:p w14:paraId="00152F70" w14:textId="77777777" w:rsidR="00A03A9D" w:rsidRPr="00A03A9D" w:rsidRDefault="00A03A9D" w:rsidP="00A03A9D">
      <w:pPr>
        <w:suppressAutoHyphens/>
        <w:spacing w:after="0" w:line="100" w:lineRule="atLeast"/>
        <w:ind w:firstLine="708"/>
        <w:jc w:val="both"/>
        <w:rPr>
          <w:rFonts w:ascii="Cambria" w:eastAsia="Times New Roman" w:hAnsi="Cambria" w:cs="Calibri"/>
          <w:color w:val="000000"/>
          <w:kern w:val="2"/>
          <w:lang w:eastAsia="zh-CN"/>
        </w:rPr>
      </w:pPr>
    </w:p>
    <w:p w14:paraId="47C98340" w14:textId="77777777" w:rsidR="00A03A9D" w:rsidRPr="00A03A9D" w:rsidRDefault="00A03A9D" w:rsidP="00A03A9D">
      <w:pPr>
        <w:suppressAutoHyphens/>
        <w:spacing w:after="0" w:line="100" w:lineRule="atLeast"/>
        <w:ind w:firstLine="708"/>
        <w:jc w:val="both"/>
        <w:rPr>
          <w:rFonts w:ascii="Cambria" w:eastAsia="Times New Roman" w:hAnsi="Cambria" w:cs="Calibri"/>
          <w:color w:val="000000"/>
          <w:kern w:val="2"/>
          <w:lang w:eastAsia="zh-CN"/>
        </w:rPr>
      </w:pPr>
    </w:p>
    <w:p w14:paraId="18BD047F" w14:textId="77777777" w:rsidR="00A03A9D" w:rsidRPr="00A03A9D" w:rsidRDefault="00A03A9D" w:rsidP="00A03A9D">
      <w:pPr>
        <w:suppressAutoHyphens/>
        <w:spacing w:after="0" w:line="100" w:lineRule="atLeast"/>
        <w:ind w:firstLine="708"/>
        <w:jc w:val="both"/>
        <w:rPr>
          <w:rFonts w:ascii="Cambria" w:eastAsia="Times New Roman" w:hAnsi="Cambria" w:cs="Calibri"/>
          <w:color w:val="000000"/>
          <w:kern w:val="2"/>
          <w:lang w:eastAsia="zh-CN"/>
        </w:rPr>
      </w:pPr>
    </w:p>
    <w:p w14:paraId="6406D294" w14:textId="77777777" w:rsidR="008D5259" w:rsidRPr="00A03A9D" w:rsidRDefault="008D5259" w:rsidP="00946627">
      <w:pPr>
        <w:suppressAutoHyphens/>
        <w:spacing w:after="0" w:line="100" w:lineRule="atLeast"/>
        <w:jc w:val="both"/>
        <w:rPr>
          <w:rFonts w:ascii="Cambria" w:eastAsia="Times New Roman" w:hAnsi="Cambria" w:cs="Calibri"/>
          <w:color w:val="000000"/>
          <w:kern w:val="2"/>
          <w:lang w:eastAsia="zh-CN"/>
        </w:rPr>
      </w:pPr>
    </w:p>
    <w:p w14:paraId="66C093B7" w14:textId="72826051" w:rsidR="00A03A9D" w:rsidRPr="00A03A9D" w:rsidRDefault="00A03A9D" w:rsidP="00A03A9D">
      <w:pPr>
        <w:suppressAutoHyphens/>
        <w:spacing w:after="0" w:line="100" w:lineRule="atLeast"/>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 xml:space="preserve">Mormaço/RS, </w:t>
      </w:r>
      <w:r>
        <w:rPr>
          <w:rFonts w:ascii="Cambria" w:eastAsia="Times New Roman" w:hAnsi="Cambria" w:cs="Calibri"/>
          <w:color w:val="000000"/>
          <w:kern w:val="2"/>
          <w:lang w:eastAsia="zh-CN"/>
        </w:rPr>
        <w:t>25</w:t>
      </w:r>
      <w:bookmarkStart w:id="1" w:name="_GoBack"/>
      <w:bookmarkEnd w:id="1"/>
      <w:r w:rsidRPr="00A03A9D">
        <w:rPr>
          <w:rFonts w:ascii="Cambria" w:eastAsia="Times New Roman" w:hAnsi="Cambria" w:cs="Calibri"/>
          <w:color w:val="000000"/>
          <w:kern w:val="2"/>
          <w:lang w:eastAsia="zh-CN"/>
        </w:rPr>
        <w:t xml:space="preserve"> de setembro de 2025.</w:t>
      </w:r>
    </w:p>
    <w:p w14:paraId="26623FE0" w14:textId="77777777" w:rsidR="00A03A9D" w:rsidRPr="00A03A9D" w:rsidRDefault="00A03A9D" w:rsidP="00A03A9D">
      <w:pPr>
        <w:suppressAutoHyphens/>
        <w:spacing w:after="0" w:line="100" w:lineRule="atLeast"/>
        <w:rPr>
          <w:rFonts w:ascii="Cambria" w:eastAsia="Times New Roman" w:hAnsi="Cambria" w:cs="Calibri"/>
          <w:color w:val="000000"/>
          <w:kern w:val="2"/>
          <w:lang w:eastAsia="zh-CN"/>
        </w:rPr>
      </w:pPr>
    </w:p>
    <w:p w14:paraId="22392FA5" w14:textId="77777777" w:rsidR="00A03A9D" w:rsidRPr="00A03A9D" w:rsidRDefault="00A03A9D" w:rsidP="00A03A9D">
      <w:pPr>
        <w:suppressAutoHyphens/>
        <w:spacing w:after="0" w:line="100" w:lineRule="atLeast"/>
        <w:rPr>
          <w:rFonts w:ascii="Cambria" w:eastAsia="Times New Roman" w:hAnsi="Cambria" w:cs="Calibri"/>
          <w:color w:val="000000"/>
          <w:kern w:val="2"/>
          <w:lang w:eastAsia="zh-CN"/>
        </w:rPr>
      </w:pPr>
    </w:p>
    <w:p w14:paraId="06E59A6C" w14:textId="77777777" w:rsidR="00A03A9D" w:rsidRPr="00A03A9D" w:rsidRDefault="00A03A9D" w:rsidP="00A03A9D">
      <w:pPr>
        <w:suppressAutoHyphens/>
        <w:spacing w:after="0" w:line="100" w:lineRule="atLeast"/>
        <w:rPr>
          <w:rFonts w:ascii="Cambria" w:eastAsia="Times New Roman" w:hAnsi="Cambria" w:cs="Calibri"/>
          <w:color w:val="000000"/>
          <w:kern w:val="2"/>
          <w:lang w:eastAsia="zh-CN"/>
        </w:rPr>
      </w:pPr>
    </w:p>
    <w:p w14:paraId="3161CDAB" w14:textId="77777777" w:rsidR="00A03A9D" w:rsidRPr="00A03A9D" w:rsidRDefault="00A03A9D" w:rsidP="00A03A9D">
      <w:pPr>
        <w:suppressAutoHyphens/>
        <w:spacing w:after="0" w:line="100" w:lineRule="atLeast"/>
        <w:rPr>
          <w:rFonts w:ascii="Cambria" w:eastAsia="Times New Roman" w:hAnsi="Cambria" w:cs="Calibri"/>
          <w:color w:val="000000"/>
          <w:kern w:val="2"/>
          <w:lang w:eastAsia="zh-CN"/>
        </w:rPr>
      </w:pPr>
    </w:p>
    <w:p w14:paraId="74C95E31" w14:textId="77777777" w:rsidR="00A11A8E" w:rsidRPr="00A03A9D" w:rsidRDefault="00A11A8E" w:rsidP="00A03A9D">
      <w:pPr>
        <w:suppressAutoHyphens/>
        <w:spacing w:after="0" w:line="100" w:lineRule="atLeast"/>
        <w:rPr>
          <w:rFonts w:ascii="Cambria" w:eastAsia="Times New Roman" w:hAnsi="Cambria" w:cs="Calibri"/>
          <w:color w:val="000000"/>
          <w:kern w:val="2"/>
          <w:lang w:eastAsia="zh-CN"/>
        </w:rPr>
      </w:pPr>
    </w:p>
    <w:p w14:paraId="6C2F6340" w14:textId="77777777" w:rsidR="00A11A8E" w:rsidRPr="00A03A9D" w:rsidRDefault="00A11A8E" w:rsidP="00975DC2">
      <w:pPr>
        <w:suppressAutoHyphens/>
        <w:spacing w:after="0" w:line="100" w:lineRule="atLeast"/>
        <w:jc w:val="center"/>
        <w:rPr>
          <w:rFonts w:ascii="Cambria" w:eastAsia="Times New Roman" w:hAnsi="Cambria" w:cs="Calibri"/>
          <w:color w:val="000000"/>
          <w:kern w:val="2"/>
          <w:lang w:eastAsia="zh-CN"/>
        </w:rPr>
      </w:pPr>
    </w:p>
    <w:p w14:paraId="70FF8C5A" w14:textId="09288985" w:rsidR="00A11A8E" w:rsidRPr="00A03A9D" w:rsidRDefault="00A03A9D" w:rsidP="00A03A9D">
      <w:pPr>
        <w:suppressAutoHyphens/>
        <w:spacing w:after="0" w:line="100" w:lineRule="atLeast"/>
        <w:rPr>
          <w:rFonts w:ascii="Cambria" w:eastAsia="Times New Roman" w:hAnsi="Cambria" w:cs="Calibri"/>
          <w:color w:val="000000"/>
          <w:kern w:val="2"/>
          <w:lang w:eastAsia="zh-CN"/>
        </w:rPr>
      </w:pPr>
      <w:r w:rsidRPr="00A03A9D">
        <w:rPr>
          <w:rFonts w:ascii="Cambria" w:eastAsia="Times New Roman" w:hAnsi="Cambria" w:cs="Calibri"/>
          <w:color w:val="000000"/>
          <w:kern w:val="2"/>
          <w:lang w:eastAsia="zh-CN"/>
        </w:rPr>
        <w:t>Mônica Vogl</w:t>
      </w:r>
    </w:p>
    <w:p w14:paraId="16B84D83" w14:textId="5F412018" w:rsidR="00A11A8E" w:rsidRPr="00A03A9D" w:rsidRDefault="00A03A9D" w:rsidP="00A03A9D">
      <w:pPr>
        <w:suppressAutoHyphens/>
        <w:spacing w:after="0" w:line="100" w:lineRule="atLeast"/>
        <w:rPr>
          <w:rFonts w:ascii="Cambria" w:eastAsia="Times New Roman" w:hAnsi="Cambria" w:cs="Calibri"/>
          <w:color w:val="000000"/>
          <w:kern w:val="2"/>
          <w:sz w:val="24"/>
          <w:szCs w:val="24"/>
          <w:lang w:eastAsia="zh-CN"/>
        </w:rPr>
      </w:pPr>
      <w:r w:rsidRPr="00A03A9D">
        <w:rPr>
          <w:rFonts w:ascii="Cambria" w:eastAsia="Times New Roman" w:hAnsi="Cambria" w:cs="Calibri"/>
          <w:color w:val="000000"/>
          <w:kern w:val="2"/>
          <w:lang w:eastAsia="zh-CN"/>
        </w:rPr>
        <w:t>Secretaria Municipal da Administração</w:t>
      </w:r>
    </w:p>
    <w:p w14:paraId="378254F6" w14:textId="77777777" w:rsidR="009035AC" w:rsidRDefault="009035AC" w:rsidP="00975DC2">
      <w:pPr>
        <w:suppressAutoHyphens/>
        <w:spacing w:after="0" w:line="100" w:lineRule="atLeast"/>
        <w:jc w:val="center"/>
        <w:rPr>
          <w:rFonts w:eastAsia="Times New Roman" w:cs="Calibri"/>
          <w:color w:val="000000"/>
          <w:kern w:val="2"/>
          <w:sz w:val="24"/>
          <w:szCs w:val="24"/>
          <w:lang w:eastAsia="zh-CN"/>
        </w:rPr>
      </w:pPr>
    </w:p>
    <w:p w14:paraId="6AEA1E78" w14:textId="77777777" w:rsidR="00A11A8E" w:rsidRDefault="00A11A8E" w:rsidP="00975DC2">
      <w:pPr>
        <w:suppressAutoHyphens/>
        <w:spacing w:after="0" w:line="100" w:lineRule="atLeast"/>
        <w:jc w:val="center"/>
        <w:rPr>
          <w:rFonts w:eastAsia="Times New Roman" w:cs="Calibri"/>
          <w:color w:val="000000"/>
          <w:kern w:val="2"/>
          <w:sz w:val="24"/>
          <w:szCs w:val="24"/>
          <w:lang w:eastAsia="zh-CN"/>
        </w:rPr>
      </w:pPr>
    </w:p>
    <w:p w14:paraId="6857E893" w14:textId="77777777" w:rsidR="00F570BF" w:rsidRPr="00A11A8E" w:rsidRDefault="00F570BF" w:rsidP="00975DC2">
      <w:pPr>
        <w:suppressAutoHyphens/>
        <w:spacing w:after="0" w:line="100" w:lineRule="atLeast"/>
        <w:jc w:val="center"/>
        <w:rPr>
          <w:rFonts w:eastAsia="Times New Roman" w:cs="Calibri"/>
          <w:color w:val="000000"/>
          <w:kern w:val="2"/>
          <w:sz w:val="24"/>
          <w:szCs w:val="24"/>
          <w:lang w:eastAsia="zh-CN"/>
        </w:rPr>
      </w:pPr>
    </w:p>
    <w:sectPr w:rsidR="00F570BF" w:rsidRPr="00A11A8E" w:rsidSect="009A6B5B">
      <w:headerReference w:type="default" r:id="rId7"/>
      <w:pgSz w:w="11906" w:h="16838"/>
      <w:pgMar w:top="1985" w:right="1416" w:bottom="1417" w:left="1701" w:header="56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02C685" w14:textId="77777777" w:rsidR="00614694" w:rsidRDefault="00614694" w:rsidP="00AE1F09">
      <w:pPr>
        <w:spacing w:after="0" w:line="240" w:lineRule="auto"/>
      </w:pPr>
      <w:r>
        <w:separator/>
      </w:r>
    </w:p>
  </w:endnote>
  <w:endnote w:type="continuationSeparator" w:id="0">
    <w:p w14:paraId="6AD972CD" w14:textId="77777777" w:rsidR="00614694" w:rsidRDefault="00614694" w:rsidP="00AE1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LiberationSerif-Bold">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92BEA7" w14:textId="77777777" w:rsidR="00614694" w:rsidRDefault="00614694" w:rsidP="00AE1F09">
      <w:pPr>
        <w:spacing w:after="0" w:line="240" w:lineRule="auto"/>
      </w:pPr>
      <w:r>
        <w:separator/>
      </w:r>
    </w:p>
  </w:footnote>
  <w:footnote w:type="continuationSeparator" w:id="0">
    <w:p w14:paraId="2AF89FDF" w14:textId="77777777" w:rsidR="00614694" w:rsidRDefault="00614694" w:rsidP="00AE1F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27D868" w14:textId="77777777" w:rsidR="00266CDA" w:rsidRDefault="00700B1D" w:rsidP="0072448E">
    <w:pPr>
      <w:pStyle w:val="Cabealho"/>
      <w:tabs>
        <w:tab w:val="left" w:pos="720"/>
      </w:tabs>
    </w:pPr>
    <w:r>
      <w:rPr>
        <w:noProof/>
        <w:lang w:eastAsia="pt-BR"/>
      </w:rPr>
      <w:drawing>
        <wp:anchor distT="0" distB="0" distL="114300" distR="114300" simplePos="0" relativeHeight="251658240" behindDoc="1" locked="0" layoutInCell="1" allowOverlap="1" wp14:anchorId="1573EFDF" wp14:editId="1BC5E9B3">
          <wp:simplePos x="0" y="0"/>
          <wp:positionH relativeFrom="column">
            <wp:posOffset>177165</wp:posOffset>
          </wp:positionH>
          <wp:positionV relativeFrom="paragraph">
            <wp:posOffset>-62865</wp:posOffset>
          </wp:positionV>
          <wp:extent cx="733425" cy="768985"/>
          <wp:effectExtent l="0" t="0" r="0" b="0"/>
          <wp:wrapNone/>
          <wp:docPr id="10" name="Imagem 10" descr="brasao-mormac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rasao-mormaco"/>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768985"/>
                  </a:xfrm>
                  <a:prstGeom prst="rect">
                    <a:avLst/>
                  </a:prstGeom>
                  <a:noFill/>
                  <a:ln>
                    <a:noFill/>
                  </a:ln>
                </pic:spPr>
              </pic:pic>
            </a:graphicData>
          </a:graphic>
        </wp:anchor>
      </w:drawing>
    </w:r>
  </w:p>
  <w:p w14:paraId="14A6116F" w14:textId="77777777" w:rsidR="00266CDA" w:rsidRDefault="00266CDA" w:rsidP="00866AF7">
    <w:pPr>
      <w:pStyle w:val="Cabealho"/>
      <w:tabs>
        <w:tab w:val="left" w:pos="570"/>
        <w:tab w:val="left" w:pos="720"/>
      </w:tabs>
    </w:pPr>
    <w:r>
      <w:tab/>
    </w:r>
    <w:r>
      <w:tab/>
    </w:r>
    <w:r>
      <w:tab/>
      <w:t>E S T A D O   D O   R I O    G R A N D E    D O    S U L</w:t>
    </w:r>
  </w:p>
  <w:p w14:paraId="41F78858" w14:textId="77777777" w:rsidR="00266CDA" w:rsidRDefault="00266CDA" w:rsidP="005A57D9">
    <w:pPr>
      <w:pStyle w:val="Cabealho"/>
      <w:tabs>
        <w:tab w:val="left" w:pos="670"/>
        <w:tab w:val="left" w:pos="753"/>
      </w:tabs>
      <w:rPr>
        <w:b/>
        <w:sz w:val="26"/>
        <w:szCs w:val="26"/>
      </w:rPr>
    </w:pPr>
    <w:r>
      <w:rPr>
        <w:b/>
        <w:sz w:val="26"/>
        <w:szCs w:val="26"/>
      </w:rPr>
      <w:tab/>
    </w:r>
    <w:r>
      <w:rPr>
        <w:b/>
        <w:sz w:val="26"/>
        <w:szCs w:val="26"/>
      </w:rPr>
      <w:tab/>
    </w:r>
    <w:r>
      <w:rPr>
        <w:b/>
        <w:sz w:val="26"/>
        <w:szCs w:val="26"/>
      </w:rPr>
      <w:tab/>
    </w:r>
    <w:r w:rsidRPr="00AE1F09">
      <w:rPr>
        <w:b/>
        <w:sz w:val="26"/>
        <w:szCs w:val="26"/>
      </w:rPr>
      <w:t>PREFEITURA MUNICIPAL DE MORMAÇO</w:t>
    </w:r>
    <w:r>
      <w:rPr>
        <w:b/>
        <w:sz w:val="26"/>
        <w:szCs w:val="26"/>
      </w:rPr>
      <w:t xml:space="preserve"> </w:t>
    </w:r>
  </w:p>
  <w:p w14:paraId="50367A93" w14:textId="77777777" w:rsidR="00266CDA" w:rsidRDefault="00266CDA" w:rsidP="00905D41">
    <w:pPr>
      <w:pStyle w:val="Cabealho"/>
      <w:tabs>
        <w:tab w:val="left" w:pos="753"/>
      </w:tabs>
      <w:jc w:val="right"/>
      <w:rPr>
        <w:b/>
        <w:sz w:val="26"/>
        <w:szCs w:val="26"/>
      </w:rPr>
    </w:pPr>
  </w:p>
  <w:p w14:paraId="550934BD" w14:textId="77777777" w:rsidR="00266CDA" w:rsidRPr="00AE1F09" w:rsidRDefault="00E40B88" w:rsidP="00452AF5">
    <w:pPr>
      <w:pStyle w:val="Cabealho"/>
      <w:tabs>
        <w:tab w:val="left" w:pos="753"/>
      </w:tabs>
    </w:pPr>
    <w:r>
      <w:rPr>
        <w:b/>
        <w:noProof/>
        <w:sz w:val="26"/>
        <w:szCs w:val="26"/>
        <w:lang w:eastAsia="pt-BR"/>
      </w:rPr>
      <mc:AlternateContent>
        <mc:Choice Requires="wpg">
          <w:drawing>
            <wp:anchor distT="0" distB="0" distL="114300" distR="114300" simplePos="0" relativeHeight="251657216" behindDoc="0" locked="0" layoutInCell="1" allowOverlap="1" wp14:anchorId="12A32789" wp14:editId="18306C64">
              <wp:simplePos x="0" y="0"/>
              <wp:positionH relativeFrom="column">
                <wp:posOffset>-685800</wp:posOffset>
              </wp:positionH>
              <wp:positionV relativeFrom="paragraph">
                <wp:posOffset>182245</wp:posOffset>
              </wp:positionV>
              <wp:extent cx="6629400" cy="9171305"/>
              <wp:effectExtent l="0" t="0" r="19050" b="10795"/>
              <wp:wrapNone/>
              <wp:docPr id="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9400" cy="9171305"/>
                        <a:chOff x="621" y="1762"/>
                        <a:chExt cx="10620" cy="14470"/>
                      </a:xfrm>
                    </wpg:grpSpPr>
                    <wps:wsp>
                      <wps:cNvPr id="2" name="AutoShape 2"/>
                      <wps:cNvSpPr>
                        <a:spLocks noChangeArrowheads="1"/>
                      </wps:cNvSpPr>
                      <wps:spPr bwMode="auto">
                        <a:xfrm>
                          <a:off x="621" y="1805"/>
                          <a:ext cx="10620" cy="14040"/>
                        </a:xfrm>
                        <a:prstGeom prst="roundRect">
                          <a:avLst>
                            <a:gd name="adj" fmla="val 97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 name="Text Box 3"/>
                      <wps:cNvSpPr txBox="1">
                        <a:spLocks noChangeArrowheads="1"/>
                      </wps:cNvSpPr>
                      <wps:spPr bwMode="auto">
                        <a:xfrm>
                          <a:off x="981" y="15485"/>
                          <a:ext cx="9958" cy="747"/>
                        </a:xfrm>
                        <a:prstGeom prst="rect">
                          <a:avLst/>
                        </a:prstGeom>
                        <a:solidFill>
                          <a:srgbClr val="FFFFFF"/>
                        </a:solidFill>
                        <a:ln w="9525">
                          <a:solidFill>
                            <a:srgbClr val="FFFFFF"/>
                          </a:solidFill>
                          <a:miter lim="800000"/>
                          <a:headEnd/>
                          <a:tailEnd/>
                        </a:ln>
                      </wps:spPr>
                      <wps:txbx>
                        <w:txbxContent>
                          <w:p w14:paraId="14BB05F5" w14:textId="77777777" w:rsidR="00266CDA" w:rsidRPr="003364C5" w:rsidRDefault="00266CDA" w:rsidP="0072448E">
                            <w:pPr>
                              <w:spacing w:after="0" w:line="240" w:lineRule="auto"/>
                              <w:jc w:val="center"/>
                              <w:rPr>
                                <w:lang w:val="en-US"/>
                              </w:rPr>
                            </w:pPr>
                            <w:r w:rsidRPr="003364C5">
                              <w:rPr>
                                <w:lang w:val="en-US"/>
                              </w:rPr>
                              <w:t>AV. WILLIBALDO KO</w:t>
                            </w:r>
                            <w:r>
                              <w:rPr>
                                <w:lang w:val="en-US"/>
                              </w:rPr>
                              <w:t>ENIG, 864 – FONE (54) 3393 – 111</w:t>
                            </w:r>
                            <w:r w:rsidRPr="003364C5">
                              <w:rPr>
                                <w:lang w:val="en-US"/>
                              </w:rPr>
                              <w:t>0 – CEP 99315-000 – MORMAÇO – RS</w:t>
                            </w:r>
                          </w:p>
                          <w:p w14:paraId="65E0425F" w14:textId="77777777" w:rsidR="00266CDA" w:rsidRPr="003B7BCE" w:rsidRDefault="00614694" w:rsidP="0072448E">
                            <w:pPr>
                              <w:spacing w:after="0" w:line="240" w:lineRule="auto"/>
                              <w:jc w:val="center"/>
                              <w:rPr>
                                <w:b/>
                                <w:sz w:val="18"/>
                                <w:szCs w:val="18"/>
                              </w:rPr>
                            </w:pPr>
                            <w:hyperlink r:id="rId2" w:history="1">
                              <w:r w:rsidR="00266CDA" w:rsidRPr="003B7BCE">
                                <w:rPr>
                                  <w:rStyle w:val="Hyperlink"/>
                                  <w:b/>
                                  <w:color w:val="auto"/>
                                  <w:sz w:val="18"/>
                                  <w:szCs w:val="18"/>
                                  <w:u w:val="none"/>
                                </w:rPr>
                                <w:t>www.mormacors.com.br</w:t>
                              </w:r>
                            </w:hyperlink>
                            <w:r w:rsidR="00266CDA" w:rsidRPr="003B7BCE">
                              <w:rPr>
                                <w:b/>
                                <w:sz w:val="18"/>
                                <w:szCs w:val="18"/>
                              </w:rPr>
                              <w:t xml:space="preserve"> – E-mail: gabinete@mormacors.com.br</w:t>
                            </w:r>
                          </w:p>
                        </w:txbxContent>
                      </wps:txbx>
                      <wps:bodyPr rot="0" vert="horz" wrap="square" lIns="91440" tIns="45720" rIns="91440" bIns="45720" anchor="t" anchorCtr="0" upright="1">
                        <a:noAutofit/>
                      </wps:bodyPr>
                    </wps:wsp>
                    <wps:wsp>
                      <wps:cNvPr id="4" name="Rectangle 4"/>
                      <wps:cNvSpPr>
                        <a:spLocks noChangeArrowheads="1"/>
                      </wps:cNvSpPr>
                      <wps:spPr bwMode="auto">
                        <a:xfrm>
                          <a:off x="653" y="1762"/>
                          <a:ext cx="10566" cy="36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A32789" id="Group 9" o:spid="_x0000_s1026" style="position:absolute;margin-left:-54pt;margin-top:14.35pt;width:522pt;height:722.15pt;z-index:251657216" coordorigin="621,1762" coordsize="10620,1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">
              <v:roundrect id="AutoShape 2" o:spid="_x0000_s1027" style="position:absolute;left:621;top:1805;width:10620;height:14040;visibility:visible;mso-wrap-style:square;v-text-anchor:top" arcsize="637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pv3sMA&#10;AADaAAAADwAAAGRycy9kb3ducmV2LnhtbESPQWvCQBSE74X+h+UVvNVNc9A2upFSrHgrRil6e2Rf&#10;ssHs25BdY/z3bkHocZiZb5jlarStGKj3jWMFb9MEBHHpdMO1gsP++/UdhA/IGlvHpOBGHlb589MS&#10;M+2uvKOhCLWIEPYZKjAhdJmUvjRk0U9dRxy9yvUWQ5R9LXWP1wi3rUyTZCYtNhwXDHb0Zag8Fxer&#10;QG4Odj0fTqk5/s4/buu0KrT/UWryMn4uQAQaw3/40d5qBSn8XYk3QO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pv3sMAAADaAAAADwAAAAAAAAAAAAAAAACYAgAAZHJzL2Rv&#10;d25yZXYueG1sUEsFBgAAAAAEAAQA9QAAAIgDAAAAAA==&#10;"/>
              <v:shapetype id="_x0000_t202" coordsize="21600,21600" o:spt="202" path="m,l,21600r21600,l21600,xe">
                <v:stroke joinstyle="miter"/>
                <v:path gradientshapeok="t" o:connecttype="rect"/>
              </v:shapetype>
              <v:shape id="Text Box 3" o:spid="_x0000_s1028" type="#_x0000_t202" style="position:absolute;left:981;top:15485;width:9958;height: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HgGsIA&#10;AADaAAAADwAAAGRycy9kb3ducmV2LnhtbESPQWvCQBSE74X+h+UJXkrdNIUiqWsIUtFrrBdvj+wz&#10;CWbfJtmtSfz1bkHwOMzMN8wqHU0jrtS72rKCj0UEgriwuuZSwfF3+74E4TyyxsYyKZjIQbp+fVlh&#10;ou3AOV0PvhQBwi5BBZX3bSKlKyoy6Ba2JQ7e2fYGfZB9KXWPQ4CbRsZR9CUN1hwWKmxpU1FxOfwZ&#10;BXb4mYylLorfTjez22Rdfo47peazMfsG4Wn0z/CjvdcKPuH/SrgB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weAawgAAANoAAAAPAAAAAAAAAAAAAAAAAJgCAABkcnMvZG93&#10;bnJldi54bWxQSwUGAAAAAAQABAD1AAAAhwMAAAAA&#10;" strokecolor="white">
                <v:textbox>
                  <w:txbxContent>
                    <w:p w14:paraId="14BB05F5" w14:textId="77777777" w:rsidR="00266CDA" w:rsidRPr="003364C5" w:rsidRDefault="00266CDA" w:rsidP="0072448E">
                      <w:pPr>
                        <w:spacing w:after="0" w:line="240" w:lineRule="auto"/>
                        <w:jc w:val="center"/>
                        <w:rPr>
                          <w:lang w:val="en-US"/>
                        </w:rPr>
                      </w:pPr>
                      <w:r w:rsidRPr="003364C5">
                        <w:rPr>
                          <w:lang w:val="en-US"/>
                        </w:rPr>
                        <w:t>AV. WILLIBALDO KO</w:t>
                      </w:r>
                      <w:r>
                        <w:rPr>
                          <w:lang w:val="en-US"/>
                        </w:rPr>
                        <w:t>ENIG, 864 – FONE (54) 3393 – 111</w:t>
                      </w:r>
                      <w:r w:rsidRPr="003364C5">
                        <w:rPr>
                          <w:lang w:val="en-US"/>
                        </w:rPr>
                        <w:t>0 – CEP 99315-000 – MORMAÇO – RS</w:t>
                      </w:r>
                    </w:p>
                    <w:p w14:paraId="65E0425F" w14:textId="77777777" w:rsidR="00266CDA" w:rsidRPr="003B7BCE" w:rsidRDefault="00614694" w:rsidP="0072448E">
                      <w:pPr>
                        <w:spacing w:after="0" w:line="240" w:lineRule="auto"/>
                        <w:jc w:val="center"/>
                        <w:rPr>
                          <w:b/>
                          <w:sz w:val="18"/>
                          <w:szCs w:val="18"/>
                        </w:rPr>
                      </w:pPr>
                      <w:hyperlink r:id="rId3" w:history="1">
                        <w:r w:rsidR="00266CDA" w:rsidRPr="003B7BCE">
                          <w:rPr>
                            <w:rStyle w:val="Hyperlink"/>
                            <w:b/>
                            <w:color w:val="auto"/>
                            <w:sz w:val="18"/>
                            <w:szCs w:val="18"/>
                            <w:u w:val="none"/>
                          </w:rPr>
                          <w:t>www.mormacors.com.br</w:t>
                        </w:r>
                      </w:hyperlink>
                      <w:r w:rsidR="00266CDA" w:rsidRPr="003B7BCE">
                        <w:rPr>
                          <w:b/>
                          <w:sz w:val="18"/>
                          <w:szCs w:val="18"/>
                        </w:rPr>
                        <w:t xml:space="preserve"> – E-mail: gabinete@mormacors.com.br</w:t>
                      </w:r>
                    </w:p>
                  </w:txbxContent>
                </v:textbox>
              </v:shape>
              <v:rect id="Rectangle 4" o:spid="_x0000_s1029" style="position:absolute;left:653;top:1762;width:10566;height: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Wy9sEA&#10;AADaAAAADwAAAGRycy9kb3ducmV2LnhtbESPT4vCMBTE74LfITzBm6aKLFKNsmoXPXjw394fydu2&#10;bPNSmqxWP/1GEDwOM/MbZr5sbSWu1PjSsYLRMAFBrJ0pOVdwOX8NpiB8QDZYOSYFd/KwXHQ7c0yN&#10;u/GRrqeQiwhhn6KCIoQ6ldLrgiz6oauJo/fjGoshyiaXpsFbhNtKjpPkQ1osOS4UWNO6IP17+rMK&#10;Doibw2Or9Sq77ycZrb8zcpVS/V77OQMRqA3v8Ku9Mwom8LwSb4B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VsvbBAAAA2gAAAA8AAAAAAAAAAAAAAAAAmAIAAGRycy9kb3du&#10;cmV2LnhtbFBLBQYAAAAABAAEAPUAAACGAwAAAAA=&#10;" strokecolor="whit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C76304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25E74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1863F3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086DE3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7C8C5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CCE896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A6049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336F93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B9A0C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78EF56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12" w15:restartNumberingAfterBreak="0">
    <w:nsid w:val="00490FF8"/>
    <w:multiLevelType w:val="multilevel"/>
    <w:tmpl w:val="A4EA1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2C6165D"/>
    <w:multiLevelType w:val="hybridMultilevel"/>
    <w:tmpl w:val="5402686C"/>
    <w:lvl w:ilvl="0" w:tplc="76AC4A2C">
      <w:start w:val="1"/>
      <w:numFmt w:val="upperRoman"/>
      <w:lvlText w:val="%1"/>
      <w:lvlJc w:val="left"/>
      <w:pPr>
        <w:ind w:left="1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C8353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3A4CE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4EE58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32D00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00ECE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406AD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923B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D0CD9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047B1A62"/>
    <w:multiLevelType w:val="hybridMultilevel"/>
    <w:tmpl w:val="A89CD650"/>
    <w:lvl w:ilvl="0" w:tplc="4E2094C8">
      <w:start w:val="1"/>
      <w:numFmt w:val="upperRoman"/>
      <w:lvlText w:val="%1"/>
      <w:lvlJc w:val="left"/>
      <w:pPr>
        <w:ind w:left="127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8C8A554">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372EF74">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B1C2094">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61427E0">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E98D43C">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B16C1388">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A2CE822">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201A0272">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04DE6EE1"/>
    <w:multiLevelType w:val="hybridMultilevel"/>
    <w:tmpl w:val="F2B488EC"/>
    <w:lvl w:ilvl="0" w:tplc="2E5017B0">
      <w:start w:val="1"/>
      <w:numFmt w:val="upperRoman"/>
      <w:lvlText w:val="%1"/>
      <w:lvlJc w:val="left"/>
      <w:pPr>
        <w:ind w:left="137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0889F4C">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2AE5102">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1E6BDCE">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0CCEAE3E">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4D65B50">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268E4E8">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DA2B11A">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B6DA7954">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06B745C3"/>
    <w:multiLevelType w:val="hybridMultilevel"/>
    <w:tmpl w:val="3BE2C90C"/>
    <w:lvl w:ilvl="0" w:tplc="71542320">
      <w:start w:val="1"/>
      <w:numFmt w:val="upperRoman"/>
      <w:lvlText w:val="%1"/>
      <w:lvlJc w:val="left"/>
      <w:pPr>
        <w:ind w:left="132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BA62F56">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DEC02AC">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DC6E4A8">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800DEDE">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A66B31E">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1E5031EE">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12C3912">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2DE390A">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0AAE6A6D"/>
    <w:multiLevelType w:val="hybridMultilevel"/>
    <w:tmpl w:val="3AFAF60E"/>
    <w:lvl w:ilvl="0" w:tplc="33F81F58">
      <w:start w:val="1"/>
      <w:numFmt w:val="upperRoman"/>
      <w:lvlText w:val="%1"/>
      <w:lvlJc w:val="left"/>
      <w:pPr>
        <w:ind w:left="145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76A7432">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2D8E6A0">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462A4F64">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C72752E">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C1C89C5E">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5ED69314">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45E0790">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D10D426">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0AB03D89"/>
    <w:multiLevelType w:val="hybridMultilevel"/>
    <w:tmpl w:val="E494B90E"/>
    <w:lvl w:ilvl="0" w:tplc="C0F4EB74">
      <w:start w:val="1"/>
      <w:numFmt w:val="upperRoman"/>
      <w:lvlText w:val="%1"/>
      <w:lvlJc w:val="left"/>
      <w:pPr>
        <w:ind w:left="131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E96DFEE">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6B423122">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B3A99CE">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DD0C062">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68E282A">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4DAEB06">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9B88F6C">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D18ADF4">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0BE9254B"/>
    <w:multiLevelType w:val="hybridMultilevel"/>
    <w:tmpl w:val="C07CC690"/>
    <w:lvl w:ilvl="0" w:tplc="2DC446CC">
      <w:start w:val="1"/>
      <w:numFmt w:val="upperRoman"/>
      <w:lvlText w:val="%1"/>
      <w:lvlJc w:val="left"/>
      <w:pPr>
        <w:ind w:left="12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ED2AE58">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4F4BBAE">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9006B574">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0464308">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E826B1EC">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55C25728">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032C3D8">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A9801214">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0" w15:restartNumberingAfterBreak="0">
    <w:nsid w:val="19FE5193"/>
    <w:multiLevelType w:val="multilevel"/>
    <w:tmpl w:val="56BE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791ECB"/>
    <w:multiLevelType w:val="hybridMultilevel"/>
    <w:tmpl w:val="17825172"/>
    <w:lvl w:ilvl="0" w:tplc="D8BE7466">
      <w:start w:val="1"/>
      <w:numFmt w:val="upperRoman"/>
      <w:lvlText w:val="%1"/>
      <w:lvlJc w:val="left"/>
      <w:pPr>
        <w:ind w:left="13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E2251CA">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66C190A">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EACC802">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34A521A">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3A9E16E6">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E51291CC">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0F455B4">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4B7A11C4">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28161322"/>
    <w:multiLevelType w:val="multilevel"/>
    <w:tmpl w:val="6C10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D11408"/>
    <w:multiLevelType w:val="multilevel"/>
    <w:tmpl w:val="39165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FA3454E"/>
    <w:multiLevelType w:val="hybridMultilevel"/>
    <w:tmpl w:val="0AF4AA24"/>
    <w:lvl w:ilvl="0" w:tplc="BEC05718">
      <w:start w:val="1"/>
      <w:numFmt w:val="upperRoman"/>
      <w:lvlText w:val="%1"/>
      <w:lvlJc w:val="left"/>
      <w:pPr>
        <w:ind w:left="132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5CC8480">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94D4F212">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3EA703C">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088423AA">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BC26936C">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246CCEAE">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7CF66AE6">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23ED074">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5" w15:restartNumberingAfterBreak="0">
    <w:nsid w:val="335B5C7E"/>
    <w:multiLevelType w:val="hybridMultilevel"/>
    <w:tmpl w:val="3232FDF0"/>
    <w:lvl w:ilvl="0" w:tplc="BFB2C9BE">
      <w:start w:val="1"/>
      <w:numFmt w:val="upperLetter"/>
      <w:lvlText w:val="%1)"/>
      <w:lvlJc w:val="left"/>
      <w:pPr>
        <w:tabs>
          <w:tab w:val="num" w:pos="1770"/>
        </w:tabs>
        <w:ind w:left="1770" w:hanging="360"/>
      </w:pPr>
      <w:rPr>
        <w:rFonts w:ascii="Times New Roman" w:hAnsi="Times New Roman" w:cs="Times New Roman" w:hint="default"/>
        <w:sz w:val="22"/>
      </w:rPr>
    </w:lvl>
    <w:lvl w:ilvl="1" w:tplc="04160019" w:tentative="1">
      <w:start w:val="1"/>
      <w:numFmt w:val="lowerLetter"/>
      <w:lvlText w:val="%2."/>
      <w:lvlJc w:val="left"/>
      <w:pPr>
        <w:tabs>
          <w:tab w:val="num" w:pos="2490"/>
        </w:tabs>
        <w:ind w:left="2490" w:hanging="360"/>
      </w:pPr>
    </w:lvl>
    <w:lvl w:ilvl="2" w:tplc="0416001B" w:tentative="1">
      <w:start w:val="1"/>
      <w:numFmt w:val="lowerRoman"/>
      <w:lvlText w:val="%3."/>
      <w:lvlJc w:val="right"/>
      <w:pPr>
        <w:tabs>
          <w:tab w:val="num" w:pos="3210"/>
        </w:tabs>
        <w:ind w:left="3210" w:hanging="180"/>
      </w:pPr>
    </w:lvl>
    <w:lvl w:ilvl="3" w:tplc="0416000F" w:tentative="1">
      <w:start w:val="1"/>
      <w:numFmt w:val="decimal"/>
      <w:lvlText w:val="%4."/>
      <w:lvlJc w:val="left"/>
      <w:pPr>
        <w:tabs>
          <w:tab w:val="num" w:pos="3930"/>
        </w:tabs>
        <w:ind w:left="3930" w:hanging="360"/>
      </w:pPr>
    </w:lvl>
    <w:lvl w:ilvl="4" w:tplc="04160019" w:tentative="1">
      <w:start w:val="1"/>
      <w:numFmt w:val="lowerLetter"/>
      <w:lvlText w:val="%5."/>
      <w:lvlJc w:val="left"/>
      <w:pPr>
        <w:tabs>
          <w:tab w:val="num" w:pos="4650"/>
        </w:tabs>
        <w:ind w:left="4650" w:hanging="360"/>
      </w:pPr>
    </w:lvl>
    <w:lvl w:ilvl="5" w:tplc="0416001B" w:tentative="1">
      <w:start w:val="1"/>
      <w:numFmt w:val="lowerRoman"/>
      <w:lvlText w:val="%6."/>
      <w:lvlJc w:val="right"/>
      <w:pPr>
        <w:tabs>
          <w:tab w:val="num" w:pos="5370"/>
        </w:tabs>
        <w:ind w:left="5370" w:hanging="180"/>
      </w:pPr>
    </w:lvl>
    <w:lvl w:ilvl="6" w:tplc="0416000F" w:tentative="1">
      <w:start w:val="1"/>
      <w:numFmt w:val="decimal"/>
      <w:lvlText w:val="%7."/>
      <w:lvlJc w:val="left"/>
      <w:pPr>
        <w:tabs>
          <w:tab w:val="num" w:pos="6090"/>
        </w:tabs>
        <w:ind w:left="6090" w:hanging="360"/>
      </w:pPr>
    </w:lvl>
    <w:lvl w:ilvl="7" w:tplc="04160019" w:tentative="1">
      <w:start w:val="1"/>
      <w:numFmt w:val="lowerLetter"/>
      <w:lvlText w:val="%8."/>
      <w:lvlJc w:val="left"/>
      <w:pPr>
        <w:tabs>
          <w:tab w:val="num" w:pos="6810"/>
        </w:tabs>
        <w:ind w:left="6810" w:hanging="360"/>
      </w:pPr>
    </w:lvl>
    <w:lvl w:ilvl="8" w:tplc="0416001B" w:tentative="1">
      <w:start w:val="1"/>
      <w:numFmt w:val="lowerRoman"/>
      <w:lvlText w:val="%9."/>
      <w:lvlJc w:val="right"/>
      <w:pPr>
        <w:tabs>
          <w:tab w:val="num" w:pos="7530"/>
        </w:tabs>
        <w:ind w:left="7530" w:hanging="180"/>
      </w:pPr>
    </w:lvl>
  </w:abstractNum>
  <w:abstractNum w:abstractNumId="26" w15:restartNumberingAfterBreak="0">
    <w:nsid w:val="34F43230"/>
    <w:multiLevelType w:val="hybridMultilevel"/>
    <w:tmpl w:val="4A52C1A8"/>
    <w:lvl w:ilvl="0" w:tplc="0416000F">
      <w:start w:val="1"/>
      <w:numFmt w:val="decimal"/>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7" w15:restartNumberingAfterBreak="0">
    <w:nsid w:val="35B477AC"/>
    <w:multiLevelType w:val="hybridMultilevel"/>
    <w:tmpl w:val="9F08A2B2"/>
    <w:lvl w:ilvl="0" w:tplc="1AFEFF20">
      <w:start w:val="1"/>
      <w:numFmt w:val="upperRoman"/>
      <w:lvlText w:val="%1"/>
      <w:lvlJc w:val="left"/>
      <w:pPr>
        <w:ind w:left="134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E3A9F28">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18A69B4">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927E96EC">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9EAE810">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6D34C346">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F0AABCA">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BCA5DF0">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2770540C">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8" w15:restartNumberingAfterBreak="0">
    <w:nsid w:val="3ACE3EB7"/>
    <w:multiLevelType w:val="hybridMultilevel"/>
    <w:tmpl w:val="87B46BCE"/>
    <w:lvl w:ilvl="0" w:tplc="45740320">
      <w:start w:val="1"/>
      <w:numFmt w:val="upperRoman"/>
      <w:lvlText w:val="%1"/>
      <w:lvlJc w:val="left"/>
      <w:pPr>
        <w:ind w:left="13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35C8C6C">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C442E6A">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1D6037B6">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5123776">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30D267C4">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4454A00A">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8BC54F0">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D48678">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3B0D2A11"/>
    <w:multiLevelType w:val="hybridMultilevel"/>
    <w:tmpl w:val="1C58D7DE"/>
    <w:lvl w:ilvl="0" w:tplc="0EE24E50">
      <w:start w:val="1"/>
      <w:numFmt w:val="upperRoman"/>
      <w:lvlText w:val="%1"/>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5E27D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5828E8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8A13D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10E85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DA0CD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1C153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9AA25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6C626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3FC81C98"/>
    <w:multiLevelType w:val="hybridMultilevel"/>
    <w:tmpl w:val="5DD647B8"/>
    <w:lvl w:ilvl="0" w:tplc="EAFAFCB2">
      <w:start w:val="1"/>
      <w:numFmt w:val="upperRoman"/>
      <w:lvlText w:val="%1"/>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60FD4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F0F49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CAF7C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F6797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2AA78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001D3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420FD5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4427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41995132"/>
    <w:multiLevelType w:val="hybridMultilevel"/>
    <w:tmpl w:val="7ED429CE"/>
    <w:lvl w:ilvl="0" w:tplc="0DC45DFE">
      <w:start w:val="36"/>
      <w:numFmt w:val="upperRoman"/>
      <w:lvlText w:val="%1"/>
      <w:lvlJc w:val="left"/>
      <w:pPr>
        <w:ind w:left="178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A302E4E">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70031F2">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5C09F2">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4789D4E">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B6A7F6A">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7ADCD5DA">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0DA65EE">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4FE64C8">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2" w15:restartNumberingAfterBreak="0">
    <w:nsid w:val="422D7471"/>
    <w:multiLevelType w:val="hybridMultilevel"/>
    <w:tmpl w:val="A60A6432"/>
    <w:lvl w:ilvl="0" w:tplc="634E1330">
      <w:start w:val="1"/>
      <w:numFmt w:val="upperRoman"/>
      <w:lvlText w:val="%1"/>
      <w:lvlJc w:val="left"/>
      <w:pPr>
        <w:ind w:left="13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BA8EDFC">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99254D2">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72EA0F3C">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07E6FDA">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AB82FC4">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B9E88974">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A2AD2A8">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35E282E6">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3" w15:restartNumberingAfterBreak="0">
    <w:nsid w:val="426012E2"/>
    <w:multiLevelType w:val="multilevel"/>
    <w:tmpl w:val="1EBA1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374EE9"/>
    <w:multiLevelType w:val="hybridMultilevel"/>
    <w:tmpl w:val="072C5E44"/>
    <w:lvl w:ilvl="0" w:tplc="C6E25FE6">
      <w:start w:val="1"/>
      <w:numFmt w:val="upperRoman"/>
      <w:lvlText w:val="%1"/>
      <w:lvlJc w:val="left"/>
      <w:pPr>
        <w:ind w:left="129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6C0E96A">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AA68DDC">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B9020534">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0DAA3E4">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0BAAD6FC">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64BF50">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BBEBDD4">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C64454A">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5" w15:restartNumberingAfterBreak="0">
    <w:nsid w:val="4AF4459A"/>
    <w:multiLevelType w:val="hybridMultilevel"/>
    <w:tmpl w:val="D13096EC"/>
    <w:lvl w:ilvl="0" w:tplc="4978E31E">
      <w:start w:val="1"/>
      <w:numFmt w:val="upperRoman"/>
      <w:lvlText w:val="%1"/>
      <w:lvlJc w:val="left"/>
      <w:pPr>
        <w:ind w:left="127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962BF32">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39C06FE">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9AF402EA">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2A88676">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EF960E60">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59EA754">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3A48C02">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B8089ABC">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6" w15:restartNumberingAfterBreak="0">
    <w:nsid w:val="538E46CE"/>
    <w:multiLevelType w:val="hybridMultilevel"/>
    <w:tmpl w:val="03AAEA22"/>
    <w:lvl w:ilvl="0" w:tplc="B0FE6BDE">
      <w:start w:val="1"/>
      <w:numFmt w:val="upperRoman"/>
      <w:lvlText w:val="%1"/>
      <w:lvlJc w:val="left"/>
      <w:pPr>
        <w:ind w:left="171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9B698FA">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850CDAE">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FCAB91A">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C62D1EC">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E51273E4">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30AA252">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D683032">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7188CFF4">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7" w15:restartNumberingAfterBreak="0">
    <w:nsid w:val="57744422"/>
    <w:multiLevelType w:val="hybridMultilevel"/>
    <w:tmpl w:val="06D0DCE0"/>
    <w:lvl w:ilvl="0" w:tplc="37146B1A">
      <w:start w:val="3"/>
      <w:numFmt w:val="upperRoman"/>
      <w:lvlText w:val="%1"/>
      <w:lvlJc w:val="left"/>
      <w:pPr>
        <w:ind w:left="11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52D4DF82">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2AEB528">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E04B7DE">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0528B9E">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EA22418">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8CC2E6C">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1F83AF2">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BFF0F43A">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57787037"/>
    <w:multiLevelType w:val="hybridMultilevel"/>
    <w:tmpl w:val="842ACFBA"/>
    <w:lvl w:ilvl="0" w:tplc="C8AE3600">
      <w:start w:val="1"/>
      <w:numFmt w:val="upperRoman"/>
      <w:lvlText w:val="%1"/>
      <w:lvlJc w:val="left"/>
      <w:pPr>
        <w:ind w:left="1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8A017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EC1A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88317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5A06E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047AC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D54A04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14A1E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96A640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5E287B05"/>
    <w:multiLevelType w:val="hybridMultilevel"/>
    <w:tmpl w:val="7E3094FA"/>
    <w:lvl w:ilvl="0" w:tplc="B3F8D4A0">
      <w:start w:val="1"/>
      <w:numFmt w:val="upperRoman"/>
      <w:lvlText w:val="%1"/>
      <w:lvlJc w:val="left"/>
      <w:pPr>
        <w:ind w:left="20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1C4C2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704AC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B4D98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8AD0B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90853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E8DD0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46BB4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AAA7D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5F35521E"/>
    <w:multiLevelType w:val="multilevel"/>
    <w:tmpl w:val="155AA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6C5BE8"/>
    <w:multiLevelType w:val="hybridMultilevel"/>
    <w:tmpl w:val="223CA19E"/>
    <w:lvl w:ilvl="0" w:tplc="CE44B808">
      <w:start w:val="1"/>
      <w:numFmt w:val="upperRoman"/>
      <w:lvlText w:val="%1"/>
      <w:lvlJc w:val="left"/>
      <w:pPr>
        <w:ind w:left="135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BC40803E">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18EDE3C">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466A7B6">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BAA7C4E">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8A8A86A">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6CEC256C">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6249284">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928A188">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2" w15:restartNumberingAfterBreak="0">
    <w:nsid w:val="68CB7BE0"/>
    <w:multiLevelType w:val="hybridMultilevel"/>
    <w:tmpl w:val="FF70F4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52B4D06"/>
    <w:multiLevelType w:val="hybridMultilevel"/>
    <w:tmpl w:val="B81ECE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798637D"/>
    <w:multiLevelType w:val="multilevel"/>
    <w:tmpl w:val="DAD24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8D67D4"/>
    <w:multiLevelType w:val="hybridMultilevel"/>
    <w:tmpl w:val="13A4CFE2"/>
    <w:lvl w:ilvl="0" w:tplc="D0FCFDB8">
      <w:start w:val="1"/>
      <w:numFmt w:val="upperRoman"/>
      <w:lvlText w:val="%1"/>
      <w:lvlJc w:val="left"/>
      <w:pPr>
        <w:ind w:left="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6347A2C">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B3C90C2">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40C4C4C">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05A0BD0">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79B2FFD8">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0D6C8CC">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30A3064">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6A64A7A">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5"/>
  </w:num>
  <w:num w:numId="14">
    <w:abstractNumId w:val="38"/>
  </w:num>
  <w:num w:numId="15">
    <w:abstractNumId w:val="39"/>
  </w:num>
  <w:num w:numId="16">
    <w:abstractNumId w:val="29"/>
  </w:num>
  <w:num w:numId="17">
    <w:abstractNumId w:val="30"/>
  </w:num>
  <w:num w:numId="18">
    <w:abstractNumId w:val="13"/>
  </w:num>
  <w:num w:numId="19">
    <w:abstractNumId w:val="45"/>
  </w:num>
  <w:num w:numId="20">
    <w:abstractNumId w:val="35"/>
  </w:num>
  <w:num w:numId="21">
    <w:abstractNumId w:val="37"/>
  </w:num>
  <w:num w:numId="22">
    <w:abstractNumId w:val="15"/>
  </w:num>
  <w:num w:numId="23">
    <w:abstractNumId w:val="17"/>
  </w:num>
  <w:num w:numId="24">
    <w:abstractNumId w:val="27"/>
  </w:num>
  <w:num w:numId="25">
    <w:abstractNumId w:val="36"/>
  </w:num>
  <w:num w:numId="26">
    <w:abstractNumId w:val="31"/>
  </w:num>
  <w:num w:numId="27">
    <w:abstractNumId w:val="41"/>
  </w:num>
  <w:num w:numId="28">
    <w:abstractNumId w:val="24"/>
  </w:num>
  <w:num w:numId="29">
    <w:abstractNumId w:val="34"/>
  </w:num>
  <w:num w:numId="30">
    <w:abstractNumId w:val="28"/>
  </w:num>
  <w:num w:numId="31">
    <w:abstractNumId w:val="14"/>
  </w:num>
  <w:num w:numId="32">
    <w:abstractNumId w:val="18"/>
  </w:num>
  <w:num w:numId="33">
    <w:abstractNumId w:val="19"/>
  </w:num>
  <w:num w:numId="34">
    <w:abstractNumId w:val="16"/>
  </w:num>
  <w:num w:numId="35">
    <w:abstractNumId w:val="32"/>
  </w:num>
  <w:num w:numId="36">
    <w:abstractNumId w:val="21"/>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num>
  <w:num w:numId="39">
    <w:abstractNumId w:val="12"/>
  </w:num>
  <w:num w:numId="40">
    <w:abstractNumId w:val="23"/>
  </w:num>
  <w:num w:numId="41">
    <w:abstractNumId w:val="22"/>
  </w:num>
  <w:num w:numId="42">
    <w:abstractNumId w:val="40"/>
  </w:num>
  <w:num w:numId="43">
    <w:abstractNumId w:val="20"/>
  </w:num>
  <w:num w:numId="44">
    <w:abstractNumId w:val="44"/>
  </w:num>
  <w:num w:numId="45">
    <w:abstractNumId w:val="33"/>
  </w:num>
  <w:num w:numId="4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F09"/>
    <w:rsid w:val="00012054"/>
    <w:rsid w:val="0002042B"/>
    <w:rsid w:val="000264DF"/>
    <w:rsid w:val="00027A17"/>
    <w:rsid w:val="00031910"/>
    <w:rsid w:val="00034EC9"/>
    <w:rsid w:val="00041A50"/>
    <w:rsid w:val="000518D7"/>
    <w:rsid w:val="00064141"/>
    <w:rsid w:val="00071821"/>
    <w:rsid w:val="00085E8B"/>
    <w:rsid w:val="00092616"/>
    <w:rsid w:val="000A08F4"/>
    <w:rsid w:val="000D68DD"/>
    <w:rsid w:val="000D7059"/>
    <w:rsid w:val="000E0370"/>
    <w:rsid w:val="000F6FEC"/>
    <w:rsid w:val="00115DD7"/>
    <w:rsid w:val="00123343"/>
    <w:rsid w:val="00130D70"/>
    <w:rsid w:val="00145D89"/>
    <w:rsid w:val="00147A02"/>
    <w:rsid w:val="00153777"/>
    <w:rsid w:val="00157018"/>
    <w:rsid w:val="00176266"/>
    <w:rsid w:val="001A2A5A"/>
    <w:rsid w:val="001C1908"/>
    <w:rsid w:val="001C7D56"/>
    <w:rsid w:val="001D0915"/>
    <w:rsid w:val="001D3A64"/>
    <w:rsid w:val="001D649C"/>
    <w:rsid w:val="001E1B2B"/>
    <w:rsid w:val="001E2D03"/>
    <w:rsid w:val="001F4D06"/>
    <w:rsid w:val="002008D6"/>
    <w:rsid w:val="00203E1F"/>
    <w:rsid w:val="002267D5"/>
    <w:rsid w:val="00244C16"/>
    <w:rsid w:val="00246BEA"/>
    <w:rsid w:val="002528C2"/>
    <w:rsid w:val="002551CF"/>
    <w:rsid w:val="0025735E"/>
    <w:rsid w:val="00261A06"/>
    <w:rsid w:val="00263EB0"/>
    <w:rsid w:val="00266CDA"/>
    <w:rsid w:val="00274400"/>
    <w:rsid w:val="002806FC"/>
    <w:rsid w:val="002A0EBF"/>
    <w:rsid w:val="002A5ECB"/>
    <w:rsid w:val="002D1865"/>
    <w:rsid w:val="002E5993"/>
    <w:rsid w:val="002E6464"/>
    <w:rsid w:val="00300156"/>
    <w:rsid w:val="0032627D"/>
    <w:rsid w:val="00330D92"/>
    <w:rsid w:val="003364C5"/>
    <w:rsid w:val="00344785"/>
    <w:rsid w:val="00357696"/>
    <w:rsid w:val="00364A22"/>
    <w:rsid w:val="00367E87"/>
    <w:rsid w:val="003731FC"/>
    <w:rsid w:val="0039454C"/>
    <w:rsid w:val="003A280F"/>
    <w:rsid w:val="003B5EB0"/>
    <w:rsid w:val="003B7BCE"/>
    <w:rsid w:val="003C6388"/>
    <w:rsid w:val="003D65E7"/>
    <w:rsid w:val="003D7059"/>
    <w:rsid w:val="003D7099"/>
    <w:rsid w:val="003E1706"/>
    <w:rsid w:val="003E1ECC"/>
    <w:rsid w:val="004223C1"/>
    <w:rsid w:val="004239C5"/>
    <w:rsid w:val="0042708F"/>
    <w:rsid w:val="004361CF"/>
    <w:rsid w:val="00452AF5"/>
    <w:rsid w:val="00456A9D"/>
    <w:rsid w:val="0047357B"/>
    <w:rsid w:val="00477D56"/>
    <w:rsid w:val="00487208"/>
    <w:rsid w:val="0049075A"/>
    <w:rsid w:val="004935D8"/>
    <w:rsid w:val="00495461"/>
    <w:rsid w:val="004A298D"/>
    <w:rsid w:val="004D5D1E"/>
    <w:rsid w:val="004E171B"/>
    <w:rsid w:val="004E185A"/>
    <w:rsid w:val="004E2A5E"/>
    <w:rsid w:val="004E30E9"/>
    <w:rsid w:val="005007F2"/>
    <w:rsid w:val="0050688B"/>
    <w:rsid w:val="00520146"/>
    <w:rsid w:val="00525DE3"/>
    <w:rsid w:val="00526191"/>
    <w:rsid w:val="00540684"/>
    <w:rsid w:val="00546DAB"/>
    <w:rsid w:val="00553161"/>
    <w:rsid w:val="0055721D"/>
    <w:rsid w:val="0056304C"/>
    <w:rsid w:val="0056390C"/>
    <w:rsid w:val="00573DD2"/>
    <w:rsid w:val="005831E0"/>
    <w:rsid w:val="0058613B"/>
    <w:rsid w:val="00592635"/>
    <w:rsid w:val="00595165"/>
    <w:rsid w:val="005960E2"/>
    <w:rsid w:val="005969DC"/>
    <w:rsid w:val="005A57D9"/>
    <w:rsid w:val="005A6F87"/>
    <w:rsid w:val="005B7705"/>
    <w:rsid w:val="005D0801"/>
    <w:rsid w:val="005D1529"/>
    <w:rsid w:val="005D1F96"/>
    <w:rsid w:val="005E5F4D"/>
    <w:rsid w:val="005F362E"/>
    <w:rsid w:val="005F385F"/>
    <w:rsid w:val="00600CD5"/>
    <w:rsid w:val="00601A77"/>
    <w:rsid w:val="00614694"/>
    <w:rsid w:val="006329F7"/>
    <w:rsid w:val="00643B5F"/>
    <w:rsid w:val="006516C8"/>
    <w:rsid w:val="00652680"/>
    <w:rsid w:val="006575CD"/>
    <w:rsid w:val="00665D84"/>
    <w:rsid w:val="00672B63"/>
    <w:rsid w:val="006759C8"/>
    <w:rsid w:val="00681003"/>
    <w:rsid w:val="006831B5"/>
    <w:rsid w:val="006B2DA8"/>
    <w:rsid w:val="006C70B0"/>
    <w:rsid w:val="006D23FC"/>
    <w:rsid w:val="006F2990"/>
    <w:rsid w:val="006F4327"/>
    <w:rsid w:val="00700B1D"/>
    <w:rsid w:val="00717E3F"/>
    <w:rsid w:val="0072448E"/>
    <w:rsid w:val="0073626B"/>
    <w:rsid w:val="00737389"/>
    <w:rsid w:val="0074066B"/>
    <w:rsid w:val="00741A40"/>
    <w:rsid w:val="007531E9"/>
    <w:rsid w:val="00755CC2"/>
    <w:rsid w:val="00775F9E"/>
    <w:rsid w:val="0078609C"/>
    <w:rsid w:val="0078712E"/>
    <w:rsid w:val="00792656"/>
    <w:rsid w:val="00795AF1"/>
    <w:rsid w:val="007A30F0"/>
    <w:rsid w:val="007A6704"/>
    <w:rsid w:val="007C7684"/>
    <w:rsid w:val="007D0655"/>
    <w:rsid w:val="007D4530"/>
    <w:rsid w:val="007F03E0"/>
    <w:rsid w:val="00830B8E"/>
    <w:rsid w:val="008340DF"/>
    <w:rsid w:val="00836DED"/>
    <w:rsid w:val="00851786"/>
    <w:rsid w:val="00860ED6"/>
    <w:rsid w:val="0086294A"/>
    <w:rsid w:val="0086434D"/>
    <w:rsid w:val="00866AF7"/>
    <w:rsid w:val="00871A1A"/>
    <w:rsid w:val="00883635"/>
    <w:rsid w:val="008933B4"/>
    <w:rsid w:val="00896187"/>
    <w:rsid w:val="008A6A21"/>
    <w:rsid w:val="008D165D"/>
    <w:rsid w:val="008D5259"/>
    <w:rsid w:val="008D5C9B"/>
    <w:rsid w:val="008D7E49"/>
    <w:rsid w:val="009035AC"/>
    <w:rsid w:val="00905D41"/>
    <w:rsid w:val="0092645B"/>
    <w:rsid w:val="009267C1"/>
    <w:rsid w:val="009357D3"/>
    <w:rsid w:val="00946627"/>
    <w:rsid w:val="00962145"/>
    <w:rsid w:val="00975DC2"/>
    <w:rsid w:val="009828EE"/>
    <w:rsid w:val="0098598D"/>
    <w:rsid w:val="00987EED"/>
    <w:rsid w:val="009937EF"/>
    <w:rsid w:val="009A6B5B"/>
    <w:rsid w:val="009B00A7"/>
    <w:rsid w:val="009C70D8"/>
    <w:rsid w:val="009C7386"/>
    <w:rsid w:val="009E77B2"/>
    <w:rsid w:val="009F0205"/>
    <w:rsid w:val="009F0D31"/>
    <w:rsid w:val="009F6969"/>
    <w:rsid w:val="00A03A9D"/>
    <w:rsid w:val="00A11A8E"/>
    <w:rsid w:val="00A52B07"/>
    <w:rsid w:val="00A55425"/>
    <w:rsid w:val="00A615E2"/>
    <w:rsid w:val="00A62D03"/>
    <w:rsid w:val="00A70837"/>
    <w:rsid w:val="00A75159"/>
    <w:rsid w:val="00A77C7A"/>
    <w:rsid w:val="00A80C1D"/>
    <w:rsid w:val="00A850FA"/>
    <w:rsid w:val="00A962D6"/>
    <w:rsid w:val="00A9717C"/>
    <w:rsid w:val="00AE1F09"/>
    <w:rsid w:val="00B01F3B"/>
    <w:rsid w:val="00B0722A"/>
    <w:rsid w:val="00B10CF6"/>
    <w:rsid w:val="00B13140"/>
    <w:rsid w:val="00B17DB7"/>
    <w:rsid w:val="00B6021A"/>
    <w:rsid w:val="00B61A3E"/>
    <w:rsid w:val="00B80BC0"/>
    <w:rsid w:val="00B85687"/>
    <w:rsid w:val="00B86248"/>
    <w:rsid w:val="00BE665F"/>
    <w:rsid w:val="00C12D5C"/>
    <w:rsid w:val="00C13408"/>
    <w:rsid w:val="00C20DD0"/>
    <w:rsid w:val="00C22086"/>
    <w:rsid w:val="00C24B97"/>
    <w:rsid w:val="00C37D16"/>
    <w:rsid w:val="00C454EE"/>
    <w:rsid w:val="00C505C7"/>
    <w:rsid w:val="00C67168"/>
    <w:rsid w:val="00C879E0"/>
    <w:rsid w:val="00C933B0"/>
    <w:rsid w:val="00CA0ABB"/>
    <w:rsid w:val="00CD6626"/>
    <w:rsid w:val="00CE614B"/>
    <w:rsid w:val="00D11F84"/>
    <w:rsid w:val="00D1735D"/>
    <w:rsid w:val="00D357BA"/>
    <w:rsid w:val="00D4626B"/>
    <w:rsid w:val="00D5266F"/>
    <w:rsid w:val="00D55006"/>
    <w:rsid w:val="00D77B8C"/>
    <w:rsid w:val="00DC0DBB"/>
    <w:rsid w:val="00DC39CE"/>
    <w:rsid w:val="00DE2CB7"/>
    <w:rsid w:val="00E001B2"/>
    <w:rsid w:val="00E00D5B"/>
    <w:rsid w:val="00E25B1F"/>
    <w:rsid w:val="00E35E9C"/>
    <w:rsid w:val="00E40B88"/>
    <w:rsid w:val="00E41C73"/>
    <w:rsid w:val="00E43612"/>
    <w:rsid w:val="00E452FE"/>
    <w:rsid w:val="00E518D8"/>
    <w:rsid w:val="00E526D7"/>
    <w:rsid w:val="00E6182B"/>
    <w:rsid w:val="00E62BF8"/>
    <w:rsid w:val="00E659BD"/>
    <w:rsid w:val="00E70FC2"/>
    <w:rsid w:val="00E902C3"/>
    <w:rsid w:val="00EA0065"/>
    <w:rsid w:val="00EB1D29"/>
    <w:rsid w:val="00EB52CB"/>
    <w:rsid w:val="00EC2909"/>
    <w:rsid w:val="00EC3E3A"/>
    <w:rsid w:val="00EC58CA"/>
    <w:rsid w:val="00ED1C12"/>
    <w:rsid w:val="00EE40EA"/>
    <w:rsid w:val="00EE4FA3"/>
    <w:rsid w:val="00EF1B03"/>
    <w:rsid w:val="00EF3B69"/>
    <w:rsid w:val="00EF4348"/>
    <w:rsid w:val="00F04AAD"/>
    <w:rsid w:val="00F06224"/>
    <w:rsid w:val="00F414F7"/>
    <w:rsid w:val="00F56458"/>
    <w:rsid w:val="00F570BF"/>
    <w:rsid w:val="00F83C45"/>
    <w:rsid w:val="00F86A8E"/>
    <w:rsid w:val="00F87619"/>
    <w:rsid w:val="00F91432"/>
    <w:rsid w:val="00FA46ED"/>
    <w:rsid w:val="00FA4D18"/>
    <w:rsid w:val="00FA77F1"/>
    <w:rsid w:val="00FC447E"/>
    <w:rsid w:val="00FD276F"/>
    <w:rsid w:val="00FD4339"/>
    <w:rsid w:val="00FE2971"/>
    <w:rsid w:val="00FE2E3C"/>
    <w:rsid w:val="00FF06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00C111"/>
  <w15:docId w15:val="{16C90A78-CA80-4EED-AFD5-08002C4CD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801"/>
    <w:pPr>
      <w:spacing w:after="200" w:line="276" w:lineRule="auto"/>
    </w:pPr>
    <w:rPr>
      <w:sz w:val="22"/>
      <w:szCs w:val="22"/>
      <w:lang w:eastAsia="en-US"/>
    </w:rPr>
  </w:style>
  <w:style w:type="paragraph" w:styleId="Ttulo1">
    <w:name w:val="heading 1"/>
    <w:basedOn w:val="Normal"/>
    <w:next w:val="Normal"/>
    <w:qFormat/>
    <w:rsid w:val="00A62D03"/>
    <w:pPr>
      <w:keepNext/>
      <w:tabs>
        <w:tab w:val="left" w:pos="4253"/>
      </w:tabs>
      <w:spacing w:after="0" w:line="240" w:lineRule="auto"/>
      <w:jc w:val="center"/>
      <w:outlineLvl w:val="0"/>
    </w:pPr>
    <w:rPr>
      <w:rFonts w:ascii="Arial" w:eastAsia="Times New Roman" w:hAnsi="Arial"/>
      <w:b/>
      <w:szCs w:val="20"/>
      <w:lang w:eastAsia="pt-BR"/>
    </w:rPr>
  </w:style>
  <w:style w:type="paragraph" w:styleId="Ttulo2">
    <w:name w:val="heading 2"/>
    <w:basedOn w:val="Normal"/>
    <w:next w:val="Normal"/>
    <w:link w:val="Ttulo2Char"/>
    <w:uiPriority w:val="9"/>
    <w:semiHidden/>
    <w:unhideWhenUsed/>
    <w:qFormat/>
    <w:rsid w:val="00330D92"/>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qFormat/>
    <w:rsid w:val="00A62D03"/>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330D92"/>
    <w:pPr>
      <w:keepNext/>
      <w:spacing w:before="240" w:after="60"/>
      <w:outlineLvl w:val="3"/>
    </w:pPr>
    <w:rPr>
      <w:rFonts w:eastAsia="Times New Roman"/>
      <w:b/>
      <w:bCs/>
      <w:sz w:val="28"/>
      <w:szCs w:val="28"/>
    </w:rPr>
  </w:style>
  <w:style w:type="paragraph" w:styleId="Ttulo5">
    <w:name w:val="heading 5"/>
    <w:basedOn w:val="Normal"/>
    <w:next w:val="Normal"/>
    <w:link w:val="Ttulo5Char"/>
    <w:uiPriority w:val="9"/>
    <w:semiHidden/>
    <w:unhideWhenUsed/>
    <w:qFormat/>
    <w:rsid w:val="00946627"/>
    <w:pPr>
      <w:spacing w:before="240" w:after="60"/>
      <w:outlineLvl w:val="4"/>
    </w:pPr>
    <w:rPr>
      <w:rFonts w:eastAsia="Times New Roman"/>
      <w:b/>
      <w:bCs/>
      <w:i/>
      <w:iCs/>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AE1F09"/>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AE1F09"/>
  </w:style>
  <w:style w:type="paragraph" w:styleId="Rodap">
    <w:name w:val="footer"/>
    <w:basedOn w:val="Normal"/>
    <w:link w:val="RodapChar"/>
    <w:uiPriority w:val="99"/>
    <w:semiHidden/>
    <w:unhideWhenUsed/>
    <w:rsid w:val="00AE1F09"/>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AE1F09"/>
  </w:style>
  <w:style w:type="paragraph" w:styleId="Textodebalo">
    <w:name w:val="Balloon Text"/>
    <w:basedOn w:val="Normal"/>
    <w:link w:val="TextodebaloChar"/>
    <w:uiPriority w:val="99"/>
    <w:semiHidden/>
    <w:unhideWhenUsed/>
    <w:rsid w:val="00AE1F09"/>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AE1F09"/>
    <w:rPr>
      <w:rFonts w:ascii="Tahoma" w:hAnsi="Tahoma" w:cs="Tahoma"/>
      <w:sz w:val="16"/>
      <w:szCs w:val="16"/>
    </w:rPr>
  </w:style>
  <w:style w:type="character" w:styleId="Hyperlink">
    <w:name w:val="Hyperlink"/>
    <w:uiPriority w:val="99"/>
    <w:unhideWhenUsed/>
    <w:rsid w:val="003B7BCE"/>
    <w:rPr>
      <w:color w:val="0000FF"/>
      <w:u w:val="single"/>
    </w:rPr>
  </w:style>
  <w:style w:type="paragraph" w:styleId="Corpodetexto">
    <w:name w:val="Body Text"/>
    <w:basedOn w:val="Normal"/>
    <w:rsid w:val="00A62D03"/>
    <w:pPr>
      <w:tabs>
        <w:tab w:val="left" w:pos="4253"/>
        <w:tab w:val="left" w:pos="5387"/>
      </w:tabs>
      <w:spacing w:before="120" w:after="0" w:line="240" w:lineRule="auto"/>
      <w:jc w:val="both"/>
    </w:pPr>
    <w:rPr>
      <w:rFonts w:ascii="Arial" w:eastAsia="Times New Roman" w:hAnsi="Arial"/>
      <w:caps/>
      <w:szCs w:val="20"/>
      <w:lang w:eastAsia="pt-BR"/>
    </w:rPr>
  </w:style>
  <w:style w:type="character" w:customStyle="1" w:styleId="Caracteresdenotaderodap">
    <w:name w:val="Caracteres de nota de rodapé"/>
    <w:rsid w:val="00643B5F"/>
  </w:style>
  <w:style w:type="character" w:customStyle="1" w:styleId="Caracteresdenotadefim">
    <w:name w:val="Caracteres de nota de fim"/>
    <w:rsid w:val="00643B5F"/>
    <w:rPr>
      <w:vertAlign w:val="superscript"/>
    </w:rPr>
  </w:style>
  <w:style w:type="character" w:customStyle="1" w:styleId="Refdenotaderodap1">
    <w:name w:val="Ref. de nota de rodapé1"/>
    <w:rsid w:val="00643B5F"/>
    <w:rPr>
      <w:vertAlign w:val="superscript"/>
    </w:rPr>
  </w:style>
  <w:style w:type="character" w:customStyle="1" w:styleId="WW-Refdenotaderodap">
    <w:name w:val="WW-Ref. de nota de rodapé"/>
    <w:rsid w:val="00643B5F"/>
    <w:rPr>
      <w:vertAlign w:val="superscript"/>
    </w:rPr>
  </w:style>
  <w:style w:type="character" w:customStyle="1" w:styleId="WW-Refdenotaderodap1">
    <w:name w:val="WW-Ref. de nota de rodapé1"/>
    <w:rsid w:val="00643B5F"/>
    <w:rPr>
      <w:vertAlign w:val="superscript"/>
    </w:rPr>
  </w:style>
  <w:style w:type="character" w:styleId="Refdenotaderodap">
    <w:name w:val="footnote reference"/>
    <w:semiHidden/>
    <w:rsid w:val="00643B5F"/>
    <w:rPr>
      <w:vertAlign w:val="superscript"/>
    </w:rPr>
  </w:style>
  <w:style w:type="paragraph" w:customStyle="1" w:styleId="Contedodetabela">
    <w:name w:val="Conteúdo de tabela"/>
    <w:basedOn w:val="Normal"/>
    <w:rsid w:val="00643B5F"/>
    <w:pPr>
      <w:suppressLineNumbers/>
      <w:overflowPunct w:val="0"/>
      <w:autoSpaceDE w:val="0"/>
      <w:spacing w:after="0" w:line="240" w:lineRule="auto"/>
      <w:textAlignment w:val="baseline"/>
    </w:pPr>
    <w:rPr>
      <w:rFonts w:ascii="Arial" w:eastAsia="Times New Roman" w:hAnsi="Arial"/>
      <w:szCs w:val="20"/>
      <w:lang w:eastAsia="ar-SA"/>
    </w:rPr>
  </w:style>
  <w:style w:type="paragraph" w:customStyle="1" w:styleId="Ttulodetabela">
    <w:name w:val="Título de tabela"/>
    <w:basedOn w:val="Contedodetabela"/>
    <w:rsid w:val="00643B5F"/>
    <w:pPr>
      <w:jc w:val="center"/>
    </w:pPr>
    <w:rPr>
      <w:b/>
      <w:bCs/>
    </w:rPr>
  </w:style>
  <w:style w:type="paragraph" w:styleId="Textodenotaderodap">
    <w:name w:val="footnote text"/>
    <w:basedOn w:val="Normal"/>
    <w:semiHidden/>
    <w:rsid w:val="00643B5F"/>
    <w:pPr>
      <w:suppressLineNumbers/>
      <w:overflowPunct w:val="0"/>
      <w:autoSpaceDE w:val="0"/>
      <w:spacing w:after="0" w:line="240" w:lineRule="auto"/>
      <w:ind w:left="283" w:hanging="283"/>
      <w:textAlignment w:val="baseline"/>
    </w:pPr>
    <w:rPr>
      <w:rFonts w:ascii="Arial" w:eastAsia="Times New Roman" w:hAnsi="Arial"/>
      <w:sz w:val="20"/>
      <w:szCs w:val="20"/>
      <w:lang w:eastAsia="ar-SA"/>
    </w:rPr>
  </w:style>
  <w:style w:type="paragraph" w:customStyle="1" w:styleId="Default">
    <w:name w:val="Default"/>
    <w:basedOn w:val="Normal"/>
    <w:rsid w:val="00643B5F"/>
    <w:pPr>
      <w:suppressAutoHyphens/>
      <w:autoSpaceDE w:val="0"/>
      <w:spacing w:after="0" w:line="240" w:lineRule="auto"/>
    </w:pPr>
    <w:rPr>
      <w:rFonts w:ascii="Times New Roman" w:eastAsia="Times New Roman" w:hAnsi="Times New Roman" w:cs="Helvetica-Bold"/>
      <w:color w:val="000000"/>
      <w:sz w:val="24"/>
      <w:szCs w:val="24"/>
      <w:lang w:eastAsia="hi-IN" w:bidi="hi-IN"/>
    </w:rPr>
  </w:style>
  <w:style w:type="paragraph" w:customStyle="1" w:styleId="Corpodetexto22">
    <w:name w:val="Corpo de texto 22"/>
    <w:basedOn w:val="Normal"/>
    <w:rsid w:val="00643B5F"/>
    <w:pPr>
      <w:spacing w:after="0" w:line="240" w:lineRule="auto"/>
      <w:jc w:val="both"/>
    </w:pPr>
    <w:rPr>
      <w:rFonts w:ascii="Arial" w:eastAsia="Times New Roman" w:hAnsi="Arial"/>
      <w:b/>
      <w:szCs w:val="20"/>
      <w:lang w:eastAsia="ar-SA"/>
    </w:rPr>
  </w:style>
  <w:style w:type="character" w:customStyle="1" w:styleId="Ttulo2Char">
    <w:name w:val="Título 2 Char"/>
    <w:link w:val="Ttulo2"/>
    <w:uiPriority w:val="9"/>
    <w:semiHidden/>
    <w:rsid w:val="00330D92"/>
    <w:rPr>
      <w:rFonts w:ascii="Cambria" w:eastAsia="Times New Roman" w:hAnsi="Cambria" w:cs="Times New Roman"/>
      <w:b/>
      <w:bCs/>
      <w:i/>
      <w:iCs/>
      <w:sz w:val="28"/>
      <w:szCs w:val="28"/>
      <w:lang w:eastAsia="en-US"/>
    </w:rPr>
  </w:style>
  <w:style w:type="character" w:customStyle="1" w:styleId="Ttulo4Char">
    <w:name w:val="Título 4 Char"/>
    <w:link w:val="Ttulo4"/>
    <w:uiPriority w:val="9"/>
    <w:semiHidden/>
    <w:rsid w:val="00330D92"/>
    <w:rPr>
      <w:rFonts w:ascii="Calibri" w:eastAsia="Times New Roman" w:hAnsi="Calibri" w:cs="Times New Roman"/>
      <w:b/>
      <w:bCs/>
      <w:sz w:val="28"/>
      <w:szCs w:val="28"/>
      <w:lang w:eastAsia="en-US"/>
    </w:rPr>
  </w:style>
  <w:style w:type="paragraph" w:styleId="NormalWeb">
    <w:name w:val="Normal (Web)"/>
    <w:basedOn w:val="Normal"/>
    <w:uiPriority w:val="99"/>
    <w:unhideWhenUsed/>
    <w:qFormat/>
    <w:rsid w:val="002806FC"/>
    <w:pPr>
      <w:suppressAutoHyphens/>
      <w:spacing w:beforeAutospacing="1" w:after="0" w:afterAutospacing="1" w:line="240" w:lineRule="auto"/>
    </w:pPr>
    <w:rPr>
      <w:rFonts w:ascii="Times New Roman" w:eastAsia="Times New Roman" w:hAnsi="Times New Roman"/>
      <w:sz w:val="24"/>
      <w:szCs w:val="24"/>
      <w:lang w:eastAsia="pt-BR"/>
    </w:rPr>
  </w:style>
  <w:style w:type="table" w:styleId="Tabelacomgrade">
    <w:name w:val="Table Grid"/>
    <w:basedOn w:val="Tabelanormal"/>
    <w:uiPriority w:val="59"/>
    <w:rsid w:val="007A30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link w:val="Ttulo5"/>
    <w:uiPriority w:val="9"/>
    <w:semiHidden/>
    <w:rsid w:val="00946627"/>
    <w:rPr>
      <w:rFonts w:ascii="Calibri" w:eastAsia="Times New Roman" w:hAnsi="Calibri" w:cs="Times New Roman"/>
      <w:b/>
      <w:bCs/>
      <w:i/>
      <w:iCs/>
      <w:sz w:val="26"/>
      <w:szCs w:val="26"/>
      <w:lang w:eastAsia="en-US"/>
    </w:rPr>
  </w:style>
  <w:style w:type="paragraph" w:styleId="PargrafodaLista">
    <w:name w:val="List Paragraph"/>
    <w:basedOn w:val="Normal"/>
    <w:uiPriority w:val="34"/>
    <w:qFormat/>
    <w:rsid w:val="00F570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51926">
      <w:bodyDiv w:val="1"/>
      <w:marLeft w:val="0"/>
      <w:marRight w:val="0"/>
      <w:marTop w:val="0"/>
      <w:marBottom w:val="0"/>
      <w:divBdr>
        <w:top w:val="none" w:sz="0" w:space="0" w:color="auto"/>
        <w:left w:val="none" w:sz="0" w:space="0" w:color="auto"/>
        <w:bottom w:val="none" w:sz="0" w:space="0" w:color="auto"/>
        <w:right w:val="none" w:sz="0" w:space="0" w:color="auto"/>
      </w:divBdr>
    </w:div>
    <w:div w:id="169762406">
      <w:bodyDiv w:val="1"/>
      <w:marLeft w:val="0"/>
      <w:marRight w:val="0"/>
      <w:marTop w:val="0"/>
      <w:marBottom w:val="0"/>
      <w:divBdr>
        <w:top w:val="none" w:sz="0" w:space="0" w:color="auto"/>
        <w:left w:val="none" w:sz="0" w:space="0" w:color="auto"/>
        <w:bottom w:val="none" w:sz="0" w:space="0" w:color="auto"/>
        <w:right w:val="none" w:sz="0" w:space="0" w:color="auto"/>
      </w:divBdr>
    </w:div>
    <w:div w:id="200440978">
      <w:bodyDiv w:val="1"/>
      <w:marLeft w:val="0"/>
      <w:marRight w:val="0"/>
      <w:marTop w:val="0"/>
      <w:marBottom w:val="0"/>
      <w:divBdr>
        <w:top w:val="none" w:sz="0" w:space="0" w:color="auto"/>
        <w:left w:val="none" w:sz="0" w:space="0" w:color="auto"/>
        <w:bottom w:val="none" w:sz="0" w:space="0" w:color="auto"/>
        <w:right w:val="none" w:sz="0" w:space="0" w:color="auto"/>
      </w:divBdr>
    </w:div>
    <w:div w:id="469440909">
      <w:bodyDiv w:val="1"/>
      <w:marLeft w:val="0"/>
      <w:marRight w:val="0"/>
      <w:marTop w:val="0"/>
      <w:marBottom w:val="0"/>
      <w:divBdr>
        <w:top w:val="none" w:sz="0" w:space="0" w:color="auto"/>
        <w:left w:val="none" w:sz="0" w:space="0" w:color="auto"/>
        <w:bottom w:val="none" w:sz="0" w:space="0" w:color="auto"/>
        <w:right w:val="none" w:sz="0" w:space="0" w:color="auto"/>
      </w:divBdr>
    </w:div>
    <w:div w:id="488443950">
      <w:bodyDiv w:val="1"/>
      <w:marLeft w:val="0"/>
      <w:marRight w:val="0"/>
      <w:marTop w:val="0"/>
      <w:marBottom w:val="0"/>
      <w:divBdr>
        <w:top w:val="none" w:sz="0" w:space="0" w:color="auto"/>
        <w:left w:val="none" w:sz="0" w:space="0" w:color="auto"/>
        <w:bottom w:val="none" w:sz="0" w:space="0" w:color="auto"/>
        <w:right w:val="none" w:sz="0" w:space="0" w:color="auto"/>
      </w:divBdr>
    </w:div>
    <w:div w:id="666639551">
      <w:bodyDiv w:val="1"/>
      <w:marLeft w:val="0"/>
      <w:marRight w:val="0"/>
      <w:marTop w:val="0"/>
      <w:marBottom w:val="0"/>
      <w:divBdr>
        <w:top w:val="none" w:sz="0" w:space="0" w:color="auto"/>
        <w:left w:val="none" w:sz="0" w:space="0" w:color="auto"/>
        <w:bottom w:val="none" w:sz="0" w:space="0" w:color="auto"/>
        <w:right w:val="none" w:sz="0" w:space="0" w:color="auto"/>
      </w:divBdr>
    </w:div>
    <w:div w:id="746002589">
      <w:bodyDiv w:val="1"/>
      <w:marLeft w:val="0"/>
      <w:marRight w:val="0"/>
      <w:marTop w:val="0"/>
      <w:marBottom w:val="0"/>
      <w:divBdr>
        <w:top w:val="none" w:sz="0" w:space="0" w:color="auto"/>
        <w:left w:val="none" w:sz="0" w:space="0" w:color="auto"/>
        <w:bottom w:val="none" w:sz="0" w:space="0" w:color="auto"/>
        <w:right w:val="none" w:sz="0" w:space="0" w:color="auto"/>
      </w:divBdr>
    </w:div>
    <w:div w:id="802187959">
      <w:bodyDiv w:val="1"/>
      <w:marLeft w:val="0"/>
      <w:marRight w:val="0"/>
      <w:marTop w:val="0"/>
      <w:marBottom w:val="0"/>
      <w:divBdr>
        <w:top w:val="none" w:sz="0" w:space="0" w:color="auto"/>
        <w:left w:val="none" w:sz="0" w:space="0" w:color="auto"/>
        <w:bottom w:val="none" w:sz="0" w:space="0" w:color="auto"/>
        <w:right w:val="none" w:sz="0" w:space="0" w:color="auto"/>
      </w:divBdr>
    </w:div>
    <w:div w:id="816190478">
      <w:bodyDiv w:val="1"/>
      <w:marLeft w:val="0"/>
      <w:marRight w:val="0"/>
      <w:marTop w:val="0"/>
      <w:marBottom w:val="0"/>
      <w:divBdr>
        <w:top w:val="none" w:sz="0" w:space="0" w:color="auto"/>
        <w:left w:val="none" w:sz="0" w:space="0" w:color="auto"/>
        <w:bottom w:val="none" w:sz="0" w:space="0" w:color="auto"/>
        <w:right w:val="none" w:sz="0" w:space="0" w:color="auto"/>
      </w:divBdr>
    </w:div>
    <w:div w:id="821115293">
      <w:bodyDiv w:val="1"/>
      <w:marLeft w:val="0"/>
      <w:marRight w:val="0"/>
      <w:marTop w:val="0"/>
      <w:marBottom w:val="0"/>
      <w:divBdr>
        <w:top w:val="none" w:sz="0" w:space="0" w:color="auto"/>
        <w:left w:val="none" w:sz="0" w:space="0" w:color="auto"/>
        <w:bottom w:val="none" w:sz="0" w:space="0" w:color="auto"/>
        <w:right w:val="none" w:sz="0" w:space="0" w:color="auto"/>
      </w:divBdr>
    </w:div>
    <w:div w:id="954557470">
      <w:bodyDiv w:val="1"/>
      <w:marLeft w:val="0"/>
      <w:marRight w:val="0"/>
      <w:marTop w:val="0"/>
      <w:marBottom w:val="0"/>
      <w:divBdr>
        <w:top w:val="none" w:sz="0" w:space="0" w:color="auto"/>
        <w:left w:val="none" w:sz="0" w:space="0" w:color="auto"/>
        <w:bottom w:val="none" w:sz="0" w:space="0" w:color="auto"/>
        <w:right w:val="none" w:sz="0" w:space="0" w:color="auto"/>
      </w:divBdr>
    </w:div>
    <w:div w:id="1117867192">
      <w:bodyDiv w:val="1"/>
      <w:marLeft w:val="0"/>
      <w:marRight w:val="0"/>
      <w:marTop w:val="0"/>
      <w:marBottom w:val="0"/>
      <w:divBdr>
        <w:top w:val="none" w:sz="0" w:space="0" w:color="auto"/>
        <w:left w:val="none" w:sz="0" w:space="0" w:color="auto"/>
        <w:bottom w:val="none" w:sz="0" w:space="0" w:color="auto"/>
        <w:right w:val="none" w:sz="0" w:space="0" w:color="auto"/>
      </w:divBdr>
    </w:div>
    <w:div w:id="1428890957">
      <w:bodyDiv w:val="1"/>
      <w:marLeft w:val="0"/>
      <w:marRight w:val="0"/>
      <w:marTop w:val="0"/>
      <w:marBottom w:val="0"/>
      <w:divBdr>
        <w:top w:val="none" w:sz="0" w:space="0" w:color="auto"/>
        <w:left w:val="none" w:sz="0" w:space="0" w:color="auto"/>
        <w:bottom w:val="none" w:sz="0" w:space="0" w:color="auto"/>
        <w:right w:val="none" w:sz="0" w:space="0" w:color="auto"/>
      </w:divBdr>
    </w:div>
    <w:div w:id="1430276255">
      <w:bodyDiv w:val="1"/>
      <w:marLeft w:val="0"/>
      <w:marRight w:val="0"/>
      <w:marTop w:val="0"/>
      <w:marBottom w:val="0"/>
      <w:divBdr>
        <w:top w:val="none" w:sz="0" w:space="0" w:color="auto"/>
        <w:left w:val="none" w:sz="0" w:space="0" w:color="auto"/>
        <w:bottom w:val="none" w:sz="0" w:space="0" w:color="auto"/>
        <w:right w:val="none" w:sz="0" w:space="0" w:color="auto"/>
      </w:divBdr>
    </w:div>
    <w:div w:id="1713339954">
      <w:bodyDiv w:val="1"/>
      <w:marLeft w:val="0"/>
      <w:marRight w:val="0"/>
      <w:marTop w:val="0"/>
      <w:marBottom w:val="0"/>
      <w:divBdr>
        <w:top w:val="none" w:sz="0" w:space="0" w:color="auto"/>
        <w:left w:val="none" w:sz="0" w:space="0" w:color="auto"/>
        <w:bottom w:val="none" w:sz="0" w:space="0" w:color="auto"/>
        <w:right w:val="none" w:sz="0" w:space="0" w:color="auto"/>
      </w:divBdr>
    </w:div>
    <w:div w:id="1749111886">
      <w:bodyDiv w:val="1"/>
      <w:marLeft w:val="0"/>
      <w:marRight w:val="0"/>
      <w:marTop w:val="0"/>
      <w:marBottom w:val="0"/>
      <w:divBdr>
        <w:top w:val="none" w:sz="0" w:space="0" w:color="auto"/>
        <w:left w:val="none" w:sz="0" w:space="0" w:color="auto"/>
        <w:bottom w:val="none" w:sz="0" w:space="0" w:color="auto"/>
        <w:right w:val="none" w:sz="0" w:space="0" w:color="auto"/>
      </w:divBdr>
    </w:div>
    <w:div w:id="1778594863">
      <w:bodyDiv w:val="1"/>
      <w:marLeft w:val="0"/>
      <w:marRight w:val="0"/>
      <w:marTop w:val="0"/>
      <w:marBottom w:val="0"/>
      <w:divBdr>
        <w:top w:val="none" w:sz="0" w:space="0" w:color="auto"/>
        <w:left w:val="none" w:sz="0" w:space="0" w:color="auto"/>
        <w:bottom w:val="none" w:sz="0" w:space="0" w:color="auto"/>
        <w:right w:val="none" w:sz="0" w:space="0" w:color="auto"/>
      </w:divBdr>
    </w:div>
    <w:div w:id="1858690959">
      <w:bodyDiv w:val="1"/>
      <w:marLeft w:val="0"/>
      <w:marRight w:val="0"/>
      <w:marTop w:val="0"/>
      <w:marBottom w:val="0"/>
      <w:divBdr>
        <w:top w:val="none" w:sz="0" w:space="0" w:color="auto"/>
        <w:left w:val="none" w:sz="0" w:space="0" w:color="auto"/>
        <w:bottom w:val="none" w:sz="0" w:space="0" w:color="auto"/>
        <w:right w:val="none" w:sz="0" w:space="0" w:color="auto"/>
      </w:divBdr>
    </w:div>
    <w:div w:id="1880242877">
      <w:bodyDiv w:val="1"/>
      <w:marLeft w:val="0"/>
      <w:marRight w:val="0"/>
      <w:marTop w:val="0"/>
      <w:marBottom w:val="0"/>
      <w:divBdr>
        <w:top w:val="none" w:sz="0" w:space="0" w:color="auto"/>
        <w:left w:val="none" w:sz="0" w:space="0" w:color="auto"/>
        <w:bottom w:val="none" w:sz="0" w:space="0" w:color="auto"/>
        <w:right w:val="none" w:sz="0" w:space="0" w:color="auto"/>
      </w:divBdr>
    </w:div>
    <w:div w:id="1903784449">
      <w:bodyDiv w:val="1"/>
      <w:marLeft w:val="0"/>
      <w:marRight w:val="0"/>
      <w:marTop w:val="0"/>
      <w:marBottom w:val="0"/>
      <w:divBdr>
        <w:top w:val="none" w:sz="0" w:space="0" w:color="auto"/>
        <w:left w:val="none" w:sz="0" w:space="0" w:color="auto"/>
        <w:bottom w:val="none" w:sz="0" w:space="0" w:color="auto"/>
        <w:right w:val="none" w:sz="0" w:space="0" w:color="auto"/>
      </w:divBdr>
    </w:div>
    <w:div w:id="1906065888">
      <w:bodyDiv w:val="1"/>
      <w:marLeft w:val="0"/>
      <w:marRight w:val="0"/>
      <w:marTop w:val="0"/>
      <w:marBottom w:val="0"/>
      <w:divBdr>
        <w:top w:val="none" w:sz="0" w:space="0" w:color="auto"/>
        <w:left w:val="none" w:sz="0" w:space="0" w:color="auto"/>
        <w:bottom w:val="none" w:sz="0" w:space="0" w:color="auto"/>
        <w:right w:val="none" w:sz="0" w:space="0" w:color="auto"/>
      </w:divBdr>
    </w:div>
    <w:div w:id="2022465834">
      <w:bodyDiv w:val="1"/>
      <w:marLeft w:val="0"/>
      <w:marRight w:val="0"/>
      <w:marTop w:val="0"/>
      <w:marBottom w:val="0"/>
      <w:divBdr>
        <w:top w:val="none" w:sz="0" w:space="0" w:color="auto"/>
        <w:left w:val="none" w:sz="0" w:space="0" w:color="auto"/>
        <w:bottom w:val="none" w:sz="0" w:space="0" w:color="auto"/>
        <w:right w:val="none" w:sz="0" w:space="0" w:color="auto"/>
      </w:divBdr>
    </w:div>
    <w:div w:id="209180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mormacors.com.br" TargetMode="External"/><Relationship Id="rId2" Type="http://schemas.openxmlformats.org/officeDocument/2006/relationships/hyperlink" Target="http://www.mormacors.com.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4471</Words>
  <Characters>24145</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E LEI Nº043, de 18 de setembro de 2009</vt:lpstr>
    </vt:vector>
  </TitlesOfParts>
  <Company>Tabajara</Company>
  <LinksUpToDate>false</LinksUpToDate>
  <CharactersWithSpaces>28559</CharactersWithSpaces>
  <SharedDoc>false</SharedDoc>
  <HLinks>
    <vt:vector size="6" baseType="variant">
      <vt:variant>
        <vt:i4>655454</vt:i4>
      </vt:variant>
      <vt:variant>
        <vt:i4>0</vt:i4>
      </vt:variant>
      <vt:variant>
        <vt:i4>0</vt:i4>
      </vt:variant>
      <vt:variant>
        <vt:i4>5</vt:i4>
      </vt:variant>
      <vt:variant>
        <vt:lpwstr>http://www.mormacors.com.br/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 LEI Nº043, de 18 de setembro de 2009</dc:title>
  <dc:creator>00PC</dc:creator>
  <cp:lastModifiedBy>User</cp:lastModifiedBy>
  <cp:revision>2</cp:revision>
  <cp:lastPrinted>2024-04-18T13:05:00Z</cp:lastPrinted>
  <dcterms:created xsi:type="dcterms:W3CDTF">2025-09-25T18:56:00Z</dcterms:created>
  <dcterms:modified xsi:type="dcterms:W3CDTF">2025-09-25T18:56:00Z</dcterms:modified>
</cp:coreProperties>
</file>