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942EF" w14:textId="77777777" w:rsidR="00740F9F" w:rsidRPr="00BD4E88" w:rsidRDefault="00740F9F" w:rsidP="00740F9F">
      <w:pPr>
        <w:keepNext/>
        <w:numPr>
          <w:ilvl w:val="4"/>
          <w:numId w:val="0"/>
        </w:numPr>
        <w:tabs>
          <w:tab w:val="left" w:pos="0"/>
        </w:tabs>
        <w:suppressAutoHyphens/>
        <w:spacing w:after="0" w:line="240" w:lineRule="auto"/>
        <w:jc w:val="center"/>
        <w:outlineLvl w:val="4"/>
        <w:rPr>
          <w:rFonts w:ascii="Cambria" w:eastAsia="Times New Roman" w:hAnsi="Cambria" w:cs="Arial"/>
          <w:b/>
          <w:color w:val="000000"/>
          <w:lang w:eastAsia="zh-CN"/>
          <w14:ligatures w14:val="none"/>
        </w:rPr>
      </w:pPr>
    </w:p>
    <w:p w14:paraId="19C5BEE0" w14:textId="77777777" w:rsidR="00740F9F" w:rsidRPr="00BD4E88" w:rsidRDefault="00740F9F" w:rsidP="00740F9F">
      <w:pPr>
        <w:keepNext/>
        <w:numPr>
          <w:ilvl w:val="4"/>
          <w:numId w:val="0"/>
        </w:numPr>
        <w:tabs>
          <w:tab w:val="left" w:pos="0"/>
        </w:tabs>
        <w:suppressAutoHyphens/>
        <w:spacing w:after="0" w:line="240" w:lineRule="auto"/>
        <w:jc w:val="center"/>
        <w:outlineLvl w:val="4"/>
        <w:rPr>
          <w:rFonts w:ascii="Cambria" w:eastAsia="Times New Roman" w:hAnsi="Cambria" w:cs="Arial"/>
          <w:b/>
          <w:color w:val="000000"/>
          <w:lang w:eastAsia="zh-CN"/>
          <w14:ligatures w14:val="none"/>
        </w:rPr>
      </w:pPr>
      <w:r w:rsidRPr="00BD4E88">
        <w:rPr>
          <w:rFonts w:ascii="Cambria" w:eastAsia="Times New Roman" w:hAnsi="Cambria" w:cs="Arial"/>
          <w:b/>
          <w:color w:val="000000"/>
          <w:lang w:eastAsia="zh-CN"/>
          <w14:ligatures w14:val="none"/>
        </w:rPr>
        <w:t>ESTUDO TÉCNICO PRELIMINAR</w:t>
      </w:r>
    </w:p>
    <w:p w14:paraId="0338AC1E" w14:textId="77777777" w:rsidR="00BD4E88" w:rsidRPr="00BD4E88" w:rsidRDefault="00BD4E88" w:rsidP="00740F9F">
      <w:pPr>
        <w:keepNext/>
        <w:numPr>
          <w:ilvl w:val="4"/>
          <w:numId w:val="0"/>
        </w:numPr>
        <w:tabs>
          <w:tab w:val="left" w:pos="0"/>
        </w:tabs>
        <w:suppressAutoHyphens/>
        <w:spacing w:after="0" w:line="240" w:lineRule="auto"/>
        <w:jc w:val="center"/>
        <w:outlineLvl w:val="4"/>
        <w:rPr>
          <w:rFonts w:ascii="Cambria" w:eastAsia="Times New Roman" w:hAnsi="Cambria" w:cs="Arial"/>
          <w:b/>
          <w:lang w:eastAsia="zh-CN"/>
          <w14:ligatures w14:val="none"/>
        </w:rPr>
      </w:pPr>
    </w:p>
    <w:p w14:paraId="20977FA8" w14:textId="77777777" w:rsidR="00740F9F" w:rsidRPr="00BD4E88" w:rsidRDefault="00740F9F" w:rsidP="00740F9F">
      <w:pPr>
        <w:spacing w:after="0" w:line="120" w:lineRule="auto"/>
        <w:jc w:val="center"/>
        <w:rPr>
          <w:rFonts w:ascii="Cambria" w:eastAsia="Times New Roman" w:hAnsi="Cambria" w:cs="Calibri"/>
          <w:b/>
          <w:kern w:val="0"/>
          <w:lang w:eastAsia="zh-CN"/>
          <w14:ligatures w14:val="none"/>
        </w:rPr>
      </w:pPr>
    </w:p>
    <w:tbl>
      <w:tblPr>
        <w:tblW w:w="8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44"/>
      </w:tblGrid>
      <w:tr w:rsidR="00740F9F" w:rsidRPr="00BD4E88" w14:paraId="52C2994D" w14:textId="77777777" w:rsidTr="00740F9F">
        <w:trPr>
          <w:trHeight w:val="725"/>
        </w:trPr>
        <w:tc>
          <w:tcPr>
            <w:tcW w:w="8644" w:type="dxa"/>
            <w:tcBorders>
              <w:top w:val="single" w:sz="4" w:space="0" w:color="000000"/>
              <w:left w:val="single" w:sz="4" w:space="0" w:color="000000"/>
              <w:bottom w:val="single" w:sz="4" w:space="0" w:color="000000"/>
              <w:right w:val="single" w:sz="4" w:space="0" w:color="000000"/>
            </w:tcBorders>
            <w:hideMark/>
          </w:tcPr>
          <w:p w14:paraId="6F0920BA" w14:textId="77777777" w:rsidR="00740F9F" w:rsidRPr="00BD4E88" w:rsidRDefault="00740F9F" w:rsidP="006516A1">
            <w:pPr>
              <w:spacing w:after="0" w:line="256" w:lineRule="auto"/>
              <w:rPr>
                <w:rFonts w:ascii="Cambria" w:eastAsia="Times New Roman" w:hAnsi="Cambria" w:cs="Calibri"/>
                <w:b/>
                <w:bCs/>
                <w:kern w:val="0"/>
                <w:lang w:eastAsia="zh-CN"/>
                <w14:ligatures w14:val="none"/>
              </w:rPr>
            </w:pPr>
            <w:r w:rsidRPr="00BD4E88">
              <w:rPr>
                <w:rFonts w:ascii="Cambria" w:eastAsia="Times New Roman" w:hAnsi="Cambria" w:cs="Calibri"/>
                <w:b/>
                <w:bCs/>
                <w:kern w:val="0"/>
                <w:lang w:eastAsia="zh-CN"/>
                <w14:ligatures w14:val="none"/>
              </w:rPr>
              <w:t>Secretaria Demandante:</w:t>
            </w:r>
          </w:p>
          <w:p w14:paraId="4C397176" w14:textId="3191119E" w:rsidR="00740F9F" w:rsidRPr="00BD4E88" w:rsidRDefault="00740F9F" w:rsidP="006516A1">
            <w:pPr>
              <w:spacing w:after="0" w:line="256" w:lineRule="auto"/>
              <w:rPr>
                <w:rFonts w:ascii="Cambria" w:eastAsia="Times New Roman" w:hAnsi="Cambria" w:cs="Calibri"/>
                <w:kern w:val="0"/>
                <w:lang w:eastAsia="zh-CN"/>
                <w14:ligatures w14:val="none"/>
              </w:rPr>
            </w:pPr>
            <w:r w:rsidRPr="00BD4E88">
              <w:rPr>
                <w:rFonts w:ascii="Cambria" w:eastAsia="Times New Roman" w:hAnsi="Cambria" w:cs="Calibri"/>
                <w:kern w:val="0"/>
                <w:lang w:eastAsia="zh-CN"/>
                <w14:ligatures w14:val="none"/>
              </w:rPr>
              <w:t>Secretaria Municipal</w:t>
            </w:r>
            <w:r w:rsidR="006D0D8A" w:rsidRPr="00BD4E88">
              <w:rPr>
                <w:rFonts w:ascii="Cambria" w:eastAsia="Times New Roman" w:hAnsi="Cambria" w:cs="Calibri"/>
                <w:kern w:val="0"/>
                <w:lang w:eastAsia="zh-CN"/>
                <w14:ligatures w14:val="none"/>
              </w:rPr>
              <w:t xml:space="preserve"> da Assistência Social</w:t>
            </w:r>
          </w:p>
        </w:tc>
      </w:tr>
      <w:tr w:rsidR="00740F9F" w:rsidRPr="00BD4E88" w14:paraId="776D99DD" w14:textId="77777777" w:rsidTr="00740F9F">
        <w:trPr>
          <w:trHeight w:val="692"/>
        </w:trPr>
        <w:tc>
          <w:tcPr>
            <w:tcW w:w="8644" w:type="dxa"/>
            <w:tcBorders>
              <w:top w:val="single" w:sz="4" w:space="0" w:color="000000"/>
              <w:left w:val="single" w:sz="4" w:space="0" w:color="000000"/>
              <w:bottom w:val="single" w:sz="4" w:space="0" w:color="000000"/>
              <w:right w:val="single" w:sz="4" w:space="0" w:color="000000"/>
            </w:tcBorders>
            <w:hideMark/>
          </w:tcPr>
          <w:p w14:paraId="0E800C39" w14:textId="77777777" w:rsidR="00740F9F" w:rsidRPr="00BD4E88" w:rsidRDefault="00740F9F" w:rsidP="006516A1">
            <w:pPr>
              <w:spacing w:after="0" w:line="256" w:lineRule="auto"/>
              <w:rPr>
                <w:rFonts w:ascii="Cambria" w:eastAsia="Times New Roman" w:hAnsi="Cambria" w:cs="Calibri"/>
                <w:b/>
                <w:bCs/>
                <w:kern w:val="0"/>
                <w:lang w:eastAsia="zh-CN"/>
                <w14:ligatures w14:val="none"/>
              </w:rPr>
            </w:pPr>
            <w:r w:rsidRPr="00BD4E88">
              <w:rPr>
                <w:rFonts w:ascii="Cambria" w:eastAsia="Times New Roman" w:hAnsi="Cambria" w:cs="Calibri"/>
                <w:b/>
                <w:bCs/>
                <w:kern w:val="0"/>
                <w:lang w:eastAsia="zh-CN"/>
                <w14:ligatures w14:val="none"/>
              </w:rPr>
              <w:t>Elaboração:</w:t>
            </w:r>
          </w:p>
          <w:p w14:paraId="616193BD" w14:textId="77777777" w:rsidR="00740F9F" w:rsidRPr="00BD4E88" w:rsidRDefault="00740F9F" w:rsidP="006516A1">
            <w:pPr>
              <w:spacing w:after="0" w:line="256" w:lineRule="auto"/>
              <w:rPr>
                <w:rFonts w:ascii="Cambria" w:eastAsia="Times New Roman" w:hAnsi="Cambria" w:cs="Calibri"/>
                <w:kern w:val="0"/>
                <w:lang w:eastAsia="zh-CN"/>
                <w14:ligatures w14:val="none"/>
              </w:rPr>
            </w:pPr>
            <w:r w:rsidRPr="00BD4E88">
              <w:rPr>
                <w:rFonts w:ascii="Cambria" w:eastAsia="Times New Roman" w:hAnsi="Cambria" w:cs="Calibri"/>
                <w:kern w:val="0"/>
                <w:lang w:eastAsia="zh-CN"/>
                <w14:ligatures w14:val="none"/>
              </w:rPr>
              <w:t>Secretaria Municipal da Administração</w:t>
            </w:r>
          </w:p>
        </w:tc>
      </w:tr>
      <w:tr w:rsidR="00740F9F" w:rsidRPr="00BD4E88" w14:paraId="1E74720F" w14:textId="77777777" w:rsidTr="00740F9F">
        <w:trPr>
          <w:trHeight w:val="692"/>
        </w:trPr>
        <w:tc>
          <w:tcPr>
            <w:tcW w:w="8644" w:type="dxa"/>
            <w:tcBorders>
              <w:top w:val="single" w:sz="4" w:space="0" w:color="000000"/>
              <w:left w:val="single" w:sz="4" w:space="0" w:color="000000"/>
              <w:bottom w:val="single" w:sz="4" w:space="0" w:color="000000"/>
              <w:right w:val="single" w:sz="4" w:space="0" w:color="000000"/>
            </w:tcBorders>
          </w:tcPr>
          <w:p w14:paraId="2A40B4DE" w14:textId="77777777" w:rsidR="00740F9F" w:rsidRPr="00BD4E88" w:rsidRDefault="00740F9F" w:rsidP="006516A1">
            <w:pPr>
              <w:spacing w:after="0" w:line="256" w:lineRule="auto"/>
              <w:rPr>
                <w:rFonts w:ascii="Cambria" w:eastAsia="Times New Roman" w:hAnsi="Cambria" w:cs="Calibri"/>
                <w:b/>
                <w:bCs/>
                <w:kern w:val="0"/>
                <w:lang w:eastAsia="zh-CN"/>
                <w14:ligatures w14:val="none"/>
              </w:rPr>
            </w:pPr>
            <w:r w:rsidRPr="00BD4E88">
              <w:rPr>
                <w:rFonts w:ascii="Cambria" w:eastAsia="Times New Roman" w:hAnsi="Cambria" w:cs="Calibri"/>
                <w:b/>
                <w:bCs/>
                <w:kern w:val="0"/>
                <w:lang w:eastAsia="zh-CN"/>
                <w14:ligatures w14:val="none"/>
              </w:rPr>
              <w:t>Objeto da Contratação/Aquisição:</w:t>
            </w:r>
          </w:p>
          <w:p w14:paraId="69B9F838" w14:textId="4DDE6212" w:rsidR="00740F9F" w:rsidRPr="00BD4E88" w:rsidRDefault="00BE0216" w:rsidP="00740F9F">
            <w:pPr>
              <w:spacing w:after="0" w:line="256" w:lineRule="auto"/>
              <w:jc w:val="both"/>
              <w:rPr>
                <w:rFonts w:ascii="Cambria" w:eastAsia="Times New Roman" w:hAnsi="Cambria" w:cs="Calibri"/>
                <w:bCs/>
                <w:kern w:val="0"/>
                <w:lang w:eastAsia="zh-CN"/>
                <w14:ligatures w14:val="none"/>
              </w:rPr>
            </w:pPr>
            <w:r w:rsidRPr="00BD4E88">
              <w:rPr>
                <w:rFonts w:ascii="Cambria" w:eastAsia="Times New Roman" w:hAnsi="Cambria" w:cs="Calibri"/>
                <w:kern w:val="0"/>
                <w:lang w:val="pt-PT" w:eastAsia="zh-CN"/>
                <w14:ligatures w14:val="none"/>
              </w:rPr>
              <w:t xml:space="preserve">Aquisição de </w:t>
            </w:r>
            <w:r w:rsidRPr="00BD4E88">
              <w:rPr>
                <w:rFonts w:ascii="Cambria" w:eastAsia="Times New Roman" w:hAnsi="Cambria" w:cs="Calibri"/>
                <w:b/>
                <w:bCs/>
                <w:kern w:val="0"/>
                <w:lang w:val="pt-PT" w:eastAsia="zh-CN"/>
                <w14:ligatures w14:val="none"/>
              </w:rPr>
              <w:t>cestas básicas de gêneros alimentícios</w:t>
            </w:r>
            <w:r w:rsidRPr="00BD4E88">
              <w:rPr>
                <w:rFonts w:ascii="Cambria" w:eastAsia="Times New Roman" w:hAnsi="Cambria" w:cs="Calibri"/>
                <w:kern w:val="0"/>
                <w:lang w:val="pt-PT" w:eastAsia="zh-CN"/>
                <w14:ligatures w14:val="none"/>
              </w:rPr>
              <w:t xml:space="preserve"> e de </w:t>
            </w:r>
            <w:r w:rsidRPr="00BD4E88">
              <w:rPr>
                <w:rFonts w:ascii="Cambria" w:eastAsia="Times New Roman" w:hAnsi="Cambria" w:cs="Calibri"/>
                <w:b/>
                <w:bCs/>
                <w:kern w:val="0"/>
                <w:lang w:val="pt-PT" w:eastAsia="zh-CN"/>
                <w14:ligatures w14:val="none"/>
              </w:rPr>
              <w:t>kits de higiene pessoal e limpeza</w:t>
            </w:r>
            <w:r w:rsidRPr="00BD4E88">
              <w:rPr>
                <w:rFonts w:ascii="Cambria" w:eastAsia="Times New Roman" w:hAnsi="Cambria" w:cs="Calibri"/>
                <w:kern w:val="0"/>
                <w:lang w:val="pt-PT" w:eastAsia="zh-CN"/>
                <w14:ligatures w14:val="none"/>
              </w:rPr>
              <w:t>, destinados a atender famílias diretamente atingidas pela estiagem no Município de Mormaço/RS.</w:t>
            </w:r>
          </w:p>
        </w:tc>
      </w:tr>
    </w:tbl>
    <w:p w14:paraId="0E8D7174" w14:textId="77777777" w:rsidR="00740F9F" w:rsidRPr="00BD4E88" w:rsidRDefault="00740F9F" w:rsidP="00740F9F">
      <w:pPr>
        <w:spacing w:after="0" w:line="240" w:lineRule="auto"/>
        <w:rPr>
          <w:rFonts w:ascii="Cambria" w:eastAsia="Times New Roman" w:hAnsi="Cambria" w:cs="Calibri"/>
          <w:kern w:val="0"/>
          <w:lang w:eastAsia="zh-CN"/>
          <w14:ligatures w14:val="none"/>
        </w:rPr>
      </w:pPr>
    </w:p>
    <w:p w14:paraId="302FB99D" w14:textId="77777777" w:rsidR="00BD4E88" w:rsidRPr="00BD4E88" w:rsidRDefault="00BD4E88" w:rsidP="00740F9F">
      <w:pPr>
        <w:spacing w:after="0" w:line="240" w:lineRule="auto"/>
        <w:rPr>
          <w:rFonts w:ascii="Cambria" w:eastAsia="Times New Roman" w:hAnsi="Cambria" w:cs="Calibri"/>
          <w:kern w:val="0"/>
          <w:lang w:eastAsia="zh-CN"/>
          <w14:ligatures w14:val="none"/>
        </w:rPr>
      </w:pPr>
    </w:p>
    <w:p w14:paraId="0C384839" w14:textId="58345A5A" w:rsidR="00740F9F" w:rsidRPr="00BD4E88" w:rsidRDefault="00740F9F" w:rsidP="00740F9F">
      <w:pPr>
        <w:shd w:val="clear" w:color="auto" w:fill="CCCCCC"/>
        <w:suppressAutoHyphens/>
        <w:spacing w:after="0" w:line="240" w:lineRule="auto"/>
        <w:rPr>
          <w:rFonts w:ascii="Cambria" w:eastAsia="Times New Roman" w:hAnsi="Cambria" w:cs="Arial"/>
          <w:lang w:eastAsia="zh-CN"/>
          <w14:ligatures w14:val="none"/>
        </w:rPr>
      </w:pPr>
      <w:r w:rsidRPr="00BD4E88">
        <w:rPr>
          <w:rFonts w:ascii="Cambria" w:eastAsia="Times New Roman" w:hAnsi="Cambria" w:cs="Arial"/>
          <w:b/>
          <w:bCs/>
          <w:color w:val="000000"/>
          <w:lang w:eastAsia="zh-CN"/>
          <w14:ligatures w14:val="none"/>
        </w:rPr>
        <w:t>1. DESCRIÇÃO D</w:t>
      </w:r>
      <w:r w:rsidR="003842FA" w:rsidRPr="00BD4E88">
        <w:rPr>
          <w:rFonts w:ascii="Cambria" w:eastAsia="Times New Roman" w:hAnsi="Cambria" w:cs="Arial"/>
          <w:b/>
          <w:bCs/>
          <w:color w:val="000000"/>
          <w:shd w:val="clear" w:color="auto" w:fill="CCCCCC"/>
          <w:lang w:eastAsia="zh-CN"/>
          <w14:ligatures w14:val="none"/>
        </w:rPr>
        <w:t>A NECESSIDADE E POSSIVEIS SOLUÇÕES</w:t>
      </w:r>
    </w:p>
    <w:p w14:paraId="6637662E" w14:textId="77777777" w:rsidR="00740F9F" w:rsidRPr="00BD4E88" w:rsidRDefault="00740F9F" w:rsidP="00740F9F">
      <w:pPr>
        <w:suppressAutoHyphens/>
        <w:spacing w:after="0" w:line="240" w:lineRule="auto"/>
        <w:jc w:val="both"/>
        <w:rPr>
          <w:rFonts w:ascii="Cambria" w:eastAsia="Times New Roman" w:hAnsi="Cambria" w:cs="Arial"/>
          <w:color w:val="000000"/>
          <w:lang w:eastAsia="zh-CN"/>
          <w14:ligatures w14:val="none"/>
        </w:rPr>
      </w:pPr>
    </w:p>
    <w:p w14:paraId="15659DE3" w14:textId="77777777" w:rsidR="00BE0216" w:rsidRPr="00BD4E88" w:rsidRDefault="00BE0216" w:rsidP="00BE0216">
      <w:pPr>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lang w:eastAsia="zh-CN"/>
          <w14:ligatures w14:val="none"/>
        </w:rPr>
        <w:t xml:space="preserve">O Município de Mormaço/RS encontra-se em </w:t>
      </w:r>
      <w:r w:rsidRPr="00BD4E88">
        <w:rPr>
          <w:rFonts w:ascii="Cambria" w:eastAsia="Times New Roman" w:hAnsi="Cambria" w:cs="Arial"/>
          <w:b/>
          <w:bCs/>
          <w:lang w:eastAsia="zh-CN"/>
          <w14:ligatures w14:val="none"/>
        </w:rPr>
        <w:t>Situação de Emergência declarada em razão da estiagem</w:t>
      </w:r>
      <w:r w:rsidRPr="00BD4E88">
        <w:rPr>
          <w:rFonts w:ascii="Cambria" w:eastAsia="Times New Roman" w:hAnsi="Cambria" w:cs="Arial"/>
          <w:lang w:eastAsia="zh-CN"/>
          <w14:ligatures w14:val="none"/>
        </w:rPr>
        <w:t>, que ocasionou severos prejuízos à produção agrícola, queda de renda das famílias e aumento da vulnerabilidade social. Embora o evento climático tenha ocorrido anteriormente, os recursos do Fundo Estadual de Defesa Civil – FUNDEC/RS somente foram disponibilizados neste momento, tornando possível a execução de ações emergenciais de apoio à população atingida.</w:t>
      </w:r>
    </w:p>
    <w:p w14:paraId="430DBE6E" w14:textId="77777777" w:rsidR="00F70D59" w:rsidRPr="00BD4E88" w:rsidRDefault="00F70D59" w:rsidP="00BE0216">
      <w:pPr>
        <w:suppressAutoHyphens/>
        <w:spacing w:after="0" w:line="240" w:lineRule="auto"/>
        <w:jc w:val="both"/>
        <w:rPr>
          <w:rFonts w:ascii="Cambria" w:eastAsia="Times New Roman" w:hAnsi="Cambria" w:cs="Arial"/>
          <w:lang w:eastAsia="zh-CN"/>
          <w14:ligatures w14:val="none"/>
        </w:rPr>
      </w:pPr>
    </w:p>
    <w:p w14:paraId="7666B95F" w14:textId="2110D5AF" w:rsidR="00BE0216" w:rsidRPr="00BD4E88" w:rsidRDefault="00BE0216" w:rsidP="00BE0216">
      <w:pPr>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lang w:eastAsia="zh-CN"/>
          <w14:ligatures w14:val="none"/>
        </w:rPr>
        <w:t xml:space="preserve">Durante o período crítico, as </w:t>
      </w:r>
      <w:r w:rsidRPr="00BD4E88">
        <w:rPr>
          <w:rFonts w:ascii="Cambria" w:eastAsia="Times New Roman" w:hAnsi="Cambria" w:cs="Arial"/>
          <w:b/>
          <w:bCs/>
          <w:lang w:eastAsia="zh-CN"/>
          <w14:ligatures w14:val="none"/>
        </w:rPr>
        <w:t>doações da co</w:t>
      </w:r>
      <w:r w:rsidR="00CD6A47" w:rsidRPr="00BD4E88">
        <w:rPr>
          <w:rFonts w:ascii="Cambria" w:eastAsia="Times New Roman" w:hAnsi="Cambria" w:cs="Arial"/>
          <w:b/>
          <w:bCs/>
          <w:lang w:eastAsia="zh-CN"/>
          <w14:ligatures w14:val="none"/>
        </w:rPr>
        <w:t>munidade e de entidades</w:t>
      </w:r>
      <w:r w:rsidRPr="00BD4E88">
        <w:rPr>
          <w:rFonts w:ascii="Cambria" w:eastAsia="Times New Roman" w:hAnsi="Cambria" w:cs="Arial"/>
          <w:lang w:eastAsia="zh-CN"/>
          <w14:ligatures w14:val="none"/>
        </w:rPr>
        <w:t xml:space="preserve"> auxiliaram temporariamente, mas mostraram-se insuficientes para suprir a totalidade das necessidades. Persistem ainda famílias em situação de insegurança alimentar e com dificuldade de acesso a itens básicos de higiene e limpeza.</w:t>
      </w:r>
    </w:p>
    <w:p w14:paraId="74E2E0B3" w14:textId="77777777" w:rsidR="00CD6A47" w:rsidRPr="00BD4E88" w:rsidRDefault="00CD6A47" w:rsidP="00BE0216">
      <w:pPr>
        <w:suppressAutoHyphens/>
        <w:spacing w:after="0" w:line="240" w:lineRule="auto"/>
        <w:jc w:val="both"/>
        <w:rPr>
          <w:rFonts w:ascii="Cambria" w:eastAsia="Times New Roman" w:hAnsi="Cambria" w:cs="Arial"/>
          <w:lang w:eastAsia="zh-CN"/>
          <w14:ligatures w14:val="none"/>
        </w:rPr>
      </w:pPr>
    </w:p>
    <w:p w14:paraId="5DE25C48" w14:textId="77777777" w:rsidR="00BE0216" w:rsidRPr="00BD4E88" w:rsidRDefault="00BE0216" w:rsidP="00BE0216">
      <w:pPr>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lang w:eastAsia="zh-CN"/>
          <w14:ligatures w14:val="none"/>
        </w:rPr>
        <w:t xml:space="preserve">Nesse contexto, a Administração Municipal identificou a necessidade de </w:t>
      </w:r>
      <w:r w:rsidRPr="00BD4E88">
        <w:rPr>
          <w:rFonts w:ascii="Cambria" w:eastAsia="Times New Roman" w:hAnsi="Cambria" w:cs="Arial"/>
          <w:b/>
          <w:bCs/>
          <w:lang w:eastAsia="zh-CN"/>
          <w14:ligatures w14:val="none"/>
        </w:rPr>
        <w:t>atender emergencialmente a população ainda impactada pela estiagem</w:t>
      </w:r>
      <w:r w:rsidRPr="00BD4E88">
        <w:rPr>
          <w:rFonts w:ascii="Cambria" w:eastAsia="Times New Roman" w:hAnsi="Cambria" w:cs="Arial"/>
          <w:lang w:eastAsia="zh-CN"/>
          <w14:ligatures w14:val="none"/>
        </w:rPr>
        <w:t>, garantindo alimentação adequada e condições mínimas de saúde e dignidade.</w:t>
      </w:r>
    </w:p>
    <w:p w14:paraId="3ED3236C" w14:textId="77777777" w:rsidR="00CD6A47" w:rsidRPr="00BD4E88" w:rsidRDefault="00CD6A47" w:rsidP="00BE0216">
      <w:pPr>
        <w:suppressAutoHyphens/>
        <w:spacing w:after="0" w:line="240" w:lineRule="auto"/>
        <w:jc w:val="both"/>
        <w:rPr>
          <w:rFonts w:ascii="Cambria" w:eastAsia="Times New Roman" w:hAnsi="Cambria" w:cs="Arial"/>
          <w:lang w:eastAsia="zh-CN"/>
          <w14:ligatures w14:val="none"/>
        </w:rPr>
      </w:pPr>
    </w:p>
    <w:p w14:paraId="4FFB3037" w14:textId="77777777" w:rsidR="00BE0216" w:rsidRPr="00BD4E88" w:rsidRDefault="00BE0216" w:rsidP="00BE0216">
      <w:pPr>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lang w:eastAsia="zh-CN"/>
          <w14:ligatures w14:val="none"/>
        </w:rPr>
        <w:t xml:space="preserve">Como </w:t>
      </w:r>
      <w:r w:rsidRPr="00BD4E88">
        <w:rPr>
          <w:rFonts w:ascii="Cambria" w:eastAsia="Times New Roman" w:hAnsi="Cambria" w:cs="Arial"/>
          <w:b/>
          <w:bCs/>
          <w:lang w:eastAsia="zh-CN"/>
          <w14:ligatures w14:val="none"/>
        </w:rPr>
        <w:t>possíveis soluções</w:t>
      </w:r>
      <w:r w:rsidRPr="00BD4E88">
        <w:rPr>
          <w:rFonts w:ascii="Cambria" w:eastAsia="Times New Roman" w:hAnsi="Cambria" w:cs="Arial"/>
          <w:lang w:eastAsia="zh-CN"/>
          <w14:ligatures w14:val="none"/>
        </w:rPr>
        <w:t>, foram analisadas:</w:t>
      </w:r>
    </w:p>
    <w:p w14:paraId="31F09727" w14:textId="77777777" w:rsidR="00BD4E88" w:rsidRPr="00BD4E88" w:rsidRDefault="00BD4E88" w:rsidP="00BE0216">
      <w:pPr>
        <w:suppressAutoHyphens/>
        <w:spacing w:after="0" w:line="240" w:lineRule="auto"/>
        <w:jc w:val="both"/>
        <w:rPr>
          <w:rFonts w:ascii="Cambria" w:eastAsia="Times New Roman" w:hAnsi="Cambria" w:cs="Arial"/>
          <w:lang w:eastAsia="zh-CN"/>
          <w14:ligatures w14:val="none"/>
        </w:rPr>
      </w:pPr>
    </w:p>
    <w:p w14:paraId="727583B2" w14:textId="77777777" w:rsidR="00BE0216" w:rsidRPr="00BD4E88" w:rsidRDefault="00BE0216" w:rsidP="00BE0216">
      <w:pPr>
        <w:numPr>
          <w:ilvl w:val="0"/>
          <w:numId w:val="11"/>
        </w:numPr>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b/>
          <w:bCs/>
          <w:lang w:eastAsia="zh-CN"/>
          <w14:ligatures w14:val="none"/>
        </w:rPr>
        <w:t>Manutenção apenas com doações</w:t>
      </w:r>
      <w:r w:rsidRPr="00BD4E88">
        <w:rPr>
          <w:rFonts w:ascii="Cambria" w:eastAsia="Times New Roman" w:hAnsi="Cambria" w:cs="Arial"/>
          <w:lang w:eastAsia="zh-CN"/>
          <w14:ligatures w14:val="none"/>
        </w:rPr>
        <w:t xml:space="preserve"> – não se mostra viável, pois foram importantes no período crítico, mas não atendem de forma contínua e abrangente.</w:t>
      </w:r>
    </w:p>
    <w:p w14:paraId="75E378D9" w14:textId="77777777" w:rsidR="00BD4E88" w:rsidRPr="00BD4E88" w:rsidRDefault="00BD4E88" w:rsidP="00BD4E88">
      <w:pPr>
        <w:suppressAutoHyphens/>
        <w:spacing w:after="0" w:line="240" w:lineRule="auto"/>
        <w:ind w:left="720"/>
        <w:jc w:val="both"/>
        <w:rPr>
          <w:rFonts w:ascii="Cambria" w:eastAsia="Times New Roman" w:hAnsi="Cambria" w:cs="Arial"/>
          <w:lang w:eastAsia="zh-CN"/>
          <w14:ligatures w14:val="none"/>
        </w:rPr>
      </w:pPr>
    </w:p>
    <w:p w14:paraId="214A3C13" w14:textId="77777777" w:rsidR="00BE0216" w:rsidRPr="00BD4E88" w:rsidRDefault="00BE0216" w:rsidP="00BE0216">
      <w:pPr>
        <w:numPr>
          <w:ilvl w:val="0"/>
          <w:numId w:val="11"/>
        </w:numPr>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b/>
          <w:bCs/>
          <w:lang w:eastAsia="zh-CN"/>
          <w14:ligatures w14:val="none"/>
        </w:rPr>
        <w:t>Aquisição direta com recursos próprios do município</w:t>
      </w:r>
      <w:r w:rsidRPr="00BD4E88">
        <w:rPr>
          <w:rFonts w:ascii="Cambria" w:eastAsia="Times New Roman" w:hAnsi="Cambria" w:cs="Arial"/>
          <w:lang w:eastAsia="zh-CN"/>
          <w14:ligatures w14:val="none"/>
        </w:rPr>
        <w:t xml:space="preserve"> – limitada pela insuficiência orçamentária diante da amplitude da demanda.</w:t>
      </w:r>
    </w:p>
    <w:p w14:paraId="32A01A30" w14:textId="77777777" w:rsidR="00BD4E88" w:rsidRPr="00BD4E88" w:rsidRDefault="00BD4E88" w:rsidP="00BD4E88">
      <w:pPr>
        <w:suppressAutoHyphens/>
        <w:spacing w:after="0" w:line="240" w:lineRule="auto"/>
        <w:jc w:val="both"/>
        <w:rPr>
          <w:rFonts w:ascii="Cambria" w:eastAsia="Times New Roman" w:hAnsi="Cambria" w:cs="Arial"/>
          <w:lang w:eastAsia="zh-CN"/>
          <w14:ligatures w14:val="none"/>
        </w:rPr>
      </w:pPr>
    </w:p>
    <w:p w14:paraId="37EF7AD9" w14:textId="77777777" w:rsidR="00BE0216" w:rsidRPr="00BD4E88" w:rsidRDefault="00BE0216" w:rsidP="00BE0216">
      <w:pPr>
        <w:numPr>
          <w:ilvl w:val="0"/>
          <w:numId w:val="11"/>
        </w:numPr>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b/>
          <w:bCs/>
          <w:lang w:eastAsia="zh-CN"/>
          <w14:ligatures w14:val="none"/>
        </w:rPr>
        <w:t>Aplicação dos recursos do FUNDEC/RS</w:t>
      </w:r>
      <w:r w:rsidRPr="00BD4E88">
        <w:rPr>
          <w:rFonts w:ascii="Cambria" w:eastAsia="Times New Roman" w:hAnsi="Cambria" w:cs="Arial"/>
          <w:lang w:eastAsia="zh-CN"/>
          <w14:ligatures w14:val="none"/>
        </w:rPr>
        <w:t xml:space="preserve">, conforme Portaria nº 002/2025 e Resolução nº 5/2025, para ações de </w:t>
      </w:r>
      <w:r w:rsidRPr="00BD4E88">
        <w:rPr>
          <w:rFonts w:ascii="Cambria" w:eastAsia="Times New Roman" w:hAnsi="Cambria" w:cs="Arial"/>
          <w:b/>
          <w:bCs/>
          <w:lang w:eastAsia="zh-CN"/>
          <w14:ligatures w14:val="none"/>
        </w:rPr>
        <w:t>ajuda humanitária</w:t>
      </w:r>
      <w:r w:rsidRPr="00BD4E88">
        <w:rPr>
          <w:rFonts w:ascii="Cambria" w:eastAsia="Times New Roman" w:hAnsi="Cambria" w:cs="Arial"/>
          <w:lang w:eastAsia="zh-CN"/>
          <w14:ligatures w14:val="none"/>
        </w:rPr>
        <w:t xml:space="preserve"> mediante aquisição de </w:t>
      </w:r>
      <w:r w:rsidRPr="00BD4E88">
        <w:rPr>
          <w:rFonts w:ascii="Cambria" w:eastAsia="Times New Roman" w:hAnsi="Cambria" w:cs="Arial"/>
          <w:b/>
          <w:bCs/>
          <w:lang w:eastAsia="zh-CN"/>
          <w14:ligatures w14:val="none"/>
        </w:rPr>
        <w:t>cestas básicas</w:t>
      </w:r>
      <w:r w:rsidRPr="00BD4E88">
        <w:rPr>
          <w:rFonts w:ascii="Cambria" w:eastAsia="Times New Roman" w:hAnsi="Cambria" w:cs="Arial"/>
          <w:lang w:eastAsia="zh-CN"/>
          <w14:ligatures w14:val="none"/>
        </w:rPr>
        <w:t xml:space="preserve"> e </w:t>
      </w:r>
      <w:r w:rsidRPr="00BD4E88">
        <w:rPr>
          <w:rFonts w:ascii="Cambria" w:eastAsia="Times New Roman" w:hAnsi="Cambria" w:cs="Arial"/>
          <w:b/>
          <w:bCs/>
          <w:lang w:eastAsia="zh-CN"/>
          <w14:ligatures w14:val="none"/>
        </w:rPr>
        <w:t>kits de higiene e limpeza</w:t>
      </w:r>
      <w:r w:rsidRPr="00BD4E88">
        <w:rPr>
          <w:rFonts w:ascii="Cambria" w:eastAsia="Times New Roman" w:hAnsi="Cambria" w:cs="Arial"/>
          <w:lang w:eastAsia="zh-CN"/>
          <w14:ligatures w14:val="none"/>
        </w:rPr>
        <w:t>.</w:t>
      </w:r>
    </w:p>
    <w:p w14:paraId="4502AB65" w14:textId="77777777" w:rsidR="00CD6A47" w:rsidRPr="00BD4E88" w:rsidRDefault="00CD6A47" w:rsidP="00CD6A47">
      <w:pPr>
        <w:suppressAutoHyphens/>
        <w:spacing w:after="0" w:line="240" w:lineRule="auto"/>
        <w:jc w:val="both"/>
        <w:rPr>
          <w:rFonts w:ascii="Cambria" w:eastAsia="Times New Roman" w:hAnsi="Cambria" w:cs="Arial"/>
          <w:lang w:eastAsia="zh-CN"/>
          <w14:ligatures w14:val="none"/>
        </w:rPr>
      </w:pPr>
    </w:p>
    <w:p w14:paraId="7948976B" w14:textId="77777777" w:rsidR="00BE0216" w:rsidRPr="00BD4E88" w:rsidRDefault="00BE0216" w:rsidP="00BE0216">
      <w:pPr>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lang w:eastAsia="zh-CN"/>
          <w14:ligatures w14:val="none"/>
        </w:rPr>
        <w:t xml:space="preserve">Dentre as alternativas, a </w:t>
      </w:r>
      <w:r w:rsidRPr="00BD4E88">
        <w:rPr>
          <w:rFonts w:ascii="Cambria" w:eastAsia="Times New Roman" w:hAnsi="Cambria" w:cs="Arial"/>
          <w:b/>
          <w:bCs/>
          <w:lang w:eastAsia="zh-CN"/>
          <w14:ligatures w14:val="none"/>
        </w:rPr>
        <w:t>solução mais viável e adequada</w:t>
      </w:r>
      <w:r w:rsidRPr="00BD4E88">
        <w:rPr>
          <w:rFonts w:ascii="Cambria" w:eastAsia="Times New Roman" w:hAnsi="Cambria" w:cs="Arial"/>
          <w:lang w:eastAsia="zh-CN"/>
          <w14:ligatures w14:val="none"/>
        </w:rPr>
        <w:t xml:space="preserve"> é a utilização dos recursos do FUNDEC/RS, já destinados especificamente a esse fim, assegurando legalidade, efetividade social e rapidez na execução, com atendimento direto às famílias em vulnerabilidade.</w:t>
      </w:r>
    </w:p>
    <w:p w14:paraId="434125F7" w14:textId="77777777" w:rsidR="00BD4E88" w:rsidRPr="00BD4E88" w:rsidRDefault="00BD4E88" w:rsidP="00BE0216">
      <w:pPr>
        <w:suppressAutoHyphens/>
        <w:spacing w:after="0" w:line="240" w:lineRule="auto"/>
        <w:jc w:val="both"/>
        <w:rPr>
          <w:rFonts w:ascii="Cambria" w:eastAsia="Times New Roman" w:hAnsi="Cambria" w:cs="Arial"/>
          <w:lang w:eastAsia="zh-CN"/>
          <w14:ligatures w14:val="none"/>
        </w:rPr>
      </w:pPr>
    </w:p>
    <w:p w14:paraId="355A56F6" w14:textId="77777777" w:rsidR="00BD4E88" w:rsidRPr="00BD4E88" w:rsidRDefault="00BD4E88" w:rsidP="00BE0216">
      <w:pPr>
        <w:suppressAutoHyphens/>
        <w:spacing w:after="0" w:line="240" w:lineRule="auto"/>
        <w:jc w:val="both"/>
        <w:rPr>
          <w:rFonts w:ascii="Cambria" w:eastAsia="Times New Roman" w:hAnsi="Cambria" w:cs="Arial"/>
          <w:lang w:eastAsia="zh-CN"/>
          <w14:ligatures w14:val="none"/>
        </w:rPr>
      </w:pPr>
    </w:p>
    <w:p w14:paraId="65C6FA39" w14:textId="77777777" w:rsidR="00BD4E88" w:rsidRPr="00BD4E88" w:rsidRDefault="00BD4E88" w:rsidP="00BE0216">
      <w:pPr>
        <w:suppressAutoHyphens/>
        <w:spacing w:after="0" w:line="240" w:lineRule="auto"/>
        <w:jc w:val="both"/>
        <w:rPr>
          <w:rFonts w:ascii="Cambria" w:eastAsia="Times New Roman" w:hAnsi="Cambria" w:cs="Arial"/>
          <w:lang w:eastAsia="zh-CN"/>
          <w14:ligatures w14:val="none"/>
        </w:rPr>
      </w:pPr>
    </w:p>
    <w:p w14:paraId="2D3C3765" w14:textId="77777777" w:rsidR="00BE0216" w:rsidRPr="00BD4E88" w:rsidRDefault="00BE0216" w:rsidP="005D4514">
      <w:pPr>
        <w:suppressAutoHyphens/>
        <w:spacing w:after="0" w:line="240" w:lineRule="auto"/>
        <w:jc w:val="both"/>
        <w:rPr>
          <w:rFonts w:ascii="Cambria" w:eastAsia="Times New Roman" w:hAnsi="Cambria" w:cs="Arial"/>
          <w:lang w:eastAsia="zh-CN"/>
          <w14:ligatures w14:val="none"/>
        </w:rPr>
      </w:pPr>
    </w:p>
    <w:p w14:paraId="7EE87C67" w14:textId="77777777" w:rsidR="00740F9F" w:rsidRPr="00BD4E88" w:rsidRDefault="00740F9F" w:rsidP="00740F9F">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00" w:lineRule="atLeast"/>
        <w:rPr>
          <w:rFonts w:ascii="Cambria" w:eastAsia="Times New Roman" w:hAnsi="Cambria" w:cs="Arial"/>
          <w:lang w:eastAsia="zh-CN"/>
          <w14:ligatures w14:val="none"/>
        </w:rPr>
      </w:pPr>
      <w:r w:rsidRPr="00BD4E88">
        <w:rPr>
          <w:rFonts w:ascii="Cambria" w:eastAsia="Times New Roman" w:hAnsi="Cambria" w:cs="Arial"/>
          <w:b/>
          <w:color w:val="000000"/>
          <w:lang w:eastAsia="zh-CN"/>
          <w14:ligatures w14:val="none"/>
        </w:rPr>
        <w:lastRenderedPageBreak/>
        <w:t>2. ALINHAMENTO ENTRE A CONTRATAÇÃO E O PLANEJAMENTO</w:t>
      </w:r>
    </w:p>
    <w:p w14:paraId="37F9830A" w14:textId="77777777" w:rsidR="00740F9F" w:rsidRPr="00BD4E88" w:rsidRDefault="00740F9F" w:rsidP="00740F9F">
      <w:pPr>
        <w:suppressAutoHyphens/>
        <w:spacing w:after="0" w:line="100" w:lineRule="atLeast"/>
        <w:jc w:val="both"/>
        <w:rPr>
          <w:rFonts w:ascii="Cambria" w:eastAsia="Times New Roman" w:hAnsi="Cambria" w:cs="Arial"/>
          <w:lang w:eastAsia="zh-CN"/>
          <w14:ligatures w14:val="none"/>
        </w:rPr>
      </w:pPr>
    </w:p>
    <w:p w14:paraId="55EE893F" w14:textId="77777777" w:rsidR="00CD6A47" w:rsidRPr="00BD4E88" w:rsidRDefault="00CD6A47" w:rsidP="00CD6A47">
      <w:pPr>
        <w:suppressAutoHyphens/>
        <w:spacing w:after="0" w:line="100" w:lineRule="atLeast"/>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t xml:space="preserve">A presente contratação encontra-se alinhada com o </w:t>
      </w:r>
      <w:r w:rsidRPr="00BD4E88">
        <w:rPr>
          <w:rFonts w:ascii="Cambria" w:eastAsia="Times New Roman" w:hAnsi="Cambria" w:cs="Arial"/>
          <w:b/>
          <w:bCs/>
          <w:color w:val="000000"/>
          <w:lang w:eastAsia="zh-CN"/>
          <w14:ligatures w14:val="none"/>
        </w:rPr>
        <w:t>planejamento municipal de gestão de riscos e resposta a desastres</w:t>
      </w:r>
      <w:r w:rsidRPr="00BD4E88">
        <w:rPr>
          <w:rFonts w:ascii="Cambria" w:eastAsia="Times New Roman" w:hAnsi="Cambria" w:cs="Arial"/>
          <w:color w:val="000000"/>
          <w:lang w:eastAsia="zh-CN"/>
          <w14:ligatures w14:val="none"/>
        </w:rPr>
        <w:t xml:space="preserve">, uma vez que decorre da </w:t>
      </w:r>
      <w:r w:rsidRPr="00BD4E88">
        <w:rPr>
          <w:rFonts w:ascii="Cambria" w:eastAsia="Times New Roman" w:hAnsi="Cambria" w:cs="Arial"/>
          <w:b/>
          <w:bCs/>
          <w:color w:val="000000"/>
          <w:lang w:eastAsia="zh-CN"/>
          <w14:ligatures w14:val="none"/>
        </w:rPr>
        <w:t>Situação de Emergência reconhecida oficialmente em razão da estiagem</w:t>
      </w:r>
      <w:r w:rsidRPr="00BD4E88">
        <w:rPr>
          <w:rFonts w:ascii="Cambria" w:eastAsia="Times New Roman" w:hAnsi="Cambria" w:cs="Arial"/>
          <w:color w:val="000000"/>
          <w:lang w:eastAsia="zh-CN"/>
          <w14:ligatures w14:val="none"/>
        </w:rPr>
        <w:t xml:space="preserve"> que atingiu o Município de Mormaço/RS.</w:t>
      </w:r>
    </w:p>
    <w:p w14:paraId="72C35646" w14:textId="77777777" w:rsidR="00CD6A47" w:rsidRPr="00BD4E88" w:rsidRDefault="00CD6A47" w:rsidP="00CD6A47">
      <w:pPr>
        <w:suppressAutoHyphens/>
        <w:spacing w:after="0" w:line="100" w:lineRule="atLeast"/>
        <w:jc w:val="both"/>
        <w:rPr>
          <w:rFonts w:ascii="Cambria" w:eastAsia="Times New Roman" w:hAnsi="Cambria" w:cs="Arial"/>
          <w:color w:val="000000"/>
          <w:lang w:eastAsia="zh-CN"/>
          <w14:ligatures w14:val="none"/>
        </w:rPr>
      </w:pPr>
    </w:p>
    <w:p w14:paraId="3B140B3B" w14:textId="77777777" w:rsidR="00CD6A47" w:rsidRPr="00BD4E88" w:rsidRDefault="00CD6A47" w:rsidP="00CD6A47">
      <w:pPr>
        <w:suppressAutoHyphens/>
        <w:spacing w:after="0" w:line="100" w:lineRule="atLeast"/>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t xml:space="preserve">Embora o evento climático tenha ocorrido anteriormente, os recursos do </w:t>
      </w:r>
      <w:r w:rsidRPr="00BD4E88">
        <w:rPr>
          <w:rFonts w:ascii="Cambria" w:eastAsia="Times New Roman" w:hAnsi="Cambria" w:cs="Arial"/>
          <w:b/>
          <w:bCs/>
          <w:color w:val="000000"/>
          <w:lang w:eastAsia="zh-CN"/>
          <w14:ligatures w14:val="none"/>
        </w:rPr>
        <w:t>Fundo Estadual de Defesa Civil – FUNDEC/RS</w:t>
      </w:r>
      <w:r w:rsidRPr="00BD4E88">
        <w:rPr>
          <w:rFonts w:ascii="Cambria" w:eastAsia="Times New Roman" w:hAnsi="Cambria" w:cs="Arial"/>
          <w:color w:val="000000"/>
          <w:lang w:eastAsia="zh-CN"/>
          <w14:ligatures w14:val="none"/>
        </w:rPr>
        <w:t xml:space="preserve"> foram liberados somente neste momento, possibilitando a execução de medidas de </w:t>
      </w:r>
      <w:r w:rsidRPr="00BD4E88">
        <w:rPr>
          <w:rFonts w:ascii="Cambria" w:eastAsia="Times New Roman" w:hAnsi="Cambria" w:cs="Arial"/>
          <w:b/>
          <w:bCs/>
          <w:color w:val="000000"/>
          <w:lang w:eastAsia="zh-CN"/>
          <w14:ligatures w14:val="none"/>
        </w:rPr>
        <w:t>ajuda humanitária</w:t>
      </w:r>
      <w:r w:rsidRPr="00BD4E88">
        <w:rPr>
          <w:rFonts w:ascii="Cambria" w:eastAsia="Times New Roman" w:hAnsi="Cambria" w:cs="Arial"/>
          <w:color w:val="000000"/>
          <w:lang w:eastAsia="zh-CN"/>
          <w14:ligatures w14:val="none"/>
        </w:rPr>
        <w:t xml:space="preserve">. A contratação de </w:t>
      </w:r>
      <w:r w:rsidRPr="00BD4E88">
        <w:rPr>
          <w:rFonts w:ascii="Cambria" w:eastAsia="Times New Roman" w:hAnsi="Cambria" w:cs="Arial"/>
          <w:b/>
          <w:bCs/>
          <w:color w:val="000000"/>
          <w:lang w:eastAsia="zh-CN"/>
          <w14:ligatures w14:val="none"/>
        </w:rPr>
        <w:t>cestas básicas</w:t>
      </w:r>
      <w:r w:rsidRPr="00BD4E88">
        <w:rPr>
          <w:rFonts w:ascii="Cambria" w:eastAsia="Times New Roman" w:hAnsi="Cambria" w:cs="Arial"/>
          <w:color w:val="000000"/>
          <w:lang w:eastAsia="zh-CN"/>
          <w14:ligatures w14:val="none"/>
        </w:rPr>
        <w:t xml:space="preserve"> e </w:t>
      </w:r>
      <w:r w:rsidRPr="00BD4E88">
        <w:rPr>
          <w:rFonts w:ascii="Cambria" w:eastAsia="Times New Roman" w:hAnsi="Cambria" w:cs="Arial"/>
          <w:b/>
          <w:bCs/>
          <w:color w:val="000000"/>
          <w:lang w:eastAsia="zh-CN"/>
          <w14:ligatures w14:val="none"/>
        </w:rPr>
        <w:t>kits de higiene e limpeza</w:t>
      </w:r>
      <w:r w:rsidRPr="00BD4E88">
        <w:rPr>
          <w:rFonts w:ascii="Cambria" w:eastAsia="Times New Roman" w:hAnsi="Cambria" w:cs="Arial"/>
          <w:color w:val="000000"/>
          <w:lang w:eastAsia="zh-CN"/>
          <w14:ligatures w14:val="none"/>
        </w:rPr>
        <w:t xml:space="preserve"> está prevista nas diretrizes estabelecidas pela </w:t>
      </w:r>
      <w:r w:rsidRPr="00BD4E88">
        <w:rPr>
          <w:rFonts w:ascii="Cambria" w:eastAsia="Times New Roman" w:hAnsi="Cambria" w:cs="Arial"/>
          <w:b/>
          <w:bCs/>
          <w:color w:val="000000"/>
          <w:lang w:eastAsia="zh-CN"/>
          <w14:ligatures w14:val="none"/>
        </w:rPr>
        <w:t>Portaria nº 002/2025</w:t>
      </w:r>
      <w:r w:rsidRPr="00BD4E88">
        <w:rPr>
          <w:rFonts w:ascii="Cambria" w:eastAsia="Times New Roman" w:hAnsi="Cambria" w:cs="Arial"/>
          <w:color w:val="000000"/>
          <w:lang w:eastAsia="zh-CN"/>
          <w14:ligatures w14:val="none"/>
        </w:rPr>
        <w:t xml:space="preserve"> e pela </w:t>
      </w:r>
      <w:r w:rsidRPr="00BD4E88">
        <w:rPr>
          <w:rFonts w:ascii="Cambria" w:eastAsia="Times New Roman" w:hAnsi="Cambria" w:cs="Arial"/>
          <w:b/>
          <w:bCs/>
          <w:color w:val="000000"/>
          <w:lang w:eastAsia="zh-CN"/>
          <w14:ligatures w14:val="none"/>
        </w:rPr>
        <w:t>Resolução FUNDEC nº 5/2025</w:t>
      </w:r>
      <w:r w:rsidRPr="00BD4E88">
        <w:rPr>
          <w:rFonts w:ascii="Cambria" w:eastAsia="Times New Roman" w:hAnsi="Cambria" w:cs="Arial"/>
          <w:color w:val="000000"/>
          <w:lang w:eastAsia="zh-CN"/>
          <w14:ligatures w14:val="none"/>
        </w:rPr>
        <w:t>, que orientam a aplicação dos recursos em ações emergenciais.</w:t>
      </w:r>
    </w:p>
    <w:p w14:paraId="4AD1BC88" w14:textId="77777777" w:rsidR="00CD6A47" w:rsidRPr="00BD4E88" w:rsidRDefault="00CD6A47" w:rsidP="00CD6A47">
      <w:pPr>
        <w:suppressAutoHyphens/>
        <w:spacing w:after="0" w:line="100" w:lineRule="atLeast"/>
        <w:jc w:val="both"/>
        <w:rPr>
          <w:rFonts w:ascii="Cambria" w:eastAsia="Times New Roman" w:hAnsi="Cambria" w:cs="Arial"/>
          <w:color w:val="000000"/>
          <w:lang w:eastAsia="zh-CN"/>
          <w14:ligatures w14:val="none"/>
        </w:rPr>
      </w:pPr>
    </w:p>
    <w:p w14:paraId="0AFFAC01" w14:textId="77777777" w:rsidR="00CD6A47" w:rsidRPr="00BD4E88" w:rsidRDefault="00CD6A47" w:rsidP="00CD6A47">
      <w:pPr>
        <w:suppressAutoHyphens/>
        <w:spacing w:after="0" w:line="100" w:lineRule="atLeast"/>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t xml:space="preserve">Além disso, a iniciativa encontra respaldo no </w:t>
      </w:r>
      <w:r w:rsidRPr="00BD4E88">
        <w:rPr>
          <w:rFonts w:ascii="Cambria" w:eastAsia="Times New Roman" w:hAnsi="Cambria" w:cs="Arial"/>
          <w:b/>
          <w:bCs/>
          <w:color w:val="000000"/>
          <w:lang w:eastAsia="zh-CN"/>
          <w14:ligatures w14:val="none"/>
        </w:rPr>
        <w:t>planejamento da Administração Municipal</w:t>
      </w:r>
      <w:r w:rsidRPr="00BD4E88">
        <w:rPr>
          <w:rFonts w:ascii="Cambria" w:eastAsia="Times New Roman" w:hAnsi="Cambria" w:cs="Arial"/>
          <w:color w:val="000000"/>
          <w:lang w:eastAsia="zh-CN"/>
          <w14:ligatures w14:val="none"/>
        </w:rPr>
        <w:t xml:space="preserve">, voltado à proteção social da população em situação de vulnerabilidade, bem como no dever constitucional do Poder Público de garantir o </w:t>
      </w:r>
      <w:r w:rsidRPr="00BD4E88">
        <w:rPr>
          <w:rFonts w:ascii="Cambria" w:eastAsia="Times New Roman" w:hAnsi="Cambria" w:cs="Arial"/>
          <w:b/>
          <w:bCs/>
          <w:color w:val="000000"/>
          <w:lang w:eastAsia="zh-CN"/>
          <w14:ligatures w14:val="none"/>
        </w:rPr>
        <w:t>direito à alimentação e à saúde</w:t>
      </w:r>
      <w:r w:rsidRPr="00BD4E88">
        <w:rPr>
          <w:rFonts w:ascii="Cambria" w:eastAsia="Times New Roman" w:hAnsi="Cambria" w:cs="Arial"/>
          <w:color w:val="000000"/>
          <w:lang w:eastAsia="zh-CN"/>
          <w14:ligatures w14:val="none"/>
        </w:rPr>
        <w:t>.</w:t>
      </w:r>
    </w:p>
    <w:p w14:paraId="6B3A860B" w14:textId="77777777" w:rsidR="00CD6A47" w:rsidRPr="00BD4E88" w:rsidRDefault="00CD6A47" w:rsidP="00CD6A47">
      <w:pPr>
        <w:suppressAutoHyphens/>
        <w:spacing w:after="0" w:line="100" w:lineRule="atLeast"/>
        <w:jc w:val="both"/>
        <w:rPr>
          <w:rFonts w:ascii="Cambria" w:eastAsia="Times New Roman" w:hAnsi="Cambria" w:cs="Arial"/>
          <w:color w:val="000000"/>
          <w:lang w:eastAsia="zh-CN"/>
          <w14:ligatures w14:val="none"/>
        </w:rPr>
      </w:pPr>
    </w:p>
    <w:p w14:paraId="3F354FA1" w14:textId="7B3CA23C" w:rsidR="00CD6A47" w:rsidRPr="00BD4E88" w:rsidRDefault="00CD6A47" w:rsidP="00CD6A47">
      <w:pPr>
        <w:suppressAutoHyphens/>
        <w:spacing w:after="0" w:line="100" w:lineRule="atLeast"/>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t>Assim, a contratação está em conformidade com os instrumentos legais e administrativos aplicáveis, atendendo aos princípios da eficiência, legalidade e interesse público.</w:t>
      </w:r>
    </w:p>
    <w:p w14:paraId="3F562845" w14:textId="77777777" w:rsidR="00CD6A47" w:rsidRPr="00BD4E88" w:rsidRDefault="00CD6A47" w:rsidP="00CD6A47">
      <w:pPr>
        <w:suppressAutoHyphens/>
        <w:spacing w:after="0" w:line="100" w:lineRule="atLeast"/>
        <w:jc w:val="both"/>
        <w:rPr>
          <w:rFonts w:ascii="Cambria" w:eastAsia="Times New Roman" w:hAnsi="Cambria" w:cs="Arial"/>
          <w:color w:val="000000"/>
          <w:lang w:eastAsia="zh-CN"/>
          <w14:ligatures w14:val="none"/>
        </w:rPr>
      </w:pPr>
    </w:p>
    <w:p w14:paraId="51BDB5B6" w14:textId="77777777" w:rsidR="00740F9F" w:rsidRPr="00BD4E88" w:rsidRDefault="00740F9F" w:rsidP="00CD6A47">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00" w:lineRule="atLeast"/>
        <w:jc w:val="both"/>
        <w:rPr>
          <w:rFonts w:ascii="Cambria" w:eastAsia="Times New Roman" w:hAnsi="Cambria" w:cs="Arial"/>
          <w:lang w:eastAsia="zh-CN"/>
          <w14:ligatures w14:val="none"/>
        </w:rPr>
      </w:pPr>
      <w:r w:rsidRPr="00BD4E88">
        <w:rPr>
          <w:rFonts w:ascii="Cambria" w:eastAsia="Times New Roman" w:hAnsi="Cambria" w:cs="Arial"/>
          <w:b/>
          <w:color w:val="000000"/>
          <w:lang w:eastAsia="zh-CN"/>
          <w14:ligatures w14:val="none"/>
        </w:rPr>
        <w:t>3. DESCRIÇÃO DOS REQUISITOS DE CONTRATAÇÃO/AQUISIÇÃO</w:t>
      </w:r>
    </w:p>
    <w:p w14:paraId="78306A6D" w14:textId="77777777" w:rsidR="00CD6A47" w:rsidRPr="00BD4E88" w:rsidRDefault="00CD6A47" w:rsidP="00CD6A47">
      <w:pPr>
        <w:pStyle w:val="NormalWeb"/>
        <w:jc w:val="both"/>
        <w:rPr>
          <w:rFonts w:ascii="Cambria" w:hAnsi="Cambria"/>
          <w:sz w:val="22"/>
          <w:szCs w:val="22"/>
        </w:rPr>
      </w:pPr>
      <w:r w:rsidRPr="00BD4E88">
        <w:rPr>
          <w:rFonts w:ascii="Cambria" w:hAnsi="Cambria"/>
          <w:sz w:val="22"/>
          <w:szCs w:val="22"/>
        </w:rPr>
        <w:t>A contratação deverá observar os seguintes requisitos:</w:t>
      </w:r>
    </w:p>
    <w:p w14:paraId="746FDB18" w14:textId="77777777" w:rsidR="00CD6A47" w:rsidRPr="00BD4E88" w:rsidRDefault="00CD6A47" w:rsidP="00CD6A47">
      <w:pPr>
        <w:pStyle w:val="NormalWeb"/>
        <w:numPr>
          <w:ilvl w:val="0"/>
          <w:numId w:val="12"/>
        </w:numPr>
        <w:jc w:val="both"/>
        <w:rPr>
          <w:rFonts w:ascii="Cambria" w:hAnsi="Cambria"/>
          <w:sz w:val="22"/>
          <w:szCs w:val="22"/>
        </w:rPr>
      </w:pPr>
      <w:r w:rsidRPr="00BD4E88">
        <w:rPr>
          <w:rStyle w:val="Forte"/>
          <w:rFonts w:ascii="Cambria" w:eastAsiaTheme="majorEastAsia" w:hAnsi="Cambria"/>
          <w:sz w:val="22"/>
          <w:szCs w:val="22"/>
        </w:rPr>
        <w:t>Itens a serem adquiridos</w:t>
      </w:r>
      <w:r w:rsidRPr="00BD4E88">
        <w:rPr>
          <w:rFonts w:ascii="Cambria" w:hAnsi="Cambria"/>
          <w:sz w:val="22"/>
          <w:szCs w:val="22"/>
        </w:rPr>
        <w:t>:</w:t>
      </w:r>
    </w:p>
    <w:p w14:paraId="02351F88" w14:textId="77777777" w:rsidR="00CD6A47" w:rsidRPr="00BD4E88" w:rsidRDefault="00CD6A47" w:rsidP="00CD6A47">
      <w:pPr>
        <w:pStyle w:val="NormalWeb"/>
        <w:jc w:val="both"/>
        <w:rPr>
          <w:rFonts w:ascii="Cambria" w:hAnsi="Cambria"/>
          <w:sz w:val="22"/>
          <w:szCs w:val="22"/>
        </w:rPr>
      </w:pPr>
      <w:r w:rsidRPr="00BD4E88">
        <w:rPr>
          <w:rStyle w:val="Forte"/>
          <w:rFonts w:ascii="Cambria" w:eastAsiaTheme="majorEastAsia" w:hAnsi="Cambria"/>
          <w:sz w:val="22"/>
          <w:szCs w:val="22"/>
        </w:rPr>
        <w:t>Cestas básicas de gêneros alimentícios</w:t>
      </w:r>
      <w:r w:rsidRPr="00BD4E88">
        <w:rPr>
          <w:rFonts w:ascii="Cambria" w:hAnsi="Cambria"/>
          <w:sz w:val="22"/>
          <w:szCs w:val="22"/>
        </w:rPr>
        <w:t>, compostas por produtos não perecíveis em quantidade suficiente para atender às necessidades nutricionais mínimas de uma família, devendo conter alimentos de primeira necessidade como arroz, feijão, massa, óleo, açúcar, farinha de trigo, sal, leite em pó, café e outros itens de consumo essencial.</w:t>
      </w:r>
    </w:p>
    <w:p w14:paraId="4B0768F7" w14:textId="77777777" w:rsidR="00CD6A47" w:rsidRPr="00BD4E88" w:rsidRDefault="00CD6A47" w:rsidP="00CD6A47">
      <w:pPr>
        <w:pStyle w:val="NormalWeb"/>
        <w:jc w:val="both"/>
        <w:rPr>
          <w:rFonts w:ascii="Cambria" w:hAnsi="Cambria"/>
          <w:sz w:val="22"/>
          <w:szCs w:val="22"/>
        </w:rPr>
      </w:pPr>
      <w:r w:rsidRPr="00BD4E88">
        <w:rPr>
          <w:rStyle w:val="Forte"/>
          <w:rFonts w:ascii="Cambria" w:eastAsiaTheme="majorEastAsia" w:hAnsi="Cambria"/>
          <w:sz w:val="22"/>
          <w:szCs w:val="22"/>
        </w:rPr>
        <w:t>Kits de higiene pessoal e limpeza</w:t>
      </w:r>
      <w:r w:rsidRPr="00BD4E88">
        <w:rPr>
          <w:rFonts w:ascii="Cambria" w:hAnsi="Cambria"/>
          <w:sz w:val="22"/>
          <w:szCs w:val="22"/>
        </w:rPr>
        <w:t>, contendo produtos destinados à preservação da saúde, higiene e bem-estar, tais como sabonete, pasta de dente, papel higiênico, shampoo, detergente, água sanitária e sabão em barra, dentre outros.</w:t>
      </w:r>
    </w:p>
    <w:p w14:paraId="463022A6" w14:textId="7ACF8FBE" w:rsidR="00CD6A47" w:rsidRPr="00BD4E88" w:rsidRDefault="00CD6A47" w:rsidP="00CD6A47">
      <w:pPr>
        <w:pStyle w:val="NormalWeb"/>
        <w:numPr>
          <w:ilvl w:val="0"/>
          <w:numId w:val="12"/>
        </w:numPr>
        <w:jc w:val="both"/>
        <w:rPr>
          <w:rFonts w:ascii="Cambria" w:hAnsi="Cambria"/>
          <w:sz w:val="22"/>
          <w:szCs w:val="22"/>
        </w:rPr>
      </w:pPr>
      <w:r w:rsidRPr="00BD4E88">
        <w:rPr>
          <w:rStyle w:val="Forte"/>
          <w:rFonts w:ascii="Cambria" w:eastAsiaTheme="majorEastAsia" w:hAnsi="Cambria"/>
          <w:sz w:val="22"/>
          <w:szCs w:val="22"/>
        </w:rPr>
        <w:t>Qualidade e condições de fornecimento</w:t>
      </w:r>
      <w:r w:rsidRPr="00BD4E88">
        <w:rPr>
          <w:rFonts w:ascii="Cambria" w:hAnsi="Cambria"/>
          <w:sz w:val="22"/>
          <w:szCs w:val="22"/>
        </w:rPr>
        <w:t>:</w:t>
      </w:r>
    </w:p>
    <w:p w14:paraId="5CCECD64" w14:textId="77777777" w:rsidR="00CD6A47" w:rsidRPr="00BD4E88" w:rsidRDefault="00CD6A47" w:rsidP="00CD6A47">
      <w:pPr>
        <w:pStyle w:val="NormalWeb"/>
        <w:jc w:val="both"/>
        <w:rPr>
          <w:rFonts w:ascii="Cambria" w:hAnsi="Cambria"/>
          <w:sz w:val="22"/>
          <w:szCs w:val="22"/>
        </w:rPr>
      </w:pPr>
      <w:r w:rsidRPr="00BD4E88">
        <w:rPr>
          <w:rFonts w:ascii="Cambria" w:hAnsi="Cambria"/>
          <w:sz w:val="22"/>
          <w:szCs w:val="22"/>
        </w:rPr>
        <w:t>Todos os produtos devem estar devidamente embalados, em conformidade com as normas sanitárias vigentes, com prazo de validade adequado e visível.</w:t>
      </w:r>
    </w:p>
    <w:p w14:paraId="04AA698C" w14:textId="77777777" w:rsidR="00CD6A47" w:rsidRPr="00BD4E88" w:rsidRDefault="00CD6A47" w:rsidP="00CD6A47">
      <w:pPr>
        <w:pStyle w:val="NormalWeb"/>
        <w:jc w:val="both"/>
        <w:rPr>
          <w:rFonts w:ascii="Cambria" w:hAnsi="Cambria"/>
          <w:sz w:val="22"/>
          <w:szCs w:val="22"/>
        </w:rPr>
      </w:pPr>
      <w:r w:rsidRPr="00BD4E88">
        <w:rPr>
          <w:rFonts w:ascii="Cambria" w:hAnsi="Cambria"/>
          <w:sz w:val="22"/>
          <w:szCs w:val="22"/>
        </w:rPr>
        <w:t>Os alimentos devem possuir registro nos órgãos de vigilância sanitária, quando aplicável, e apresentar qualidade compatível com o consumo humano.</w:t>
      </w:r>
    </w:p>
    <w:p w14:paraId="189FC8C6" w14:textId="77777777" w:rsidR="00CD6A47" w:rsidRPr="00BD4E88" w:rsidRDefault="00CD6A47" w:rsidP="00CD6A47">
      <w:pPr>
        <w:pStyle w:val="NormalWeb"/>
        <w:jc w:val="both"/>
        <w:rPr>
          <w:rFonts w:ascii="Cambria" w:hAnsi="Cambria"/>
          <w:sz w:val="22"/>
          <w:szCs w:val="22"/>
        </w:rPr>
      </w:pPr>
      <w:r w:rsidRPr="00BD4E88">
        <w:rPr>
          <w:rFonts w:ascii="Cambria" w:hAnsi="Cambria"/>
          <w:sz w:val="22"/>
          <w:szCs w:val="22"/>
        </w:rPr>
        <w:t>Os itens de higiene e limpeza devem possuir certificação de regularidade junto aos órgãos de controle competentes.</w:t>
      </w:r>
    </w:p>
    <w:p w14:paraId="44E60E26" w14:textId="77777777" w:rsidR="00CD6A47" w:rsidRPr="00BD4E88" w:rsidRDefault="00CD6A47" w:rsidP="00CD6A47">
      <w:pPr>
        <w:pStyle w:val="NormalWeb"/>
        <w:numPr>
          <w:ilvl w:val="0"/>
          <w:numId w:val="12"/>
        </w:numPr>
        <w:jc w:val="both"/>
        <w:rPr>
          <w:rFonts w:ascii="Cambria" w:hAnsi="Cambria"/>
          <w:sz w:val="22"/>
          <w:szCs w:val="22"/>
        </w:rPr>
      </w:pPr>
      <w:r w:rsidRPr="00BD4E88">
        <w:rPr>
          <w:rStyle w:val="Forte"/>
          <w:rFonts w:ascii="Cambria" w:eastAsiaTheme="majorEastAsia" w:hAnsi="Cambria"/>
          <w:sz w:val="22"/>
          <w:szCs w:val="22"/>
        </w:rPr>
        <w:t>Entrega</w:t>
      </w:r>
      <w:r w:rsidRPr="00BD4E88">
        <w:rPr>
          <w:rFonts w:ascii="Cambria" w:hAnsi="Cambria"/>
          <w:sz w:val="22"/>
          <w:szCs w:val="22"/>
        </w:rPr>
        <w:t>:</w:t>
      </w:r>
    </w:p>
    <w:p w14:paraId="48B9A6D0" w14:textId="65C8F48A" w:rsidR="00CD6A47" w:rsidRPr="00BD4E88" w:rsidRDefault="00CD6A47" w:rsidP="00CD6A47">
      <w:pPr>
        <w:pStyle w:val="NormalWeb"/>
        <w:jc w:val="both"/>
        <w:rPr>
          <w:rFonts w:ascii="Cambria" w:hAnsi="Cambria"/>
          <w:sz w:val="22"/>
          <w:szCs w:val="22"/>
        </w:rPr>
      </w:pPr>
      <w:r w:rsidRPr="00BD4E88">
        <w:rPr>
          <w:rFonts w:ascii="Cambria" w:hAnsi="Cambria"/>
          <w:sz w:val="22"/>
          <w:szCs w:val="22"/>
        </w:rPr>
        <w:lastRenderedPageBreak/>
        <w:t>A entrega d</w:t>
      </w:r>
      <w:r w:rsidR="00173E13" w:rsidRPr="00BD4E88">
        <w:rPr>
          <w:rFonts w:ascii="Cambria" w:hAnsi="Cambria"/>
          <w:sz w:val="22"/>
          <w:szCs w:val="22"/>
        </w:rPr>
        <w:t>everá ocorrer</w:t>
      </w:r>
      <w:r w:rsidRPr="00BD4E88">
        <w:rPr>
          <w:rFonts w:ascii="Cambria" w:hAnsi="Cambria"/>
          <w:sz w:val="22"/>
          <w:szCs w:val="22"/>
        </w:rPr>
        <w:t xml:space="preserve"> em lotes previamente definidos pela Administração, em local a ser indicado pela Prefeitura Municipal de Mormaço/RS, observando-se prazos compatíveis com a urgência da demanda.</w:t>
      </w:r>
    </w:p>
    <w:p w14:paraId="15415FB1" w14:textId="77777777" w:rsidR="00CD6A47" w:rsidRPr="00BD4E88" w:rsidRDefault="00CD6A47" w:rsidP="00CD6A47">
      <w:pPr>
        <w:pStyle w:val="NormalWeb"/>
        <w:numPr>
          <w:ilvl w:val="0"/>
          <w:numId w:val="12"/>
        </w:numPr>
        <w:jc w:val="both"/>
        <w:rPr>
          <w:rFonts w:ascii="Cambria" w:hAnsi="Cambria"/>
          <w:sz w:val="22"/>
          <w:szCs w:val="22"/>
        </w:rPr>
      </w:pPr>
      <w:r w:rsidRPr="00BD4E88">
        <w:rPr>
          <w:rStyle w:val="Forte"/>
          <w:rFonts w:ascii="Cambria" w:eastAsiaTheme="majorEastAsia" w:hAnsi="Cambria"/>
          <w:sz w:val="22"/>
          <w:szCs w:val="22"/>
        </w:rPr>
        <w:t>Quantidade</w:t>
      </w:r>
      <w:r w:rsidRPr="00BD4E88">
        <w:rPr>
          <w:rFonts w:ascii="Cambria" w:hAnsi="Cambria"/>
          <w:sz w:val="22"/>
          <w:szCs w:val="22"/>
        </w:rPr>
        <w:t>:</w:t>
      </w:r>
    </w:p>
    <w:p w14:paraId="0800D2E2" w14:textId="77777777" w:rsidR="00CD6A47" w:rsidRPr="00BD4E88" w:rsidRDefault="00CD6A47" w:rsidP="00CD6A47">
      <w:pPr>
        <w:pStyle w:val="NormalWeb"/>
        <w:jc w:val="both"/>
        <w:rPr>
          <w:rFonts w:ascii="Cambria" w:hAnsi="Cambria"/>
          <w:sz w:val="22"/>
          <w:szCs w:val="22"/>
        </w:rPr>
      </w:pPr>
      <w:r w:rsidRPr="00BD4E88">
        <w:rPr>
          <w:rFonts w:ascii="Cambria" w:hAnsi="Cambria"/>
          <w:sz w:val="22"/>
          <w:szCs w:val="22"/>
        </w:rPr>
        <w:t>O quantitativo exato das cestas básicas e kits de higiene e limpeza será definido em planilha anexa, elaborada conforme levantamento realizado pela Administração Municipal, considerando os recursos liberados pelo FUNDEC/RS.</w:t>
      </w:r>
    </w:p>
    <w:p w14:paraId="22A6E9D1" w14:textId="77777777" w:rsidR="00CD6A47" w:rsidRPr="00BD4E88" w:rsidRDefault="00CD6A47" w:rsidP="00CD6A47">
      <w:pPr>
        <w:pStyle w:val="NormalWeb"/>
        <w:numPr>
          <w:ilvl w:val="0"/>
          <w:numId w:val="12"/>
        </w:numPr>
        <w:jc w:val="both"/>
        <w:rPr>
          <w:rFonts w:ascii="Cambria" w:hAnsi="Cambria"/>
          <w:sz w:val="22"/>
          <w:szCs w:val="22"/>
        </w:rPr>
      </w:pPr>
      <w:r w:rsidRPr="00BD4E88">
        <w:rPr>
          <w:rStyle w:val="Forte"/>
          <w:rFonts w:ascii="Cambria" w:eastAsiaTheme="majorEastAsia" w:hAnsi="Cambria"/>
          <w:sz w:val="22"/>
          <w:szCs w:val="22"/>
        </w:rPr>
        <w:t>Critério de aceitação</w:t>
      </w:r>
      <w:r w:rsidRPr="00BD4E88">
        <w:rPr>
          <w:rFonts w:ascii="Cambria" w:hAnsi="Cambria"/>
          <w:sz w:val="22"/>
          <w:szCs w:val="22"/>
        </w:rPr>
        <w:t>:</w:t>
      </w:r>
    </w:p>
    <w:p w14:paraId="09E99FFA" w14:textId="10671051" w:rsidR="00CD6A47" w:rsidRPr="00BD4E88" w:rsidRDefault="00CD6A47" w:rsidP="00CD6A47">
      <w:pPr>
        <w:pStyle w:val="NormalWeb"/>
        <w:jc w:val="both"/>
        <w:rPr>
          <w:rFonts w:ascii="Cambria" w:hAnsi="Cambria"/>
          <w:sz w:val="22"/>
          <w:szCs w:val="22"/>
        </w:rPr>
      </w:pPr>
      <w:r w:rsidRPr="00BD4E88">
        <w:rPr>
          <w:rFonts w:ascii="Cambria" w:hAnsi="Cambria"/>
          <w:sz w:val="22"/>
          <w:szCs w:val="22"/>
        </w:rPr>
        <w:t>Serão aceitos apenas produtos novos, dentro do prazo de validade e em perfeitas condições de consumo/utilização, vedada a entrega de itens avariados, próximos do vencimento ou em embalagens danificadas.</w:t>
      </w:r>
    </w:p>
    <w:p w14:paraId="16367116" w14:textId="77777777" w:rsidR="00740F9F" w:rsidRPr="00BD4E88" w:rsidRDefault="00740F9F" w:rsidP="00CD6A47">
      <w:pPr>
        <w:shd w:val="clear" w:color="auto" w:fill="C0C0C0"/>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b/>
          <w:color w:val="000000"/>
          <w:lang w:eastAsia="zh-CN"/>
          <w14:ligatures w14:val="none"/>
        </w:rPr>
        <w:t>4. ESTIMATIVA DE QUANTIDADES E VALOR DA CONTRATAÇÃO/AQUISIÇÃO</w:t>
      </w:r>
    </w:p>
    <w:p w14:paraId="419D2618" w14:textId="77777777" w:rsidR="00740F9F" w:rsidRPr="00BD4E88" w:rsidRDefault="00740F9F" w:rsidP="00CD6A47">
      <w:pPr>
        <w:suppressAutoHyphens/>
        <w:spacing w:after="0" w:line="240" w:lineRule="auto"/>
        <w:jc w:val="both"/>
        <w:rPr>
          <w:rFonts w:ascii="Cambria" w:eastAsia="Times New Roman" w:hAnsi="Cambria" w:cs="Arial"/>
          <w:b/>
          <w:color w:val="000000"/>
          <w:lang w:eastAsia="zh-CN"/>
          <w14:ligatures w14:val="none"/>
        </w:rPr>
      </w:pPr>
    </w:p>
    <w:p w14:paraId="5A121058" w14:textId="77777777" w:rsidR="00CD6A47" w:rsidRPr="00BD4E88" w:rsidRDefault="00CD6A47" w:rsidP="00CD6A47">
      <w:pPr>
        <w:suppressAutoHyphens/>
        <w:spacing w:after="0" w:line="240" w:lineRule="auto"/>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t xml:space="preserve">Considerando a situação emergencial ocasionada pela estiagem e a liberação dos recursos do FUNDEC/RS, a estimativa de aquisição de </w:t>
      </w:r>
      <w:r w:rsidRPr="00BD4E88">
        <w:rPr>
          <w:rFonts w:ascii="Cambria" w:eastAsia="Times New Roman" w:hAnsi="Cambria" w:cs="Arial"/>
          <w:b/>
          <w:bCs/>
          <w:color w:val="000000"/>
          <w:lang w:eastAsia="zh-CN"/>
          <w14:ligatures w14:val="none"/>
        </w:rPr>
        <w:t>cestas básicas de gêneros alimentícios</w:t>
      </w:r>
      <w:r w:rsidRPr="00BD4E88">
        <w:rPr>
          <w:rFonts w:ascii="Cambria" w:eastAsia="Times New Roman" w:hAnsi="Cambria" w:cs="Arial"/>
          <w:color w:val="000000"/>
          <w:lang w:eastAsia="zh-CN"/>
          <w14:ligatures w14:val="none"/>
        </w:rPr>
        <w:t xml:space="preserve"> e de </w:t>
      </w:r>
      <w:r w:rsidRPr="00BD4E88">
        <w:rPr>
          <w:rFonts w:ascii="Cambria" w:eastAsia="Times New Roman" w:hAnsi="Cambria" w:cs="Arial"/>
          <w:b/>
          <w:bCs/>
          <w:color w:val="000000"/>
          <w:lang w:eastAsia="zh-CN"/>
          <w14:ligatures w14:val="none"/>
        </w:rPr>
        <w:t>kits de higiene e limpeza</w:t>
      </w:r>
      <w:r w:rsidRPr="00BD4E88">
        <w:rPr>
          <w:rFonts w:ascii="Cambria" w:eastAsia="Times New Roman" w:hAnsi="Cambria" w:cs="Arial"/>
          <w:color w:val="000000"/>
          <w:lang w:eastAsia="zh-CN"/>
          <w14:ligatures w14:val="none"/>
        </w:rPr>
        <w:t xml:space="preserve"> foi projetada para atender às famílias em situação de vulnerabilidade social pelo período aproximado de até </w:t>
      </w:r>
      <w:r w:rsidRPr="00BD4E88">
        <w:rPr>
          <w:rFonts w:ascii="Cambria" w:eastAsia="Times New Roman" w:hAnsi="Cambria" w:cs="Arial"/>
          <w:b/>
          <w:bCs/>
          <w:color w:val="000000"/>
          <w:lang w:eastAsia="zh-CN"/>
          <w14:ligatures w14:val="none"/>
        </w:rPr>
        <w:t>03 (três) meses</w:t>
      </w:r>
      <w:r w:rsidRPr="00BD4E88">
        <w:rPr>
          <w:rFonts w:ascii="Cambria" w:eastAsia="Times New Roman" w:hAnsi="Cambria" w:cs="Arial"/>
          <w:color w:val="000000"/>
          <w:lang w:eastAsia="zh-CN"/>
          <w14:ligatures w14:val="none"/>
        </w:rPr>
        <w:t>.</w:t>
      </w:r>
    </w:p>
    <w:p w14:paraId="6BBEF27A" w14:textId="77777777" w:rsidR="00A419F8" w:rsidRPr="00BD4E88" w:rsidRDefault="00A419F8" w:rsidP="00CD6A47">
      <w:pPr>
        <w:suppressAutoHyphens/>
        <w:spacing w:after="0" w:line="240" w:lineRule="auto"/>
        <w:jc w:val="both"/>
        <w:rPr>
          <w:rFonts w:ascii="Cambria" w:eastAsia="Times New Roman" w:hAnsi="Cambria" w:cs="Arial"/>
          <w:color w:val="000000"/>
          <w:lang w:eastAsia="zh-CN"/>
          <w14:ligatures w14:val="none"/>
        </w:rPr>
      </w:pPr>
    </w:p>
    <w:p w14:paraId="0209D59E" w14:textId="78D3CF4E" w:rsidR="00CD6A47" w:rsidRPr="00BD4E88" w:rsidRDefault="00CD6A47" w:rsidP="00CD6A47">
      <w:pPr>
        <w:suppressAutoHyphens/>
        <w:spacing w:after="0" w:line="240" w:lineRule="auto"/>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t>O quantitativo exato</w:t>
      </w:r>
      <w:r w:rsidR="00A419F8" w:rsidRPr="00BD4E88">
        <w:rPr>
          <w:rFonts w:ascii="Cambria" w:eastAsia="Times New Roman" w:hAnsi="Cambria" w:cs="Arial"/>
          <w:color w:val="000000"/>
          <w:lang w:eastAsia="zh-CN"/>
          <w14:ligatures w14:val="none"/>
        </w:rPr>
        <w:t xml:space="preserve"> será definido</w:t>
      </w:r>
      <w:r w:rsidRPr="00BD4E88">
        <w:rPr>
          <w:rFonts w:ascii="Cambria" w:eastAsia="Times New Roman" w:hAnsi="Cambria" w:cs="Arial"/>
          <w:color w:val="000000"/>
          <w:lang w:eastAsia="zh-CN"/>
          <w14:ligatures w14:val="none"/>
        </w:rPr>
        <w:t xml:space="preserve"> conforme levantamento da Secretaria Municipal de Assistência Social e da Defesa Civil Municipal, com base na demanda efetivamente identificada.</w:t>
      </w:r>
    </w:p>
    <w:p w14:paraId="17691E85" w14:textId="77777777" w:rsidR="00A419F8" w:rsidRPr="00BD4E88" w:rsidRDefault="00A419F8" w:rsidP="00CD6A47">
      <w:pPr>
        <w:suppressAutoHyphens/>
        <w:spacing w:after="0" w:line="240" w:lineRule="auto"/>
        <w:jc w:val="both"/>
        <w:rPr>
          <w:rFonts w:ascii="Cambria" w:eastAsia="Times New Roman" w:hAnsi="Cambria" w:cs="Arial"/>
          <w:color w:val="000000"/>
          <w:lang w:eastAsia="zh-CN"/>
          <w14:ligatures w14:val="none"/>
        </w:rPr>
      </w:pPr>
    </w:p>
    <w:p w14:paraId="4E54B31D" w14:textId="77777777" w:rsidR="00CD6A47" w:rsidRPr="00BD4E88" w:rsidRDefault="00CD6A47" w:rsidP="00CD6A47">
      <w:pPr>
        <w:suppressAutoHyphens/>
        <w:spacing w:after="0" w:line="240" w:lineRule="auto"/>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t xml:space="preserve">Quanto ao </w:t>
      </w:r>
      <w:r w:rsidRPr="00BD4E88">
        <w:rPr>
          <w:rFonts w:ascii="Cambria" w:eastAsia="Times New Roman" w:hAnsi="Cambria" w:cs="Arial"/>
          <w:b/>
          <w:bCs/>
          <w:color w:val="000000"/>
          <w:lang w:eastAsia="zh-CN"/>
          <w14:ligatures w14:val="none"/>
        </w:rPr>
        <w:t>valor estimado da contratação</w:t>
      </w:r>
      <w:r w:rsidRPr="00BD4E88">
        <w:rPr>
          <w:rFonts w:ascii="Cambria" w:eastAsia="Times New Roman" w:hAnsi="Cambria" w:cs="Arial"/>
          <w:color w:val="000000"/>
          <w:lang w:eastAsia="zh-CN"/>
          <w14:ligatures w14:val="none"/>
        </w:rPr>
        <w:t xml:space="preserve">, este está em fase de apuração, mediante levantamento junto a </w:t>
      </w:r>
      <w:r w:rsidRPr="00BD4E88">
        <w:rPr>
          <w:rFonts w:ascii="Cambria" w:eastAsia="Times New Roman" w:hAnsi="Cambria" w:cs="Arial"/>
          <w:b/>
          <w:bCs/>
          <w:color w:val="000000"/>
          <w:lang w:eastAsia="zh-CN"/>
          <w14:ligatures w14:val="none"/>
        </w:rPr>
        <w:t>possíveis fornecedores locais e regionais</w:t>
      </w:r>
      <w:r w:rsidRPr="00BD4E88">
        <w:rPr>
          <w:rFonts w:ascii="Cambria" w:eastAsia="Times New Roman" w:hAnsi="Cambria" w:cs="Arial"/>
          <w:color w:val="000000"/>
          <w:lang w:eastAsia="zh-CN"/>
          <w14:ligatures w14:val="none"/>
        </w:rPr>
        <w:t xml:space="preserve">, bem como por meio de pesquisa em </w:t>
      </w:r>
      <w:r w:rsidRPr="00BD4E88">
        <w:rPr>
          <w:rFonts w:ascii="Cambria" w:eastAsia="Times New Roman" w:hAnsi="Cambria" w:cs="Arial"/>
          <w:b/>
          <w:bCs/>
          <w:color w:val="000000"/>
          <w:lang w:eastAsia="zh-CN"/>
          <w14:ligatures w14:val="none"/>
        </w:rPr>
        <w:t>plataformas de compras públicas</w:t>
      </w:r>
      <w:r w:rsidRPr="00BD4E88">
        <w:rPr>
          <w:rFonts w:ascii="Cambria" w:eastAsia="Times New Roman" w:hAnsi="Cambria" w:cs="Arial"/>
          <w:color w:val="000000"/>
          <w:lang w:eastAsia="zh-CN"/>
          <w14:ligatures w14:val="none"/>
        </w:rPr>
        <w:t xml:space="preserve">, a exemplo do </w:t>
      </w:r>
      <w:proofErr w:type="spellStart"/>
      <w:r w:rsidRPr="00BD4E88">
        <w:rPr>
          <w:rFonts w:ascii="Cambria" w:eastAsia="Times New Roman" w:hAnsi="Cambria" w:cs="Arial"/>
          <w:b/>
          <w:bCs/>
          <w:color w:val="000000"/>
          <w:lang w:eastAsia="zh-CN"/>
          <w14:ligatures w14:val="none"/>
        </w:rPr>
        <w:t>Licitacon</w:t>
      </w:r>
      <w:proofErr w:type="spellEnd"/>
      <w:r w:rsidRPr="00BD4E88">
        <w:rPr>
          <w:rFonts w:ascii="Cambria" w:eastAsia="Times New Roman" w:hAnsi="Cambria" w:cs="Arial"/>
          <w:color w:val="000000"/>
          <w:lang w:eastAsia="zh-CN"/>
          <w14:ligatures w14:val="none"/>
        </w:rPr>
        <w:t xml:space="preserve"> e outros sistemas de consulta de preços.</w:t>
      </w:r>
    </w:p>
    <w:p w14:paraId="70C4CDCE" w14:textId="43AF10B4" w:rsidR="00A419F8" w:rsidRDefault="00A419F8" w:rsidP="00CD6A47">
      <w:pPr>
        <w:suppressAutoHyphens/>
        <w:spacing w:after="0" w:line="240" w:lineRule="auto"/>
        <w:jc w:val="both"/>
        <w:rPr>
          <w:rFonts w:ascii="Cambria" w:eastAsia="Times New Roman" w:hAnsi="Cambria" w:cs="Arial"/>
          <w:color w:val="000000"/>
          <w:lang w:eastAsia="zh-CN"/>
          <w14:ligatures w14:val="none"/>
        </w:rPr>
      </w:pPr>
    </w:p>
    <w:p w14:paraId="0AC613E2" w14:textId="77777777" w:rsidR="00F01141" w:rsidRPr="001C3B8D" w:rsidRDefault="00F01141" w:rsidP="00F01141">
      <w:pPr>
        <w:widowControl w:val="0"/>
        <w:autoSpaceDE w:val="0"/>
        <w:autoSpaceDN w:val="0"/>
        <w:spacing w:after="0" w:line="240" w:lineRule="auto"/>
        <w:rPr>
          <w:rFonts w:ascii="Cambria" w:eastAsia="Times New Roman" w:hAnsi="Cambria" w:cs="Calibri"/>
          <w:b/>
        </w:rPr>
      </w:pPr>
      <w:r w:rsidRPr="001C3B8D">
        <w:rPr>
          <w:rFonts w:ascii="Cambria" w:eastAsia="Times New Roman" w:hAnsi="Cambria" w:cs="Calibri"/>
          <w:b/>
        </w:rPr>
        <w:t>LOTE 01 – CESTA BÁSICA</w:t>
      </w:r>
    </w:p>
    <w:p w14:paraId="6BF57CD9" w14:textId="77777777" w:rsidR="00F01141" w:rsidRPr="001C3B8D" w:rsidRDefault="00F01141" w:rsidP="00F01141">
      <w:pPr>
        <w:widowControl w:val="0"/>
        <w:autoSpaceDE w:val="0"/>
        <w:autoSpaceDN w:val="0"/>
        <w:spacing w:after="0" w:line="240" w:lineRule="auto"/>
        <w:jc w:val="center"/>
        <w:rPr>
          <w:rFonts w:ascii="Cambria" w:eastAsia="Times New Roman" w:hAnsi="Cambria" w:cs="Calibri"/>
        </w:rPr>
      </w:pPr>
    </w:p>
    <w:tbl>
      <w:tblPr>
        <w:tblW w:w="8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9"/>
        <w:gridCol w:w="4268"/>
        <w:gridCol w:w="850"/>
        <w:gridCol w:w="1276"/>
        <w:gridCol w:w="1612"/>
      </w:tblGrid>
      <w:tr w:rsidR="00F01141" w:rsidRPr="001C3B8D" w14:paraId="2BE7AEE0" w14:textId="77777777" w:rsidTr="00841E1E">
        <w:trPr>
          <w:trHeight w:val="182"/>
        </w:trPr>
        <w:tc>
          <w:tcPr>
            <w:tcW w:w="689" w:type="dxa"/>
          </w:tcPr>
          <w:p w14:paraId="43C37011" w14:textId="77777777" w:rsidR="00F01141" w:rsidRPr="001C3B8D" w:rsidRDefault="00F01141" w:rsidP="00841E1E">
            <w:pPr>
              <w:widowControl w:val="0"/>
              <w:tabs>
                <w:tab w:val="center" w:pos="4252"/>
                <w:tab w:val="right" w:pos="8504"/>
              </w:tabs>
              <w:autoSpaceDE w:val="0"/>
              <w:autoSpaceDN w:val="0"/>
              <w:spacing w:before="120" w:after="120" w:line="380" w:lineRule="atLeast"/>
              <w:jc w:val="center"/>
              <w:rPr>
                <w:rFonts w:ascii="Cambria" w:eastAsia="Times New Roman" w:hAnsi="Cambria" w:cs="Calibri"/>
                <w:lang w:val="pt-PT"/>
              </w:rPr>
            </w:pPr>
            <w:r w:rsidRPr="001C3B8D">
              <w:rPr>
                <w:rFonts w:ascii="Cambria" w:eastAsia="Times New Roman" w:hAnsi="Cambria" w:cs="Calibri"/>
                <w:lang w:val="pt-PT"/>
              </w:rPr>
              <w:t>Item</w:t>
            </w:r>
          </w:p>
        </w:tc>
        <w:tc>
          <w:tcPr>
            <w:tcW w:w="4268" w:type="dxa"/>
          </w:tcPr>
          <w:p w14:paraId="3BAF10EC" w14:textId="77777777" w:rsidR="00F01141" w:rsidRPr="001C3B8D" w:rsidRDefault="00F01141" w:rsidP="00841E1E">
            <w:pPr>
              <w:widowControl w:val="0"/>
              <w:tabs>
                <w:tab w:val="center" w:pos="4252"/>
                <w:tab w:val="right" w:pos="8504"/>
              </w:tabs>
              <w:autoSpaceDE w:val="0"/>
              <w:autoSpaceDN w:val="0"/>
              <w:spacing w:before="120" w:after="120" w:line="380" w:lineRule="atLeast"/>
              <w:jc w:val="center"/>
              <w:rPr>
                <w:rFonts w:ascii="Cambria" w:eastAsia="Times New Roman" w:hAnsi="Cambria" w:cs="Calibri"/>
                <w:lang w:val="pt-PT"/>
              </w:rPr>
            </w:pPr>
            <w:r w:rsidRPr="001C3B8D">
              <w:rPr>
                <w:rFonts w:ascii="Cambria" w:eastAsia="Times New Roman" w:hAnsi="Cambria" w:cs="Calibri"/>
                <w:lang w:val="pt-PT"/>
              </w:rPr>
              <w:t>Descrição do Produto</w:t>
            </w:r>
          </w:p>
        </w:tc>
        <w:tc>
          <w:tcPr>
            <w:tcW w:w="850" w:type="dxa"/>
          </w:tcPr>
          <w:p w14:paraId="4628F1EB" w14:textId="77777777" w:rsidR="00F01141" w:rsidRPr="001C3B8D" w:rsidRDefault="00F01141" w:rsidP="00841E1E">
            <w:pPr>
              <w:widowControl w:val="0"/>
              <w:tabs>
                <w:tab w:val="center" w:pos="4252"/>
                <w:tab w:val="right" w:pos="8504"/>
              </w:tabs>
              <w:autoSpaceDE w:val="0"/>
              <w:autoSpaceDN w:val="0"/>
              <w:spacing w:before="120" w:after="120" w:line="380" w:lineRule="atLeast"/>
              <w:jc w:val="center"/>
              <w:rPr>
                <w:rFonts w:ascii="Cambria" w:eastAsia="Times New Roman" w:hAnsi="Cambria" w:cs="Calibri"/>
                <w:lang w:val="pt-PT"/>
              </w:rPr>
            </w:pPr>
            <w:r w:rsidRPr="001C3B8D">
              <w:rPr>
                <w:rFonts w:ascii="Cambria" w:eastAsia="Times New Roman" w:hAnsi="Cambria" w:cs="Calibri"/>
                <w:lang w:val="pt-PT"/>
              </w:rPr>
              <w:t>Quantidade</w:t>
            </w:r>
          </w:p>
        </w:tc>
        <w:tc>
          <w:tcPr>
            <w:tcW w:w="1276" w:type="dxa"/>
          </w:tcPr>
          <w:p w14:paraId="2BD5A973" w14:textId="77777777" w:rsidR="00F01141" w:rsidRPr="001C3B8D" w:rsidRDefault="00F01141" w:rsidP="00841E1E">
            <w:pPr>
              <w:widowControl w:val="0"/>
              <w:tabs>
                <w:tab w:val="center" w:pos="4252"/>
                <w:tab w:val="right" w:pos="8504"/>
              </w:tabs>
              <w:autoSpaceDE w:val="0"/>
              <w:autoSpaceDN w:val="0"/>
              <w:spacing w:before="120" w:after="120" w:line="380" w:lineRule="atLeast"/>
              <w:jc w:val="center"/>
              <w:rPr>
                <w:rFonts w:ascii="Cambria" w:eastAsia="Times New Roman" w:hAnsi="Cambria" w:cs="Calibri"/>
                <w:lang w:val="pt-PT"/>
              </w:rPr>
            </w:pPr>
            <w:r w:rsidRPr="001C3B8D">
              <w:rPr>
                <w:rFonts w:ascii="Cambria" w:eastAsia="Times New Roman" w:hAnsi="Cambria" w:cs="Calibri"/>
                <w:lang w:val="pt-PT"/>
              </w:rPr>
              <w:t>Valor Unitário</w:t>
            </w:r>
          </w:p>
        </w:tc>
        <w:tc>
          <w:tcPr>
            <w:tcW w:w="1612" w:type="dxa"/>
          </w:tcPr>
          <w:p w14:paraId="3ED27BE4" w14:textId="77777777" w:rsidR="00F01141" w:rsidRPr="001C3B8D" w:rsidRDefault="00F01141" w:rsidP="00841E1E">
            <w:pPr>
              <w:widowControl w:val="0"/>
              <w:tabs>
                <w:tab w:val="center" w:pos="4252"/>
                <w:tab w:val="right" w:pos="8504"/>
              </w:tabs>
              <w:autoSpaceDE w:val="0"/>
              <w:autoSpaceDN w:val="0"/>
              <w:spacing w:before="120" w:after="120" w:line="380" w:lineRule="atLeast"/>
              <w:jc w:val="center"/>
              <w:rPr>
                <w:rFonts w:ascii="Cambria" w:eastAsia="Times New Roman" w:hAnsi="Cambria" w:cs="Calibri"/>
                <w:lang w:val="pt-PT"/>
              </w:rPr>
            </w:pPr>
            <w:r w:rsidRPr="001C3B8D">
              <w:rPr>
                <w:rFonts w:ascii="Cambria" w:eastAsia="Times New Roman" w:hAnsi="Cambria" w:cs="Calibri"/>
                <w:lang w:val="pt-PT"/>
              </w:rPr>
              <w:t>Valor Total</w:t>
            </w:r>
          </w:p>
        </w:tc>
      </w:tr>
      <w:tr w:rsidR="00F01141" w:rsidRPr="001C3B8D" w14:paraId="17B13212" w14:textId="77777777" w:rsidTr="00841E1E">
        <w:trPr>
          <w:trHeight w:val="182"/>
        </w:trPr>
        <w:tc>
          <w:tcPr>
            <w:tcW w:w="689" w:type="dxa"/>
          </w:tcPr>
          <w:p w14:paraId="722C8111" w14:textId="77777777" w:rsidR="00F01141" w:rsidRPr="001C3B8D" w:rsidRDefault="00F01141" w:rsidP="00841E1E">
            <w:pPr>
              <w:widowControl w:val="0"/>
              <w:tabs>
                <w:tab w:val="center" w:pos="4252"/>
                <w:tab w:val="right" w:pos="8504"/>
              </w:tabs>
              <w:autoSpaceDE w:val="0"/>
              <w:autoSpaceDN w:val="0"/>
              <w:spacing w:before="120" w:after="120" w:line="380" w:lineRule="atLeast"/>
              <w:jc w:val="both"/>
              <w:rPr>
                <w:rFonts w:ascii="Cambria" w:eastAsia="Times New Roman" w:hAnsi="Cambria" w:cs="Calibri"/>
                <w:lang w:val="pt-PT"/>
              </w:rPr>
            </w:pPr>
            <w:r w:rsidRPr="001C3B8D">
              <w:rPr>
                <w:rFonts w:ascii="Cambria" w:eastAsia="Times New Roman" w:hAnsi="Cambria" w:cs="Calibri"/>
                <w:lang w:val="pt-PT"/>
              </w:rPr>
              <w:t>01</w:t>
            </w:r>
          </w:p>
        </w:tc>
        <w:tc>
          <w:tcPr>
            <w:tcW w:w="4268" w:type="dxa"/>
          </w:tcPr>
          <w:p w14:paraId="30606422" w14:textId="77777777" w:rsidR="00F01141" w:rsidRPr="001C3B8D" w:rsidRDefault="00F01141" w:rsidP="00841E1E">
            <w:pPr>
              <w:widowControl w:val="0"/>
              <w:tabs>
                <w:tab w:val="center" w:pos="4252"/>
                <w:tab w:val="right" w:pos="8504"/>
              </w:tabs>
              <w:autoSpaceDE w:val="0"/>
              <w:autoSpaceDN w:val="0"/>
              <w:spacing w:before="120" w:after="120" w:line="380" w:lineRule="atLeast"/>
              <w:jc w:val="both"/>
              <w:rPr>
                <w:rFonts w:ascii="Cambria" w:eastAsia="Times New Roman" w:hAnsi="Cambria" w:cs="Calibri"/>
                <w:b/>
                <w:lang w:val="pt-PT"/>
              </w:rPr>
            </w:pPr>
            <w:r w:rsidRPr="001C3B8D">
              <w:rPr>
                <w:rFonts w:ascii="Cambria" w:eastAsia="Times New Roman" w:hAnsi="Cambria" w:cs="Calibri"/>
                <w:b/>
                <w:lang w:val="pt-PT"/>
              </w:rPr>
              <w:t>CESTA BÁSICA</w:t>
            </w:r>
          </w:p>
          <w:p w14:paraId="7CEE4909" w14:textId="77777777" w:rsidR="00F01141" w:rsidRPr="001C3B8D" w:rsidRDefault="00F01141" w:rsidP="00841E1E">
            <w:pPr>
              <w:widowControl w:val="0"/>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rPr>
              <w:t xml:space="preserve">Cada cesta básica </w:t>
            </w:r>
            <w:r w:rsidRPr="001C3B8D">
              <w:rPr>
                <w:rFonts w:ascii="Cambria" w:eastAsia="Times New Roman" w:hAnsi="Cambria" w:cs="Calibri"/>
                <w:b/>
              </w:rPr>
              <w:t>deverá conter</w:t>
            </w:r>
            <w:r w:rsidRPr="001C3B8D">
              <w:rPr>
                <w:rFonts w:ascii="Cambria" w:eastAsia="Times New Roman" w:hAnsi="Cambria" w:cs="Calibri"/>
              </w:rPr>
              <w:t xml:space="preserve">, obrigatoriamente, os seguintes itens, todos novos, devidamente embalados, com prazo de validade mínima de </w:t>
            </w:r>
            <w:r w:rsidRPr="001C3B8D">
              <w:rPr>
                <w:rFonts w:ascii="Cambria" w:eastAsia="Times New Roman" w:hAnsi="Cambria" w:cs="Calibri"/>
                <w:b/>
                <w:bCs/>
              </w:rPr>
              <w:t>90 (noventa) dias</w:t>
            </w:r>
            <w:r w:rsidRPr="001C3B8D">
              <w:rPr>
                <w:rFonts w:ascii="Cambria" w:eastAsia="Times New Roman" w:hAnsi="Cambria" w:cs="Calibri"/>
              </w:rPr>
              <w:t xml:space="preserve"> a contar da data da entrega e em conformidade com as normas sanitárias vigentes:</w:t>
            </w:r>
          </w:p>
          <w:p w14:paraId="5C74D28F" w14:textId="77777777" w:rsidR="00F01141" w:rsidRPr="001C3B8D" w:rsidRDefault="00F01141" w:rsidP="00F01141">
            <w:pPr>
              <w:widowControl w:val="0"/>
              <w:numPr>
                <w:ilvl w:val="0"/>
                <w:numId w:val="16"/>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lastRenderedPageBreak/>
              <w:t>05 kg de açúcar cristal</w:t>
            </w:r>
            <w:r w:rsidRPr="001C3B8D">
              <w:rPr>
                <w:rFonts w:ascii="Cambria" w:eastAsia="Times New Roman" w:hAnsi="Cambria" w:cs="Calibri"/>
              </w:rPr>
              <w:t xml:space="preserve"> – embalagem de 5 kg, devidamente identificado com peso líquido.</w:t>
            </w:r>
          </w:p>
          <w:p w14:paraId="08BE8E32" w14:textId="77777777" w:rsidR="00F01141" w:rsidRPr="001C3B8D" w:rsidRDefault="00F01141" w:rsidP="00F01141">
            <w:pPr>
              <w:widowControl w:val="0"/>
              <w:numPr>
                <w:ilvl w:val="0"/>
                <w:numId w:val="16"/>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05 kg de arroz branco tipo 1</w:t>
            </w:r>
            <w:r w:rsidRPr="001C3B8D">
              <w:rPr>
                <w:rFonts w:ascii="Cambria" w:eastAsia="Times New Roman" w:hAnsi="Cambria" w:cs="Calibri"/>
              </w:rPr>
              <w:t xml:space="preserve"> – embalagem de 5 kg, grãos inteiros, livre de impurezas.</w:t>
            </w:r>
          </w:p>
          <w:p w14:paraId="1161CA44" w14:textId="77777777" w:rsidR="00F01141" w:rsidRPr="001C3B8D" w:rsidRDefault="00F01141" w:rsidP="00F01141">
            <w:pPr>
              <w:widowControl w:val="0"/>
              <w:numPr>
                <w:ilvl w:val="0"/>
                <w:numId w:val="16"/>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05 kg de farinha de trigo</w:t>
            </w:r>
            <w:r w:rsidRPr="001C3B8D">
              <w:rPr>
                <w:rFonts w:ascii="Cambria" w:eastAsia="Times New Roman" w:hAnsi="Cambria" w:cs="Calibri"/>
              </w:rPr>
              <w:t xml:space="preserve"> </w:t>
            </w:r>
            <w:r w:rsidRPr="001C3B8D">
              <w:rPr>
                <w:rFonts w:ascii="Cambria" w:eastAsia="Times New Roman" w:hAnsi="Cambria" w:cs="Calibri"/>
                <w:b/>
              </w:rPr>
              <w:t>especial</w:t>
            </w:r>
            <w:r w:rsidRPr="001C3B8D">
              <w:rPr>
                <w:rFonts w:ascii="Cambria" w:eastAsia="Times New Roman" w:hAnsi="Cambria" w:cs="Calibri"/>
              </w:rPr>
              <w:t>– embalagem de 5 kg, produto de primeira qualidade.</w:t>
            </w:r>
          </w:p>
          <w:p w14:paraId="6F994BB9" w14:textId="77777777" w:rsidR="00F01141" w:rsidRPr="001C3B8D" w:rsidRDefault="00F01141" w:rsidP="00F01141">
            <w:pPr>
              <w:widowControl w:val="0"/>
              <w:numPr>
                <w:ilvl w:val="0"/>
                <w:numId w:val="16"/>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01 kg de farinha de milho</w:t>
            </w:r>
            <w:r w:rsidRPr="001C3B8D">
              <w:rPr>
                <w:rFonts w:ascii="Cambria" w:eastAsia="Times New Roman" w:hAnsi="Cambria" w:cs="Calibri"/>
              </w:rPr>
              <w:t xml:space="preserve"> – devidamente identificada.</w:t>
            </w:r>
          </w:p>
          <w:p w14:paraId="66FADAD0" w14:textId="77777777" w:rsidR="00F01141" w:rsidRPr="001C3B8D" w:rsidRDefault="00F01141" w:rsidP="00F01141">
            <w:pPr>
              <w:widowControl w:val="0"/>
              <w:numPr>
                <w:ilvl w:val="0"/>
                <w:numId w:val="16"/>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01 kg de sal refinado iodado</w:t>
            </w:r>
            <w:r w:rsidRPr="001C3B8D">
              <w:rPr>
                <w:rFonts w:ascii="Cambria" w:eastAsia="Times New Roman" w:hAnsi="Cambria" w:cs="Calibri"/>
              </w:rPr>
              <w:t xml:space="preserve"> –devidamente identificado.</w:t>
            </w:r>
          </w:p>
          <w:p w14:paraId="40A938E6" w14:textId="77777777" w:rsidR="00F01141" w:rsidRPr="001C3B8D" w:rsidRDefault="00F01141" w:rsidP="00F01141">
            <w:pPr>
              <w:widowControl w:val="0"/>
              <w:numPr>
                <w:ilvl w:val="0"/>
                <w:numId w:val="16"/>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02 kg de feijão preto, tipo 1</w:t>
            </w:r>
            <w:r w:rsidRPr="001C3B8D">
              <w:rPr>
                <w:rFonts w:ascii="Cambria" w:eastAsia="Times New Roman" w:hAnsi="Cambria" w:cs="Calibri"/>
              </w:rPr>
              <w:t xml:space="preserve"> –embalado em pacotes de 1 kg cada.</w:t>
            </w:r>
          </w:p>
          <w:p w14:paraId="36F8B981" w14:textId="77777777" w:rsidR="00F01141" w:rsidRPr="001C3B8D" w:rsidRDefault="00F01141" w:rsidP="00F01141">
            <w:pPr>
              <w:widowControl w:val="0"/>
              <w:numPr>
                <w:ilvl w:val="0"/>
                <w:numId w:val="16"/>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01 maionese em sachê</w:t>
            </w:r>
            <w:r w:rsidRPr="001C3B8D">
              <w:rPr>
                <w:rFonts w:ascii="Cambria" w:eastAsia="Times New Roman" w:hAnsi="Cambria" w:cs="Calibri"/>
              </w:rPr>
              <w:t xml:space="preserve"> – 180 g, embalagem individual lacrada, própria para consumo imediato.</w:t>
            </w:r>
          </w:p>
          <w:p w14:paraId="7EF15D8E" w14:textId="77777777" w:rsidR="00F01141" w:rsidRPr="001C3B8D" w:rsidRDefault="00F01141" w:rsidP="00F01141">
            <w:pPr>
              <w:widowControl w:val="0"/>
              <w:numPr>
                <w:ilvl w:val="0"/>
                <w:numId w:val="16"/>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Suco em pó</w:t>
            </w:r>
            <w:r w:rsidRPr="001C3B8D">
              <w:rPr>
                <w:rFonts w:ascii="Cambria" w:eastAsia="Times New Roman" w:hAnsi="Cambria" w:cs="Calibri"/>
              </w:rPr>
              <w:t xml:space="preserve"> – 03 pacotes de 25 g cada, sabores variados, devidamente embalados.</w:t>
            </w:r>
          </w:p>
          <w:p w14:paraId="0C9F0CAC" w14:textId="77777777" w:rsidR="00F01141" w:rsidRPr="001C3B8D" w:rsidRDefault="00F01141" w:rsidP="00F01141">
            <w:pPr>
              <w:widowControl w:val="0"/>
              <w:numPr>
                <w:ilvl w:val="0"/>
                <w:numId w:val="16"/>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Molho de tomate em sachê</w:t>
            </w:r>
            <w:r w:rsidRPr="001C3B8D">
              <w:rPr>
                <w:rFonts w:ascii="Cambria" w:eastAsia="Times New Roman" w:hAnsi="Cambria" w:cs="Calibri"/>
              </w:rPr>
              <w:t xml:space="preserve"> – 02 unidades de 340 g cada, embalagens individuais.</w:t>
            </w:r>
          </w:p>
          <w:p w14:paraId="4CB5CE2B" w14:textId="77777777" w:rsidR="00F01141" w:rsidRPr="001C3B8D" w:rsidRDefault="00F01141" w:rsidP="00F01141">
            <w:pPr>
              <w:widowControl w:val="0"/>
              <w:numPr>
                <w:ilvl w:val="0"/>
                <w:numId w:val="16"/>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Óleo de soja refinado</w:t>
            </w:r>
            <w:r w:rsidRPr="001C3B8D">
              <w:rPr>
                <w:rFonts w:ascii="Cambria" w:eastAsia="Times New Roman" w:hAnsi="Cambria" w:cs="Calibri"/>
              </w:rPr>
              <w:t xml:space="preserve"> – 02 unidades, garrafas PET de 900 ml a 1 litro.</w:t>
            </w:r>
          </w:p>
          <w:p w14:paraId="75B31D7C" w14:textId="77777777" w:rsidR="00F01141" w:rsidRPr="001C3B8D" w:rsidRDefault="00F01141" w:rsidP="00F01141">
            <w:pPr>
              <w:widowControl w:val="0"/>
              <w:numPr>
                <w:ilvl w:val="0"/>
                <w:numId w:val="16"/>
              </w:numPr>
              <w:tabs>
                <w:tab w:val="center" w:pos="4252"/>
                <w:tab w:val="right" w:pos="8504"/>
              </w:tabs>
              <w:autoSpaceDE w:val="0"/>
              <w:autoSpaceDN w:val="0"/>
              <w:spacing w:before="120" w:after="120" w:line="380" w:lineRule="atLeast"/>
              <w:jc w:val="both"/>
              <w:rPr>
                <w:rFonts w:ascii="Cambria" w:eastAsia="Times New Roman" w:hAnsi="Cambria" w:cs="Calibri"/>
              </w:rPr>
            </w:pPr>
            <w:proofErr w:type="spellStart"/>
            <w:r w:rsidRPr="001C3B8D">
              <w:rPr>
                <w:rFonts w:ascii="Cambria" w:eastAsia="Times New Roman" w:hAnsi="Cambria" w:cs="Calibri"/>
                <w:b/>
                <w:bCs/>
              </w:rPr>
              <w:t>Chimia</w:t>
            </w:r>
            <w:proofErr w:type="spellEnd"/>
            <w:r w:rsidRPr="001C3B8D">
              <w:rPr>
                <w:rFonts w:ascii="Cambria" w:eastAsia="Times New Roman" w:hAnsi="Cambria" w:cs="Calibri"/>
                <w:b/>
                <w:bCs/>
              </w:rPr>
              <w:t xml:space="preserve"> de uva ou morango</w:t>
            </w:r>
            <w:r w:rsidRPr="001C3B8D">
              <w:rPr>
                <w:rFonts w:ascii="Cambria" w:eastAsia="Times New Roman" w:hAnsi="Cambria" w:cs="Calibri"/>
              </w:rPr>
              <w:t xml:space="preserve"> – 01 pote de vidro ou plástico de 400 g, embalagem lacrada.</w:t>
            </w:r>
          </w:p>
          <w:p w14:paraId="737F2464" w14:textId="77777777" w:rsidR="00F01141" w:rsidRPr="001C3B8D" w:rsidRDefault="00F01141" w:rsidP="00F01141">
            <w:pPr>
              <w:widowControl w:val="0"/>
              <w:numPr>
                <w:ilvl w:val="0"/>
                <w:numId w:val="16"/>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Macarrão com ovos (massa seca)</w:t>
            </w:r>
            <w:r w:rsidRPr="001C3B8D">
              <w:rPr>
                <w:rFonts w:ascii="Cambria" w:eastAsia="Times New Roman" w:hAnsi="Cambria" w:cs="Calibri"/>
              </w:rPr>
              <w:t xml:space="preserve"> – 04 pacotes de 400 g </w:t>
            </w:r>
            <w:r>
              <w:rPr>
                <w:rFonts w:ascii="Cambria" w:eastAsia="Times New Roman" w:hAnsi="Cambria" w:cs="Calibri"/>
              </w:rPr>
              <w:t xml:space="preserve">a 500 g </w:t>
            </w:r>
            <w:r w:rsidRPr="001C3B8D">
              <w:rPr>
                <w:rFonts w:ascii="Cambria" w:eastAsia="Times New Roman" w:hAnsi="Cambria" w:cs="Calibri"/>
              </w:rPr>
              <w:t xml:space="preserve">cada, </w:t>
            </w:r>
            <w:r w:rsidRPr="001C3B8D">
              <w:rPr>
                <w:rFonts w:ascii="Cambria" w:eastAsia="Times New Roman" w:hAnsi="Cambria" w:cs="Calibri"/>
              </w:rPr>
              <w:lastRenderedPageBreak/>
              <w:t>tipo parafuso ou espaguete.</w:t>
            </w:r>
          </w:p>
          <w:p w14:paraId="6FA40464" w14:textId="77777777" w:rsidR="00F01141" w:rsidRPr="001C3B8D" w:rsidRDefault="00F01141" w:rsidP="00F01141">
            <w:pPr>
              <w:widowControl w:val="0"/>
              <w:numPr>
                <w:ilvl w:val="0"/>
                <w:numId w:val="16"/>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Café solúvel</w:t>
            </w:r>
            <w:r w:rsidRPr="001C3B8D">
              <w:rPr>
                <w:rFonts w:ascii="Cambria" w:eastAsia="Times New Roman" w:hAnsi="Cambria" w:cs="Calibri"/>
              </w:rPr>
              <w:t xml:space="preserve"> – 01 vidro de 200 g, embalagem hermeticamente fechada.</w:t>
            </w:r>
          </w:p>
          <w:p w14:paraId="0249581C" w14:textId="77777777" w:rsidR="00F01141" w:rsidRPr="001C3B8D" w:rsidRDefault="00F01141" w:rsidP="00F01141">
            <w:pPr>
              <w:widowControl w:val="0"/>
              <w:numPr>
                <w:ilvl w:val="0"/>
                <w:numId w:val="16"/>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Leite em pó integral</w:t>
            </w:r>
            <w:r>
              <w:rPr>
                <w:rFonts w:ascii="Cambria" w:eastAsia="Times New Roman" w:hAnsi="Cambria" w:cs="Calibri"/>
              </w:rPr>
              <w:t xml:space="preserve"> – 01 pacote de 360</w:t>
            </w:r>
            <w:r w:rsidRPr="001C3B8D">
              <w:rPr>
                <w:rFonts w:ascii="Cambria" w:eastAsia="Times New Roman" w:hAnsi="Cambria" w:cs="Calibri"/>
              </w:rPr>
              <w:t xml:space="preserve"> g, embalagem lacrada e identificada.</w:t>
            </w:r>
          </w:p>
          <w:p w14:paraId="52C5CD50" w14:textId="77777777" w:rsidR="00F01141" w:rsidRPr="001C3B8D" w:rsidRDefault="00F01141" w:rsidP="00F01141">
            <w:pPr>
              <w:widowControl w:val="0"/>
              <w:numPr>
                <w:ilvl w:val="0"/>
                <w:numId w:val="16"/>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Bolacha salgada</w:t>
            </w:r>
            <w:r w:rsidRPr="001C3B8D">
              <w:rPr>
                <w:rFonts w:ascii="Cambria" w:eastAsia="Times New Roman" w:hAnsi="Cambria" w:cs="Calibri"/>
              </w:rPr>
              <w:t xml:space="preserve"> – 01 pacote de aproximadamente 360 g, embalagem original de fábrica.</w:t>
            </w:r>
          </w:p>
          <w:p w14:paraId="0962572D" w14:textId="77777777" w:rsidR="00F01141" w:rsidRPr="001C3B8D" w:rsidRDefault="00F01141" w:rsidP="00F01141">
            <w:pPr>
              <w:widowControl w:val="0"/>
              <w:numPr>
                <w:ilvl w:val="0"/>
                <w:numId w:val="16"/>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Bolacha doce (biscoito doce simples)</w:t>
            </w:r>
            <w:r w:rsidRPr="001C3B8D">
              <w:rPr>
                <w:rFonts w:ascii="Cambria" w:eastAsia="Times New Roman" w:hAnsi="Cambria" w:cs="Calibri"/>
              </w:rPr>
              <w:t xml:space="preserve"> – </w:t>
            </w:r>
            <w:r>
              <w:rPr>
                <w:rFonts w:ascii="Cambria" w:eastAsia="Times New Roman" w:hAnsi="Cambria" w:cs="Calibri"/>
              </w:rPr>
              <w:t>01 pacote de aproximadamente 320</w:t>
            </w:r>
            <w:r w:rsidRPr="001C3B8D">
              <w:rPr>
                <w:rFonts w:ascii="Cambria" w:eastAsia="Times New Roman" w:hAnsi="Cambria" w:cs="Calibri"/>
              </w:rPr>
              <w:t xml:space="preserve"> g, embalagem original de fábrica.</w:t>
            </w:r>
          </w:p>
          <w:p w14:paraId="1CB70D0D" w14:textId="77777777" w:rsidR="00F01141" w:rsidRPr="001C3B8D" w:rsidRDefault="00F01141" w:rsidP="00F01141">
            <w:pPr>
              <w:widowControl w:val="0"/>
              <w:numPr>
                <w:ilvl w:val="0"/>
                <w:numId w:val="16"/>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Sardinha em conserva</w:t>
            </w:r>
            <w:r w:rsidRPr="001C3B8D">
              <w:rPr>
                <w:rFonts w:ascii="Cambria" w:eastAsia="Times New Roman" w:hAnsi="Cambria" w:cs="Calibri"/>
              </w:rPr>
              <w:t xml:space="preserve"> – 02 latas de 250 g cada, em óleo ou molho de tomate, com fácil abertura ou chave metálica.</w:t>
            </w:r>
          </w:p>
        </w:tc>
        <w:tc>
          <w:tcPr>
            <w:tcW w:w="850" w:type="dxa"/>
          </w:tcPr>
          <w:p w14:paraId="357C6BF0" w14:textId="77777777" w:rsidR="00F01141" w:rsidRPr="001C3B8D" w:rsidRDefault="00F01141" w:rsidP="00841E1E">
            <w:pPr>
              <w:widowControl w:val="0"/>
              <w:tabs>
                <w:tab w:val="center" w:pos="4252"/>
                <w:tab w:val="right" w:pos="8504"/>
              </w:tabs>
              <w:autoSpaceDE w:val="0"/>
              <w:autoSpaceDN w:val="0"/>
              <w:spacing w:before="120" w:after="120" w:line="380" w:lineRule="atLeast"/>
              <w:jc w:val="center"/>
              <w:rPr>
                <w:rFonts w:ascii="Cambria" w:eastAsia="Times New Roman" w:hAnsi="Cambria" w:cs="Calibri"/>
                <w:lang w:val="pt-PT"/>
              </w:rPr>
            </w:pPr>
            <w:r>
              <w:rPr>
                <w:rFonts w:ascii="Cambria" w:eastAsia="Times New Roman" w:hAnsi="Cambria" w:cs="Calibri"/>
                <w:lang w:val="pt-PT"/>
              </w:rPr>
              <w:lastRenderedPageBreak/>
              <w:t>905</w:t>
            </w:r>
          </w:p>
        </w:tc>
        <w:tc>
          <w:tcPr>
            <w:tcW w:w="1276" w:type="dxa"/>
          </w:tcPr>
          <w:p w14:paraId="0145A338" w14:textId="77777777" w:rsidR="00F01141" w:rsidRPr="001C3B8D" w:rsidRDefault="00F01141" w:rsidP="00841E1E">
            <w:pPr>
              <w:widowControl w:val="0"/>
              <w:tabs>
                <w:tab w:val="center" w:pos="4252"/>
                <w:tab w:val="right" w:pos="8504"/>
              </w:tabs>
              <w:autoSpaceDE w:val="0"/>
              <w:autoSpaceDN w:val="0"/>
              <w:spacing w:before="120" w:after="120" w:line="380" w:lineRule="atLeast"/>
              <w:jc w:val="center"/>
              <w:rPr>
                <w:rFonts w:ascii="Cambria" w:eastAsia="Times New Roman" w:hAnsi="Cambria" w:cs="Calibri"/>
                <w:lang w:val="pt-PT"/>
              </w:rPr>
            </w:pPr>
            <w:r>
              <w:rPr>
                <w:rFonts w:ascii="Cambria" w:eastAsia="Times New Roman" w:hAnsi="Cambria" w:cs="Calibri"/>
                <w:lang w:val="pt-PT"/>
              </w:rPr>
              <w:t>R$229,87</w:t>
            </w:r>
          </w:p>
        </w:tc>
        <w:tc>
          <w:tcPr>
            <w:tcW w:w="1612" w:type="dxa"/>
          </w:tcPr>
          <w:p w14:paraId="67934454" w14:textId="77777777" w:rsidR="00F01141" w:rsidRPr="001C3B8D" w:rsidRDefault="00F01141" w:rsidP="00841E1E">
            <w:pPr>
              <w:widowControl w:val="0"/>
              <w:tabs>
                <w:tab w:val="center" w:pos="4252"/>
                <w:tab w:val="right" w:pos="8504"/>
              </w:tabs>
              <w:autoSpaceDE w:val="0"/>
              <w:autoSpaceDN w:val="0"/>
              <w:spacing w:before="120" w:after="120" w:line="380" w:lineRule="atLeast"/>
              <w:jc w:val="center"/>
              <w:rPr>
                <w:rFonts w:ascii="Cambria" w:eastAsia="Times New Roman" w:hAnsi="Cambria" w:cs="Calibri"/>
                <w:lang w:val="pt-PT"/>
              </w:rPr>
            </w:pPr>
            <w:r>
              <w:rPr>
                <w:rFonts w:ascii="Cambria" w:eastAsia="Times New Roman" w:hAnsi="Cambria" w:cs="Calibri"/>
                <w:lang w:val="pt-PT"/>
              </w:rPr>
              <w:t>R$208.032,35</w:t>
            </w:r>
          </w:p>
        </w:tc>
      </w:tr>
    </w:tbl>
    <w:p w14:paraId="03DA9C88" w14:textId="77777777" w:rsidR="00F01141" w:rsidRPr="001C3B8D" w:rsidRDefault="00F01141" w:rsidP="00F01141">
      <w:pPr>
        <w:widowControl w:val="0"/>
        <w:autoSpaceDE w:val="0"/>
        <w:autoSpaceDN w:val="0"/>
        <w:spacing w:after="0" w:line="240" w:lineRule="auto"/>
        <w:jc w:val="both"/>
        <w:rPr>
          <w:rFonts w:ascii="Cambria" w:eastAsia="Times New Roman" w:hAnsi="Cambria" w:cs="Calibri"/>
        </w:rPr>
      </w:pPr>
    </w:p>
    <w:p w14:paraId="74B3C586" w14:textId="77777777" w:rsidR="00F01141" w:rsidRPr="001C3B8D" w:rsidRDefault="00F01141" w:rsidP="00F01141">
      <w:pPr>
        <w:widowControl w:val="0"/>
        <w:autoSpaceDE w:val="0"/>
        <w:autoSpaceDN w:val="0"/>
        <w:spacing w:after="0" w:line="240" w:lineRule="auto"/>
        <w:jc w:val="both"/>
        <w:rPr>
          <w:rFonts w:ascii="Cambria" w:eastAsia="Times New Roman" w:hAnsi="Cambria" w:cs="Calibri"/>
        </w:rPr>
      </w:pPr>
    </w:p>
    <w:p w14:paraId="2FADA7C2" w14:textId="77777777" w:rsidR="00F01141" w:rsidRPr="001C3B8D" w:rsidRDefault="00F01141" w:rsidP="00F01141">
      <w:pPr>
        <w:widowControl w:val="0"/>
        <w:autoSpaceDE w:val="0"/>
        <w:autoSpaceDN w:val="0"/>
        <w:spacing w:after="0" w:line="240" w:lineRule="auto"/>
        <w:jc w:val="both"/>
        <w:rPr>
          <w:rFonts w:ascii="Cambria" w:eastAsia="Times New Roman" w:hAnsi="Cambria" w:cs="Calibri"/>
          <w:b/>
        </w:rPr>
      </w:pPr>
      <w:r w:rsidRPr="001C3B8D">
        <w:rPr>
          <w:rFonts w:ascii="Cambria" w:eastAsia="Times New Roman" w:hAnsi="Cambria" w:cs="Calibri"/>
          <w:b/>
        </w:rPr>
        <w:t>LOTE 02 – KIT DE HIGIENE E LIMPEZA</w:t>
      </w:r>
    </w:p>
    <w:p w14:paraId="34097D8B" w14:textId="77777777" w:rsidR="00F01141" w:rsidRPr="001C3B8D" w:rsidRDefault="00F01141" w:rsidP="00F01141">
      <w:pPr>
        <w:widowControl w:val="0"/>
        <w:autoSpaceDE w:val="0"/>
        <w:autoSpaceDN w:val="0"/>
        <w:spacing w:after="0" w:line="240" w:lineRule="auto"/>
        <w:jc w:val="both"/>
        <w:rPr>
          <w:rFonts w:ascii="Cambria" w:eastAsia="Times New Roman" w:hAnsi="Cambria" w:cs="Calibri"/>
          <w:b/>
        </w:rPr>
      </w:pPr>
    </w:p>
    <w:tbl>
      <w:tblPr>
        <w:tblW w:w="86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9"/>
        <w:gridCol w:w="4268"/>
        <w:gridCol w:w="1134"/>
        <w:gridCol w:w="1134"/>
        <w:gridCol w:w="1470"/>
      </w:tblGrid>
      <w:tr w:rsidR="00F01141" w:rsidRPr="001C3B8D" w14:paraId="5433BA39" w14:textId="77777777" w:rsidTr="00841E1E">
        <w:trPr>
          <w:trHeight w:val="182"/>
        </w:trPr>
        <w:tc>
          <w:tcPr>
            <w:tcW w:w="689" w:type="dxa"/>
          </w:tcPr>
          <w:p w14:paraId="6B21FC95" w14:textId="77777777" w:rsidR="00F01141" w:rsidRPr="001C3B8D" w:rsidRDefault="00F01141" w:rsidP="00841E1E">
            <w:pPr>
              <w:widowControl w:val="0"/>
              <w:tabs>
                <w:tab w:val="center" w:pos="4252"/>
                <w:tab w:val="right" w:pos="8504"/>
              </w:tabs>
              <w:autoSpaceDE w:val="0"/>
              <w:autoSpaceDN w:val="0"/>
              <w:spacing w:before="120" w:after="120" w:line="380" w:lineRule="atLeast"/>
              <w:jc w:val="center"/>
              <w:rPr>
                <w:rFonts w:ascii="Cambria" w:eastAsia="Times New Roman" w:hAnsi="Cambria" w:cs="Calibri"/>
                <w:lang w:val="pt-PT"/>
              </w:rPr>
            </w:pPr>
            <w:r w:rsidRPr="001C3B8D">
              <w:rPr>
                <w:rFonts w:ascii="Cambria" w:eastAsia="Times New Roman" w:hAnsi="Cambria" w:cs="Calibri"/>
                <w:lang w:val="pt-PT"/>
              </w:rPr>
              <w:t>Item</w:t>
            </w:r>
          </w:p>
        </w:tc>
        <w:tc>
          <w:tcPr>
            <w:tcW w:w="4268" w:type="dxa"/>
          </w:tcPr>
          <w:p w14:paraId="11E3DE16" w14:textId="77777777" w:rsidR="00F01141" w:rsidRPr="001C3B8D" w:rsidRDefault="00F01141" w:rsidP="00841E1E">
            <w:pPr>
              <w:widowControl w:val="0"/>
              <w:tabs>
                <w:tab w:val="center" w:pos="4252"/>
                <w:tab w:val="right" w:pos="8504"/>
              </w:tabs>
              <w:autoSpaceDE w:val="0"/>
              <w:autoSpaceDN w:val="0"/>
              <w:spacing w:before="120" w:after="120" w:line="380" w:lineRule="atLeast"/>
              <w:jc w:val="center"/>
              <w:rPr>
                <w:rFonts w:ascii="Cambria" w:eastAsia="Times New Roman" w:hAnsi="Cambria" w:cs="Calibri"/>
                <w:lang w:val="pt-PT"/>
              </w:rPr>
            </w:pPr>
            <w:r w:rsidRPr="001C3B8D">
              <w:rPr>
                <w:rFonts w:ascii="Cambria" w:eastAsia="Times New Roman" w:hAnsi="Cambria" w:cs="Calibri"/>
                <w:lang w:val="pt-PT"/>
              </w:rPr>
              <w:t>Descrição do Produto</w:t>
            </w:r>
          </w:p>
        </w:tc>
        <w:tc>
          <w:tcPr>
            <w:tcW w:w="1134" w:type="dxa"/>
          </w:tcPr>
          <w:p w14:paraId="6DCBB281" w14:textId="77777777" w:rsidR="00F01141" w:rsidRPr="001C3B8D" w:rsidRDefault="00F01141" w:rsidP="00841E1E">
            <w:pPr>
              <w:widowControl w:val="0"/>
              <w:tabs>
                <w:tab w:val="center" w:pos="4252"/>
                <w:tab w:val="right" w:pos="8504"/>
              </w:tabs>
              <w:autoSpaceDE w:val="0"/>
              <w:autoSpaceDN w:val="0"/>
              <w:spacing w:before="120" w:after="120" w:line="380" w:lineRule="atLeast"/>
              <w:jc w:val="center"/>
              <w:rPr>
                <w:rFonts w:ascii="Cambria" w:eastAsia="Times New Roman" w:hAnsi="Cambria" w:cs="Calibri"/>
                <w:lang w:val="pt-PT"/>
              </w:rPr>
            </w:pPr>
            <w:r w:rsidRPr="001C3B8D">
              <w:rPr>
                <w:rFonts w:ascii="Cambria" w:eastAsia="Times New Roman" w:hAnsi="Cambria" w:cs="Calibri"/>
                <w:lang w:val="pt-PT"/>
              </w:rPr>
              <w:t>Quantidade</w:t>
            </w:r>
          </w:p>
        </w:tc>
        <w:tc>
          <w:tcPr>
            <w:tcW w:w="1134" w:type="dxa"/>
          </w:tcPr>
          <w:p w14:paraId="3A8BE7C3" w14:textId="77777777" w:rsidR="00F01141" w:rsidRPr="001C3B8D" w:rsidRDefault="00F01141" w:rsidP="00841E1E">
            <w:pPr>
              <w:widowControl w:val="0"/>
              <w:tabs>
                <w:tab w:val="center" w:pos="4252"/>
                <w:tab w:val="right" w:pos="8504"/>
              </w:tabs>
              <w:autoSpaceDE w:val="0"/>
              <w:autoSpaceDN w:val="0"/>
              <w:spacing w:before="120" w:after="120" w:line="380" w:lineRule="atLeast"/>
              <w:jc w:val="center"/>
              <w:rPr>
                <w:rFonts w:ascii="Cambria" w:eastAsia="Times New Roman" w:hAnsi="Cambria" w:cs="Calibri"/>
                <w:lang w:val="pt-PT"/>
              </w:rPr>
            </w:pPr>
            <w:r w:rsidRPr="001C3B8D">
              <w:rPr>
                <w:rFonts w:ascii="Cambria" w:eastAsia="Times New Roman" w:hAnsi="Cambria" w:cs="Calibri"/>
                <w:lang w:val="pt-PT"/>
              </w:rPr>
              <w:t>Valor Unitário</w:t>
            </w:r>
          </w:p>
        </w:tc>
        <w:tc>
          <w:tcPr>
            <w:tcW w:w="1470" w:type="dxa"/>
          </w:tcPr>
          <w:p w14:paraId="24470912" w14:textId="77777777" w:rsidR="00F01141" w:rsidRPr="001C3B8D" w:rsidRDefault="00F01141" w:rsidP="00841E1E">
            <w:pPr>
              <w:widowControl w:val="0"/>
              <w:tabs>
                <w:tab w:val="center" w:pos="4252"/>
                <w:tab w:val="right" w:pos="8504"/>
              </w:tabs>
              <w:autoSpaceDE w:val="0"/>
              <w:autoSpaceDN w:val="0"/>
              <w:spacing w:before="120" w:after="120" w:line="380" w:lineRule="atLeast"/>
              <w:jc w:val="center"/>
              <w:rPr>
                <w:rFonts w:ascii="Cambria" w:eastAsia="Times New Roman" w:hAnsi="Cambria" w:cs="Calibri"/>
                <w:lang w:val="pt-PT"/>
              </w:rPr>
            </w:pPr>
            <w:r w:rsidRPr="001C3B8D">
              <w:rPr>
                <w:rFonts w:ascii="Cambria" w:eastAsia="Times New Roman" w:hAnsi="Cambria" w:cs="Calibri"/>
                <w:lang w:val="pt-PT"/>
              </w:rPr>
              <w:t>Valor Total</w:t>
            </w:r>
          </w:p>
        </w:tc>
      </w:tr>
      <w:tr w:rsidR="00F01141" w:rsidRPr="001C3B8D" w14:paraId="4501EB26" w14:textId="77777777" w:rsidTr="00841E1E">
        <w:trPr>
          <w:trHeight w:val="182"/>
        </w:trPr>
        <w:tc>
          <w:tcPr>
            <w:tcW w:w="689" w:type="dxa"/>
          </w:tcPr>
          <w:p w14:paraId="5F7C0FDF" w14:textId="77777777" w:rsidR="00F01141" w:rsidRPr="001C3B8D" w:rsidRDefault="00F01141" w:rsidP="00841E1E">
            <w:pPr>
              <w:widowControl w:val="0"/>
              <w:tabs>
                <w:tab w:val="center" w:pos="4252"/>
                <w:tab w:val="right" w:pos="8504"/>
              </w:tabs>
              <w:autoSpaceDE w:val="0"/>
              <w:autoSpaceDN w:val="0"/>
              <w:spacing w:before="120" w:after="120" w:line="380" w:lineRule="atLeast"/>
              <w:jc w:val="both"/>
              <w:rPr>
                <w:rFonts w:ascii="Cambria" w:eastAsia="Times New Roman" w:hAnsi="Cambria" w:cs="Calibri"/>
                <w:lang w:val="pt-PT"/>
              </w:rPr>
            </w:pPr>
            <w:r w:rsidRPr="001C3B8D">
              <w:rPr>
                <w:rFonts w:ascii="Cambria" w:eastAsia="Times New Roman" w:hAnsi="Cambria" w:cs="Calibri"/>
                <w:lang w:val="pt-PT"/>
              </w:rPr>
              <w:t>01</w:t>
            </w:r>
          </w:p>
        </w:tc>
        <w:tc>
          <w:tcPr>
            <w:tcW w:w="4268" w:type="dxa"/>
          </w:tcPr>
          <w:p w14:paraId="3579BED2" w14:textId="77777777" w:rsidR="00F01141" w:rsidRPr="001C3B8D" w:rsidRDefault="00F01141" w:rsidP="00841E1E">
            <w:pPr>
              <w:widowControl w:val="0"/>
              <w:tabs>
                <w:tab w:val="center" w:pos="4252"/>
                <w:tab w:val="right" w:pos="8504"/>
              </w:tabs>
              <w:autoSpaceDE w:val="0"/>
              <w:autoSpaceDN w:val="0"/>
              <w:spacing w:before="120" w:after="120" w:line="380" w:lineRule="atLeast"/>
              <w:jc w:val="both"/>
              <w:rPr>
                <w:rFonts w:ascii="Cambria" w:eastAsia="Times New Roman" w:hAnsi="Cambria" w:cs="Calibri"/>
                <w:b/>
                <w:lang w:val="pt-PT"/>
              </w:rPr>
            </w:pPr>
            <w:r w:rsidRPr="001C3B8D">
              <w:rPr>
                <w:rFonts w:ascii="Cambria" w:eastAsia="Times New Roman" w:hAnsi="Cambria" w:cs="Calibri"/>
                <w:b/>
                <w:lang w:val="pt-PT"/>
              </w:rPr>
              <w:t>KIT DE HIGIENE E LIMPEZA</w:t>
            </w:r>
          </w:p>
          <w:p w14:paraId="1A9A4BD8" w14:textId="77777777" w:rsidR="00F01141" w:rsidRPr="001C3B8D" w:rsidRDefault="00F01141" w:rsidP="00841E1E">
            <w:pPr>
              <w:widowControl w:val="0"/>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rPr>
              <w:t xml:space="preserve">Cada kit deverá conter, obrigatoriamente, os seguintes itens, todos novos, devidamente embalados, com prazo de validade mínima de </w:t>
            </w:r>
            <w:r w:rsidRPr="001C3B8D">
              <w:rPr>
                <w:rFonts w:ascii="Cambria" w:eastAsia="Times New Roman" w:hAnsi="Cambria" w:cs="Calibri"/>
                <w:b/>
                <w:bCs/>
              </w:rPr>
              <w:t>90 (noventa) dias</w:t>
            </w:r>
            <w:r w:rsidRPr="001C3B8D">
              <w:rPr>
                <w:rFonts w:ascii="Cambria" w:eastAsia="Times New Roman" w:hAnsi="Cambria" w:cs="Calibri"/>
              </w:rPr>
              <w:t xml:space="preserve"> a contar da data da entrega e em conformidade com as normas sanitárias vigentes:</w:t>
            </w:r>
          </w:p>
          <w:p w14:paraId="2C5C50DF" w14:textId="77777777" w:rsidR="00F01141" w:rsidRPr="001C3B8D" w:rsidRDefault="00F01141" w:rsidP="00F01141">
            <w:pPr>
              <w:widowControl w:val="0"/>
              <w:numPr>
                <w:ilvl w:val="0"/>
                <w:numId w:val="17"/>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Sabão em pó</w:t>
            </w:r>
            <w:r w:rsidRPr="001C3B8D">
              <w:rPr>
                <w:rFonts w:ascii="Cambria" w:eastAsia="Times New Roman" w:hAnsi="Cambria" w:cs="Calibri"/>
              </w:rPr>
              <w:t xml:space="preserve"> – 01 unidade de 800 </w:t>
            </w:r>
            <w:r w:rsidRPr="001C3B8D">
              <w:rPr>
                <w:rFonts w:ascii="Cambria" w:eastAsia="Times New Roman" w:hAnsi="Cambria" w:cs="Calibri"/>
              </w:rPr>
              <w:lastRenderedPageBreak/>
              <w:t>g, em embalagem original de fábrica, produto de uso doméstico, conforme padrões de mercado, com rotulagem completa (fabricante, composição, validade e lote).</w:t>
            </w:r>
          </w:p>
          <w:p w14:paraId="6C9745B6" w14:textId="77777777" w:rsidR="00F01141" w:rsidRPr="001C3B8D" w:rsidRDefault="00F01141" w:rsidP="00F01141">
            <w:pPr>
              <w:widowControl w:val="0"/>
              <w:numPr>
                <w:ilvl w:val="0"/>
                <w:numId w:val="17"/>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Papel higiênico</w:t>
            </w:r>
            <w:r w:rsidRPr="001C3B8D">
              <w:rPr>
                <w:rFonts w:ascii="Cambria" w:eastAsia="Times New Roman" w:hAnsi="Cambria" w:cs="Calibri"/>
              </w:rPr>
              <w:t xml:space="preserve"> – 01 pacote contendo 04 rolos de no mínimo 30 metros cada, </w:t>
            </w:r>
            <w:r w:rsidRPr="001C3B8D">
              <w:rPr>
                <w:rFonts w:ascii="Cambria" w:eastAsia="Times New Roman" w:hAnsi="Cambria" w:cs="Calibri"/>
                <w:b/>
                <w:bCs/>
              </w:rPr>
              <w:t>folha dupla</w:t>
            </w:r>
            <w:r w:rsidRPr="001C3B8D">
              <w:rPr>
                <w:rFonts w:ascii="Cambria" w:eastAsia="Times New Roman" w:hAnsi="Cambria" w:cs="Calibri"/>
              </w:rPr>
              <w:t>, embalagem lacrada e original de fábrica.</w:t>
            </w:r>
          </w:p>
          <w:p w14:paraId="025A5AFF" w14:textId="77777777" w:rsidR="00F01141" w:rsidRPr="001C3B8D" w:rsidRDefault="00F01141" w:rsidP="00F01141">
            <w:pPr>
              <w:widowControl w:val="0"/>
              <w:numPr>
                <w:ilvl w:val="0"/>
                <w:numId w:val="17"/>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Sabonete em barra</w:t>
            </w:r>
            <w:r w:rsidRPr="001C3B8D">
              <w:rPr>
                <w:rFonts w:ascii="Cambria" w:eastAsia="Times New Roman" w:hAnsi="Cambria" w:cs="Calibri"/>
              </w:rPr>
              <w:t xml:space="preserve"> – 02 unidades de no mínimo 80 g cada, embaladas individualmente.</w:t>
            </w:r>
          </w:p>
          <w:p w14:paraId="5F61901F" w14:textId="77777777" w:rsidR="00F01141" w:rsidRPr="001C3B8D" w:rsidRDefault="00F01141" w:rsidP="00F01141">
            <w:pPr>
              <w:widowControl w:val="0"/>
              <w:numPr>
                <w:ilvl w:val="0"/>
                <w:numId w:val="17"/>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Creme dental</w:t>
            </w:r>
            <w:r w:rsidRPr="001C3B8D">
              <w:rPr>
                <w:rFonts w:ascii="Cambria" w:eastAsia="Times New Roman" w:hAnsi="Cambria" w:cs="Calibri"/>
              </w:rPr>
              <w:t xml:space="preserve"> – 01 unidade de </w:t>
            </w:r>
            <w:r w:rsidRPr="001C3B8D">
              <w:rPr>
                <w:rFonts w:ascii="Cambria" w:eastAsia="Times New Roman" w:hAnsi="Cambria" w:cs="Calibri"/>
                <w:b/>
                <w:bCs/>
              </w:rPr>
              <w:t>120 g</w:t>
            </w:r>
            <w:r w:rsidRPr="001C3B8D">
              <w:rPr>
                <w:rFonts w:ascii="Cambria" w:eastAsia="Times New Roman" w:hAnsi="Cambria" w:cs="Calibri"/>
              </w:rPr>
              <w:t xml:space="preserve">, com flúor, em tubo plástico com tampa </w:t>
            </w:r>
            <w:proofErr w:type="spellStart"/>
            <w:r w:rsidRPr="001C3B8D">
              <w:rPr>
                <w:rFonts w:ascii="Cambria" w:eastAsia="Times New Roman" w:hAnsi="Cambria" w:cs="Calibri"/>
              </w:rPr>
              <w:t>rosqueável</w:t>
            </w:r>
            <w:proofErr w:type="spellEnd"/>
            <w:r w:rsidRPr="001C3B8D">
              <w:rPr>
                <w:rFonts w:ascii="Cambria" w:eastAsia="Times New Roman" w:hAnsi="Cambria" w:cs="Calibri"/>
              </w:rPr>
              <w:t>.</w:t>
            </w:r>
          </w:p>
          <w:p w14:paraId="3CE2EAE7" w14:textId="77777777" w:rsidR="00F01141" w:rsidRPr="001C3B8D" w:rsidRDefault="00F01141" w:rsidP="00F01141">
            <w:pPr>
              <w:widowControl w:val="0"/>
              <w:numPr>
                <w:ilvl w:val="0"/>
                <w:numId w:val="17"/>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Desinfetante</w:t>
            </w:r>
            <w:r w:rsidRPr="001C3B8D">
              <w:rPr>
                <w:rFonts w:ascii="Cambria" w:eastAsia="Times New Roman" w:hAnsi="Cambria" w:cs="Calibri"/>
              </w:rPr>
              <w:t xml:space="preserve"> – 01 frasco de 500 ml, produto de uso doméstico, embalagem plástica, devidamente rotulada.</w:t>
            </w:r>
          </w:p>
          <w:p w14:paraId="685A7123" w14:textId="77777777" w:rsidR="00F01141" w:rsidRPr="001C3B8D" w:rsidRDefault="00F01141" w:rsidP="00F01141">
            <w:pPr>
              <w:widowControl w:val="0"/>
              <w:numPr>
                <w:ilvl w:val="0"/>
                <w:numId w:val="17"/>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Amaciante de roupas</w:t>
            </w:r>
            <w:r w:rsidRPr="001C3B8D">
              <w:rPr>
                <w:rFonts w:ascii="Cambria" w:eastAsia="Times New Roman" w:hAnsi="Cambria" w:cs="Calibri"/>
              </w:rPr>
              <w:t xml:space="preserve"> – 01 frasco de 2 litros, produto de uso doméstico, embalagem plástica resistente e rotulada.</w:t>
            </w:r>
          </w:p>
          <w:p w14:paraId="70B34805" w14:textId="77777777" w:rsidR="00F01141" w:rsidRPr="001C3B8D" w:rsidRDefault="00F01141" w:rsidP="00F01141">
            <w:pPr>
              <w:widowControl w:val="0"/>
              <w:numPr>
                <w:ilvl w:val="0"/>
                <w:numId w:val="17"/>
              </w:numPr>
              <w:tabs>
                <w:tab w:val="center" w:pos="4252"/>
                <w:tab w:val="right" w:pos="8504"/>
              </w:tabs>
              <w:autoSpaceDE w:val="0"/>
              <w:autoSpaceDN w:val="0"/>
              <w:spacing w:before="120" w:after="120" w:line="380" w:lineRule="atLeast"/>
              <w:jc w:val="both"/>
              <w:rPr>
                <w:rFonts w:ascii="Cambria" w:eastAsia="Times New Roman" w:hAnsi="Cambria" w:cs="Calibri"/>
              </w:rPr>
            </w:pPr>
            <w:r w:rsidRPr="001C3B8D">
              <w:rPr>
                <w:rFonts w:ascii="Cambria" w:eastAsia="Times New Roman" w:hAnsi="Cambria" w:cs="Calibri"/>
                <w:b/>
                <w:bCs/>
              </w:rPr>
              <w:t>Detergente líquido para louças</w:t>
            </w:r>
            <w:r w:rsidRPr="001C3B8D">
              <w:rPr>
                <w:rFonts w:ascii="Cambria" w:eastAsia="Times New Roman" w:hAnsi="Cambria" w:cs="Calibri"/>
              </w:rPr>
              <w:t xml:space="preserve"> – 01 frasco de 500 ml, embalagem plástica, transparente ou colorida, devidamente lacrada.</w:t>
            </w:r>
          </w:p>
        </w:tc>
        <w:tc>
          <w:tcPr>
            <w:tcW w:w="1134" w:type="dxa"/>
          </w:tcPr>
          <w:p w14:paraId="28DECEC5" w14:textId="77777777" w:rsidR="00F01141" w:rsidRPr="001C3B8D" w:rsidRDefault="00F01141" w:rsidP="00841E1E">
            <w:pPr>
              <w:widowControl w:val="0"/>
              <w:tabs>
                <w:tab w:val="center" w:pos="4252"/>
                <w:tab w:val="right" w:pos="8504"/>
              </w:tabs>
              <w:autoSpaceDE w:val="0"/>
              <w:autoSpaceDN w:val="0"/>
              <w:spacing w:before="120" w:after="120" w:line="380" w:lineRule="atLeast"/>
              <w:jc w:val="center"/>
              <w:rPr>
                <w:rFonts w:ascii="Cambria" w:eastAsia="Times New Roman" w:hAnsi="Cambria" w:cs="Calibri"/>
                <w:lang w:val="pt-PT"/>
              </w:rPr>
            </w:pPr>
            <w:r>
              <w:rPr>
                <w:rFonts w:ascii="Cambria" w:eastAsia="Times New Roman" w:hAnsi="Cambria" w:cs="Calibri"/>
                <w:lang w:val="pt-PT"/>
              </w:rPr>
              <w:lastRenderedPageBreak/>
              <w:t>905</w:t>
            </w:r>
          </w:p>
        </w:tc>
        <w:tc>
          <w:tcPr>
            <w:tcW w:w="1134" w:type="dxa"/>
          </w:tcPr>
          <w:p w14:paraId="06AF253A" w14:textId="77777777" w:rsidR="00F01141" w:rsidRPr="001C3B8D" w:rsidRDefault="00F01141" w:rsidP="00841E1E">
            <w:pPr>
              <w:widowControl w:val="0"/>
              <w:tabs>
                <w:tab w:val="center" w:pos="4252"/>
                <w:tab w:val="right" w:pos="8504"/>
              </w:tabs>
              <w:autoSpaceDE w:val="0"/>
              <w:autoSpaceDN w:val="0"/>
              <w:spacing w:before="120" w:after="120" w:line="380" w:lineRule="atLeast"/>
              <w:jc w:val="center"/>
              <w:rPr>
                <w:rFonts w:ascii="Cambria" w:eastAsia="Times New Roman" w:hAnsi="Cambria" w:cs="Calibri"/>
                <w:lang w:val="pt-PT"/>
              </w:rPr>
            </w:pPr>
            <w:r>
              <w:rPr>
                <w:rFonts w:ascii="Cambria" w:eastAsia="Times New Roman" w:hAnsi="Cambria" w:cs="Calibri"/>
                <w:lang w:val="pt-PT"/>
              </w:rPr>
              <w:t>R$46,66</w:t>
            </w:r>
          </w:p>
        </w:tc>
        <w:tc>
          <w:tcPr>
            <w:tcW w:w="1470" w:type="dxa"/>
          </w:tcPr>
          <w:p w14:paraId="0833C464" w14:textId="77777777" w:rsidR="00F01141" w:rsidRPr="001C3B8D" w:rsidRDefault="00F01141" w:rsidP="00841E1E">
            <w:pPr>
              <w:widowControl w:val="0"/>
              <w:tabs>
                <w:tab w:val="center" w:pos="4252"/>
                <w:tab w:val="right" w:pos="8504"/>
              </w:tabs>
              <w:autoSpaceDE w:val="0"/>
              <w:autoSpaceDN w:val="0"/>
              <w:spacing w:before="120" w:after="120" w:line="380" w:lineRule="atLeast"/>
              <w:jc w:val="center"/>
              <w:rPr>
                <w:rFonts w:ascii="Cambria" w:eastAsia="Times New Roman" w:hAnsi="Cambria" w:cs="Calibri"/>
                <w:lang w:val="pt-PT"/>
              </w:rPr>
            </w:pPr>
            <w:r>
              <w:rPr>
                <w:rFonts w:ascii="Cambria" w:eastAsia="Times New Roman" w:hAnsi="Cambria" w:cs="Calibri"/>
                <w:lang w:val="pt-PT"/>
              </w:rPr>
              <w:t>R$42.227,30</w:t>
            </w:r>
          </w:p>
        </w:tc>
      </w:tr>
    </w:tbl>
    <w:p w14:paraId="75A6DAD5" w14:textId="77777777" w:rsidR="00F01141" w:rsidRDefault="00F01141" w:rsidP="00F01141">
      <w:pPr>
        <w:suppressAutoHyphens/>
        <w:spacing w:after="0" w:line="240" w:lineRule="auto"/>
        <w:jc w:val="both"/>
        <w:rPr>
          <w:rFonts w:ascii="Cambria" w:eastAsia="Times New Roman" w:hAnsi="Cambria" w:cs="Arial"/>
          <w:color w:val="000000"/>
          <w:lang w:eastAsia="zh-CN"/>
        </w:rPr>
      </w:pPr>
    </w:p>
    <w:p w14:paraId="1472B875" w14:textId="3B057F70" w:rsidR="00F01141" w:rsidRDefault="00F01141" w:rsidP="00CD6A47">
      <w:pPr>
        <w:suppressAutoHyphens/>
        <w:spacing w:after="0" w:line="240" w:lineRule="auto"/>
        <w:jc w:val="both"/>
        <w:rPr>
          <w:rFonts w:cs="Calibri"/>
          <w:sz w:val="24"/>
          <w:szCs w:val="24"/>
        </w:rPr>
      </w:pPr>
      <w:r w:rsidRPr="00BA3F4D">
        <w:rPr>
          <w:rFonts w:cs="Calibri"/>
          <w:sz w:val="24"/>
          <w:szCs w:val="24"/>
        </w:rPr>
        <w:t xml:space="preserve">R$ </w:t>
      </w:r>
      <w:r>
        <w:rPr>
          <w:rFonts w:cs="Calibri"/>
          <w:color w:val="000000"/>
          <w:sz w:val="24"/>
          <w:szCs w:val="24"/>
        </w:rPr>
        <w:t>250.259,30</w:t>
      </w:r>
      <w:r w:rsidRPr="00BA3F4D">
        <w:rPr>
          <w:rFonts w:cs="Calibri"/>
          <w:color w:val="000000"/>
          <w:sz w:val="24"/>
          <w:szCs w:val="24"/>
        </w:rPr>
        <w:t xml:space="preserve"> (</w:t>
      </w:r>
      <w:r>
        <w:rPr>
          <w:rFonts w:cs="Calibri"/>
          <w:color w:val="000000"/>
          <w:sz w:val="24"/>
          <w:szCs w:val="24"/>
        </w:rPr>
        <w:t>duzentos e cinquenta mil e duzentos e cinquenta e</w:t>
      </w:r>
      <w:r w:rsidRPr="007F60FF">
        <w:rPr>
          <w:rFonts w:cs="Calibri"/>
          <w:color w:val="000000"/>
          <w:sz w:val="24"/>
          <w:szCs w:val="24"/>
        </w:rPr>
        <w:t xml:space="preserve"> nove </w:t>
      </w:r>
      <w:r w:rsidRPr="00BA3F4D">
        <w:rPr>
          <w:rFonts w:cs="Calibri"/>
          <w:color w:val="000000"/>
          <w:sz w:val="24"/>
          <w:szCs w:val="24"/>
        </w:rPr>
        <w:t xml:space="preserve">reais e </w:t>
      </w:r>
      <w:r>
        <w:rPr>
          <w:rFonts w:cs="Calibri"/>
          <w:color w:val="000000"/>
          <w:sz w:val="24"/>
          <w:szCs w:val="24"/>
        </w:rPr>
        <w:t>trinta</w:t>
      </w:r>
      <w:r w:rsidRPr="00BA3F4D">
        <w:rPr>
          <w:rFonts w:cs="Calibri"/>
          <w:color w:val="000000"/>
          <w:sz w:val="24"/>
          <w:szCs w:val="24"/>
        </w:rPr>
        <w:t xml:space="preserve"> centavos)</w:t>
      </w:r>
      <w:r w:rsidRPr="00BA3F4D">
        <w:rPr>
          <w:rFonts w:cs="Calibri"/>
          <w:sz w:val="24"/>
          <w:szCs w:val="24"/>
        </w:rPr>
        <w:t>.</w:t>
      </w:r>
    </w:p>
    <w:p w14:paraId="5CF6BC75" w14:textId="77777777" w:rsidR="00F01141" w:rsidRPr="00BD4E88" w:rsidRDefault="00F01141" w:rsidP="00CD6A47">
      <w:pPr>
        <w:suppressAutoHyphens/>
        <w:spacing w:after="0" w:line="240" w:lineRule="auto"/>
        <w:jc w:val="both"/>
        <w:rPr>
          <w:rFonts w:ascii="Cambria" w:eastAsia="Times New Roman" w:hAnsi="Cambria" w:cs="Arial"/>
          <w:color w:val="000000"/>
          <w:lang w:eastAsia="zh-CN"/>
          <w14:ligatures w14:val="none"/>
        </w:rPr>
      </w:pPr>
    </w:p>
    <w:p w14:paraId="22683987" w14:textId="77777777" w:rsidR="00CD6A47" w:rsidRPr="00BD4E88" w:rsidRDefault="00CD6A47" w:rsidP="00CD6A47">
      <w:pPr>
        <w:suppressAutoHyphens/>
        <w:spacing w:after="0" w:line="240" w:lineRule="auto"/>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t>A definição final das quantidades e valores servirá de parâmetro para a elaboração do Termo de Referência e para assegurar que a contratação esteja compatível com os recursos disponíveis e com os limites legais previstos na Lei nº 14.133/2021.</w:t>
      </w:r>
    </w:p>
    <w:p w14:paraId="0CED2C05" w14:textId="77777777" w:rsidR="00CD6A47" w:rsidRPr="00BD4E88" w:rsidRDefault="00CD6A47" w:rsidP="00740F9F">
      <w:pPr>
        <w:suppressAutoHyphens/>
        <w:spacing w:after="0" w:line="240" w:lineRule="auto"/>
        <w:jc w:val="both"/>
        <w:rPr>
          <w:rFonts w:ascii="Cambria" w:eastAsia="Times New Roman" w:hAnsi="Cambria" w:cs="Arial"/>
          <w:lang w:eastAsia="zh-CN"/>
          <w14:ligatures w14:val="none"/>
        </w:rPr>
      </w:pPr>
    </w:p>
    <w:p w14:paraId="3F86F530" w14:textId="0818ABF4" w:rsidR="00740F9F" w:rsidRPr="00BD4E88" w:rsidRDefault="00740F9F" w:rsidP="00D14DA3">
      <w:pPr>
        <w:shd w:val="clear" w:color="auto" w:fill="CCCCCC"/>
        <w:suppressAutoHyphens/>
        <w:spacing w:after="0" w:line="240" w:lineRule="auto"/>
        <w:rPr>
          <w:rFonts w:ascii="Cambria" w:eastAsia="Times New Roman" w:hAnsi="Cambria" w:cs="Arial"/>
          <w:lang w:eastAsia="zh-CN"/>
          <w14:ligatures w14:val="none"/>
        </w:rPr>
      </w:pPr>
      <w:r w:rsidRPr="00BD4E88">
        <w:rPr>
          <w:rFonts w:ascii="Cambria" w:eastAsia="Times New Roman" w:hAnsi="Cambria" w:cs="Arial"/>
          <w:b/>
          <w:bCs/>
          <w:color w:val="000000"/>
          <w:lang w:eastAsia="zh-CN"/>
          <w14:ligatures w14:val="none"/>
        </w:rPr>
        <w:t>5. LEVANTAMENTO DE MERCADO</w:t>
      </w:r>
    </w:p>
    <w:p w14:paraId="49185C62" w14:textId="77777777" w:rsidR="00A419F8" w:rsidRPr="00BD4E88" w:rsidRDefault="00A419F8" w:rsidP="009C7F3D">
      <w:pPr>
        <w:suppressAutoHyphens/>
        <w:spacing w:before="2" w:after="2" w:line="240" w:lineRule="auto"/>
        <w:jc w:val="both"/>
        <w:rPr>
          <w:rFonts w:ascii="Cambria" w:eastAsia="Times New Roman" w:hAnsi="Cambria" w:cs="Arial"/>
          <w:bCs/>
          <w:color w:val="000000"/>
          <w14:ligatures w14:val="none"/>
        </w:rPr>
      </w:pPr>
    </w:p>
    <w:p w14:paraId="22A3098B" w14:textId="77777777" w:rsidR="00A419F8" w:rsidRPr="00BD4E88" w:rsidRDefault="00A419F8" w:rsidP="00A419F8">
      <w:pPr>
        <w:suppressAutoHyphens/>
        <w:spacing w:before="2" w:after="2" w:line="240" w:lineRule="auto"/>
        <w:jc w:val="both"/>
        <w:rPr>
          <w:rFonts w:ascii="Cambria" w:eastAsia="Times New Roman" w:hAnsi="Cambria" w:cs="Arial"/>
          <w:bCs/>
          <w:color w:val="000000"/>
          <w14:ligatures w14:val="none"/>
        </w:rPr>
      </w:pPr>
      <w:r w:rsidRPr="00BD4E88">
        <w:rPr>
          <w:rFonts w:ascii="Cambria" w:eastAsia="Times New Roman" w:hAnsi="Cambria" w:cs="Arial"/>
          <w:bCs/>
          <w:color w:val="000000"/>
          <w14:ligatures w14:val="none"/>
        </w:rPr>
        <w:t xml:space="preserve">Para fins de estimativa de preços, a Administração Municipal está realizando levantamento junto a </w:t>
      </w:r>
      <w:r w:rsidRPr="00BD4E88">
        <w:rPr>
          <w:rFonts w:ascii="Cambria" w:eastAsia="Times New Roman" w:hAnsi="Cambria" w:cs="Arial"/>
          <w:b/>
          <w:bCs/>
          <w:color w:val="000000"/>
          <w14:ligatures w14:val="none"/>
        </w:rPr>
        <w:t>fornecedores locais e regionais</w:t>
      </w:r>
      <w:r w:rsidRPr="00BD4E88">
        <w:rPr>
          <w:rFonts w:ascii="Cambria" w:eastAsia="Times New Roman" w:hAnsi="Cambria" w:cs="Arial"/>
          <w:bCs/>
          <w:color w:val="000000"/>
          <w14:ligatures w14:val="none"/>
        </w:rPr>
        <w:t xml:space="preserve"> aptos a fornecer cestas básicas de gêneros alimentícios e kits de higiene e limpeza, buscando assegurar a compatibilidade dos valores com os praticados no mercado.</w:t>
      </w:r>
    </w:p>
    <w:p w14:paraId="1DBE5966" w14:textId="77777777" w:rsidR="00A419F8" w:rsidRPr="00BD4E88" w:rsidRDefault="00A419F8" w:rsidP="00A419F8">
      <w:pPr>
        <w:suppressAutoHyphens/>
        <w:spacing w:before="2" w:after="2" w:line="240" w:lineRule="auto"/>
        <w:jc w:val="both"/>
        <w:rPr>
          <w:rFonts w:ascii="Cambria" w:eastAsia="Times New Roman" w:hAnsi="Cambria" w:cs="Arial"/>
          <w:bCs/>
          <w:color w:val="000000"/>
          <w14:ligatures w14:val="none"/>
        </w:rPr>
      </w:pPr>
    </w:p>
    <w:p w14:paraId="63B1CB79" w14:textId="77777777" w:rsidR="00A419F8" w:rsidRPr="00BD4E88" w:rsidRDefault="00A419F8" w:rsidP="00A419F8">
      <w:pPr>
        <w:suppressAutoHyphens/>
        <w:spacing w:before="2" w:after="2" w:line="240" w:lineRule="auto"/>
        <w:jc w:val="both"/>
        <w:rPr>
          <w:rFonts w:ascii="Cambria" w:eastAsia="Times New Roman" w:hAnsi="Cambria" w:cs="Arial"/>
          <w:bCs/>
          <w:color w:val="000000"/>
          <w14:ligatures w14:val="none"/>
        </w:rPr>
      </w:pPr>
      <w:r w:rsidRPr="00BD4E88">
        <w:rPr>
          <w:rFonts w:ascii="Cambria" w:eastAsia="Times New Roman" w:hAnsi="Cambria" w:cs="Arial"/>
          <w:bCs/>
          <w:color w:val="000000"/>
          <w14:ligatures w14:val="none"/>
        </w:rPr>
        <w:t xml:space="preserve">Adicionalmente, estão sendo coletados orçamentos e consultas em </w:t>
      </w:r>
      <w:r w:rsidRPr="00BD4E88">
        <w:rPr>
          <w:rFonts w:ascii="Cambria" w:eastAsia="Times New Roman" w:hAnsi="Cambria" w:cs="Arial"/>
          <w:b/>
          <w:bCs/>
          <w:color w:val="000000"/>
          <w14:ligatures w14:val="none"/>
        </w:rPr>
        <w:t>plataformas oficiais de compras públicas</w:t>
      </w:r>
      <w:r w:rsidRPr="00BD4E88">
        <w:rPr>
          <w:rFonts w:ascii="Cambria" w:eastAsia="Times New Roman" w:hAnsi="Cambria" w:cs="Arial"/>
          <w:bCs/>
          <w:color w:val="000000"/>
          <w14:ligatures w14:val="none"/>
        </w:rPr>
        <w:t xml:space="preserve">, como o </w:t>
      </w:r>
      <w:proofErr w:type="spellStart"/>
      <w:r w:rsidRPr="00BD4E88">
        <w:rPr>
          <w:rFonts w:ascii="Cambria" w:eastAsia="Times New Roman" w:hAnsi="Cambria" w:cs="Arial"/>
          <w:b/>
          <w:bCs/>
          <w:color w:val="000000"/>
          <w14:ligatures w14:val="none"/>
        </w:rPr>
        <w:t>Licitacon</w:t>
      </w:r>
      <w:proofErr w:type="spellEnd"/>
      <w:r w:rsidRPr="00BD4E88">
        <w:rPr>
          <w:rFonts w:ascii="Cambria" w:eastAsia="Times New Roman" w:hAnsi="Cambria" w:cs="Arial"/>
          <w:bCs/>
          <w:color w:val="000000"/>
          <w14:ligatures w14:val="none"/>
        </w:rPr>
        <w:t xml:space="preserve"> e outros sistemas de pesquisa de preços, a fim de conferir maior transparência e confiabilidade às estimativas.</w:t>
      </w:r>
    </w:p>
    <w:p w14:paraId="2A7859A0" w14:textId="77777777" w:rsidR="00A419F8" w:rsidRPr="00BD4E88" w:rsidRDefault="00A419F8" w:rsidP="00A419F8">
      <w:pPr>
        <w:suppressAutoHyphens/>
        <w:spacing w:before="2" w:after="2" w:line="240" w:lineRule="auto"/>
        <w:jc w:val="both"/>
        <w:rPr>
          <w:rFonts w:ascii="Cambria" w:eastAsia="Times New Roman" w:hAnsi="Cambria" w:cs="Arial"/>
          <w:bCs/>
          <w:color w:val="000000"/>
          <w14:ligatures w14:val="none"/>
        </w:rPr>
      </w:pPr>
    </w:p>
    <w:p w14:paraId="36D7C0B7" w14:textId="00141D9A" w:rsidR="00A419F8" w:rsidRPr="00BD4E88" w:rsidRDefault="00A419F8" w:rsidP="00A419F8">
      <w:pPr>
        <w:suppressAutoHyphens/>
        <w:spacing w:before="2" w:after="2" w:line="240" w:lineRule="auto"/>
        <w:jc w:val="both"/>
        <w:rPr>
          <w:rFonts w:ascii="Cambria" w:eastAsia="Times New Roman" w:hAnsi="Cambria" w:cs="Arial"/>
          <w:bCs/>
          <w:color w:val="000000"/>
          <w14:ligatures w14:val="none"/>
        </w:rPr>
      </w:pPr>
      <w:r w:rsidRPr="00BD4E88">
        <w:rPr>
          <w:rFonts w:ascii="Cambria" w:eastAsia="Times New Roman" w:hAnsi="Cambria" w:cs="Arial"/>
          <w:bCs/>
          <w:color w:val="000000"/>
          <w14:ligatures w14:val="none"/>
        </w:rPr>
        <w:t>Após a consolidação dos orçamentos, será elaborada a média aritmética dos valores levantados, que servirá de parâmetro para definição do valor estimado da contratação, em conformidade com a Lei nº 14.133/2021.</w:t>
      </w:r>
    </w:p>
    <w:p w14:paraId="1D7A5B43" w14:textId="77777777" w:rsidR="00BD4E88" w:rsidRPr="00BD4E88" w:rsidRDefault="00BD4E88" w:rsidP="00A419F8">
      <w:pPr>
        <w:suppressAutoHyphens/>
        <w:spacing w:before="2" w:after="2" w:line="240" w:lineRule="auto"/>
        <w:jc w:val="both"/>
        <w:rPr>
          <w:rFonts w:ascii="Cambria" w:eastAsia="Times New Roman" w:hAnsi="Cambria" w:cs="Arial"/>
          <w:bCs/>
          <w:color w:val="000000"/>
          <w14:ligatures w14:val="none"/>
        </w:rPr>
      </w:pPr>
    </w:p>
    <w:p w14:paraId="469D01E1" w14:textId="77777777" w:rsidR="00A419F8" w:rsidRPr="00BD4E88" w:rsidRDefault="00A419F8" w:rsidP="00740F9F">
      <w:pPr>
        <w:suppressAutoHyphens/>
        <w:spacing w:before="2" w:after="2" w:line="240" w:lineRule="auto"/>
        <w:jc w:val="both"/>
        <w:rPr>
          <w:rFonts w:ascii="Cambria" w:eastAsia="Times New Roman" w:hAnsi="Cambria" w:cs="Arial"/>
          <w:lang w:eastAsia="zh-CN"/>
          <w14:ligatures w14:val="none"/>
        </w:rPr>
      </w:pPr>
    </w:p>
    <w:p w14:paraId="73A00338" w14:textId="77777777" w:rsidR="00740F9F" w:rsidRPr="00BD4E88" w:rsidRDefault="00740F9F" w:rsidP="00740F9F">
      <w:pPr>
        <w:shd w:val="clear" w:color="auto" w:fill="C0C0C0"/>
        <w:suppressAutoHyphens/>
        <w:spacing w:after="0" w:line="240" w:lineRule="auto"/>
        <w:rPr>
          <w:rFonts w:ascii="Cambria" w:eastAsia="Times New Roman" w:hAnsi="Cambria" w:cs="Arial"/>
          <w:b/>
          <w:color w:val="000000"/>
          <w:lang w:eastAsia="zh-CN"/>
          <w14:ligatures w14:val="none"/>
        </w:rPr>
      </w:pPr>
      <w:r w:rsidRPr="00BD4E88">
        <w:rPr>
          <w:rFonts w:ascii="Cambria" w:eastAsia="Times New Roman" w:hAnsi="Cambria" w:cs="Arial"/>
          <w:b/>
          <w:color w:val="000000"/>
          <w:lang w:eastAsia="zh-CN"/>
          <w14:ligatures w14:val="none"/>
        </w:rPr>
        <w:t>6. DESCRIÇÃO DA SOLUÇÃO COMO UM TODO</w:t>
      </w:r>
    </w:p>
    <w:p w14:paraId="695A4DFD" w14:textId="77777777" w:rsidR="00173E13" w:rsidRPr="00BD4E88" w:rsidRDefault="00173E13" w:rsidP="00740F9F">
      <w:pPr>
        <w:suppressAutoHyphens/>
        <w:spacing w:after="0" w:line="240" w:lineRule="auto"/>
        <w:jc w:val="both"/>
        <w:rPr>
          <w:rFonts w:ascii="Cambria" w:eastAsia="Times New Roman" w:hAnsi="Cambria" w:cs="Arial"/>
          <w:b/>
          <w:color w:val="000000"/>
          <w:lang w:eastAsia="zh-CN"/>
          <w14:ligatures w14:val="none"/>
        </w:rPr>
      </w:pPr>
    </w:p>
    <w:p w14:paraId="409A3FDD" w14:textId="77777777" w:rsidR="00173E13" w:rsidRPr="00BD4E88" w:rsidRDefault="00173E13" w:rsidP="00173E13">
      <w:pPr>
        <w:suppressAutoHyphens/>
        <w:spacing w:after="0" w:line="240" w:lineRule="auto"/>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t xml:space="preserve">A solução definida pela Administração Municipal consiste na </w:t>
      </w:r>
      <w:r w:rsidRPr="00BD4E88">
        <w:rPr>
          <w:rFonts w:ascii="Cambria" w:eastAsia="Times New Roman" w:hAnsi="Cambria" w:cs="Arial"/>
          <w:b/>
          <w:bCs/>
          <w:color w:val="000000"/>
          <w:lang w:eastAsia="zh-CN"/>
          <w14:ligatures w14:val="none"/>
        </w:rPr>
        <w:t>aquisição emergencial de cestas básicas de gêneros alimentícios e kits de higiene e limpeza</w:t>
      </w:r>
      <w:r w:rsidRPr="00BD4E88">
        <w:rPr>
          <w:rFonts w:ascii="Cambria" w:eastAsia="Times New Roman" w:hAnsi="Cambria" w:cs="Arial"/>
          <w:color w:val="000000"/>
          <w:lang w:eastAsia="zh-CN"/>
          <w14:ligatures w14:val="none"/>
        </w:rPr>
        <w:t>, utilizando os recursos disponibilizados pelo Fundo Estadual de Defesa Civil – FUNDEC/RS, conforme Portaria nº 002/2025 e Resolução nº 5/2025.</w:t>
      </w:r>
    </w:p>
    <w:p w14:paraId="066B04D1" w14:textId="77777777" w:rsidR="00173E13" w:rsidRPr="00BD4E88" w:rsidRDefault="00173E13" w:rsidP="00173E13">
      <w:pPr>
        <w:suppressAutoHyphens/>
        <w:spacing w:after="0" w:line="240" w:lineRule="auto"/>
        <w:jc w:val="both"/>
        <w:rPr>
          <w:rFonts w:ascii="Cambria" w:eastAsia="Times New Roman" w:hAnsi="Cambria" w:cs="Arial"/>
          <w:color w:val="000000"/>
          <w:lang w:eastAsia="zh-CN"/>
          <w14:ligatures w14:val="none"/>
        </w:rPr>
      </w:pPr>
    </w:p>
    <w:p w14:paraId="7890D520" w14:textId="77777777" w:rsidR="00173E13" w:rsidRPr="00BD4E88" w:rsidRDefault="00173E13" w:rsidP="00173E13">
      <w:pPr>
        <w:suppressAutoHyphens/>
        <w:spacing w:after="0" w:line="240" w:lineRule="auto"/>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t xml:space="preserve">A medida busca garantir a </w:t>
      </w:r>
      <w:r w:rsidRPr="00BD4E88">
        <w:rPr>
          <w:rFonts w:ascii="Cambria" w:eastAsia="Times New Roman" w:hAnsi="Cambria" w:cs="Arial"/>
          <w:b/>
          <w:bCs/>
          <w:color w:val="000000"/>
          <w:lang w:eastAsia="zh-CN"/>
          <w14:ligatures w14:val="none"/>
        </w:rPr>
        <w:t>resposta humanitária imediata</w:t>
      </w:r>
      <w:r w:rsidRPr="00BD4E88">
        <w:rPr>
          <w:rFonts w:ascii="Cambria" w:eastAsia="Times New Roman" w:hAnsi="Cambria" w:cs="Arial"/>
          <w:color w:val="000000"/>
          <w:lang w:eastAsia="zh-CN"/>
          <w14:ligatures w14:val="none"/>
        </w:rPr>
        <w:t xml:space="preserve"> às famílias afetadas pela estiagem, assegurando alimentação adequada, higiene e condições mínimas de dignidade.</w:t>
      </w:r>
    </w:p>
    <w:p w14:paraId="674D36A4" w14:textId="77777777" w:rsidR="00173E13" w:rsidRPr="00BD4E88" w:rsidRDefault="00173E13" w:rsidP="00173E13">
      <w:pPr>
        <w:suppressAutoHyphens/>
        <w:spacing w:after="0" w:line="240" w:lineRule="auto"/>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t xml:space="preserve">O fornecimento será dimensionado para atender as famílias em situação de vulnerabilidade social pelo período aproximado de até </w:t>
      </w:r>
      <w:r w:rsidRPr="00BD4E88">
        <w:rPr>
          <w:rFonts w:ascii="Cambria" w:eastAsia="Times New Roman" w:hAnsi="Cambria" w:cs="Arial"/>
          <w:b/>
          <w:bCs/>
          <w:color w:val="000000"/>
          <w:lang w:eastAsia="zh-CN"/>
          <w14:ligatures w14:val="none"/>
        </w:rPr>
        <w:t>03 (três) meses</w:t>
      </w:r>
      <w:r w:rsidRPr="00BD4E88">
        <w:rPr>
          <w:rFonts w:ascii="Cambria" w:eastAsia="Times New Roman" w:hAnsi="Cambria" w:cs="Arial"/>
          <w:color w:val="000000"/>
          <w:lang w:eastAsia="zh-CN"/>
          <w14:ligatures w14:val="none"/>
        </w:rPr>
        <w:t>, conforme demanda identificada pela Defesa Civil Municipal e pela Secretaria de Assistência Social.</w:t>
      </w:r>
    </w:p>
    <w:p w14:paraId="52A48A56" w14:textId="77777777" w:rsidR="00173E13" w:rsidRPr="00BD4E88" w:rsidRDefault="00173E13" w:rsidP="00173E13">
      <w:pPr>
        <w:suppressAutoHyphens/>
        <w:spacing w:after="0" w:line="240" w:lineRule="auto"/>
        <w:jc w:val="both"/>
        <w:rPr>
          <w:rFonts w:ascii="Cambria" w:eastAsia="Times New Roman" w:hAnsi="Cambria" w:cs="Arial"/>
          <w:color w:val="000000"/>
          <w:lang w:eastAsia="zh-CN"/>
          <w14:ligatures w14:val="none"/>
        </w:rPr>
      </w:pPr>
    </w:p>
    <w:p w14:paraId="183621E6" w14:textId="77777777" w:rsidR="00173E13" w:rsidRPr="00BD4E88" w:rsidRDefault="00173E13" w:rsidP="00173E13">
      <w:pPr>
        <w:suppressAutoHyphens/>
        <w:spacing w:after="0" w:line="240" w:lineRule="auto"/>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t>A solução escolhida apresenta-se como a mais viável, pois:</w:t>
      </w:r>
    </w:p>
    <w:p w14:paraId="6FBF32BE" w14:textId="77777777" w:rsidR="00173E13" w:rsidRPr="00BD4E88" w:rsidRDefault="00173E13" w:rsidP="00173E13">
      <w:pPr>
        <w:numPr>
          <w:ilvl w:val="0"/>
          <w:numId w:val="13"/>
        </w:numPr>
        <w:suppressAutoHyphens/>
        <w:spacing w:after="0" w:line="240" w:lineRule="auto"/>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t>utiliza recursos estaduais especificamente destinados à finalidade de ajuda humanitária;</w:t>
      </w:r>
    </w:p>
    <w:p w14:paraId="150A9A16" w14:textId="77777777" w:rsidR="00173E13" w:rsidRPr="00BD4E88" w:rsidRDefault="00173E13" w:rsidP="00173E13">
      <w:pPr>
        <w:numPr>
          <w:ilvl w:val="0"/>
          <w:numId w:val="13"/>
        </w:numPr>
        <w:suppressAutoHyphens/>
        <w:spacing w:after="0" w:line="240" w:lineRule="auto"/>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t>atende às normas legais aplicáveis, em especial a Lei nº 14.133/2021;</w:t>
      </w:r>
    </w:p>
    <w:p w14:paraId="52C60998" w14:textId="77777777" w:rsidR="00173E13" w:rsidRPr="00BD4E88" w:rsidRDefault="00173E13" w:rsidP="00173E13">
      <w:pPr>
        <w:numPr>
          <w:ilvl w:val="0"/>
          <w:numId w:val="13"/>
        </w:numPr>
        <w:suppressAutoHyphens/>
        <w:spacing w:after="0" w:line="240" w:lineRule="auto"/>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t>possibilita resposta rápida, transparente e eficiente à população em situação de risco;</w:t>
      </w:r>
    </w:p>
    <w:p w14:paraId="486EC66A" w14:textId="2F5B3636" w:rsidR="00173E13" w:rsidRPr="00BD4E88" w:rsidRDefault="00173E13" w:rsidP="00740F9F">
      <w:pPr>
        <w:numPr>
          <w:ilvl w:val="0"/>
          <w:numId w:val="13"/>
        </w:numPr>
        <w:suppressAutoHyphens/>
        <w:spacing w:after="0" w:line="240" w:lineRule="auto"/>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t>integra os esforços já realizados pelo Município e pela comunidade durante o período crítico da estiagem.</w:t>
      </w:r>
    </w:p>
    <w:p w14:paraId="5CA88057" w14:textId="77777777" w:rsidR="00740F9F" w:rsidRPr="00BD4E88" w:rsidRDefault="00740F9F" w:rsidP="00740F9F">
      <w:pPr>
        <w:suppressAutoHyphens/>
        <w:spacing w:after="0" w:line="240" w:lineRule="auto"/>
        <w:jc w:val="both"/>
        <w:rPr>
          <w:rFonts w:ascii="Cambria" w:eastAsia="Times New Roman" w:hAnsi="Cambria" w:cs="Arial"/>
          <w:color w:val="000000"/>
          <w:lang w:eastAsia="zh-CN"/>
          <w14:ligatures w14:val="none"/>
        </w:rPr>
      </w:pPr>
      <w:r w:rsidRPr="00BD4E88">
        <w:rPr>
          <w:rFonts w:ascii="Cambria" w:eastAsia="Times New Roman" w:hAnsi="Cambria" w:cs="Arial"/>
          <w:b/>
          <w:color w:val="000000"/>
          <w:lang w:eastAsia="zh-CN"/>
          <w14:ligatures w14:val="none"/>
        </w:rPr>
        <w:tab/>
      </w:r>
    </w:p>
    <w:p w14:paraId="6BBB7C33" w14:textId="77777777" w:rsidR="00740F9F" w:rsidRPr="00BD4E88" w:rsidRDefault="00740F9F" w:rsidP="00740F9F">
      <w:pPr>
        <w:shd w:val="clear" w:color="auto" w:fill="C0C0C0"/>
        <w:suppressAutoHyphens/>
        <w:spacing w:after="0" w:line="240" w:lineRule="auto"/>
        <w:rPr>
          <w:rFonts w:ascii="Cambria" w:eastAsia="Times New Roman" w:hAnsi="Cambria" w:cs="Arial"/>
          <w:lang w:eastAsia="zh-CN"/>
          <w14:ligatures w14:val="none"/>
        </w:rPr>
      </w:pPr>
      <w:r w:rsidRPr="00BD4E88">
        <w:rPr>
          <w:rFonts w:ascii="Cambria" w:eastAsia="Times New Roman" w:hAnsi="Cambria" w:cs="Arial"/>
          <w:b/>
          <w:color w:val="000000"/>
          <w:lang w:eastAsia="zh-CN"/>
          <w14:ligatures w14:val="none"/>
        </w:rPr>
        <w:t>7. JUSTIFICATIVA PARA O PARCELAMENTO OU NÃO DA CONTRATAÇÃO</w:t>
      </w:r>
    </w:p>
    <w:p w14:paraId="1298A7E4" w14:textId="77777777" w:rsidR="00740F9F" w:rsidRPr="00BD4E88" w:rsidRDefault="00740F9F" w:rsidP="00740F9F">
      <w:pPr>
        <w:suppressAutoHyphens/>
        <w:spacing w:after="0" w:line="240" w:lineRule="auto"/>
        <w:jc w:val="both"/>
        <w:rPr>
          <w:rFonts w:ascii="Cambria" w:eastAsia="Times New Roman" w:hAnsi="Cambria" w:cs="Arial"/>
          <w:lang w:eastAsia="zh-CN"/>
          <w14:ligatures w14:val="none"/>
        </w:rPr>
      </w:pPr>
    </w:p>
    <w:p w14:paraId="6472FF1A" w14:textId="77777777" w:rsidR="00AD0A0F" w:rsidRPr="00BD4E88" w:rsidRDefault="00AD0A0F" w:rsidP="00AD0A0F">
      <w:pPr>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lang w:eastAsia="zh-CN"/>
          <w14:ligatures w14:val="none"/>
        </w:rPr>
        <w:t xml:space="preserve">A presente contratação tem por objeto a aquisição de </w:t>
      </w:r>
      <w:r w:rsidRPr="00BD4E88">
        <w:rPr>
          <w:rFonts w:ascii="Cambria" w:eastAsia="Times New Roman" w:hAnsi="Cambria" w:cs="Arial"/>
          <w:b/>
          <w:bCs/>
          <w:lang w:eastAsia="zh-CN"/>
          <w14:ligatures w14:val="none"/>
        </w:rPr>
        <w:t>cestas básicas de gêneros alimentícios</w:t>
      </w:r>
      <w:r w:rsidRPr="00BD4E88">
        <w:rPr>
          <w:rFonts w:ascii="Cambria" w:eastAsia="Times New Roman" w:hAnsi="Cambria" w:cs="Arial"/>
          <w:lang w:eastAsia="zh-CN"/>
          <w14:ligatures w14:val="none"/>
        </w:rPr>
        <w:t xml:space="preserve"> e de </w:t>
      </w:r>
      <w:r w:rsidRPr="00BD4E88">
        <w:rPr>
          <w:rFonts w:ascii="Cambria" w:eastAsia="Times New Roman" w:hAnsi="Cambria" w:cs="Arial"/>
          <w:b/>
          <w:bCs/>
          <w:lang w:eastAsia="zh-CN"/>
          <w14:ligatures w14:val="none"/>
        </w:rPr>
        <w:t>kits de higiene e limpeza</w:t>
      </w:r>
      <w:r w:rsidRPr="00BD4E88">
        <w:rPr>
          <w:rFonts w:ascii="Cambria" w:eastAsia="Times New Roman" w:hAnsi="Cambria" w:cs="Arial"/>
          <w:lang w:eastAsia="zh-CN"/>
          <w14:ligatures w14:val="none"/>
        </w:rPr>
        <w:t>, destinados ao atendimento emergencial das famílias atingidas pela estiagem no Município de Mormaço/RS.</w:t>
      </w:r>
    </w:p>
    <w:p w14:paraId="1AA328DD" w14:textId="77777777" w:rsidR="00AD0A0F" w:rsidRPr="00BD4E88" w:rsidRDefault="00AD0A0F" w:rsidP="00AD0A0F">
      <w:pPr>
        <w:suppressAutoHyphens/>
        <w:spacing w:after="0" w:line="240" w:lineRule="auto"/>
        <w:jc w:val="both"/>
        <w:rPr>
          <w:rFonts w:ascii="Cambria" w:eastAsia="Times New Roman" w:hAnsi="Cambria" w:cs="Arial"/>
          <w:lang w:eastAsia="zh-CN"/>
          <w14:ligatures w14:val="none"/>
        </w:rPr>
      </w:pPr>
    </w:p>
    <w:p w14:paraId="2AB16595" w14:textId="77777777" w:rsidR="00AD0A0F" w:rsidRPr="00BD4E88" w:rsidRDefault="00AD0A0F" w:rsidP="00AD0A0F">
      <w:pPr>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lang w:eastAsia="zh-CN"/>
          <w14:ligatures w14:val="none"/>
        </w:rPr>
        <w:t xml:space="preserve">Optou-se pela </w:t>
      </w:r>
      <w:r w:rsidRPr="00BD4E88">
        <w:rPr>
          <w:rFonts w:ascii="Cambria" w:eastAsia="Times New Roman" w:hAnsi="Cambria" w:cs="Arial"/>
          <w:b/>
          <w:bCs/>
          <w:lang w:eastAsia="zh-CN"/>
          <w14:ligatures w14:val="none"/>
        </w:rPr>
        <w:t>divisão em dois lotes distintos</w:t>
      </w:r>
      <w:r w:rsidRPr="00BD4E88">
        <w:rPr>
          <w:rFonts w:ascii="Cambria" w:eastAsia="Times New Roman" w:hAnsi="Cambria" w:cs="Arial"/>
          <w:lang w:eastAsia="zh-CN"/>
          <w14:ligatures w14:val="none"/>
        </w:rPr>
        <w:t>, sendo:</w:t>
      </w:r>
    </w:p>
    <w:p w14:paraId="7292D680" w14:textId="77777777" w:rsidR="00AD0A0F" w:rsidRPr="00BD4E88" w:rsidRDefault="00AD0A0F" w:rsidP="00AD0A0F">
      <w:pPr>
        <w:numPr>
          <w:ilvl w:val="0"/>
          <w:numId w:val="14"/>
        </w:numPr>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b/>
          <w:bCs/>
          <w:lang w:eastAsia="zh-CN"/>
          <w14:ligatures w14:val="none"/>
        </w:rPr>
        <w:t>Lote 1</w:t>
      </w:r>
      <w:r w:rsidRPr="00BD4E88">
        <w:rPr>
          <w:rFonts w:ascii="Cambria" w:eastAsia="Times New Roman" w:hAnsi="Cambria" w:cs="Arial"/>
          <w:lang w:eastAsia="zh-CN"/>
          <w14:ligatures w14:val="none"/>
        </w:rPr>
        <w:t xml:space="preserve"> – Cestas básicas de gêneros alimentícios;</w:t>
      </w:r>
    </w:p>
    <w:p w14:paraId="063BD062" w14:textId="77777777" w:rsidR="00AD0A0F" w:rsidRPr="00BD4E88" w:rsidRDefault="00AD0A0F" w:rsidP="00AD0A0F">
      <w:pPr>
        <w:numPr>
          <w:ilvl w:val="0"/>
          <w:numId w:val="14"/>
        </w:numPr>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b/>
          <w:bCs/>
          <w:lang w:eastAsia="zh-CN"/>
          <w14:ligatures w14:val="none"/>
        </w:rPr>
        <w:t>Lote 2</w:t>
      </w:r>
      <w:r w:rsidRPr="00BD4E88">
        <w:rPr>
          <w:rFonts w:ascii="Cambria" w:eastAsia="Times New Roman" w:hAnsi="Cambria" w:cs="Arial"/>
          <w:lang w:eastAsia="zh-CN"/>
          <w14:ligatures w14:val="none"/>
        </w:rPr>
        <w:t xml:space="preserve"> – Kits de higiene e limpeza.</w:t>
      </w:r>
    </w:p>
    <w:p w14:paraId="00636741" w14:textId="77777777" w:rsidR="00AD0A0F" w:rsidRPr="00BD4E88" w:rsidRDefault="00AD0A0F" w:rsidP="00BD4E88">
      <w:pPr>
        <w:suppressAutoHyphens/>
        <w:spacing w:after="0" w:line="240" w:lineRule="auto"/>
        <w:jc w:val="both"/>
        <w:rPr>
          <w:rFonts w:ascii="Cambria" w:eastAsia="Times New Roman" w:hAnsi="Cambria" w:cs="Arial"/>
          <w:lang w:eastAsia="zh-CN"/>
          <w14:ligatures w14:val="none"/>
        </w:rPr>
      </w:pPr>
    </w:p>
    <w:p w14:paraId="3FB5F806" w14:textId="77777777" w:rsidR="00AD0A0F" w:rsidRPr="00BD4E88" w:rsidRDefault="00AD0A0F" w:rsidP="00AD0A0F">
      <w:pPr>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lang w:eastAsia="zh-CN"/>
          <w14:ligatures w14:val="none"/>
        </w:rPr>
        <w:t>Tal medida justifica-se por:</w:t>
      </w:r>
    </w:p>
    <w:p w14:paraId="42F8CF67" w14:textId="77777777" w:rsidR="00AD0A0F" w:rsidRPr="00BD4E88" w:rsidRDefault="00AD0A0F" w:rsidP="00AD0A0F">
      <w:pPr>
        <w:numPr>
          <w:ilvl w:val="0"/>
          <w:numId w:val="15"/>
        </w:numPr>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b/>
          <w:bCs/>
          <w:lang w:eastAsia="zh-CN"/>
          <w14:ligatures w14:val="none"/>
        </w:rPr>
        <w:lastRenderedPageBreak/>
        <w:t>Ampliar a competitividade</w:t>
      </w:r>
      <w:r w:rsidRPr="00BD4E88">
        <w:rPr>
          <w:rFonts w:ascii="Cambria" w:eastAsia="Times New Roman" w:hAnsi="Cambria" w:cs="Arial"/>
          <w:lang w:eastAsia="zh-CN"/>
          <w14:ligatures w14:val="none"/>
        </w:rPr>
        <w:t>, permitindo a participação de empresas especializadas em cada segmento, uma vez que fornecedores de gêneros alimentícios nem sempre atuam no fornecimento de materiais de higiene e limpeza, e vice-versa;</w:t>
      </w:r>
    </w:p>
    <w:p w14:paraId="7A0BEB29" w14:textId="77777777" w:rsidR="00BD4E88" w:rsidRPr="00BD4E88" w:rsidRDefault="00BD4E88" w:rsidP="00BD4E88">
      <w:pPr>
        <w:suppressAutoHyphens/>
        <w:spacing w:after="0" w:line="240" w:lineRule="auto"/>
        <w:ind w:left="360"/>
        <w:jc w:val="both"/>
        <w:rPr>
          <w:rFonts w:ascii="Cambria" w:eastAsia="Times New Roman" w:hAnsi="Cambria" w:cs="Arial"/>
          <w:lang w:eastAsia="zh-CN"/>
          <w14:ligatures w14:val="none"/>
        </w:rPr>
      </w:pPr>
    </w:p>
    <w:p w14:paraId="5E39785C" w14:textId="77777777" w:rsidR="00AD0A0F" w:rsidRPr="00BD4E88" w:rsidRDefault="00AD0A0F" w:rsidP="00AD0A0F">
      <w:pPr>
        <w:numPr>
          <w:ilvl w:val="0"/>
          <w:numId w:val="15"/>
        </w:numPr>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b/>
          <w:bCs/>
          <w:lang w:eastAsia="zh-CN"/>
          <w14:ligatures w14:val="none"/>
        </w:rPr>
        <w:t>Assegurar melhores condições de preço e qualidade</w:t>
      </w:r>
      <w:r w:rsidRPr="00BD4E88">
        <w:rPr>
          <w:rFonts w:ascii="Cambria" w:eastAsia="Times New Roman" w:hAnsi="Cambria" w:cs="Arial"/>
          <w:lang w:eastAsia="zh-CN"/>
          <w14:ligatures w14:val="none"/>
        </w:rPr>
        <w:t>, visto que cada segmento possui dinâmicas de mercado específicas;</w:t>
      </w:r>
    </w:p>
    <w:p w14:paraId="36496B39" w14:textId="77777777" w:rsidR="00BD4E88" w:rsidRPr="00BD4E88" w:rsidRDefault="00BD4E88" w:rsidP="00BD4E88">
      <w:pPr>
        <w:suppressAutoHyphens/>
        <w:spacing w:after="0" w:line="240" w:lineRule="auto"/>
        <w:jc w:val="both"/>
        <w:rPr>
          <w:rFonts w:ascii="Cambria" w:eastAsia="Times New Roman" w:hAnsi="Cambria" w:cs="Arial"/>
          <w:lang w:eastAsia="zh-CN"/>
          <w14:ligatures w14:val="none"/>
        </w:rPr>
      </w:pPr>
    </w:p>
    <w:p w14:paraId="5DCB485F" w14:textId="77777777" w:rsidR="00AD0A0F" w:rsidRPr="00BD4E88" w:rsidRDefault="00AD0A0F" w:rsidP="00AD0A0F">
      <w:pPr>
        <w:numPr>
          <w:ilvl w:val="0"/>
          <w:numId w:val="15"/>
        </w:numPr>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b/>
          <w:bCs/>
          <w:lang w:eastAsia="zh-CN"/>
          <w14:ligatures w14:val="none"/>
        </w:rPr>
        <w:t>Garantir maior economicidade</w:t>
      </w:r>
      <w:r w:rsidRPr="00BD4E88">
        <w:rPr>
          <w:rFonts w:ascii="Cambria" w:eastAsia="Times New Roman" w:hAnsi="Cambria" w:cs="Arial"/>
          <w:lang w:eastAsia="zh-CN"/>
          <w14:ligatures w14:val="none"/>
        </w:rPr>
        <w:t>, já que a concorrência ampliada tende a gerar propostas mais vantajosas;</w:t>
      </w:r>
    </w:p>
    <w:p w14:paraId="446C45AC" w14:textId="77777777" w:rsidR="00BD4E88" w:rsidRPr="00BD4E88" w:rsidRDefault="00BD4E88" w:rsidP="00BD4E88">
      <w:pPr>
        <w:suppressAutoHyphens/>
        <w:spacing w:after="0" w:line="240" w:lineRule="auto"/>
        <w:jc w:val="both"/>
        <w:rPr>
          <w:rFonts w:ascii="Cambria" w:eastAsia="Times New Roman" w:hAnsi="Cambria" w:cs="Arial"/>
          <w:lang w:eastAsia="zh-CN"/>
          <w14:ligatures w14:val="none"/>
        </w:rPr>
      </w:pPr>
    </w:p>
    <w:p w14:paraId="5AA45461" w14:textId="77777777" w:rsidR="00AD0A0F" w:rsidRPr="00BD4E88" w:rsidRDefault="00AD0A0F" w:rsidP="00AD0A0F">
      <w:pPr>
        <w:numPr>
          <w:ilvl w:val="0"/>
          <w:numId w:val="15"/>
        </w:numPr>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b/>
          <w:bCs/>
          <w:lang w:eastAsia="zh-CN"/>
          <w14:ligatures w14:val="none"/>
        </w:rPr>
        <w:t>Manter a celeridade e eficiência</w:t>
      </w:r>
      <w:r w:rsidRPr="00BD4E88">
        <w:rPr>
          <w:rFonts w:ascii="Cambria" w:eastAsia="Times New Roman" w:hAnsi="Cambria" w:cs="Arial"/>
          <w:lang w:eastAsia="zh-CN"/>
          <w14:ligatures w14:val="none"/>
        </w:rPr>
        <w:t xml:space="preserve"> do processo, visto que a divisão em dois lotes não compromete a entrega rápida e simultânea dos itens, essenciais ao atendimento da população em vulnerabilidade.</w:t>
      </w:r>
    </w:p>
    <w:p w14:paraId="007CC83D" w14:textId="77777777" w:rsidR="00AD0A0F" w:rsidRPr="00BD4E88" w:rsidRDefault="00AD0A0F" w:rsidP="00AD0A0F">
      <w:pPr>
        <w:suppressAutoHyphens/>
        <w:spacing w:after="0" w:line="240" w:lineRule="auto"/>
        <w:ind w:left="720"/>
        <w:jc w:val="both"/>
        <w:rPr>
          <w:rFonts w:ascii="Cambria" w:eastAsia="Times New Roman" w:hAnsi="Cambria" w:cs="Arial"/>
          <w:lang w:eastAsia="zh-CN"/>
          <w14:ligatures w14:val="none"/>
        </w:rPr>
      </w:pPr>
    </w:p>
    <w:p w14:paraId="6D45EE58" w14:textId="77777777" w:rsidR="00AD0A0F" w:rsidRPr="00BD4E88" w:rsidRDefault="00AD0A0F" w:rsidP="00AD0A0F">
      <w:pPr>
        <w:suppressAutoHyphens/>
        <w:spacing w:after="0" w:line="240" w:lineRule="auto"/>
        <w:jc w:val="both"/>
        <w:rPr>
          <w:rFonts w:ascii="Cambria" w:eastAsia="Times New Roman" w:hAnsi="Cambria" w:cs="Arial"/>
          <w:lang w:eastAsia="zh-CN"/>
          <w14:ligatures w14:val="none"/>
        </w:rPr>
      </w:pPr>
      <w:r w:rsidRPr="00BD4E88">
        <w:rPr>
          <w:rFonts w:ascii="Cambria" w:eastAsia="Times New Roman" w:hAnsi="Cambria" w:cs="Arial"/>
          <w:lang w:eastAsia="zh-CN"/>
          <w14:ligatures w14:val="none"/>
        </w:rPr>
        <w:t xml:space="preserve">Assim, a divisão em </w:t>
      </w:r>
      <w:r w:rsidRPr="00BD4E88">
        <w:rPr>
          <w:rFonts w:ascii="Cambria" w:eastAsia="Times New Roman" w:hAnsi="Cambria" w:cs="Arial"/>
          <w:b/>
          <w:bCs/>
          <w:lang w:eastAsia="zh-CN"/>
          <w14:ligatures w14:val="none"/>
        </w:rPr>
        <w:t>Lote 1 (cestas básicas)</w:t>
      </w:r>
      <w:r w:rsidRPr="00BD4E88">
        <w:rPr>
          <w:rFonts w:ascii="Cambria" w:eastAsia="Times New Roman" w:hAnsi="Cambria" w:cs="Arial"/>
          <w:lang w:eastAsia="zh-CN"/>
          <w14:ligatures w14:val="none"/>
        </w:rPr>
        <w:t xml:space="preserve"> e </w:t>
      </w:r>
      <w:r w:rsidRPr="00BD4E88">
        <w:rPr>
          <w:rFonts w:ascii="Cambria" w:eastAsia="Times New Roman" w:hAnsi="Cambria" w:cs="Arial"/>
          <w:b/>
          <w:bCs/>
          <w:lang w:eastAsia="zh-CN"/>
          <w14:ligatures w14:val="none"/>
        </w:rPr>
        <w:t>Lote 2 (kits de higiene e limpeza)</w:t>
      </w:r>
      <w:r w:rsidRPr="00BD4E88">
        <w:rPr>
          <w:rFonts w:ascii="Cambria" w:eastAsia="Times New Roman" w:hAnsi="Cambria" w:cs="Arial"/>
          <w:lang w:eastAsia="zh-CN"/>
          <w14:ligatures w14:val="none"/>
        </w:rPr>
        <w:t xml:space="preserve"> apresenta-se como a alternativa mais adequada ao interesse público, conciliando eficiência administrativa, competitividade e efetividade social.</w:t>
      </w:r>
    </w:p>
    <w:p w14:paraId="58D437CE" w14:textId="77777777" w:rsidR="00BD4E88" w:rsidRPr="00BD4E88" w:rsidRDefault="00BD4E88" w:rsidP="00AD0A0F">
      <w:pPr>
        <w:suppressAutoHyphens/>
        <w:spacing w:after="0" w:line="240" w:lineRule="auto"/>
        <w:jc w:val="both"/>
        <w:rPr>
          <w:rFonts w:ascii="Cambria" w:eastAsia="Times New Roman" w:hAnsi="Cambria" w:cs="Arial"/>
          <w:lang w:eastAsia="zh-CN"/>
          <w14:ligatures w14:val="none"/>
        </w:rPr>
      </w:pPr>
    </w:p>
    <w:p w14:paraId="137BB827" w14:textId="77777777" w:rsidR="003842FA" w:rsidRPr="00BD4E88" w:rsidRDefault="003842FA" w:rsidP="009C7F3D">
      <w:pPr>
        <w:suppressAutoHyphens/>
        <w:spacing w:after="0" w:line="240" w:lineRule="auto"/>
        <w:jc w:val="both"/>
        <w:rPr>
          <w:rFonts w:ascii="Cambria" w:eastAsia="Times New Roman" w:hAnsi="Cambria" w:cs="Arial"/>
          <w:lang w:eastAsia="zh-CN"/>
          <w14:ligatures w14:val="none"/>
        </w:rPr>
      </w:pPr>
    </w:p>
    <w:p w14:paraId="54753937" w14:textId="77777777" w:rsidR="00740F9F" w:rsidRPr="00BD4E88" w:rsidRDefault="00740F9F" w:rsidP="00740F9F">
      <w:pPr>
        <w:shd w:val="clear" w:color="auto" w:fill="C0C0C0"/>
        <w:suppressAutoHyphens/>
        <w:spacing w:after="0" w:line="240" w:lineRule="auto"/>
        <w:rPr>
          <w:rFonts w:ascii="Cambria" w:eastAsia="Times New Roman" w:hAnsi="Cambria" w:cs="Arial"/>
          <w:lang w:eastAsia="zh-CN"/>
          <w14:ligatures w14:val="none"/>
        </w:rPr>
      </w:pPr>
      <w:r w:rsidRPr="00BD4E88">
        <w:rPr>
          <w:rFonts w:ascii="Cambria" w:eastAsia="Times New Roman" w:hAnsi="Cambria" w:cs="Arial"/>
          <w:b/>
          <w:color w:val="000000"/>
          <w:lang w:eastAsia="zh-CN"/>
          <w14:ligatures w14:val="none"/>
        </w:rPr>
        <w:t>8. RESULTADOS PRETENDIDOS</w:t>
      </w:r>
    </w:p>
    <w:p w14:paraId="3020DF07" w14:textId="77777777" w:rsidR="00740F9F" w:rsidRPr="00BD4E88" w:rsidRDefault="00740F9F" w:rsidP="00740F9F">
      <w:pPr>
        <w:suppressAutoHyphens/>
        <w:spacing w:after="0" w:line="240" w:lineRule="auto"/>
        <w:jc w:val="both"/>
        <w:rPr>
          <w:rFonts w:ascii="Cambria" w:eastAsia="Times New Roman" w:hAnsi="Cambria" w:cs="Arial"/>
          <w:color w:val="000000"/>
          <w:lang w:eastAsia="zh-CN"/>
          <w14:ligatures w14:val="none"/>
        </w:rPr>
      </w:pPr>
    </w:p>
    <w:p w14:paraId="4D30770D" w14:textId="663C8757" w:rsidR="00AD0A0F" w:rsidRPr="00BD4E88" w:rsidRDefault="00AD0A0F" w:rsidP="00740F9F">
      <w:pPr>
        <w:suppressAutoHyphens/>
        <w:spacing w:after="0" w:line="240" w:lineRule="auto"/>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t>Com a presente contratação, pretende-se garantir o atendimento emergencial das famílias atingidas pela estiagem no Município de Mormaço/RS, por meio do fornecimento de cestas básicas e kits de higiene e limpeza. O objetivo é assegurar segurança alimentar e nutricional, atenuando os efeitos da escassez de alimentos e da perda de renda ocasionada pela seca, bem como promover condições mínimas de higiene e saúde, indispensáveis à preservação da dignidade humana. Busca-se, ainda, reduzir a vulnerabilidade social das comunidades mais afetadas, fortalecendo a rede de proteção social municipal e cumprindo a finalidade legal dos recursos do Fundo Estadual de Defesa Civil – FUNDEC/RS, destinados ao apoio em ações de resposta humanitária. Dessa forma, a execução da contratação resultará em resposta rápida e efetiva, garantindo amparo imediato às famílias em risco e contribuindo para a estabilização das condições sociais locais.</w:t>
      </w:r>
    </w:p>
    <w:p w14:paraId="606DAE94" w14:textId="77777777" w:rsidR="00BD4E88" w:rsidRPr="00BD4E88" w:rsidRDefault="00BD4E88" w:rsidP="00740F9F">
      <w:pPr>
        <w:suppressAutoHyphens/>
        <w:spacing w:after="0" w:line="240" w:lineRule="auto"/>
        <w:jc w:val="both"/>
        <w:rPr>
          <w:rFonts w:ascii="Cambria" w:eastAsia="Times New Roman" w:hAnsi="Cambria" w:cs="Arial"/>
          <w:color w:val="000000"/>
          <w:lang w:eastAsia="zh-CN"/>
          <w14:ligatures w14:val="none"/>
        </w:rPr>
      </w:pPr>
    </w:p>
    <w:p w14:paraId="264E61A6" w14:textId="77777777" w:rsidR="00740F9F" w:rsidRPr="00BD4E88" w:rsidRDefault="00740F9F" w:rsidP="00740F9F">
      <w:pPr>
        <w:shd w:val="clear" w:color="auto" w:fill="C0C0C0"/>
        <w:suppressAutoHyphens/>
        <w:spacing w:after="0" w:line="240" w:lineRule="auto"/>
        <w:rPr>
          <w:rFonts w:ascii="Cambria" w:eastAsia="Times New Roman" w:hAnsi="Cambria" w:cs="Arial"/>
          <w:lang w:eastAsia="zh-CN"/>
          <w14:ligatures w14:val="none"/>
        </w:rPr>
      </w:pPr>
      <w:r w:rsidRPr="00BD4E88">
        <w:rPr>
          <w:rFonts w:ascii="Cambria" w:eastAsia="Times New Roman" w:hAnsi="Cambria" w:cs="Arial"/>
          <w:b/>
          <w:color w:val="000000"/>
          <w:lang w:eastAsia="zh-CN"/>
          <w14:ligatures w14:val="none"/>
        </w:rPr>
        <w:t>9. PROVIDÊNCIAS PRÉVIAS AO CONTRATO</w:t>
      </w:r>
    </w:p>
    <w:p w14:paraId="2804DF9E" w14:textId="77777777" w:rsidR="00740F9F" w:rsidRPr="00BD4E88" w:rsidRDefault="00740F9F" w:rsidP="00740F9F">
      <w:pPr>
        <w:suppressAutoHyphens/>
        <w:spacing w:after="0" w:line="240" w:lineRule="auto"/>
        <w:jc w:val="both"/>
        <w:rPr>
          <w:rFonts w:ascii="Cambria" w:eastAsia="Times New Roman" w:hAnsi="Cambria" w:cs="Arial"/>
          <w:lang w:eastAsia="zh-CN"/>
          <w14:ligatures w14:val="none"/>
        </w:rPr>
      </w:pPr>
    </w:p>
    <w:p w14:paraId="47EB9CA6" w14:textId="77777777" w:rsidR="00D14DA3" w:rsidRPr="00BD4E88" w:rsidRDefault="009C7F3D" w:rsidP="009C7F3D">
      <w:pPr>
        <w:jc w:val="both"/>
        <w:rPr>
          <w:rFonts w:ascii="Cambria" w:eastAsia="Times New Roman" w:hAnsi="Cambria" w:cs="Arial"/>
          <w:lang w:eastAsia="zh-CN"/>
          <w14:ligatures w14:val="none"/>
        </w:rPr>
      </w:pPr>
      <w:r w:rsidRPr="00BD4E88">
        <w:rPr>
          <w:rFonts w:ascii="Cambria" w:eastAsia="Times New Roman" w:hAnsi="Cambria" w:cs="Arial"/>
          <w:lang w:eastAsia="zh-CN"/>
          <w14:ligatures w14:val="none"/>
        </w:rPr>
        <w:t xml:space="preserve">Para viabilizar a presente contratação, foram adotadas providências preliminares que garantem a legalidade, o planejamento e a viabilidade do processo licitatório. Inicialmente, foi realizado o levantamento da demanda junto às unidades escolares, considerando o número de alunos e o cardápio elaborado pela equipe de nutrição. Em seguida, elaborou-se a estimativa de consumo e foram feitas pesquisas de preços de mercado, com base nas especificações técnicas definidas. </w:t>
      </w:r>
    </w:p>
    <w:p w14:paraId="19419C16" w14:textId="0D74CD69" w:rsidR="00740F9F" w:rsidRPr="00BD4E88" w:rsidRDefault="009C7F3D" w:rsidP="00D14DA3">
      <w:pPr>
        <w:jc w:val="both"/>
        <w:rPr>
          <w:rFonts w:ascii="Cambria" w:eastAsia="Times New Roman" w:hAnsi="Cambria" w:cs="Arial"/>
          <w:lang w:eastAsia="zh-CN"/>
          <w14:ligatures w14:val="none"/>
        </w:rPr>
      </w:pPr>
      <w:r w:rsidRPr="00BD4E88">
        <w:rPr>
          <w:rFonts w:ascii="Cambria" w:eastAsia="Times New Roman" w:hAnsi="Cambria" w:cs="Arial"/>
          <w:lang w:eastAsia="zh-CN"/>
          <w14:ligatures w14:val="none"/>
        </w:rPr>
        <w:t>Com base nesses dados, optou-se pela adoção da modalidade Pregão Presencial, por ser a forma mais adequada para garantir a flexibilidade e a eficiência na aquisição dos itens alimentícios. Também foram definidas as condições de entrega, elaborado o Termo de Referência e verificada a disponibilidade orçamentária, assegurando que todos os procedimentos estejam em conformidade com os princípios da administração pública e com as exigências da Lei nº 14.133/2021.</w:t>
      </w:r>
    </w:p>
    <w:p w14:paraId="050DBD14" w14:textId="77777777" w:rsidR="00740F9F" w:rsidRPr="00BD4E88" w:rsidRDefault="00740F9F" w:rsidP="00740F9F">
      <w:pPr>
        <w:shd w:val="clear" w:color="auto" w:fill="C0C0C0"/>
        <w:suppressAutoHyphens/>
        <w:spacing w:after="0" w:line="240" w:lineRule="auto"/>
        <w:rPr>
          <w:rFonts w:ascii="Cambria" w:eastAsia="Times New Roman" w:hAnsi="Cambria" w:cs="Arial"/>
          <w:lang w:eastAsia="zh-CN"/>
          <w14:ligatures w14:val="none"/>
        </w:rPr>
      </w:pPr>
      <w:r w:rsidRPr="00BD4E88">
        <w:rPr>
          <w:rFonts w:ascii="Cambria" w:eastAsia="Times New Roman" w:hAnsi="Cambria" w:cs="Arial"/>
          <w:b/>
          <w:color w:val="000000"/>
          <w:lang w:eastAsia="zh-CN"/>
          <w14:ligatures w14:val="none"/>
        </w:rPr>
        <w:t>10. CONTRATAÇÕES CORRELATAS E/OU INTERDEPENDENTES</w:t>
      </w:r>
    </w:p>
    <w:p w14:paraId="7B1B6DDF" w14:textId="77777777" w:rsidR="00740F9F" w:rsidRPr="00BD4E88" w:rsidRDefault="00740F9F" w:rsidP="00740F9F">
      <w:pPr>
        <w:suppressAutoHyphens/>
        <w:spacing w:after="0" w:line="240" w:lineRule="auto"/>
        <w:jc w:val="both"/>
        <w:rPr>
          <w:rFonts w:ascii="Cambria" w:eastAsia="Times New Roman" w:hAnsi="Cambria" w:cs="Arial"/>
          <w:b/>
          <w:color w:val="000000"/>
          <w:lang w:eastAsia="zh-CN"/>
          <w14:ligatures w14:val="none"/>
        </w:rPr>
      </w:pPr>
    </w:p>
    <w:p w14:paraId="185CF499" w14:textId="7EA8D51B" w:rsidR="00740F9F" w:rsidRPr="00BD4E88" w:rsidRDefault="00AD0A0F" w:rsidP="00740F9F">
      <w:pPr>
        <w:suppressAutoHyphens/>
        <w:spacing w:after="0" w:line="240" w:lineRule="auto"/>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lastRenderedPageBreak/>
        <w:t>A presente contratação não possui caráter interdependente em relação a outras aquisições em andamento no Município de Mormaço/RS, tratando-se de medida emergencial e pontual, viabilizada a partir da liberação de recursos do FUNDEC/RS para ações de resposta humanitária.</w:t>
      </w:r>
    </w:p>
    <w:p w14:paraId="57F3227C" w14:textId="77777777" w:rsidR="009C7F3D" w:rsidRPr="00BD4E88" w:rsidRDefault="009C7F3D" w:rsidP="00740F9F">
      <w:pPr>
        <w:suppressAutoHyphens/>
        <w:spacing w:after="0" w:line="240" w:lineRule="auto"/>
        <w:jc w:val="both"/>
        <w:rPr>
          <w:rFonts w:ascii="Cambria" w:eastAsia="Times New Roman" w:hAnsi="Cambria" w:cs="Arial"/>
          <w:color w:val="000000"/>
          <w:lang w:eastAsia="zh-CN"/>
          <w14:ligatures w14:val="none"/>
        </w:rPr>
      </w:pPr>
    </w:p>
    <w:p w14:paraId="41204761" w14:textId="77777777" w:rsidR="00740F9F" w:rsidRPr="00BD4E88" w:rsidRDefault="00740F9F" w:rsidP="00740F9F">
      <w:pPr>
        <w:shd w:val="clear" w:color="auto" w:fill="C0C0C0"/>
        <w:suppressAutoHyphens/>
        <w:spacing w:after="0" w:line="240" w:lineRule="auto"/>
        <w:rPr>
          <w:rFonts w:ascii="Cambria" w:eastAsia="Times New Roman" w:hAnsi="Cambria" w:cs="Arial"/>
          <w:lang w:eastAsia="zh-CN"/>
          <w14:ligatures w14:val="none"/>
        </w:rPr>
      </w:pPr>
      <w:r w:rsidRPr="00BD4E88">
        <w:rPr>
          <w:rFonts w:ascii="Cambria" w:eastAsia="Times New Roman" w:hAnsi="Cambria" w:cs="Arial"/>
          <w:b/>
          <w:color w:val="000000"/>
          <w:lang w:eastAsia="zh-CN"/>
          <w14:ligatures w14:val="none"/>
        </w:rPr>
        <w:t>11. POSSÍVEIS IMPACTOS AMBIENTAIS</w:t>
      </w:r>
    </w:p>
    <w:p w14:paraId="0E5F3E1E" w14:textId="77777777" w:rsidR="00740F9F" w:rsidRPr="00BD4E88" w:rsidRDefault="00740F9F" w:rsidP="00740F9F">
      <w:pPr>
        <w:suppressAutoHyphens/>
        <w:spacing w:after="0" w:line="240" w:lineRule="auto"/>
        <w:jc w:val="both"/>
        <w:rPr>
          <w:rFonts w:ascii="Cambria" w:eastAsia="Times New Roman" w:hAnsi="Cambria" w:cs="Arial"/>
          <w:b/>
          <w:color w:val="000000"/>
          <w:lang w:eastAsia="zh-CN"/>
          <w14:ligatures w14:val="none"/>
        </w:rPr>
      </w:pPr>
    </w:p>
    <w:p w14:paraId="76DEAB42" w14:textId="29C327CC" w:rsidR="00740F9F" w:rsidRPr="00BD4E88" w:rsidRDefault="00AD0A0F" w:rsidP="00740F9F">
      <w:pPr>
        <w:suppressAutoHyphens/>
        <w:spacing w:after="0" w:line="240" w:lineRule="auto"/>
        <w:jc w:val="both"/>
        <w:rPr>
          <w:rFonts w:ascii="Cambria" w:eastAsia="Times New Roman" w:hAnsi="Cambria" w:cs="Arial"/>
          <w:color w:val="000000"/>
          <w:lang w:eastAsia="zh-CN"/>
          <w14:ligatures w14:val="none"/>
        </w:rPr>
      </w:pPr>
      <w:r w:rsidRPr="00BD4E88">
        <w:rPr>
          <w:rFonts w:ascii="Cambria" w:eastAsia="Times New Roman" w:hAnsi="Cambria" w:cs="Arial"/>
          <w:color w:val="000000"/>
          <w:lang w:eastAsia="zh-CN"/>
          <w14:ligatures w14:val="none"/>
        </w:rPr>
        <w:t>A presente contratação, voltada à aquisição de cestas básicas de gêneros alimentícios e kits de higiene e limpeza, não gera impactos ambientais significativos, por tratar-se do fornecimento de produtos de consumo imediato e destinados ao uso doméstico.</w:t>
      </w:r>
    </w:p>
    <w:p w14:paraId="575D032E" w14:textId="77777777" w:rsidR="00740F9F" w:rsidRPr="00BD4E88" w:rsidRDefault="00740F9F" w:rsidP="00740F9F">
      <w:pPr>
        <w:suppressAutoHyphens/>
        <w:spacing w:after="0" w:line="240" w:lineRule="auto"/>
        <w:jc w:val="both"/>
        <w:rPr>
          <w:rFonts w:ascii="Cambria" w:eastAsia="Times New Roman" w:hAnsi="Cambria" w:cs="Arial"/>
          <w:color w:val="000000"/>
          <w:lang w:eastAsia="zh-CN"/>
          <w14:ligatures w14:val="none"/>
        </w:rPr>
      </w:pPr>
    </w:p>
    <w:p w14:paraId="264FCD76" w14:textId="205C766F" w:rsidR="00740F9F" w:rsidRPr="00BD4E88" w:rsidRDefault="00740F9F" w:rsidP="00D14DA3">
      <w:pPr>
        <w:shd w:val="clear" w:color="auto" w:fill="C0C0C0"/>
        <w:tabs>
          <w:tab w:val="left" w:pos="720"/>
          <w:tab w:val="left" w:pos="1440"/>
          <w:tab w:val="left" w:pos="2160"/>
          <w:tab w:val="left" w:pos="2880"/>
          <w:tab w:val="center" w:pos="4252"/>
        </w:tabs>
        <w:suppressAutoHyphens/>
        <w:spacing w:after="0" w:line="240" w:lineRule="auto"/>
        <w:rPr>
          <w:rFonts w:ascii="Cambria" w:eastAsia="Times New Roman" w:hAnsi="Cambria" w:cs="Arial"/>
          <w:lang w:eastAsia="zh-CN"/>
          <w14:ligatures w14:val="none"/>
        </w:rPr>
      </w:pPr>
      <w:r w:rsidRPr="00BD4E88">
        <w:rPr>
          <w:rFonts w:ascii="Cambria" w:eastAsia="Times New Roman" w:hAnsi="Cambria" w:cs="Arial"/>
          <w:b/>
          <w:color w:val="000000"/>
          <w:lang w:eastAsia="zh-CN"/>
          <w14:ligatures w14:val="none"/>
        </w:rPr>
        <w:t>12. DECLARAÇÃO DE VIABILIDADE</w:t>
      </w:r>
      <w:r w:rsidR="00D14DA3" w:rsidRPr="00BD4E88">
        <w:rPr>
          <w:rFonts w:ascii="Cambria" w:eastAsia="Times New Roman" w:hAnsi="Cambria" w:cs="Arial"/>
          <w:b/>
          <w:color w:val="000000"/>
          <w:lang w:eastAsia="zh-CN"/>
          <w14:ligatures w14:val="none"/>
        </w:rPr>
        <w:tab/>
      </w:r>
    </w:p>
    <w:p w14:paraId="5E89E1DC" w14:textId="77777777" w:rsidR="00740F9F" w:rsidRPr="00BD4E88" w:rsidRDefault="00740F9F" w:rsidP="00740F9F">
      <w:pPr>
        <w:suppressAutoHyphens/>
        <w:spacing w:after="0" w:line="240" w:lineRule="auto"/>
        <w:jc w:val="both"/>
        <w:rPr>
          <w:rFonts w:ascii="Cambria" w:eastAsia="Times New Roman" w:hAnsi="Cambria" w:cs="Arial"/>
          <w:b/>
          <w:color w:val="000000"/>
          <w:lang w:eastAsia="zh-CN"/>
          <w14:ligatures w14:val="none"/>
        </w:rPr>
      </w:pPr>
    </w:p>
    <w:p w14:paraId="2DB0CEEE" w14:textId="77777777" w:rsidR="00AD0A0F" w:rsidRPr="00BD4E88" w:rsidRDefault="00AD0A0F" w:rsidP="00AD0A0F">
      <w:pPr>
        <w:suppressAutoHyphens/>
        <w:spacing w:after="0" w:line="240" w:lineRule="auto"/>
        <w:jc w:val="both"/>
        <w:rPr>
          <w:rFonts w:ascii="Cambria" w:eastAsia="LiberationSerif-Bold" w:hAnsi="Cambria" w:cs="Arial"/>
          <w:color w:val="000000"/>
          <w:lang w:eastAsia="zh-CN" w:bidi="ar"/>
          <w14:ligatures w14:val="none"/>
        </w:rPr>
      </w:pPr>
      <w:r w:rsidRPr="00BD4E88">
        <w:rPr>
          <w:rFonts w:ascii="Cambria" w:eastAsia="LiberationSerif-Bold" w:hAnsi="Cambria" w:cs="Arial"/>
          <w:color w:val="000000"/>
          <w:lang w:eastAsia="zh-CN" w:bidi="ar"/>
          <w14:ligatures w14:val="none"/>
        </w:rPr>
        <w:t xml:space="preserve">Diante da situação de emergência enfrentada pelo Município de Mormaço/RS em razão da estiagem, bem como da disponibilização de recursos pelo Fundo Estadual de Defesa Civil – FUNDEC/RS, conclui-se pela </w:t>
      </w:r>
      <w:r w:rsidRPr="00BD4E88">
        <w:rPr>
          <w:rFonts w:ascii="Cambria" w:eastAsia="LiberationSerif-Bold" w:hAnsi="Cambria" w:cs="Arial"/>
          <w:b/>
          <w:bCs/>
          <w:color w:val="000000"/>
          <w:lang w:eastAsia="zh-CN" w:bidi="ar"/>
          <w14:ligatures w14:val="none"/>
        </w:rPr>
        <w:t>viabilidade da contratação</w:t>
      </w:r>
      <w:r w:rsidRPr="00BD4E88">
        <w:rPr>
          <w:rFonts w:ascii="Cambria" w:eastAsia="LiberationSerif-Bold" w:hAnsi="Cambria" w:cs="Arial"/>
          <w:color w:val="000000"/>
          <w:lang w:eastAsia="zh-CN" w:bidi="ar"/>
          <w14:ligatures w14:val="none"/>
        </w:rPr>
        <w:t xml:space="preserve"> para aquisição de cestas básicas de gêneros alimentícios e kits de higiene e limpeza.</w:t>
      </w:r>
    </w:p>
    <w:p w14:paraId="50AD3018" w14:textId="77777777" w:rsidR="00AD0A0F" w:rsidRPr="00BD4E88" w:rsidRDefault="00AD0A0F" w:rsidP="00AD0A0F">
      <w:pPr>
        <w:suppressAutoHyphens/>
        <w:spacing w:after="0" w:line="240" w:lineRule="auto"/>
        <w:jc w:val="both"/>
        <w:rPr>
          <w:rFonts w:ascii="Cambria" w:eastAsia="LiberationSerif-Bold" w:hAnsi="Cambria" w:cs="Arial"/>
          <w:color w:val="000000"/>
          <w:lang w:eastAsia="zh-CN" w:bidi="ar"/>
          <w14:ligatures w14:val="none"/>
        </w:rPr>
      </w:pPr>
    </w:p>
    <w:p w14:paraId="72FF39C7" w14:textId="77777777" w:rsidR="00AD0A0F" w:rsidRPr="00BD4E88" w:rsidRDefault="00AD0A0F" w:rsidP="00AD0A0F">
      <w:pPr>
        <w:suppressAutoHyphens/>
        <w:spacing w:after="0" w:line="240" w:lineRule="auto"/>
        <w:jc w:val="both"/>
        <w:rPr>
          <w:rFonts w:ascii="Cambria" w:eastAsia="LiberationSerif-Bold" w:hAnsi="Cambria" w:cs="Arial"/>
          <w:color w:val="000000"/>
          <w:lang w:eastAsia="zh-CN" w:bidi="ar"/>
          <w14:ligatures w14:val="none"/>
        </w:rPr>
      </w:pPr>
      <w:r w:rsidRPr="00BD4E88">
        <w:rPr>
          <w:rFonts w:ascii="Cambria" w:eastAsia="LiberationSerif-Bold" w:hAnsi="Cambria" w:cs="Arial"/>
          <w:color w:val="000000"/>
          <w:lang w:eastAsia="zh-CN" w:bidi="ar"/>
          <w14:ligatures w14:val="none"/>
        </w:rPr>
        <w:t>O levantamento de necessidades demonstrou a urgência no atendimento às famílias em situação de vulnerabilidade, sendo a medida compatível com o interesse público e plenamente adequada aos objetivos de resposta humanitária previstos na legislação vigente.</w:t>
      </w:r>
    </w:p>
    <w:p w14:paraId="1F1AF2BF" w14:textId="77777777" w:rsidR="00AD0A0F" w:rsidRPr="00BD4E88" w:rsidRDefault="00AD0A0F" w:rsidP="00AD0A0F">
      <w:pPr>
        <w:suppressAutoHyphens/>
        <w:spacing w:after="0" w:line="240" w:lineRule="auto"/>
        <w:jc w:val="both"/>
        <w:rPr>
          <w:rFonts w:ascii="Cambria" w:eastAsia="LiberationSerif-Bold" w:hAnsi="Cambria" w:cs="Arial"/>
          <w:color w:val="000000"/>
          <w:lang w:eastAsia="zh-CN" w:bidi="ar"/>
          <w14:ligatures w14:val="none"/>
        </w:rPr>
      </w:pPr>
    </w:p>
    <w:p w14:paraId="445885C6" w14:textId="77777777" w:rsidR="00AD0A0F" w:rsidRPr="00BD4E88" w:rsidRDefault="00AD0A0F" w:rsidP="00AD0A0F">
      <w:pPr>
        <w:suppressAutoHyphens/>
        <w:spacing w:after="0" w:line="240" w:lineRule="auto"/>
        <w:jc w:val="both"/>
        <w:rPr>
          <w:rFonts w:ascii="Cambria" w:eastAsia="LiberationSerif-Bold" w:hAnsi="Cambria" w:cs="Arial"/>
          <w:color w:val="000000"/>
          <w:lang w:eastAsia="zh-CN" w:bidi="ar"/>
          <w14:ligatures w14:val="none"/>
        </w:rPr>
      </w:pPr>
      <w:r w:rsidRPr="00BD4E88">
        <w:rPr>
          <w:rFonts w:ascii="Cambria" w:eastAsia="LiberationSerif-Bold" w:hAnsi="Cambria" w:cs="Arial"/>
          <w:color w:val="000000"/>
          <w:lang w:eastAsia="zh-CN" w:bidi="ar"/>
          <w14:ligatures w14:val="none"/>
        </w:rPr>
        <w:t>Foram analisadas as possíveis soluções, levantadas as alternativas de parcelamento, estimados os quantitativos e valores e identificada a ausência de impactos ambientais significativos, restando evidenciada a pertinência da contratação.</w:t>
      </w:r>
    </w:p>
    <w:p w14:paraId="67DF3DAF" w14:textId="77777777" w:rsidR="00AD0A0F" w:rsidRPr="00BD4E88" w:rsidRDefault="00AD0A0F" w:rsidP="00AD0A0F">
      <w:pPr>
        <w:suppressAutoHyphens/>
        <w:spacing w:after="0" w:line="240" w:lineRule="auto"/>
        <w:jc w:val="both"/>
        <w:rPr>
          <w:rFonts w:ascii="Cambria" w:eastAsia="LiberationSerif-Bold" w:hAnsi="Cambria" w:cs="Arial"/>
          <w:color w:val="000000"/>
          <w:lang w:eastAsia="zh-CN" w:bidi="ar"/>
          <w14:ligatures w14:val="none"/>
        </w:rPr>
      </w:pPr>
    </w:p>
    <w:p w14:paraId="1310C7C9" w14:textId="77777777" w:rsidR="00AD0A0F" w:rsidRPr="00BD4E88" w:rsidRDefault="00AD0A0F" w:rsidP="00AD0A0F">
      <w:pPr>
        <w:suppressAutoHyphens/>
        <w:spacing w:after="0" w:line="240" w:lineRule="auto"/>
        <w:jc w:val="both"/>
        <w:rPr>
          <w:rFonts w:ascii="Cambria" w:eastAsia="LiberationSerif-Bold" w:hAnsi="Cambria" w:cs="Arial"/>
          <w:color w:val="000000"/>
          <w:lang w:eastAsia="zh-CN" w:bidi="ar"/>
          <w14:ligatures w14:val="none"/>
        </w:rPr>
      </w:pPr>
      <w:r w:rsidRPr="00BD4E88">
        <w:rPr>
          <w:rFonts w:ascii="Cambria" w:eastAsia="LiberationSerif-Bold" w:hAnsi="Cambria" w:cs="Arial"/>
          <w:color w:val="000000"/>
          <w:lang w:eastAsia="zh-CN" w:bidi="ar"/>
          <w14:ligatures w14:val="none"/>
        </w:rPr>
        <w:t xml:space="preserve">Assim, a contratação mostra-se </w:t>
      </w:r>
      <w:r w:rsidRPr="00BD4E88">
        <w:rPr>
          <w:rFonts w:ascii="Cambria" w:eastAsia="LiberationSerif-Bold" w:hAnsi="Cambria" w:cs="Arial"/>
          <w:b/>
          <w:bCs/>
          <w:color w:val="000000"/>
          <w:lang w:eastAsia="zh-CN" w:bidi="ar"/>
          <w14:ligatures w14:val="none"/>
        </w:rPr>
        <w:t>viável, oportuna e necessária</w:t>
      </w:r>
      <w:r w:rsidRPr="00BD4E88">
        <w:rPr>
          <w:rFonts w:ascii="Cambria" w:eastAsia="LiberationSerif-Bold" w:hAnsi="Cambria" w:cs="Arial"/>
          <w:color w:val="000000"/>
          <w:lang w:eastAsia="zh-CN" w:bidi="ar"/>
          <w14:ligatures w14:val="none"/>
        </w:rPr>
        <w:t>, atendendo aos princípios da eficiência, legalidade, economicidade e da supremacia do interesse público, devendo prosseguir para as fases subsequentes do processo administrativo de aquisição.</w:t>
      </w:r>
    </w:p>
    <w:p w14:paraId="05B7CAAF" w14:textId="77777777" w:rsidR="00D14DA3" w:rsidRPr="00BD4E88" w:rsidRDefault="00D14DA3" w:rsidP="009C7F3D">
      <w:pPr>
        <w:suppressAutoHyphens/>
        <w:spacing w:after="0" w:line="240" w:lineRule="auto"/>
        <w:jc w:val="both"/>
        <w:rPr>
          <w:rFonts w:ascii="Cambria" w:eastAsia="LiberationSerif-Bold" w:hAnsi="Cambria" w:cs="Arial"/>
          <w:color w:val="000000"/>
          <w:lang w:eastAsia="zh-CN" w:bidi="ar"/>
          <w14:ligatures w14:val="none"/>
        </w:rPr>
      </w:pPr>
    </w:p>
    <w:p w14:paraId="76E7405C" w14:textId="306DAB6F" w:rsidR="00D14DA3" w:rsidRPr="00BD4E88" w:rsidRDefault="00D14DA3" w:rsidP="00D14DA3">
      <w:pPr>
        <w:shd w:val="clear" w:color="auto" w:fill="C0C0C0"/>
        <w:tabs>
          <w:tab w:val="left" w:pos="720"/>
          <w:tab w:val="left" w:pos="1440"/>
          <w:tab w:val="left" w:pos="2160"/>
          <w:tab w:val="left" w:pos="2880"/>
          <w:tab w:val="center" w:pos="4252"/>
        </w:tabs>
        <w:suppressAutoHyphens/>
        <w:spacing w:after="0" w:line="240" w:lineRule="auto"/>
        <w:rPr>
          <w:rFonts w:ascii="Cambria" w:eastAsia="Times New Roman" w:hAnsi="Cambria" w:cs="Arial"/>
          <w:lang w:eastAsia="zh-CN"/>
          <w14:ligatures w14:val="none"/>
        </w:rPr>
      </w:pPr>
      <w:r w:rsidRPr="00BD4E88">
        <w:rPr>
          <w:rFonts w:ascii="Cambria" w:eastAsia="Times New Roman" w:hAnsi="Cambria" w:cs="Arial"/>
          <w:b/>
          <w:color w:val="000000"/>
          <w:lang w:eastAsia="zh-CN"/>
          <w14:ligatures w14:val="none"/>
        </w:rPr>
        <w:t>13. DISPOSIÇÕES FINAIS</w:t>
      </w:r>
      <w:r w:rsidRPr="00BD4E88">
        <w:rPr>
          <w:rFonts w:ascii="Cambria" w:eastAsia="Times New Roman" w:hAnsi="Cambria" w:cs="Arial"/>
          <w:b/>
          <w:color w:val="000000"/>
          <w:lang w:eastAsia="zh-CN"/>
          <w14:ligatures w14:val="none"/>
        </w:rPr>
        <w:tab/>
      </w:r>
    </w:p>
    <w:p w14:paraId="6E5FC30D" w14:textId="77777777" w:rsidR="00D14DA3" w:rsidRPr="00BD4E88" w:rsidRDefault="00D14DA3" w:rsidP="00D14DA3">
      <w:pPr>
        <w:suppressAutoHyphens/>
        <w:spacing w:after="0" w:line="240" w:lineRule="auto"/>
        <w:jc w:val="both"/>
        <w:rPr>
          <w:rFonts w:ascii="Cambria" w:eastAsia="Times New Roman" w:hAnsi="Cambria" w:cs="Arial"/>
          <w:bCs/>
          <w:color w:val="000000"/>
          <w:lang w:eastAsia="zh-CN"/>
          <w14:ligatures w14:val="none"/>
        </w:rPr>
      </w:pPr>
    </w:p>
    <w:p w14:paraId="2CC1A079" w14:textId="77777777" w:rsidR="00AD0A0F" w:rsidRPr="00BD4E88" w:rsidRDefault="00AD0A0F" w:rsidP="00AD0A0F">
      <w:pPr>
        <w:suppressAutoHyphens/>
        <w:spacing w:after="0" w:line="240" w:lineRule="auto"/>
        <w:jc w:val="both"/>
        <w:rPr>
          <w:rFonts w:ascii="Cambria" w:eastAsia="Times New Roman" w:hAnsi="Cambria" w:cs="Arial"/>
          <w:bCs/>
          <w:color w:val="000000"/>
          <w:lang w:eastAsia="zh-CN"/>
          <w14:ligatures w14:val="none"/>
        </w:rPr>
      </w:pPr>
      <w:r w:rsidRPr="00BD4E88">
        <w:rPr>
          <w:rFonts w:ascii="Cambria" w:eastAsia="Times New Roman" w:hAnsi="Cambria" w:cs="Arial"/>
          <w:bCs/>
          <w:color w:val="000000"/>
          <w:lang w:eastAsia="zh-CN"/>
          <w14:ligatures w14:val="none"/>
        </w:rPr>
        <w:t xml:space="preserve">Os itens que compõem as cestas básicas e os kits de higiene e limpeza terão sua especificação detalhada no </w:t>
      </w:r>
      <w:r w:rsidRPr="00BD4E88">
        <w:rPr>
          <w:rFonts w:ascii="Cambria" w:eastAsia="Times New Roman" w:hAnsi="Cambria" w:cs="Arial"/>
          <w:b/>
          <w:bCs/>
          <w:color w:val="000000"/>
          <w:lang w:eastAsia="zh-CN"/>
          <w14:ligatures w14:val="none"/>
        </w:rPr>
        <w:t>Termo de Referência</w:t>
      </w:r>
      <w:r w:rsidRPr="00BD4E88">
        <w:rPr>
          <w:rFonts w:ascii="Cambria" w:eastAsia="Times New Roman" w:hAnsi="Cambria" w:cs="Arial"/>
          <w:bCs/>
          <w:color w:val="000000"/>
          <w:lang w:eastAsia="zh-CN"/>
          <w14:ligatures w14:val="none"/>
        </w:rPr>
        <w:t xml:space="preserve">, documento que também apresentará os requisitos técnicos completos, bem como os formulários de </w:t>
      </w:r>
      <w:r w:rsidRPr="00BD4E88">
        <w:rPr>
          <w:rFonts w:ascii="Cambria" w:eastAsia="Times New Roman" w:hAnsi="Cambria" w:cs="Arial"/>
          <w:b/>
          <w:bCs/>
          <w:color w:val="000000"/>
          <w:lang w:eastAsia="zh-CN"/>
          <w14:ligatures w14:val="none"/>
        </w:rPr>
        <w:t>ficha de inscrição</w:t>
      </w:r>
      <w:r w:rsidRPr="00BD4E88">
        <w:rPr>
          <w:rFonts w:ascii="Cambria" w:eastAsia="Times New Roman" w:hAnsi="Cambria" w:cs="Arial"/>
          <w:bCs/>
          <w:color w:val="000000"/>
          <w:lang w:eastAsia="zh-CN"/>
          <w14:ligatures w14:val="none"/>
        </w:rPr>
        <w:t xml:space="preserve"> e de </w:t>
      </w:r>
      <w:r w:rsidRPr="00BD4E88">
        <w:rPr>
          <w:rFonts w:ascii="Cambria" w:eastAsia="Times New Roman" w:hAnsi="Cambria" w:cs="Arial"/>
          <w:b/>
          <w:bCs/>
          <w:color w:val="000000"/>
          <w:lang w:eastAsia="zh-CN"/>
          <w14:ligatures w14:val="none"/>
        </w:rPr>
        <w:t>comprovante de entrega</w:t>
      </w:r>
      <w:r w:rsidRPr="00BD4E88">
        <w:rPr>
          <w:rFonts w:ascii="Cambria" w:eastAsia="Times New Roman" w:hAnsi="Cambria" w:cs="Arial"/>
          <w:bCs/>
          <w:color w:val="000000"/>
          <w:lang w:eastAsia="zh-CN"/>
          <w14:ligatures w14:val="none"/>
        </w:rPr>
        <w:t>, que servirão para o devido controle da distribuição às famílias beneficiadas.</w:t>
      </w:r>
    </w:p>
    <w:p w14:paraId="78417BD6" w14:textId="77777777" w:rsidR="00BD4E88" w:rsidRPr="00BD4E88" w:rsidRDefault="00BD4E88" w:rsidP="00AD0A0F">
      <w:pPr>
        <w:suppressAutoHyphens/>
        <w:spacing w:after="0" w:line="240" w:lineRule="auto"/>
        <w:jc w:val="both"/>
        <w:rPr>
          <w:rFonts w:ascii="Cambria" w:eastAsia="Times New Roman" w:hAnsi="Cambria" w:cs="Arial"/>
          <w:bCs/>
          <w:color w:val="000000"/>
          <w:lang w:eastAsia="zh-CN"/>
          <w14:ligatures w14:val="none"/>
        </w:rPr>
      </w:pPr>
    </w:p>
    <w:p w14:paraId="1B360399" w14:textId="77777777" w:rsidR="00AD0A0F" w:rsidRPr="00BD4E88" w:rsidRDefault="00AD0A0F" w:rsidP="00AD0A0F">
      <w:pPr>
        <w:suppressAutoHyphens/>
        <w:spacing w:after="0" w:line="240" w:lineRule="auto"/>
        <w:jc w:val="both"/>
        <w:rPr>
          <w:rFonts w:ascii="Cambria" w:eastAsia="Times New Roman" w:hAnsi="Cambria" w:cs="Arial"/>
          <w:bCs/>
          <w:color w:val="000000"/>
          <w:lang w:eastAsia="zh-CN"/>
          <w14:ligatures w14:val="none"/>
        </w:rPr>
      </w:pPr>
      <w:r w:rsidRPr="00BD4E88">
        <w:rPr>
          <w:rFonts w:ascii="Cambria" w:eastAsia="Times New Roman" w:hAnsi="Cambria" w:cs="Arial"/>
          <w:bCs/>
          <w:color w:val="000000"/>
          <w:lang w:eastAsia="zh-CN"/>
          <w14:ligatures w14:val="none"/>
        </w:rPr>
        <w:t xml:space="preserve">Registra-se que o Termo de Referência será elaborado pela </w:t>
      </w:r>
      <w:r w:rsidRPr="00BD4E88">
        <w:rPr>
          <w:rFonts w:ascii="Cambria" w:eastAsia="Times New Roman" w:hAnsi="Cambria" w:cs="Arial"/>
          <w:b/>
          <w:bCs/>
          <w:color w:val="000000"/>
          <w:lang w:eastAsia="zh-CN"/>
          <w14:ligatures w14:val="none"/>
        </w:rPr>
        <w:t>Secretaria Municipal da Administração</w:t>
      </w:r>
      <w:r w:rsidRPr="00BD4E88">
        <w:rPr>
          <w:rFonts w:ascii="Cambria" w:eastAsia="Times New Roman" w:hAnsi="Cambria" w:cs="Arial"/>
          <w:bCs/>
          <w:color w:val="000000"/>
          <w:lang w:eastAsia="zh-CN"/>
          <w14:ligatures w14:val="none"/>
        </w:rPr>
        <w:t>, com base nos levantamentos realizados previamente pela Defesa Civil Municipal e pela Secretaria de Assistência Social, atendendo às determinações da legislação vigente e às diretrizes do FUNDEC/RS.</w:t>
      </w:r>
    </w:p>
    <w:p w14:paraId="6ACAA98E" w14:textId="77777777" w:rsidR="00D14DA3" w:rsidRPr="00BD4E88" w:rsidRDefault="00D14DA3" w:rsidP="00D14DA3">
      <w:pPr>
        <w:suppressAutoHyphens/>
        <w:spacing w:after="0" w:line="240" w:lineRule="auto"/>
        <w:jc w:val="both"/>
        <w:rPr>
          <w:rFonts w:ascii="Cambria" w:eastAsia="Times New Roman" w:hAnsi="Cambria" w:cs="Arial"/>
          <w:bCs/>
          <w:color w:val="000000"/>
          <w:lang w:eastAsia="zh-CN"/>
          <w14:ligatures w14:val="none"/>
        </w:rPr>
      </w:pPr>
    </w:p>
    <w:p w14:paraId="64DFC890" w14:textId="77777777" w:rsidR="008C29DF" w:rsidRPr="00BD4E88" w:rsidRDefault="008C29DF" w:rsidP="00D14DA3">
      <w:pPr>
        <w:suppressAutoHyphens/>
        <w:spacing w:after="0" w:line="240" w:lineRule="auto"/>
        <w:jc w:val="both"/>
        <w:rPr>
          <w:rFonts w:ascii="Cambria" w:eastAsia="Times New Roman" w:hAnsi="Cambria" w:cs="Arial"/>
          <w:bCs/>
          <w:color w:val="000000"/>
          <w:lang w:eastAsia="zh-CN"/>
          <w14:ligatures w14:val="none"/>
        </w:rPr>
      </w:pPr>
    </w:p>
    <w:p w14:paraId="6ACF4E50" w14:textId="77777777" w:rsidR="00BD4E88" w:rsidRPr="00BD4E88" w:rsidRDefault="00BD4E88" w:rsidP="00D14DA3">
      <w:pPr>
        <w:suppressAutoHyphens/>
        <w:spacing w:after="0" w:line="240" w:lineRule="auto"/>
        <w:jc w:val="both"/>
        <w:rPr>
          <w:rFonts w:ascii="Cambria" w:eastAsia="Times New Roman" w:hAnsi="Cambria" w:cs="Arial"/>
          <w:bCs/>
          <w:color w:val="000000"/>
          <w:lang w:eastAsia="zh-CN"/>
          <w14:ligatures w14:val="none"/>
        </w:rPr>
      </w:pPr>
    </w:p>
    <w:p w14:paraId="2DFC3824" w14:textId="77777777" w:rsidR="00BD4E88" w:rsidRPr="00BD4E88" w:rsidRDefault="00BD4E88" w:rsidP="00D14DA3">
      <w:pPr>
        <w:suppressAutoHyphens/>
        <w:spacing w:after="0" w:line="240" w:lineRule="auto"/>
        <w:jc w:val="both"/>
        <w:rPr>
          <w:rFonts w:ascii="Cambria" w:eastAsia="Times New Roman" w:hAnsi="Cambria" w:cs="Arial"/>
          <w:bCs/>
          <w:color w:val="000000"/>
          <w:lang w:eastAsia="zh-CN"/>
          <w14:ligatures w14:val="none"/>
        </w:rPr>
      </w:pPr>
    </w:p>
    <w:p w14:paraId="781E2848" w14:textId="77777777" w:rsidR="008C29DF" w:rsidRPr="00BD4E88" w:rsidRDefault="008C29DF" w:rsidP="00D14DA3">
      <w:pPr>
        <w:suppressAutoHyphens/>
        <w:spacing w:after="0" w:line="240" w:lineRule="auto"/>
        <w:jc w:val="both"/>
        <w:rPr>
          <w:rFonts w:ascii="Cambria" w:eastAsia="Times New Roman" w:hAnsi="Cambria" w:cs="Arial"/>
          <w:bCs/>
          <w:color w:val="000000"/>
          <w:lang w:eastAsia="zh-CN"/>
          <w14:ligatures w14:val="none"/>
        </w:rPr>
      </w:pPr>
    </w:p>
    <w:p w14:paraId="37FC488B" w14:textId="77777777" w:rsidR="008C29DF" w:rsidRPr="00BD4E88" w:rsidRDefault="008C29DF" w:rsidP="00D14DA3">
      <w:pPr>
        <w:suppressAutoHyphens/>
        <w:spacing w:after="0" w:line="240" w:lineRule="auto"/>
        <w:jc w:val="both"/>
        <w:rPr>
          <w:rFonts w:ascii="Cambria" w:eastAsia="Times New Roman" w:hAnsi="Cambria" w:cs="Arial"/>
          <w:bCs/>
          <w:color w:val="000000"/>
          <w:lang w:eastAsia="zh-CN"/>
          <w14:ligatures w14:val="none"/>
        </w:rPr>
      </w:pPr>
    </w:p>
    <w:p w14:paraId="3C0AEC7F" w14:textId="4DF76449" w:rsidR="00D14DA3" w:rsidRPr="00BD4E88" w:rsidRDefault="00D14DA3" w:rsidP="00D14DA3">
      <w:pPr>
        <w:suppressAutoHyphens/>
        <w:spacing w:after="0" w:line="240" w:lineRule="auto"/>
        <w:jc w:val="both"/>
        <w:rPr>
          <w:rFonts w:ascii="Cambria" w:eastAsia="Times New Roman" w:hAnsi="Cambria" w:cs="Arial"/>
          <w:bCs/>
          <w:color w:val="000000"/>
          <w:lang w:val="pt-PT" w:eastAsia="zh-CN"/>
          <w14:ligatures w14:val="none"/>
        </w:rPr>
      </w:pPr>
      <w:r w:rsidRPr="00BD4E88">
        <w:rPr>
          <w:rFonts w:ascii="Cambria" w:eastAsia="Times New Roman" w:hAnsi="Cambria" w:cs="Arial"/>
          <w:bCs/>
          <w:color w:val="000000"/>
          <w:lang w:val="pt-PT" w:eastAsia="zh-CN"/>
          <w14:ligatures w14:val="none"/>
        </w:rPr>
        <w:t>Mormaço, 09 de setembro de 2025.</w:t>
      </w:r>
    </w:p>
    <w:p w14:paraId="735DCCD4" w14:textId="77777777" w:rsidR="00740F9F" w:rsidRPr="00BD4E88" w:rsidRDefault="00740F9F" w:rsidP="00D14DA3">
      <w:pPr>
        <w:suppressAutoHyphens/>
        <w:spacing w:after="0" w:line="240" w:lineRule="auto"/>
        <w:rPr>
          <w:rFonts w:ascii="Cambria" w:eastAsia="Times New Roman" w:hAnsi="Cambria" w:cs="Arial"/>
          <w:b/>
          <w:bCs/>
          <w:color w:val="000000"/>
          <w:u w:val="single"/>
          <w:lang w:eastAsia="zh-CN"/>
          <w14:ligatures w14:val="none"/>
        </w:rPr>
      </w:pPr>
    </w:p>
    <w:p w14:paraId="54696996" w14:textId="77777777" w:rsidR="008C29DF" w:rsidRPr="00BD4E88" w:rsidRDefault="008C29DF" w:rsidP="00D14DA3">
      <w:pPr>
        <w:suppressAutoHyphens/>
        <w:spacing w:after="0" w:line="240" w:lineRule="auto"/>
        <w:rPr>
          <w:rFonts w:ascii="Cambria" w:eastAsia="Times New Roman" w:hAnsi="Cambria" w:cs="Arial"/>
          <w:b/>
          <w:bCs/>
          <w:color w:val="000000"/>
          <w:u w:val="single"/>
          <w:lang w:eastAsia="zh-CN"/>
          <w14:ligatures w14:val="none"/>
        </w:rPr>
      </w:pPr>
    </w:p>
    <w:p w14:paraId="6B049367" w14:textId="77777777" w:rsidR="008C29DF" w:rsidRPr="00BD4E88" w:rsidRDefault="008C29DF" w:rsidP="00D14DA3">
      <w:pPr>
        <w:suppressAutoHyphens/>
        <w:spacing w:after="0" w:line="240" w:lineRule="auto"/>
        <w:rPr>
          <w:rFonts w:ascii="Cambria" w:eastAsia="Times New Roman" w:hAnsi="Cambria" w:cs="Arial"/>
          <w:b/>
          <w:bCs/>
          <w:color w:val="000000"/>
          <w:u w:val="single"/>
          <w:lang w:eastAsia="zh-CN"/>
          <w14:ligatures w14:val="none"/>
        </w:rPr>
      </w:pPr>
    </w:p>
    <w:p w14:paraId="2997D68C" w14:textId="77777777" w:rsidR="008C29DF" w:rsidRPr="00BD4E88" w:rsidRDefault="008C29DF" w:rsidP="00D14DA3">
      <w:pPr>
        <w:suppressAutoHyphens/>
        <w:spacing w:after="0" w:line="240" w:lineRule="auto"/>
        <w:rPr>
          <w:rFonts w:ascii="Cambria" w:eastAsia="Times New Roman" w:hAnsi="Cambria" w:cs="Arial"/>
          <w:b/>
          <w:bCs/>
          <w:color w:val="000000"/>
          <w:u w:val="single"/>
          <w:lang w:eastAsia="zh-CN"/>
          <w14:ligatures w14:val="none"/>
        </w:rPr>
      </w:pPr>
    </w:p>
    <w:p w14:paraId="410E83B7" w14:textId="77777777" w:rsidR="008C29DF" w:rsidRPr="00BD4E88" w:rsidRDefault="008C29DF" w:rsidP="00D14DA3">
      <w:pPr>
        <w:suppressAutoHyphens/>
        <w:spacing w:after="0" w:line="240" w:lineRule="auto"/>
        <w:rPr>
          <w:rFonts w:ascii="Cambria" w:eastAsia="Times New Roman" w:hAnsi="Cambria" w:cs="Arial"/>
          <w:b/>
          <w:bCs/>
          <w:color w:val="000000"/>
          <w:u w:val="single"/>
          <w:lang w:eastAsia="zh-CN"/>
          <w14:ligatures w14:val="none"/>
        </w:rPr>
      </w:pPr>
    </w:p>
    <w:p w14:paraId="7087CB1D" w14:textId="77777777" w:rsidR="00740F9F" w:rsidRPr="00BD4E88" w:rsidRDefault="00740F9F" w:rsidP="00740F9F">
      <w:pPr>
        <w:suppressAutoHyphens/>
        <w:spacing w:after="0" w:line="240" w:lineRule="auto"/>
        <w:rPr>
          <w:rFonts w:ascii="Cambria" w:eastAsia="Times New Roman" w:hAnsi="Cambria" w:cs="Arial"/>
          <w:bCs/>
          <w:color w:val="000000"/>
          <w:lang w:eastAsia="zh-CN"/>
          <w14:ligatures w14:val="none"/>
        </w:rPr>
      </w:pPr>
      <w:r w:rsidRPr="00BD4E88">
        <w:rPr>
          <w:rFonts w:ascii="Cambria" w:eastAsia="Times New Roman" w:hAnsi="Cambria" w:cs="Arial"/>
          <w:bCs/>
          <w:color w:val="000000"/>
          <w:lang w:eastAsia="zh-CN"/>
          <w14:ligatures w14:val="none"/>
        </w:rPr>
        <w:t xml:space="preserve">Mônica </w:t>
      </w:r>
      <w:proofErr w:type="spellStart"/>
      <w:r w:rsidRPr="00BD4E88">
        <w:rPr>
          <w:rFonts w:ascii="Cambria" w:eastAsia="Times New Roman" w:hAnsi="Cambria" w:cs="Arial"/>
          <w:bCs/>
          <w:color w:val="000000"/>
          <w:lang w:eastAsia="zh-CN"/>
          <w14:ligatures w14:val="none"/>
        </w:rPr>
        <w:t>Vogl</w:t>
      </w:r>
      <w:proofErr w:type="spellEnd"/>
    </w:p>
    <w:p w14:paraId="2502D5C0" w14:textId="3AE4A44A" w:rsidR="00740F9F" w:rsidRPr="00BD4E88" w:rsidRDefault="00740F9F" w:rsidP="00D14DA3">
      <w:pPr>
        <w:suppressAutoHyphens/>
        <w:spacing w:after="0" w:line="240" w:lineRule="auto"/>
        <w:rPr>
          <w:rFonts w:ascii="Cambria" w:eastAsia="Times New Roman" w:hAnsi="Cambria" w:cs="Arial"/>
          <w:color w:val="000000"/>
          <w:lang w:eastAsia="zh-CN"/>
          <w14:ligatures w14:val="none"/>
        </w:rPr>
      </w:pPr>
      <w:r w:rsidRPr="00BD4E88">
        <w:rPr>
          <w:rFonts w:ascii="Cambria" w:eastAsia="Times New Roman" w:hAnsi="Cambria" w:cs="Arial"/>
          <w:bCs/>
          <w:color w:val="000000"/>
          <w:lang w:eastAsia="zh-CN"/>
          <w14:ligatures w14:val="none"/>
        </w:rPr>
        <w:t>Secre</w:t>
      </w:r>
      <w:r w:rsidR="00D14DA3" w:rsidRPr="00BD4E88">
        <w:rPr>
          <w:rFonts w:ascii="Cambria" w:eastAsia="Times New Roman" w:hAnsi="Cambria" w:cs="Arial"/>
          <w:bCs/>
          <w:color w:val="000000"/>
          <w:lang w:eastAsia="zh-CN"/>
          <w14:ligatures w14:val="none"/>
        </w:rPr>
        <w:t>tária Municipal da Administração</w:t>
      </w:r>
    </w:p>
    <w:sectPr w:rsidR="00740F9F" w:rsidRPr="00BD4E88" w:rsidSect="00FE7AFD">
      <w:headerReference w:type="default" r:id="rId7"/>
      <w:pgSz w:w="11906" w:h="16838"/>
      <w:pgMar w:top="1560" w:right="1701" w:bottom="1417" w:left="1701" w:header="708"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BEE5F" w14:textId="77777777" w:rsidR="00032ED3" w:rsidRDefault="00032ED3" w:rsidP="00FE7AFD">
      <w:pPr>
        <w:spacing w:after="0" w:line="240" w:lineRule="auto"/>
      </w:pPr>
      <w:r>
        <w:separator/>
      </w:r>
    </w:p>
  </w:endnote>
  <w:endnote w:type="continuationSeparator" w:id="0">
    <w:p w14:paraId="561A7E78" w14:textId="77777777" w:rsidR="00032ED3" w:rsidRDefault="00032ED3" w:rsidP="00FE7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iberationSerif-Bold">
    <w:altName w:val="Segoe Print"/>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63DE3" w14:textId="77777777" w:rsidR="00032ED3" w:rsidRDefault="00032ED3" w:rsidP="00FE7AFD">
      <w:pPr>
        <w:spacing w:after="0" w:line="240" w:lineRule="auto"/>
      </w:pPr>
      <w:r>
        <w:separator/>
      </w:r>
    </w:p>
  </w:footnote>
  <w:footnote w:type="continuationSeparator" w:id="0">
    <w:p w14:paraId="0972B0A7" w14:textId="77777777" w:rsidR="00032ED3" w:rsidRDefault="00032ED3" w:rsidP="00FE7A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77A2A" w14:textId="77777777" w:rsidR="006516A1" w:rsidRPr="00FE7AFD" w:rsidRDefault="006516A1" w:rsidP="00FE7AFD">
    <w:pPr>
      <w:tabs>
        <w:tab w:val="num" w:pos="-284"/>
      </w:tabs>
      <w:suppressAutoHyphens/>
      <w:spacing w:after="0" w:line="240" w:lineRule="auto"/>
      <w:ind w:left="-284"/>
      <w:jc w:val="center"/>
      <w:outlineLvl w:val="0"/>
      <w:rPr>
        <w:rFonts w:ascii="Calibri" w:eastAsia="Times New Roman" w:hAnsi="Calibri" w:cs="Calibri"/>
        <w:b/>
        <w:bCs/>
        <w:kern w:val="0"/>
        <w:sz w:val="28"/>
        <w:szCs w:val="28"/>
        <w:lang w:val="pt-PT"/>
        <w14:ligatures w14:val="none"/>
      </w:rPr>
    </w:pPr>
    <w:bookmarkStart w:id="0" w:name="_Hlk163025399"/>
    <w:r w:rsidRPr="00FE7AFD">
      <w:rPr>
        <w:rFonts w:ascii="Calibri" w:eastAsia="Times New Roman" w:hAnsi="Calibri" w:cs="Calibri"/>
        <w:noProof/>
        <w:kern w:val="0"/>
        <w:lang w:eastAsia="pt-BR"/>
        <w14:ligatures w14:val="none"/>
      </w:rPr>
      <w:drawing>
        <wp:anchor distT="0" distB="0" distL="0" distR="0" simplePos="0" relativeHeight="251660288" behindDoc="0" locked="0" layoutInCell="1" allowOverlap="1" wp14:anchorId="45FDAC7D" wp14:editId="4FE1F3B6">
          <wp:simplePos x="0" y="0"/>
          <wp:positionH relativeFrom="margin">
            <wp:posOffset>-323850</wp:posOffset>
          </wp:positionH>
          <wp:positionV relativeFrom="paragraph">
            <wp:posOffset>-233680</wp:posOffset>
          </wp:positionV>
          <wp:extent cx="838200" cy="791210"/>
          <wp:effectExtent l="0" t="0" r="0" b="8890"/>
          <wp:wrapNone/>
          <wp:docPr id="1180738954" name="Imagem 1180738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1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E7AFD">
      <w:rPr>
        <w:rFonts w:ascii="Calibri" w:eastAsia="Times New Roman" w:hAnsi="Calibri" w:cs="Calibri"/>
        <w:noProof/>
        <w:kern w:val="0"/>
        <w:lang w:eastAsia="pt-BR"/>
        <w14:ligatures w14:val="none"/>
      </w:rPr>
      <w:drawing>
        <wp:anchor distT="0" distB="0" distL="114300" distR="114300" simplePos="0" relativeHeight="251661312" behindDoc="0" locked="0" layoutInCell="1" allowOverlap="1" wp14:anchorId="37C9BF6C" wp14:editId="51C15119">
          <wp:simplePos x="0" y="0"/>
          <wp:positionH relativeFrom="margin">
            <wp:posOffset>4803775</wp:posOffset>
          </wp:positionH>
          <wp:positionV relativeFrom="paragraph">
            <wp:posOffset>-264160</wp:posOffset>
          </wp:positionV>
          <wp:extent cx="961488" cy="1061085"/>
          <wp:effectExtent l="0" t="0" r="0" b="5715"/>
          <wp:wrapNone/>
          <wp:docPr id="206502440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7595" t="10549" r="8228" b="23629"/>
                  <a:stretch/>
                </pic:blipFill>
                <pic:spPr bwMode="auto">
                  <a:xfrm>
                    <a:off x="0" y="0"/>
                    <a:ext cx="961488" cy="10610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E7AFD">
      <w:rPr>
        <w:rFonts w:ascii="Calibri" w:eastAsia="Times New Roman" w:hAnsi="Calibri" w:cs="Calibri"/>
        <w:b/>
        <w:bCs/>
        <w:kern w:val="0"/>
        <w:sz w:val="28"/>
        <w:szCs w:val="28"/>
        <w:lang w:val="pt-PT"/>
        <w14:ligatures w14:val="none"/>
      </w:rPr>
      <w:t>ESTADO DO RIO GRANDE DO SUL</w:t>
    </w:r>
  </w:p>
  <w:p w14:paraId="53963F0D" w14:textId="77777777" w:rsidR="006516A1" w:rsidRDefault="006516A1" w:rsidP="00FE7AFD">
    <w:pPr>
      <w:tabs>
        <w:tab w:val="num" w:pos="-284"/>
      </w:tabs>
      <w:ind w:left="-284"/>
      <w:jc w:val="center"/>
    </w:pPr>
    <w:r w:rsidRPr="00FE7AFD">
      <w:rPr>
        <w:rFonts w:ascii="Calibri" w:eastAsia="Calibri" w:hAnsi="Calibri" w:cs="Times New Roman"/>
        <w:b/>
        <w:noProof/>
        <w:kern w:val="0"/>
        <w:sz w:val="26"/>
        <w:szCs w:val="26"/>
        <w:lang w:eastAsia="pt-BR"/>
        <w14:ligatures w14:val="none"/>
      </w:rPr>
      <mc:AlternateContent>
        <mc:Choice Requires="wpg">
          <w:drawing>
            <wp:anchor distT="0" distB="0" distL="114300" distR="114300" simplePos="0" relativeHeight="251659264" behindDoc="1" locked="0" layoutInCell="1" allowOverlap="1" wp14:anchorId="00511523" wp14:editId="71935173">
              <wp:simplePos x="0" y="0"/>
              <wp:positionH relativeFrom="margin">
                <wp:align>center</wp:align>
              </wp:positionH>
              <wp:positionV relativeFrom="paragraph">
                <wp:posOffset>316230</wp:posOffset>
              </wp:positionV>
              <wp:extent cx="6629400" cy="9591264"/>
              <wp:effectExtent l="0" t="0" r="19050" b="10160"/>
              <wp:wrapNone/>
              <wp:docPr id="2009441806" name="Agrupar 20094418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9400" cy="9591264"/>
                        <a:chOff x="621" y="1762"/>
                        <a:chExt cx="10620" cy="14465"/>
                      </a:xfrm>
                    </wpg:grpSpPr>
                    <wps:wsp>
                      <wps:cNvPr id="1905753273" name="AutoShape 3"/>
                      <wps:cNvSpPr>
                        <a:spLocks noChangeArrowheads="1"/>
                      </wps:cNvSpPr>
                      <wps:spPr bwMode="auto">
                        <a:xfrm>
                          <a:off x="621" y="1805"/>
                          <a:ext cx="10620" cy="14040"/>
                        </a:xfrm>
                        <a:prstGeom prst="roundRect">
                          <a:avLst>
                            <a:gd name="adj" fmla="val 972"/>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511355338" name="Text Box 4"/>
                      <wps:cNvSpPr txBox="1">
                        <a:spLocks noChangeArrowheads="1"/>
                      </wps:cNvSpPr>
                      <wps:spPr bwMode="auto">
                        <a:xfrm>
                          <a:off x="981" y="15351"/>
                          <a:ext cx="9958" cy="876"/>
                        </a:xfrm>
                        <a:prstGeom prst="rect">
                          <a:avLst/>
                        </a:prstGeom>
                        <a:solidFill>
                          <a:srgbClr val="FFFFFF"/>
                        </a:solidFill>
                        <a:ln w="9525">
                          <a:solidFill>
                            <a:srgbClr val="FFFFFF"/>
                          </a:solidFill>
                          <a:miter lim="800000"/>
                          <a:headEnd/>
                          <a:tailEnd/>
                        </a:ln>
                      </wps:spPr>
                      <wps:txbx>
                        <w:txbxContent>
                          <w:p w14:paraId="60026A0F" w14:textId="77777777" w:rsidR="006516A1" w:rsidRPr="00FE7AFD" w:rsidRDefault="006516A1" w:rsidP="00FE7AFD">
                            <w:pPr>
                              <w:spacing w:after="0"/>
                              <w:jc w:val="center"/>
                              <w:rPr>
                                <w:rFonts w:cs="Calibri"/>
                                <w:lang w:val="en-US"/>
                              </w:rPr>
                            </w:pPr>
                            <w:r w:rsidRPr="00FE7AFD">
                              <w:rPr>
                                <w:rFonts w:cs="Calibri"/>
                                <w:lang w:val="en-US"/>
                              </w:rPr>
                              <w:t>AV. WILLIBALDO KOENIG, 864 – FONE 0800 554 3275 - MORMAÇO /RS - CEP 99315-000</w:t>
                            </w:r>
                          </w:p>
                          <w:bookmarkStart w:id="1" w:name="_Hlk183502913"/>
                          <w:p w14:paraId="57ABB117" w14:textId="77777777" w:rsidR="006516A1" w:rsidRPr="00FE7AFD" w:rsidRDefault="006516A1" w:rsidP="00FE7AFD">
                            <w:pPr>
                              <w:spacing w:after="0"/>
                              <w:jc w:val="center"/>
                              <w:rPr>
                                <w:rFonts w:cs="Calibri"/>
                                <w:b/>
                                <w:sz w:val="18"/>
                                <w:szCs w:val="18"/>
                              </w:rPr>
                            </w:pPr>
                            <w:r w:rsidRPr="006C46AE">
                              <w:rPr>
                                <w:rFonts w:ascii="Calibri" w:eastAsia="Calibri" w:hAnsi="Calibri"/>
                                <w:b/>
                                <w:bCs/>
                                <w:color w:val="0000FF"/>
                                <w:sz w:val="18"/>
                                <w:szCs w:val="18"/>
                              </w:rPr>
                              <w:fldChar w:fldCharType="begin"/>
                            </w:r>
                            <w:r w:rsidRPr="006C46AE">
                              <w:rPr>
                                <w:rFonts w:ascii="Calibri" w:eastAsia="Calibri" w:hAnsi="Calibri"/>
                                <w:b/>
                                <w:bCs/>
                                <w:color w:val="0000FF"/>
                                <w:sz w:val="18"/>
                                <w:szCs w:val="18"/>
                              </w:rPr>
                              <w:instrText>HYPERLINK "http://www.mormaco.rs.gov.br"</w:instrText>
                            </w:r>
                            <w:r w:rsidRPr="006C46AE">
                              <w:rPr>
                                <w:rFonts w:ascii="Calibri" w:eastAsia="Calibri" w:hAnsi="Calibri"/>
                                <w:b/>
                                <w:bCs/>
                                <w:color w:val="0000FF"/>
                                <w:sz w:val="18"/>
                                <w:szCs w:val="18"/>
                              </w:rPr>
                              <w:fldChar w:fldCharType="separate"/>
                            </w:r>
                            <w:r w:rsidRPr="006C46AE">
                              <w:rPr>
                                <w:rStyle w:val="Hyperlink1"/>
                                <w:rFonts w:ascii="Calibri" w:eastAsia="Calibri" w:hAnsi="Calibri"/>
                                <w:b/>
                                <w:bCs/>
                                <w:sz w:val="18"/>
                                <w:szCs w:val="18"/>
                              </w:rPr>
                              <w:t>www.mormaco.rs.gov.br</w:t>
                            </w:r>
                            <w:r w:rsidRPr="006C46AE">
                              <w:rPr>
                                <w:rFonts w:ascii="Calibri" w:eastAsia="Calibri" w:hAnsi="Calibri"/>
                                <w:b/>
                                <w:bCs/>
                                <w:color w:val="0000FF"/>
                                <w:sz w:val="18"/>
                                <w:szCs w:val="18"/>
                              </w:rPr>
                              <w:fldChar w:fldCharType="end"/>
                            </w:r>
                            <w:r>
                              <w:rPr>
                                <w:rFonts w:ascii="Calibri" w:eastAsia="Calibri" w:hAnsi="Calibri"/>
                                <w:color w:val="0000FF"/>
                                <w:sz w:val="18"/>
                                <w:szCs w:val="18"/>
                              </w:rPr>
                              <w:t xml:space="preserve"> </w:t>
                            </w:r>
                            <w:bookmarkEnd w:id="1"/>
                            <w:r w:rsidRPr="00FE7AFD">
                              <w:rPr>
                                <w:rFonts w:cs="Calibri"/>
                                <w:b/>
                                <w:sz w:val="18"/>
                                <w:szCs w:val="18"/>
                              </w:rPr>
                              <w:t>– e-mail: gabinete@mormaco.rs.gov.br</w:t>
                            </w:r>
                          </w:p>
                        </w:txbxContent>
                      </wps:txbx>
                      <wps:bodyPr rot="0" vert="horz" wrap="square" lIns="91440" tIns="45720" rIns="91440" bIns="45720" anchor="t" anchorCtr="0" upright="1">
                        <a:noAutofit/>
                      </wps:bodyPr>
                    </wps:wsp>
                    <wps:wsp>
                      <wps:cNvPr id="1410435054" name="Rectangle 5"/>
                      <wps:cNvSpPr>
                        <a:spLocks noChangeArrowheads="1"/>
                      </wps:cNvSpPr>
                      <wps:spPr bwMode="auto">
                        <a:xfrm>
                          <a:off x="653" y="1762"/>
                          <a:ext cx="10566" cy="369"/>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0511523" id="Agrupar 2009441806" o:spid="_x0000_s1026" style="position:absolute;left:0;text-align:left;margin-left:0;margin-top:24.9pt;width:522pt;height:755.2pt;z-index:-251657216;mso-position-horizontal:center;mso-position-horizontal-relative:margin" coordorigin="621,1762" coordsize="10620,14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">
              <v:roundrect id="AutoShape 3" o:spid="_x0000_s1027" style="position:absolute;left:621;top:1805;width:10620;height:14040;visibility:visible;mso-wrap-style:square;v-text-anchor:top" arcsize="637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"/>
              <v:shapetype id="_x0000_t202" coordsize="21600,21600" o:spt="202" path="m,l,21600r21600,l21600,xe">
                <v:stroke joinstyle="miter"/>
                <v:path gradientshapeok="t" o:connecttype="rect"/>
              </v:shapetype>
              <v:shape id="Text Box 4" o:spid="_x0000_s1028" type="#_x0000_t202" style="position:absolute;left:981;top:15351;width:9958;height: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" strokecolor="white">
                <v:textbox>
                  <w:txbxContent>
                    <w:p w14:paraId="60026A0F" w14:textId="77777777" w:rsidR="006516A1" w:rsidRPr="00FE7AFD" w:rsidRDefault="006516A1" w:rsidP="00FE7AFD">
                      <w:pPr>
                        <w:spacing w:after="0"/>
                        <w:jc w:val="center"/>
                        <w:rPr>
                          <w:rFonts w:cs="Calibri"/>
                          <w:lang w:val="en-US"/>
                        </w:rPr>
                      </w:pPr>
                      <w:r w:rsidRPr="00FE7AFD">
                        <w:rPr>
                          <w:rFonts w:cs="Calibri"/>
                          <w:lang w:val="en-US"/>
                        </w:rPr>
                        <w:t>AV. WILLIBALDO KOENIG, 864 – FONE 0800 554 3275 - MORMAÇO /RS - CEP 99315-000</w:t>
                      </w:r>
                    </w:p>
                    <w:bookmarkStart w:id="2" w:name="_Hlk183502913"/>
                    <w:p w14:paraId="57ABB117" w14:textId="77777777" w:rsidR="006516A1" w:rsidRPr="00FE7AFD" w:rsidRDefault="006516A1" w:rsidP="00FE7AFD">
                      <w:pPr>
                        <w:spacing w:after="0"/>
                        <w:jc w:val="center"/>
                        <w:rPr>
                          <w:rFonts w:cs="Calibri"/>
                          <w:b/>
                          <w:sz w:val="18"/>
                          <w:szCs w:val="18"/>
                        </w:rPr>
                      </w:pPr>
                      <w:r w:rsidRPr="006C46AE">
                        <w:rPr>
                          <w:rFonts w:ascii="Calibri" w:eastAsia="Calibri" w:hAnsi="Calibri"/>
                          <w:b/>
                          <w:bCs/>
                          <w:color w:val="0000FF"/>
                          <w:sz w:val="18"/>
                          <w:szCs w:val="18"/>
                        </w:rPr>
                        <w:fldChar w:fldCharType="begin"/>
                      </w:r>
                      <w:r w:rsidRPr="006C46AE">
                        <w:rPr>
                          <w:rFonts w:ascii="Calibri" w:eastAsia="Calibri" w:hAnsi="Calibri"/>
                          <w:b/>
                          <w:bCs/>
                          <w:color w:val="0000FF"/>
                          <w:sz w:val="18"/>
                          <w:szCs w:val="18"/>
                        </w:rPr>
                        <w:instrText>HYPERLINK "http://www.mormaco.rs.gov.br"</w:instrText>
                      </w:r>
                      <w:r w:rsidRPr="006C46AE">
                        <w:rPr>
                          <w:rFonts w:ascii="Calibri" w:eastAsia="Calibri" w:hAnsi="Calibri"/>
                          <w:b/>
                          <w:bCs/>
                          <w:color w:val="0000FF"/>
                          <w:sz w:val="18"/>
                          <w:szCs w:val="18"/>
                        </w:rPr>
                        <w:fldChar w:fldCharType="separate"/>
                      </w:r>
                      <w:r w:rsidRPr="006C46AE">
                        <w:rPr>
                          <w:rStyle w:val="Hyperlink1"/>
                          <w:rFonts w:ascii="Calibri" w:eastAsia="Calibri" w:hAnsi="Calibri"/>
                          <w:b/>
                          <w:bCs/>
                          <w:sz w:val="18"/>
                          <w:szCs w:val="18"/>
                        </w:rPr>
                        <w:t>www.mormaco.rs.gov.br</w:t>
                      </w:r>
                      <w:r w:rsidRPr="006C46AE">
                        <w:rPr>
                          <w:rFonts w:ascii="Calibri" w:eastAsia="Calibri" w:hAnsi="Calibri"/>
                          <w:b/>
                          <w:bCs/>
                          <w:color w:val="0000FF"/>
                          <w:sz w:val="18"/>
                          <w:szCs w:val="18"/>
                        </w:rPr>
                        <w:fldChar w:fldCharType="end"/>
                      </w:r>
                      <w:r>
                        <w:rPr>
                          <w:rFonts w:ascii="Calibri" w:eastAsia="Calibri" w:hAnsi="Calibri"/>
                          <w:color w:val="0000FF"/>
                          <w:sz w:val="18"/>
                          <w:szCs w:val="18"/>
                        </w:rPr>
                        <w:t xml:space="preserve"> </w:t>
                      </w:r>
                      <w:bookmarkEnd w:id="2"/>
                      <w:r w:rsidRPr="00FE7AFD">
                        <w:rPr>
                          <w:rFonts w:cs="Calibri"/>
                          <w:b/>
                          <w:sz w:val="18"/>
                          <w:szCs w:val="18"/>
                        </w:rPr>
                        <w:t>– e-mail: gabinete@mormaco.rs.gov.br</w:t>
                      </w:r>
                    </w:p>
                  </w:txbxContent>
                </v:textbox>
              </v:shape>
              <v:rect id="Rectangle 5" o:spid="_x0000_s1029" style="position:absolute;left:653;top:1762;width:10566;height: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" strokecolor="white"/>
              <w10:wrap anchorx="margin"/>
            </v:group>
          </w:pict>
        </mc:Fallback>
      </mc:AlternateContent>
    </w:r>
    <w:r w:rsidRPr="00FE7AFD">
      <w:rPr>
        <w:rFonts w:ascii="Calibri" w:eastAsia="Times New Roman" w:hAnsi="Calibri" w:cs="Calibri"/>
        <w:b/>
        <w:bCs/>
        <w:kern w:val="0"/>
        <w:sz w:val="28"/>
        <w:szCs w:val="28"/>
        <w:lang w:val="pt-PT"/>
        <w14:ligatures w14:val="none"/>
      </w:rPr>
      <w:t>PREFEITURA</w:t>
    </w:r>
    <w:r w:rsidRPr="00FE7AFD">
      <w:rPr>
        <w:rFonts w:ascii="Calibri" w:eastAsia="Times New Roman" w:hAnsi="Calibri" w:cs="Calibri"/>
        <w:b/>
        <w:bCs/>
        <w:spacing w:val="-6"/>
        <w:kern w:val="0"/>
        <w:sz w:val="28"/>
        <w:szCs w:val="28"/>
        <w:lang w:val="pt-PT"/>
        <w14:ligatures w14:val="none"/>
      </w:rPr>
      <w:t xml:space="preserve"> </w:t>
    </w:r>
    <w:r w:rsidRPr="00FE7AFD">
      <w:rPr>
        <w:rFonts w:ascii="Calibri" w:eastAsia="Times New Roman" w:hAnsi="Calibri" w:cs="Calibri"/>
        <w:b/>
        <w:bCs/>
        <w:kern w:val="0"/>
        <w:sz w:val="28"/>
        <w:szCs w:val="28"/>
        <w:lang w:val="pt-PT"/>
        <w14:ligatures w14:val="none"/>
      </w:rPr>
      <w:t>MUNICIPAL</w:t>
    </w:r>
    <w:r w:rsidRPr="00FE7AFD">
      <w:rPr>
        <w:rFonts w:ascii="Calibri" w:eastAsia="Times New Roman" w:hAnsi="Calibri" w:cs="Calibri"/>
        <w:b/>
        <w:bCs/>
        <w:spacing w:val="-7"/>
        <w:kern w:val="0"/>
        <w:sz w:val="28"/>
        <w:szCs w:val="28"/>
        <w:lang w:val="pt-PT"/>
        <w14:ligatures w14:val="none"/>
      </w:rPr>
      <w:t xml:space="preserve"> </w:t>
    </w:r>
    <w:r w:rsidRPr="00FE7AFD">
      <w:rPr>
        <w:rFonts w:ascii="Calibri" w:eastAsia="Times New Roman" w:hAnsi="Calibri" w:cs="Calibri"/>
        <w:b/>
        <w:bCs/>
        <w:kern w:val="0"/>
        <w:sz w:val="28"/>
        <w:szCs w:val="28"/>
        <w:lang w:val="pt-PT"/>
        <w14:ligatures w14:val="none"/>
      </w:rPr>
      <w:t>DE</w:t>
    </w:r>
    <w:r w:rsidRPr="00FE7AFD">
      <w:rPr>
        <w:rFonts w:ascii="Calibri" w:eastAsia="Times New Roman" w:hAnsi="Calibri" w:cs="Calibri"/>
        <w:b/>
        <w:bCs/>
        <w:spacing w:val="-4"/>
        <w:kern w:val="0"/>
        <w:sz w:val="28"/>
        <w:szCs w:val="28"/>
        <w:lang w:val="pt-PT"/>
        <w14:ligatures w14:val="none"/>
      </w:rPr>
      <w:t xml:space="preserve"> </w:t>
    </w:r>
    <w:r w:rsidRPr="00FE7AFD">
      <w:rPr>
        <w:rFonts w:ascii="Calibri" w:eastAsia="Times New Roman" w:hAnsi="Calibri" w:cs="Calibri"/>
        <w:b/>
        <w:bCs/>
        <w:kern w:val="0"/>
        <w:sz w:val="28"/>
        <w:szCs w:val="28"/>
        <w:lang w:val="pt-PT"/>
        <w14:ligatures w14:val="none"/>
      </w:rPr>
      <w:t>MORMAÇO</w:t>
    </w:r>
    <w:bookmarkEnd w:id="0"/>
  </w:p>
  <w:p w14:paraId="20F6BBAF" w14:textId="77777777" w:rsidR="006516A1" w:rsidRDefault="006516A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11E8E"/>
    <w:multiLevelType w:val="hybridMultilevel"/>
    <w:tmpl w:val="561CC4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5372211"/>
    <w:multiLevelType w:val="hybridMultilevel"/>
    <w:tmpl w:val="145ED950"/>
    <w:lvl w:ilvl="0" w:tplc="6AF84C36">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153D67AC"/>
    <w:multiLevelType w:val="multilevel"/>
    <w:tmpl w:val="E72A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C15407"/>
    <w:multiLevelType w:val="multilevel"/>
    <w:tmpl w:val="CD387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D63455"/>
    <w:multiLevelType w:val="hybridMultilevel"/>
    <w:tmpl w:val="DB781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4DB0BEF"/>
    <w:multiLevelType w:val="hybridMultilevel"/>
    <w:tmpl w:val="4F3E90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5741466"/>
    <w:multiLevelType w:val="hybridMultilevel"/>
    <w:tmpl w:val="05528D0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DE5562D"/>
    <w:multiLevelType w:val="hybridMultilevel"/>
    <w:tmpl w:val="BF28FC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3310361B"/>
    <w:multiLevelType w:val="multilevel"/>
    <w:tmpl w:val="DCDC8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F73419"/>
    <w:multiLevelType w:val="multilevel"/>
    <w:tmpl w:val="B36A7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5531A9"/>
    <w:multiLevelType w:val="multilevel"/>
    <w:tmpl w:val="B85C19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687235"/>
    <w:multiLevelType w:val="multilevel"/>
    <w:tmpl w:val="3452B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C8678D1"/>
    <w:multiLevelType w:val="multilevel"/>
    <w:tmpl w:val="8DF67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FD5422"/>
    <w:multiLevelType w:val="multilevel"/>
    <w:tmpl w:val="C200F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7FA5FB9"/>
    <w:multiLevelType w:val="multilevel"/>
    <w:tmpl w:val="11BCB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A62E41"/>
    <w:multiLevelType w:val="multilevel"/>
    <w:tmpl w:val="5372C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6"/>
  </w:num>
  <w:num w:numId="4">
    <w:abstractNumId w:val="1"/>
  </w:num>
  <w:num w:numId="5">
    <w:abstractNumId w:val="4"/>
  </w:num>
  <w:num w:numId="6">
    <w:abstractNumId w:val="0"/>
  </w:num>
  <w:num w:numId="7">
    <w:abstractNumId w:val="5"/>
  </w:num>
  <w:num w:numId="8">
    <w:abstractNumId w:val="3"/>
  </w:num>
  <w:num w:numId="9">
    <w:abstractNumId w:val="8"/>
  </w:num>
  <w:num w:numId="10">
    <w:abstractNumId w:val="11"/>
  </w:num>
  <w:num w:numId="11">
    <w:abstractNumId w:val="15"/>
  </w:num>
  <w:num w:numId="12">
    <w:abstractNumId w:val="10"/>
  </w:num>
  <w:num w:numId="13">
    <w:abstractNumId w:val="12"/>
  </w:num>
  <w:num w:numId="14">
    <w:abstractNumId w:val="9"/>
  </w:num>
  <w:num w:numId="15">
    <w:abstractNumId w:val="2"/>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AFD"/>
    <w:rsid w:val="00032ED3"/>
    <w:rsid w:val="00043EB4"/>
    <w:rsid w:val="00097AF6"/>
    <w:rsid w:val="000B5993"/>
    <w:rsid w:val="000E1573"/>
    <w:rsid w:val="00121488"/>
    <w:rsid w:val="00130018"/>
    <w:rsid w:val="00173E13"/>
    <w:rsid w:val="00253C78"/>
    <w:rsid w:val="0029442B"/>
    <w:rsid w:val="002A0F7D"/>
    <w:rsid w:val="003842FA"/>
    <w:rsid w:val="00425174"/>
    <w:rsid w:val="004E1B93"/>
    <w:rsid w:val="005A7E9D"/>
    <w:rsid w:val="005D4514"/>
    <w:rsid w:val="006516A1"/>
    <w:rsid w:val="00686C1A"/>
    <w:rsid w:val="006D0D8A"/>
    <w:rsid w:val="00740F9F"/>
    <w:rsid w:val="00764D41"/>
    <w:rsid w:val="00776E37"/>
    <w:rsid w:val="007872CA"/>
    <w:rsid w:val="00856098"/>
    <w:rsid w:val="008C29DF"/>
    <w:rsid w:val="00947935"/>
    <w:rsid w:val="009C7F3D"/>
    <w:rsid w:val="009F011C"/>
    <w:rsid w:val="00A21005"/>
    <w:rsid w:val="00A2448E"/>
    <w:rsid w:val="00A419F8"/>
    <w:rsid w:val="00AD0A0F"/>
    <w:rsid w:val="00B44672"/>
    <w:rsid w:val="00B5109D"/>
    <w:rsid w:val="00BD4E88"/>
    <w:rsid w:val="00BE0216"/>
    <w:rsid w:val="00C052E9"/>
    <w:rsid w:val="00C413BE"/>
    <w:rsid w:val="00C8464C"/>
    <w:rsid w:val="00CD6A47"/>
    <w:rsid w:val="00CF7A08"/>
    <w:rsid w:val="00D14DA3"/>
    <w:rsid w:val="00DA3B88"/>
    <w:rsid w:val="00E1311F"/>
    <w:rsid w:val="00EF5042"/>
    <w:rsid w:val="00F01141"/>
    <w:rsid w:val="00F43862"/>
    <w:rsid w:val="00F70D59"/>
    <w:rsid w:val="00F93427"/>
    <w:rsid w:val="00FE7A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6D39B4"/>
  <w15:chartTrackingRefBased/>
  <w15:docId w15:val="{61DB3AA4-3AD2-4BFF-9B7A-4B1039B46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0018"/>
  </w:style>
  <w:style w:type="paragraph" w:styleId="Ttulo1">
    <w:name w:val="heading 1"/>
    <w:basedOn w:val="Normal"/>
    <w:next w:val="Normal"/>
    <w:link w:val="Ttulo1Char"/>
    <w:uiPriority w:val="9"/>
    <w:qFormat/>
    <w:rsid w:val="00FE7AF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FE7AF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FE7AF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FE7AF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E7AF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E7AF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E7AF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E7AF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E7AF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E7AF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FE7AF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FE7AFD"/>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FE7AF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E7AF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E7AF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E7AF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E7AF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E7AFD"/>
    <w:rPr>
      <w:rFonts w:eastAsiaTheme="majorEastAsia" w:cstheme="majorBidi"/>
      <w:color w:val="272727" w:themeColor="text1" w:themeTint="D8"/>
    </w:rPr>
  </w:style>
  <w:style w:type="paragraph" w:styleId="Ttulo">
    <w:name w:val="Title"/>
    <w:basedOn w:val="Normal"/>
    <w:next w:val="Normal"/>
    <w:link w:val="TtuloChar"/>
    <w:uiPriority w:val="10"/>
    <w:qFormat/>
    <w:rsid w:val="00FE7A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E7AF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E7AF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E7AF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E7AFD"/>
    <w:pPr>
      <w:spacing w:before="160"/>
      <w:jc w:val="center"/>
    </w:pPr>
    <w:rPr>
      <w:i/>
      <w:iCs/>
      <w:color w:val="404040" w:themeColor="text1" w:themeTint="BF"/>
    </w:rPr>
  </w:style>
  <w:style w:type="character" w:customStyle="1" w:styleId="CitaoChar">
    <w:name w:val="Citação Char"/>
    <w:basedOn w:val="Fontepargpadro"/>
    <w:link w:val="Citao"/>
    <w:uiPriority w:val="29"/>
    <w:rsid w:val="00FE7AFD"/>
    <w:rPr>
      <w:i/>
      <w:iCs/>
      <w:color w:val="404040" w:themeColor="text1" w:themeTint="BF"/>
    </w:rPr>
  </w:style>
  <w:style w:type="paragraph" w:styleId="PargrafodaLista">
    <w:name w:val="List Paragraph"/>
    <w:basedOn w:val="Normal"/>
    <w:uiPriority w:val="34"/>
    <w:qFormat/>
    <w:rsid w:val="00FE7AFD"/>
    <w:pPr>
      <w:ind w:left="720"/>
      <w:contextualSpacing/>
    </w:pPr>
  </w:style>
  <w:style w:type="character" w:styleId="nfaseIntensa">
    <w:name w:val="Intense Emphasis"/>
    <w:basedOn w:val="Fontepargpadro"/>
    <w:uiPriority w:val="21"/>
    <w:qFormat/>
    <w:rsid w:val="00FE7AFD"/>
    <w:rPr>
      <w:i/>
      <w:iCs/>
      <w:color w:val="2F5496" w:themeColor="accent1" w:themeShade="BF"/>
    </w:rPr>
  </w:style>
  <w:style w:type="paragraph" w:styleId="CitaoIntensa">
    <w:name w:val="Intense Quote"/>
    <w:basedOn w:val="Normal"/>
    <w:next w:val="Normal"/>
    <w:link w:val="CitaoIntensaChar"/>
    <w:uiPriority w:val="30"/>
    <w:qFormat/>
    <w:rsid w:val="00FE7AF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E7AFD"/>
    <w:rPr>
      <w:i/>
      <w:iCs/>
      <w:color w:val="2F5496" w:themeColor="accent1" w:themeShade="BF"/>
    </w:rPr>
  </w:style>
  <w:style w:type="character" w:styleId="RefernciaIntensa">
    <w:name w:val="Intense Reference"/>
    <w:basedOn w:val="Fontepargpadro"/>
    <w:uiPriority w:val="32"/>
    <w:qFormat/>
    <w:rsid w:val="00FE7AFD"/>
    <w:rPr>
      <w:b/>
      <w:bCs/>
      <w:smallCaps/>
      <w:color w:val="2F5496" w:themeColor="accent1" w:themeShade="BF"/>
      <w:spacing w:val="5"/>
    </w:rPr>
  </w:style>
  <w:style w:type="character" w:customStyle="1" w:styleId="Hyperlink1">
    <w:name w:val="Hyperlink1"/>
    <w:basedOn w:val="Fontepargpadro"/>
    <w:uiPriority w:val="99"/>
    <w:unhideWhenUsed/>
    <w:rsid w:val="00FE7AFD"/>
    <w:rPr>
      <w:color w:val="0563C1"/>
      <w:u w:val="single"/>
    </w:rPr>
  </w:style>
  <w:style w:type="character" w:styleId="Hyperlink">
    <w:name w:val="Hyperlink"/>
    <w:basedOn w:val="Fontepargpadro"/>
    <w:uiPriority w:val="99"/>
    <w:semiHidden/>
    <w:unhideWhenUsed/>
    <w:rsid w:val="00FE7AFD"/>
    <w:rPr>
      <w:color w:val="0563C1" w:themeColor="hyperlink"/>
      <w:u w:val="single"/>
    </w:rPr>
  </w:style>
  <w:style w:type="paragraph" w:styleId="Cabealho">
    <w:name w:val="header"/>
    <w:basedOn w:val="Normal"/>
    <w:link w:val="CabealhoChar"/>
    <w:uiPriority w:val="99"/>
    <w:unhideWhenUsed/>
    <w:rsid w:val="00FE7A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E7AFD"/>
  </w:style>
  <w:style w:type="paragraph" w:styleId="Rodap">
    <w:name w:val="footer"/>
    <w:basedOn w:val="Normal"/>
    <w:link w:val="RodapChar"/>
    <w:uiPriority w:val="99"/>
    <w:unhideWhenUsed/>
    <w:rsid w:val="00FE7AFD"/>
    <w:pPr>
      <w:tabs>
        <w:tab w:val="center" w:pos="4252"/>
        <w:tab w:val="right" w:pos="8504"/>
      </w:tabs>
      <w:spacing w:after="0" w:line="240" w:lineRule="auto"/>
    </w:pPr>
  </w:style>
  <w:style w:type="character" w:customStyle="1" w:styleId="RodapChar">
    <w:name w:val="Rodapé Char"/>
    <w:basedOn w:val="Fontepargpadro"/>
    <w:link w:val="Rodap"/>
    <w:uiPriority w:val="99"/>
    <w:rsid w:val="00FE7AFD"/>
  </w:style>
  <w:style w:type="paragraph" w:styleId="Textodebalo">
    <w:name w:val="Balloon Text"/>
    <w:basedOn w:val="Normal"/>
    <w:link w:val="TextodebaloChar"/>
    <w:uiPriority w:val="99"/>
    <w:semiHidden/>
    <w:unhideWhenUsed/>
    <w:rsid w:val="00CF7A0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F7A08"/>
    <w:rPr>
      <w:rFonts w:ascii="Segoe UI" w:hAnsi="Segoe UI" w:cs="Segoe UI"/>
      <w:sz w:val="18"/>
      <w:szCs w:val="18"/>
    </w:rPr>
  </w:style>
  <w:style w:type="paragraph" w:styleId="NormalWeb">
    <w:name w:val="Normal (Web)"/>
    <w:basedOn w:val="Normal"/>
    <w:uiPriority w:val="99"/>
    <w:unhideWhenUsed/>
    <w:rsid w:val="00CD6A47"/>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CD6A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607479">
      <w:bodyDiv w:val="1"/>
      <w:marLeft w:val="0"/>
      <w:marRight w:val="0"/>
      <w:marTop w:val="0"/>
      <w:marBottom w:val="0"/>
      <w:divBdr>
        <w:top w:val="none" w:sz="0" w:space="0" w:color="auto"/>
        <w:left w:val="none" w:sz="0" w:space="0" w:color="auto"/>
        <w:bottom w:val="none" w:sz="0" w:space="0" w:color="auto"/>
        <w:right w:val="none" w:sz="0" w:space="0" w:color="auto"/>
      </w:divBdr>
    </w:div>
    <w:div w:id="312293413">
      <w:bodyDiv w:val="1"/>
      <w:marLeft w:val="0"/>
      <w:marRight w:val="0"/>
      <w:marTop w:val="0"/>
      <w:marBottom w:val="0"/>
      <w:divBdr>
        <w:top w:val="none" w:sz="0" w:space="0" w:color="auto"/>
        <w:left w:val="none" w:sz="0" w:space="0" w:color="auto"/>
        <w:bottom w:val="none" w:sz="0" w:space="0" w:color="auto"/>
        <w:right w:val="none" w:sz="0" w:space="0" w:color="auto"/>
      </w:divBdr>
    </w:div>
    <w:div w:id="393696618">
      <w:bodyDiv w:val="1"/>
      <w:marLeft w:val="0"/>
      <w:marRight w:val="0"/>
      <w:marTop w:val="0"/>
      <w:marBottom w:val="0"/>
      <w:divBdr>
        <w:top w:val="none" w:sz="0" w:space="0" w:color="auto"/>
        <w:left w:val="none" w:sz="0" w:space="0" w:color="auto"/>
        <w:bottom w:val="none" w:sz="0" w:space="0" w:color="auto"/>
        <w:right w:val="none" w:sz="0" w:space="0" w:color="auto"/>
      </w:divBdr>
    </w:div>
    <w:div w:id="671105977">
      <w:bodyDiv w:val="1"/>
      <w:marLeft w:val="0"/>
      <w:marRight w:val="0"/>
      <w:marTop w:val="0"/>
      <w:marBottom w:val="0"/>
      <w:divBdr>
        <w:top w:val="none" w:sz="0" w:space="0" w:color="auto"/>
        <w:left w:val="none" w:sz="0" w:space="0" w:color="auto"/>
        <w:bottom w:val="none" w:sz="0" w:space="0" w:color="auto"/>
        <w:right w:val="none" w:sz="0" w:space="0" w:color="auto"/>
      </w:divBdr>
    </w:div>
    <w:div w:id="840699011">
      <w:bodyDiv w:val="1"/>
      <w:marLeft w:val="0"/>
      <w:marRight w:val="0"/>
      <w:marTop w:val="0"/>
      <w:marBottom w:val="0"/>
      <w:divBdr>
        <w:top w:val="none" w:sz="0" w:space="0" w:color="auto"/>
        <w:left w:val="none" w:sz="0" w:space="0" w:color="auto"/>
        <w:bottom w:val="none" w:sz="0" w:space="0" w:color="auto"/>
        <w:right w:val="none" w:sz="0" w:space="0" w:color="auto"/>
      </w:divBdr>
    </w:div>
    <w:div w:id="866524833">
      <w:bodyDiv w:val="1"/>
      <w:marLeft w:val="0"/>
      <w:marRight w:val="0"/>
      <w:marTop w:val="0"/>
      <w:marBottom w:val="0"/>
      <w:divBdr>
        <w:top w:val="none" w:sz="0" w:space="0" w:color="auto"/>
        <w:left w:val="none" w:sz="0" w:space="0" w:color="auto"/>
        <w:bottom w:val="none" w:sz="0" w:space="0" w:color="auto"/>
        <w:right w:val="none" w:sz="0" w:space="0" w:color="auto"/>
      </w:divBdr>
    </w:div>
    <w:div w:id="1081174377">
      <w:bodyDiv w:val="1"/>
      <w:marLeft w:val="0"/>
      <w:marRight w:val="0"/>
      <w:marTop w:val="0"/>
      <w:marBottom w:val="0"/>
      <w:divBdr>
        <w:top w:val="none" w:sz="0" w:space="0" w:color="auto"/>
        <w:left w:val="none" w:sz="0" w:space="0" w:color="auto"/>
        <w:bottom w:val="none" w:sz="0" w:space="0" w:color="auto"/>
        <w:right w:val="none" w:sz="0" w:space="0" w:color="auto"/>
      </w:divBdr>
    </w:div>
    <w:div w:id="1099714154">
      <w:bodyDiv w:val="1"/>
      <w:marLeft w:val="0"/>
      <w:marRight w:val="0"/>
      <w:marTop w:val="0"/>
      <w:marBottom w:val="0"/>
      <w:divBdr>
        <w:top w:val="none" w:sz="0" w:space="0" w:color="auto"/>
        <w:left w:val="none" w:sz="0" w:space="0" w:color="auto"/>
        <w:bottom w:val="none" w:sz="0" w:space="0" w:color="auto"/>
        <w:right w:val="none" w:sz="0" w:space="0" w:color="auto"/>
      </w:divBdr>
    </w:div>
    <w:div w:id="1141657525">
      <w:bodyDiv w:val="1"/>
      <w:marLeft w:val="0"/>
      <w:marRight w:val="0"/>
      <w:marTop w:val="0"/>
      <w:marBottom w:val="0"/>
      <w:divBdr>
        <w:top w:val="none" w:sz="0" w:space="0" w:color="auto"/>
        <w:left w:val="none" w:sz="0" w:space="0" w:color="auto"/>
        <w:bottom w:val="none" w:sz="0" w:space="0" w:color="auto"/>
        <w:right w:val="none" w:sz="0" w:space="0" w:color="auto"/>
      </w:divBdr>
    </w:div>
    <w:div w:id="1242519416">
      <w:bodyDiv w:val="1"/>
      <w:marLeft w:val="0"/>
      <w:marRight w:val="0"/>
      <w:marTop w:val="0"/>
      <w:marBottom w:val="0"/>
      <w:divBdr>
        <w:top w:val="none" w:sz="0" w:space="0" w:color="auto"/>
        <w:left w:val="none" w:sz="0" w:space="0" w:color="auto"/>
        <w:bottom w:val="none" w:sz="0" w:space="0" w:color="auto"/>
        <w:right w:val="none" w:sz="0" w:space="0" w:color="auto"/>
      </w:divBdr>
    </w:div>
    <w:div w:id="1250384690">
      <w:bodyDiv w:val="1"/>
      <w:marLeft w:val="0"/>
      <w:marRight w:val="0"/>
      <w:marTop w:val="0"/>
      <w:marBottom w:val="0"/>
      <w:divBdr>
        <w:top w:val="none" w:sz="0" w:space="0" w:color="auto"/>
        <w:left w:val="none" w:sz="0" w:space="0" w:color="auto"/>
        <w:bottom w:val="none" w:sz="0" w:space="0" w:color="auto"/>
        <w:right w:val="none" w:sz="0" w:space="0" w:color="auto"/>
      </w:divBdr>
    </w:div>
    <w:div w:id="1582566869">
      <w:bodyDiv w:val="1"/>
      <w:marLeft w:val="0"/>
      <w:marRight w:val="0"/>
      <w:marTop w:val="0"/>
      <w:marBottom w:val="0"/>
      <w:divBdr>
        <w:top w:val="none" w:sz="0" w:space="0" w:color="auto"/>
        <w:left w:val="none" w:sz="0" w:space="0" w:color="auto"/>
        <w:bottom w:val="none" w:sz="0" w:space="0" w:color="auto"/>
        <w:right w:val="none" w:sz="0" w:space="0" w:color="auto"/>
      </w:divBdr>
    </w:div>
    <w:div w:id="1696155368">
      <w:bodyDiv w:val="1"/>
      <w:marLeft w:val="0"/>
      <w:marRight w:val="0"/>
      <w:marTop w:val="0"/>
      <w:marBottom w:val="0"/>
      <w:divBdr>
        <w:top w:val="none" w:sz="0" w:space="0" w:color="auto"/>
        <w:left w:val="none" w:sz="0" w:space="0" w:color="auto"/>
        <w:bottom w:val="none" w:sz="0" w:space="0" w:color="auto"/>
        <w:right w:val="none" w:sz="0" w:space="0" w:color="auto"/>
      </w:divBdr>
    </w:div>
    <w:div w:id="1845241442">
      <w:bodyDiv w:val="1"/>
      <w:marLeft w:val="0"/>
      <w:marRight w:val="0"/>
      <w:marTop w:val="0"/>
      <w:marBottom w:val="0"/>
      <w:divBdr>
        <w:top w:val="none" w:sz="0" w:space="0" w:color="auto"/>
        <w:left w:val="none" w:sz="0" w:space="0" w:color="auto"/>
        <w:bottom w:val="none" w:sz="0" w:space="0" w:color="auto"/>
        <w:right w:val="none" w:sz="0" w:space="0" w:color="auto"/>
      </w:divBdr>
    </w:div>
    <w:div w:id="1870875163">
      <w:bodyDiv w:val="1"/>
      <w:marLeft w:val="0"/>
      <w:marRight w:val="0"/>
      <w:marTop w:val="0"/>
      <w:marBottom w:val="0"/>
      <w:divBdr>
        <w:top w:val="none" w:sz="0" w:space="0" w:color="auto"/>
        <w:left w:val="none" w:sz="0" w:space="0" w:color="auto"/>
        <w:bottom w:val="none" w:sz="0" w:space="0" w:color="auto"/>
        <w:right w:val="none" w:sz="0" w:space="0" w:color="auto"/>
      </w:divBdr>
    </w:div>
    <w:div w:id="2064330200">
      <w:bodyDiv w:val="1"/>
      <w:marLeft w:val="0"/>
      <w:marRight w:val="0"/>
      <w:marTop w:val="0"/>
      <w:marBottom w:val="0"/>
      <w:divBdr>
        <w:top w:val="none" w:sz="0" w:space="0" w:color="auto"/>
        <w:left w:val="none" w:sz="0" w:space="0" w:color="auto"/>
        <w:bottom w:val="none" w:sz="0" w:space="0" w:color="auto"/>
        <w:right w:val="none" w:sz="0" w:space="0" w:color="auto"/>
      </w:divBdr>
    </w:div>
    <w:div w:id="2115469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2905</TotalTime>
  <Pages>10</Pages>
  <Words>2650</Words>
  <Characters>14314</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Genaro Batista</dc:creator>
  <cp:keywords/>
  <dc:description/>
  <cp:lastModifiedBy>Eduardo</cp:lastModifiedBy>
  <cp:revision>5</cp:revision>
  <cp:lastPrinted>2025-09-16T17:47:00Z</cp:lastPrinted>
  <dcterms:created xsi:type="dcterms:W3CDTF">2025-09-09T12:32:00Z</dcterms:created>
  <dcterms:modified xsi:type="dcterms:W3CDTF">2025-09-29T15:37:00Z</dcterms:modified>
</cp:coreProperties>
</file>