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C66E48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C66E48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C66E48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8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2"/>
        <w:gridCol w:w="4322"/>
      </w:tblGrid>
      <w:tr w:rsidR="00407125" w:rsidRPr="00C66E48" w14:paraId="618C2944" w14:textId="77777777" w:rsidTr="00865EE0">
        <w:trPr>
          <w:trHeight w:val="725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C66E48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C66E48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C66E48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C66E48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C66E48" w14:paraId="419BF6AF" w14:textId="77777777" w:rsidTr="00865EE0">
        <w:trPr>
          <w:trHeight w:val="692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C66E48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C66E48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33B422D9" w:rsidR="00407125" w:rsidRPr="00C66E48" w:rsidRDefault="008A0856" w:rsidP="008F1DCF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8A0856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</w:t>
            </w:r>
            <w:r w:rsidR="00A63507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 Municipais</w:t>
            </w:r>
            <w:r w:rsidR="008F1DCF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 xml:space="preserve"> de </w:t>
            </w:r>
            <w:r w:rsidR="008F1DCF" w:rsidRPr="008F1DCF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Educação, Saúde e Obras</w:t>
            </w:r>
          </w:p>
        </w:tc>
      </w:tr>
      <w:tr w:rsidR="00407125" w:rsidRPr="00C66E48" w14:paraId="396FDA9A" w14:textId="77777777" w:rsidTr="00865EE0">
        <w:trPr>
          <w:trHeight w:val="685"/>
        </w:trPr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C66E48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C66E48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77F99411" w:rsidR="00407125" w:rsidRPr="00C66E48" w:rsidRDefault="008F1DCF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Mônica Vogl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C66E48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C66E48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4FAF8001" w:rsidR="00407125" w:rsidRPr="00C66E48" w:rsidRDefault="008F1DCF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Secretária</w:t>
            </w:r>
          </w:p>
        </w:tc>
      </w:tr>
      <w:tr w:rsidR="00865EE0" w:rsidRPr="00090ED2" w14:paraId="763ECC88" w14:textId="77777777" w:rsidTr="00865EE0">
        <w:trPr>
          <w:trHeight w:val="692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B5E82" w14:textId="77777777" w:rsidR="00865EE0" w:rsidRPr="00D75BB5" w:rsidRDefault="00865EE0" w:rsidP="00904D74">
            <w:pPr>
              <w:spacing w:after="0" w:line="240" w:lineRule="auto"/>
              <w:ind w:right="57"/>
              <w:jc w:val="both"/>
              <w:rPr>
                <w:rFonts w:ascii="Cambria" w:eastAsia="Times New Roman" w:hAnsi="Cambria" w:cstheme="minorHAnsi"/>
                <w:b/>
                <w:bCs/>
                <w:lang w:eastAsia="zh-CN"/>
                <w14:ligatures w14:val="none"/>
              </w:rPr>
            </w:pPr>
            <w:r w:rsidRPr="00D75BB5">
              <w:rPr>
                <w:rFonts w:ascii="Cambria" w:eastAsia="Times New Roman" w:hAnsi="Cambria" w:cstheme="minorHAnsi"/>
                <w:b/>
                <w:bCs/>
                <w:lang w:eastAsia="zh-CN"/>
                <w14:ligatures w14:val="none"/>
              </w:rPr>
              <w:t>Objeto da Contratação/Aquisição:</w:t>
            </w:r>
          </w:p>
          <w:p w14:paraId="373ABF9F" w14:textId="77777777" w:rsidR="008536E1" w:rsidRDefault="008F1DCF" w:rsidP="008F1DCF">
            <w:pPr>
              <w:spacing w:after="0" w:line="240" w:lineRule="auto"/>
              <w:ind w:right="57"/>
              <w:jc w:val="both"/>
              <w:rPr>
                <w:rFonts w:ascii="Cambria" w:eastAsia="Times New Roman" w:hAnsi="Cambria" w:cstheme="minorHAnsi"/>
                <w:lang w:val="pt-PT" w:eastAsia="zh-CN"/>
                <w14:ligatures w14:val="none"/>
              </w:rPr>
            </w:pPr>
            <w:r w:rsidRPr="008F1DCF">
              <w:rPr>
                <w:rFonts w:ascii="Cambria" w:eastAsia="Times New Roman" w:hAnsi="Cambria" w:cstheme="minorHAnsi"/>
                <w:lang w:val="pt-PT" w:eastAsia="zh-CN"/>
                <w14:ligatures w14:val="none"/>
              </w:rPr>
              <w:t>Aquisição de materiais indispensáveis de prevenção e combate a incêndio para adequação mínima de prédios públicos municipais.</w:t>
            </w:r>
          </w:p>
          <w:p w14:paraId="1F7568B6" w14:textId="3CA8EA8C" w:rsidR="008F1DCF" w:rsidRPr="00090ED2" w:rsidRDefault="008F1DCF" w:rsidP="008F1DCF">
            <w:pPr>
              <w:spacing w:after="0" w:line="240" w:lineRule="auto"/>
              <w:ind w:right="57"/>
              <w:jc w:val="both"/>
              <w:rPr>
                <w:rFonts w:ascii="Cambria" w:eastAsia="Times New Roman" w:hAnsi="Cambria" w:cstheme="minorHAnsi"/>
                <w:lang w:val="pt-PT" w:eastAsia="zh-CN"/>
                <w14:ligatures w14:val="none"/>
              </w:rPr>
            </w:pPr>
          </w:p>
        </w:tc>
      </w:tr>
    </w:tbl>
    <w:p w14:paraId="3A19DC5C" w14:textId="77777777" w:rsidR="00865EE0" w:rsidRPr="00C66E48" w:rsidRDefault="00865EE0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A2C2F" w14:textId="1AE02AD0" w:rsidR="00407125" w:rsidRPr="00C66E48" w:rsidRDefault="00407125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IDENTIFICAÇÃO DA DEMANDA:</w:t>
      </w:r>
    </w:p>
    <w:p w14:paraId="1748C2CA" w14:textId="77777777" w:rsidR="00407125" w:rsidRPr="00C66E48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26180AC" w14:textId="77777777" w:rsidR="008F1DCF" w:rsidRPr="008F1DCF" w:rsidRDefault="008F1DCF" w:rsidP="008F1DCF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8F1DCF">
        <w:rPr>
          <w:rFonts w:ascii="Cambria" w:eastAsia="Times New Roman" w:hAnsi="Cambria" w:cstheme="minorHAnsi"/>
          <w:color w:val="000000"/>
          <w:lang w:eastAsia="zh-CN"/>
          <w14:ligatures w14:val="none"/>
        </w:rPr>
        <w:t>Trata-se de demanda administrativa destinada à aquisição de materiais indispensáveis de prevenção e combate a incêndio, com a finalidade de promover adequação mínima das condições de segurança nas seguintes edificações públicas municipais:</w:t>
      </w:r>
    </w:p>
    <w:p w14:paraId="219228B8" w14:textId="77777777" w:rsidR="008F1DCF" w:rsidRPr="008F1DCF" w:rsidRDefault="008F1DCF" w:rsidP="008F1DCF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F30D369" w14:textId="77777777" w:rsidR="008F1DCF" w:rsidRPr="008F1DCF" w:rsidRDefault="008F1DCF" w:rsidP="008F1DCF">
      <w:pPr>
        <w:pStyle w:val="PargrafodaLista"/>
        <w:keepNext/>
        <w:numPr>
          <w:ilvl w:val="0"/>
          <w:numId w:val="27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8F1DCF">
        <w:rPr>
          <w:rFonts w:ascii="Cambria" w:eastAsia="Times New Roman" w:hAnsi="Cambria" w:cstheme="minorHAnsi"/>
          <w:color w:val="000000"/>
          <w:lang w:eastAsia="zh-CN"/>
          <w14:ligatures w14:val="none"/>
        </w:rPr>
        <w:t>Escola Municipal José Rodrigues Cardoso;</w:t>
      </w:r>
    </w:p>
    <w:p w14:paraId="0F2B68AC" w14:textId="77777777" w:rsidR="008F1DCF" w:rsidRPr="008F1DCF" w:rsidRDefault="008F1DCF" w:rsidP="008F1DCF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F5B35FA" w14:textId="77777777" w:rsidR="008F1DCF" w:rsidRPr="008F1DCF" w:rsidRDefault="008F1DCF" w:rsidP="008F1DCF">
      <w:pPr>
        <w:pStyle w:val="PargrafodaLista"/>
        <w:keepNext/>
        <w:numPr>
          <w:ilvl w:val="0"/>
          <w:numId w:val="27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8F1DCF">
        <w:rPr>
          <w:rFonts w:ascii="Cambria" w:eastAsia="Times New Roman" w:hAnsi="Cambria" w:cstheme="minorHAnsi"/>
          <w:color w:val="000000"/>
          <w:lang w:eastAsia="zh-CN"/>
          <w14:ligatures w14:val="none"/>
        </w:rPr>
        <w:t>Escola Municipal Godoy Bueno;</w:t>
      </w:r>
    </w:p>
    <w:p w14:paraId="393260BB" w14:textId="77777777" w:rsidR="008F1DCF" w:rsidRPr="008F1DCF" w:rsidRDefault="008F1DCF" w:rsidP="008F1DCF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CB5C684" w14:textId="77777777" w:rsidR="008F1DCF" w:rsidRPr="008F1DCF" w:rsidRDefault="008F1DCF" w:rsidP="008F1DCF">
      <w:pPr>
        <w:pStyle w:val="PargrafodaLista"/>
        <w:keepNext/>
        <w:numPr>
          <w:ilvl w:val="0"/>
          <w:numId w:val="27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8F1DCF">
        <w:rPr>
          <w:rFonts w:ascii="Cambria" w:eastAsia="Times New Roman" w:hAnsi="Cambria" w:cstheme="minorHAnsi"/>
          <w:color w:val="000000"/>
          <w:lang w:eastAsia="zh-CN"/>
          <w14:ligatures w14:val="none"/>
        </w:rPr>
        <w:t>Unidade Básica de Saúde (UBS) Central;</w:t>
      </w:r>
    </w:p>
    <w:p w14:paraId="448D94F6" w14:textId="77777777" w:rsidR="008F1DCF" w:rsidRPr="008F1DCF" w:rsidRDefault="008F1DCF" w:rsidP="008F1DCF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6988780" w14:textId="77777777" w:rsidR="008F1DCF" w:rsidRPr="008F1DCF" w:rsidRDefault="008F1DCF" w:rsidP="008F1DCF">
      <w:pPr>
        <w:pStyle w:val="PargrafodaLista"/>
        <w:keepNext/>
        <w:numPr>
          <w:ilvl w:val="0"/>
          <w:numId w:val="27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8F1DCF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Ginásio Municipal Leandro </w:t>
      </w:r>
      <w:proofErr w:type="spellStart"/>
      <w:r w:rsidRPr="008F1DCF">
        <w:rPr>
          <w:rFonts w:ascii="Cambria" w:eastAsia="Times New Roman" w:hAnsi="Cambria" w:cstheme="minorHAnsi"/>
          <w:color w:val="000000"/>
          <w:lang w:eastAsia="zh-CN"/>
          <w14:ligatures w14:val="none"/>
        </w:rPr>
        <w:t>Gehlen</w:t>
      </w:r>
      <w:proofErr w:type="spellEnd"/>
      <w:r w:rsidRPr="008F1DCF">
        <w:rPr>
          <w:rFonts w:ascii="Cambria" w:eastAsia="Times New Roman" w:hAnsi="Cambria" w:cstheme="minorHAnsi"/>
          <w:color w:val="000000"/>
          <w:lang w:eastAsia="zh-CN"/>
          <w14:ligatures w14:val="none"/>
        </w:rPr>
        <w:t>;</w:t>
      </w:r>
    </w:p>
    <w:p w14:paraId="2492DCB8" w14:textId="77777777" w:rsidR="008F1DCF" w:rsidRPr="008F1DCF" w:rsidRDefault="008F1DCF" w:rsidP="008F1DCF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12A408F" w14:textId="77777777" w:rsidR="008F1DCF" w:rsidRPr="008F1DCF" w:rsidRDefault="008F1DCF" w:rsidP="008F1DCF">
      <w:pPr>
        <w:pStyle w:val="PargrafodaLista"/>
        <w:keepNext/>
        <w:numPr>
          <w:ilvl w:val="0"/>
          <w:numId w:val="27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8F1DCF">
        <w:rPr>
          <w:rFonts w:ascii="Cambria" w:eastAsia="Times New Roman" w:hAnsi="Cambria" w:cstheme="minorHAnsi"/>
          <w:color w:val="000000"/>
          <w:lang w:eastAsia="zh-CN"/>
          <w14:ligatures w14:val="none"/>
        </w:rPr>
        <w:t>Ginásio do Parque de Rodeios.</w:t>
      </w:r>
    </w:p>
    <w:p w14:paraId="3CFB6CE4" w14:textId="77777777" w:rsidR="008F1DCF" w:rsidRPr="008F1DCF" w:rsidRDefault="008F1DCF" w:rsidP="008F1DCF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BB83C53" w14:textId="148D307C" w:rsidR="00865EE0" w:rsidRDefault="008F1DCF" w:rsidP="008F1DCF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8F1DCF">
        <w:rPr>
          <w:rFonts w:ascii="Cambria" w:eastAsia="Times New Roman" w:hAnsi="Cambria" w:cstheme="minorHAnsi"/>
          <w:color w:val="000000"/>
          <w:lang w:eastAsia="zh-CN"/>
          <w14:ligatures w14:val="none"/>
        </w:rPr>
        <w:t>A medida decorre da necessidade de garantir condições mínimas de segurança aos usuários e servidores, enquanto se aguarda a análise e aprovação dos Projetos de Prevenção e Proteção Contra Incêndio (</w:t>
      </w:r>
      <w:proofErr w:type="spellStart"/>
      <w:r w:rsidRPr="008F1DCF">
        <w:rPr>
          <w:rFonts w:ascii="Cambria" w:eastAsia="Times New Roman" w:hAnsi="Cambria" w:cstheme="minorHAnsi"/>
          <w:color w:val="000000"/>
          <w:lang w:eastAsia="zh-CN"/>
          <w14:ligatures w14:val="none"/>
        </w:rPr>
        <w:t>PPCIs</w:t>
      </w:r>
      <w:proofErr w:type="spellEnd"/>
      <w:r w:rsidRPr="008F1DCF">
        <w:rPr>
          <w:rFonts w:ascii="Cambria" w:eastAsia="Times New Roman" w:hAnsi="Cambria" w:cstheme="minorHAnsi"/>
          <w:color w:val="000000"/>
          <w:lang w:eastAsia="zh-CN"/>
          <w14:ligatures w14:val="none"/>
        </w:rPr>
        <w:t>) protocolados junto ao Corpo de Bombeiros.</w:t>
      </w:r>
    </w:p>
    <w:p w14:paraId="621C7E2F" w14:textId="77777777" w:rsidR="008F1DCF" w:rsidRPr="00865EE0" w:rsidRDefault="008F1DCF" w:rsidP="00865EE0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6919087" w14:textId="373AF0B5" w:rsidR="00407125" w:rsidRPr="00C66E48" w:rsidRDefault="00407125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2. DESCRIÇÃO D</w:t>
      </w:r>
      <w:r w:rsidRPr="00C66E48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>A NECESSIDADE (JUSTIFICATIVA)</w:t>
      </w:r>
    </w:p>
    <w:p w14:paraId="2962694E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58E2321" w14:textId="77777777" w:rsidR="00B86B62" w:rsidRPr="00B86B62" w:rsidRDefault="00B86B62" w:rsidP="00B86B6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86B62">
        <w:rPr>
          <w:rFonts w:ascii="Cambria" w:eastAsia="Times New Roman" w:hAnsi="Cambria" w:cstheme="minorHAnsi"/>
          <w:lang w:eastAsia="zh-CN"/>
          <w14:ligatures w14:val="none"/>
        </w:rPr>
        <w:t xml:space="preserve">A presente contratação justifica-se pela necessidade de promover adequação mínima das condições de segurança e prevenção contra incêndio nas edificações públicas municipais, notadamente nas Escolas Municipais José Rodrigues Cardoso e Godoy Bueno, na UBS Central, no Ginásio Municipal Leandro </w:t>
      </w:r>
      <w:proofErr w:type="spellStart"/>
      <w:r w:rsidRPr="00B86B62">
        <w:rPr>
          <w:rFonts w:ascii="Cambria" w:eastAsia="Times New Roman" w:hAnsi="Cambria" w:cstheme="minorHAnsi"/>
          <w:lang w:eastAsia="zh-CN"/>
          <w14:ligatures w14:val="none"/>
        </w:rPr>
        <w:t>Gehlen</w:t>
      </w:r>
      <w:proofErr w:type="spellEnd"/>
      <w:r w:rsidRPr="00B86B62">
        <w:rPr>
          <w:rFonts w:ascii="Cambria" w:eastAsia="Times New Roman" w:hAnsi="Cambria" w:cstheme="minorHAnsi"/>
          <w:lang w:eastAsia="zh-CN"/>
          <w14:ligatures w14:val="none"/>
        </w:rPr>
        <w:t xml:space="preserve"> e no Ginásio do Parque de Rodeios.</w:t>
      </w:r>
    </w:p>
    <w:p w14:paraId="78E68A64" w14:textId="77777777" w:rsidR="00B86B62" w:rsidRPr="00B86B62" w:rsidRDefault="00B86B62" w:rsidP="00B86B6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F5823A0" w14:textId="77777777" w:rsidR="00B86B62" w:rsidRPr="00B86B62" w:rsidRDefault="00B86B62" w:rsidP="00B86B6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86B62">
        <w:rPr>
          <w:rFonts w:ascii="Cambria" w:eastAsia="Times New Roman" w:hAnsi="Cambria" w:cstheme="minorHAnsi"/>
          <w:lang w:eastAsia="zh-CN"/>
          <w14:ligatures w14:val="none"/>
        </w:rPr>
        <w:t>Os Projetos de Prevenção e Proteção Contra Incêndio (</w:t>
      </w:r>
      <w:proofErr w:type="spellStart"/>
      <w:r w:rsidRPr="00B86B62">
        <w:rPr>
          <w:rFonts w:ascii="Cambria" w:eastAsia="Times New Roman" w:hAnsi="Cambria" w:cstheme="minorHAnsi"/>
          <w:lang w:eastAsia="zh-CN"/>
          <w14:ligatures w14:val="none"/>
        </w:rPr>
        <w:t>PPCIs</w:t>
      </w:r>
      <w:proofErr w:type="spellEnd"/>
      <w:r w:rsidRPr="00B86B62">
        <w:rPr>
          <w:rFonts w:ascii="Cambria" w:eastAsia="Times New Roman" w:hAnsi="Cambria" w:cstheme="minorHAnsi"/>
          <w:lang w:eastAsia="zh-CN"/>
          <w14:ligatures w14:val="none"/>
        </w:rPr>
        <w:t>) das referidas edificações foram devidamente elaborados e protocolados junto ao Corpo de Bombeiros, encontrando-se pendentes de análise e aprovação. Todavia, considerando a relevância dos prédios públicos envolvidos — especialmente aqueles destinados à educação, saúde e eventos com concentração de público — mostra-se imprescindível a adoção de medidas imediatas para assegurar condições mínimas de segurança aos servidores, alunos, pacientes e demais usuários.</w:t>
      </w:r>
    </w:p>
    <w:p w14:paraId="335B905C" w14:textId="77777777" w:rsidR="00B86B62" w:rsidRPr="00B86B62" w:rsidRDefault="00B86B62" w:rsidP="00B86B6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ABDEE17" w14:textId="77777777" w:rsidR="00B86B62" w:rsidRPr="00B86B62" w:rsidRDefault="00B86B62" w:rsidP="00B86B6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86B62">
        <w:rPr>
          <w:rFonts w:ascii="Cambria" w:eastAsia="Times New Roman" w:hAnsi="Cambria" w:cstheme="minorHAnsi"/>
          <w:lang w:eastAsia="zh-CN"/>
          <w14:ligatures w14:val="none"/>
        </w:rPr>
        <w:lastRenderedPageBreak/>
        <w:t xml:space="preserve">Ressalta-se que a presente contratação possui caráter provisório e restrito aos itens indispensáveis de prevenção e combate a incêndio, não se tratando da execução integral dos </w:t>
      </w:r>
      <w:proofErr w:type="spellStart"/>
      <w:r w:rsidRPr="00B86B62">
        <w:rPr>
          <w:rFonts w:ascii="Cambria" w:eastAsia="Times New Roman" w:hAnsi="Cambria" w:cstheme="minorHAnsi"/>
          <w:lang w:eastAsia="zh-CN"/>
          <w14:ligatures w14:val="none"/>
        </w:rPr>
        <w:t>PPCIs</w:t>
      </w:r>
      <w:proofErr w:type="spellEnd"/>
      <w:r w:rsidRPr="00B86B62">
        <w:rPr>
          <w:rFonts w:ascii="Cambria" w:eastAsia="Times New Roman" w:hAnsi="Cambria" w:cstheme="minorHAnsi"/>
          <w:lang w:eastAsia="zh-CN"/>
          <w14:ligatures w14:val="none"/>
        </w:rPr>
        <w:t>, a qual dependerá da aprovação técnica final pelo órgão competente. Trata-se de medida proporcional, necessária e alinhada aos princípios da eficiência, prevenção e interesse público, visando mitigar riscos até a implementação completa das exigências técnicas.</w:t>
      </w:r>
    </w:p>
    <w:p w14:paraId="4363CBEF" w14:textId="77777777" w:rsidR="00B86B62" w:rsidRPr="00B86B62" w:rsidRDefault="00B86B62" w:rsidP="00B86B6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C4FB656" w14:textId="66937906" w:rsidR="00B02141" w:rsidRDefault="00B86B62" w:rsidP="00B86B6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B86B62">
        <w:rPr>
          <w:rFonts w:ascii="Cambria" w:eastAsia="Times New Roman" w:hAnsi="Cambria" w:cstheme="minorHAnsi"/>
          <w:lang w:eastAsia="zh-CN"/>
          <w14:ligatures w14:val="none"/>
        </w:rPr>
        <w:t>Assim, a aquisição pretendida revela-se adequada e indispensável para resguardar a integridade física das pessoas e a preservação do patrimônio público.</w:t>
      </w:r>
    </w:p>
    <w:p w14:paraId="0C8432BE" w14:textId="77777777" w:rsidR="004D3281" w:rsidRPr="00C66E48" w:rsidRDefault="004D3281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798CB6F" w14:textId="4666F024" w:rsidR="00407125" w:rsidRPr="00C66E48" w:rsidRDefault="00407125" w:rsidP="0040712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ALINHAMENTO ENTRE A CONTRATAÇÃO E O PLANEJAMENTO</w:t>
      </w:r>
    </w:p>
    <w:p w14:paraId="0BC10C69" w14:textId="77777777" w:rsidR="00407125" w:rsidRPr="00C66E48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F0677FF" w14:textId="77777777" w:rsidR="00B25612" w:rsidRPr="00B25612" w:rsidRDefault="00B25612" w:rsidP="00B25612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B25612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A presente contratação encontra-se alinhada com as diretrizes administrativas do Município voltadas à manutenção, conservação e segurança das edificações públicas, especialmente aquelas destinadas à prestação de serviços essenciais nas áreas da educação, saúde e atividades esportivas.</w:t>
      </w:r>
    </w:p>
    <w:p w14:paraId="6636572A" w14:textId="77777777" w:rsidR="00B25612" w:rsidRPr="00B25612" w:rsidRDefault="00B25612" w:rsidP="00B25612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4DBAC4E4" w14:textId="77777777" w:rsidR="00B25612" w:rsidRPr="00B25612" w:rsidRDefault="00B25612" w:rsidP="00B25612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B25612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A aquisição está compatível com o planejamento orçamentário vigente e com as ações institucionais destinadas à adequação das edificações públicas às normas de segurança e prevenção contra incêndio, estando em consonância com o interesse público e com a necessidade de garantir proteção à integridade física dos usuários e servidores.</w:t>
      </w:r>
    </w:p>
    <w:p w14:paraId="1120487B" w14:textId="77777777" w:rsidR="00B25612" w:rsidRPr="00B25612" w:rsidRDefault="00B25612" w:rsidP="00B25612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1D4923BE" w14:textId="1E894E82" w:rsidR="00EB2C8F" w:rsidRDefault="00B25612" w:rsidP="00B25612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B25612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 xml:space="preserve">Trata-se de medida administrativa coerente com a política de gestão preventiva e de mitigação de riscos, até que sobrevenha a aprovação definitiva dos </w:t>
      </w:r>
      <w:proofErr w:type="spellStart"/>
      <w:r w:rsidRPr="00B25612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PPCIs</w:t>
      </w:r>
      <w:proofErr w:type="spellEnd"/>
      <w:r w:rsidRPr="00B25612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 xml:space="preserve"> protocolados junto ao Corpo de Bombeiros.</w:t>
      </w:r>
    </w:p>
    <w:p w14:paraId="06F411DF" w14:textId="77777777" w:rsidR="004D3281" w:rsidRPr="00C66E48" w:rsidRDefault="004D3281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38C6B4E5" w14:textId="14088484" w:rsidR="00407125" w:rsidRPr="00C66E48" w:rsidRDefault="00711BBC" w:rsidP="0040712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</w:p>
    <w:p w14:paraId="3A168BBC" w14:textId="77777777" w:rsidR="00407125" w:rsidRPr="00C66E48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DAC7175" w14:textId="77777777" w:rsidR="00F65E23" w:rsidRDefault="00F65E23" w:rsidP="00F65E23">
      <w:pPr>
        <w:pStyle w:val="PargrafodaLista"/>
        <w:numPr>
          <w:ilvl w:val="0"/>
          <w:numId w:val="2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65E23">
        <w:rPr>
          <w:rFonts w:ascii="Cambria" w:eastAsia="Times New Roman" w:hAnsi="Cambria" w:cstheme="minorHAnsi"/>
          <w:lang w:eastAsia="zh-CN"/>
          <w14:ligatures w14:val="none"/>
        </w:rPr>
        <w:t>Atender integralmente às especificações técnicas constantes dos Projetos de Prevenção e Proteção Contra Incêndio (PPCI).</w:t>
      </w:r>
    </w:p>
    <w:p w14:paraId="0D234FF1" w14:textId="77777777" w:rsidR="00F65E23" w:rsidRPr="00F65E23" w:rsidRDefault="00F65E23" w:rsidP="00F65E23">
      <w:pPr>
        <w:pStyle w:val="PargrafodaLista"/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B8974F7" w14:textId="54EAAC36" w:rsidR="00F65E23" w:rsidRDefault="00F65E23" w:rsidP="00F65E23">
      <w:pPr>
        <w:pStyle w:val="PargrafodaLista"/>
        <w:numPr>
          <w:ilvl w:val="0"/>
          <w:numId w:val="2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65E23">
        <w:rPr>
          <w:rFonts w:ascii="Cambria" w:eastAsia="Times New Roman" w:hAnsi="Cambria" w:cstheme="minorHAnsi"/>
          <w:lang w:eastAsia="zh-CN"/>
          <w14:ligatures w14:val="none"/>
        </w:rPr>
        <w:t>Materiai</w:t>
      </w:r>
      <w:r>
        <w:rPr>
          <w:rFonts w:ascii="Cambria" w:eastAsia="Times New Roman" w:hAnsi="Cambria" w:cstheme="minorHAnsi"/>
          <w:lang w:eastAsia="zh-CN"/>
          <w14:ligatures w14:val="none"/>
        </w:rPr>
        <w:t xml:space="preserve">s </w:t>
      </w:r>
      <w:r w:rsidRPr="00F65E23">
        <w:rPr>
          <w:rFonts w:ascii="Cambria" w:eastAsia="Times New Roman" w:hAnsi="Cambria" w:cstheme="minorHAnsi"/>
          <w:lang w:eastAsia="zh-CN"/>
          <w14:ligatures w14:val="none"/>
        </w:rPr>
        <w:t>com certificação exigida por norma técnica aplicável, especialmente as emitidas pela Associação Brasileira de Normas Técnicas – ABNT e demais normas vigentes do Corpo de Bombeiros Militar do Estado do Rio Grande do Sul.</w:t>
      </w:r>
    </w:p>
    <w:p w14:paraId="49DD6896" w14:textId="77777777" w:rsidR="00F65E23" w:rsidRPr="00F65E23" w:rsidRDefault="00F65E23" w:rsidP="00F65E2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358EB18" w14:textId="77777777" w:rsidR="00F65E23" w:rsidRDefault="00F65E23" w:rsidP="00F65E23">
      <w:pPr>
        <w:pStyle w:val="PargrafodaLista"/>
        <w:numPr>
          <w:ilvl w:val="0"/>
          <w:numId w:val="2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65E23">
        <w:rPr>
          <w:rFonts w:ascii="Cambria" w:eastAsia="Times New Roman" w:hAnsi="Cambria" w:cstheme="minorHAnsi"/>
          <w:lang w:eastAsia="zh-CN"/>
          <w14:ligatures w14:val="none"/>
        </w:rPr>
        <w:t>Prazos e condições de entrega conforme Termo de Referência.</w:t>
      </w:r>
    </w:p>
    <w:p w14:paraId="4B141FB7" w14:textId="77777777" w:rsidR="00F65E23" w:rsidRPr="00F65E23" w:rsidRDefault="00F65E23" w:rsidP="00F65E2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DF8B071" w14:textId="753FB681" w:rsidR="00A620AC" w:rsidRPr="00F65E23" w:rsidRDefault="00F65E23" w:rsidP="00F65E23">
      <w:pPr>
        <w:pStyle w:val="PargrafodaLista"/>
        <w:numPr>
          <w:ilvl w:val="0"/>
          <w:numId w:val="2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F65E23">
        <w:rPr>
          <w:rFonts w:ascii="Cambria" w:eastAsia="Times New Roman" w:hAnsi="Cambria" w:cstheme="minorHAnsi"/>
          <w:lang w:eastAsia="zh-CN"/>
          <w14:ligatures w14:val="none"/>
        </w:rPr>
        <w:t>Garantia mínima conforme especificações do projeto e normas do fabricante.</w:t>
      </w:r>
    </w:p>
    <w:p w14:paraId="62BB3A2D" w14:textId="77777777" w:rsidR="00F65E23" w:rsidRPr="00C66E48" w:rsidRDefault="00F65E23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00BFD06" w14:textId="4BB0D9B5" w:rsidR="00407125" w:rsidRPr="00C66E48" w:rsidRDefault="00711BBC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5</w:t>
      </w:r>
      <w:r w:rsidR="00407125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</w:p>
    <w:p w14:paraId="55131954" w14:textId="77777777" w:rsidR="00255C7C" w:rsidRDefault="00255C7C" w:rsidP="00255C7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15D3CD99" w14:textId="77777777" w:rsidR="00F65E23" w:rsidRDefault="00F65E23" w:rsidP="00F65E2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  <w:r w:rsidRPr="00F65E23">
        <w:rPr>
          <w:rFonts w:ascii="Cambria" w:eastAsia="Times New Roman" w:hAnsi="Cambria" w:cstheme="minorHAnsi"/>
          <w:bCs/>
          <w:lang w:eastAsia="zh-CN"/>
          <w14:ligatures w14:val="none"/>
        </w:rPr>
        <w:t>Para a definição do valor estimado da contratação, foi realizado levantamento de preços junto a três empresas do ramo, que apresentaram propostas com as mesmas especificações técnicas previstas nos Projetos de Prevenção e Proteção Contra Incêndio (PPCI).</w:t>
      </w:r>
    </w:p>
    <w:p w14:paraId="26B2F8D7" w14:textId="77777777" w:rsidR="0028682E" w:rsidRPr="00F65E23" w:rsidRDefault="0028682E" w:rsidP="00E67E4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5EA67A3E" w14:textId="23CEF6AE" w:rsidR="00F65E23" w:rsidRDefault="00E67E4C" w:rsidP="00F65E2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  <w:r>
        <w:rPr>
          <w:rFonts w:ascii="Cambria" w:eastAsia="Times New Roman" w:hAnsi="Cambria" w:cstheme="minorHAnsi"/>
          <w:bCs/>
          <w:lang w:eastAsia="zh-CN"/>
          <w14:ligatures w14:val="none"/>
        </w:rPr>
        <w:t>Considerando o valor por item</w:t>
      </w:r>
      <w:r w:rsidR="00F65E23" w:rsidRPr="00F65E2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apresentado nas propostas, e visando à economicidade e observância ao princípio da seleção da proposta mais vantajosa, a contratação tomará por base o valor ofertado pela empresa </w:t>
      </w:r>
      <w:r w:rsidR="00F65E23" w:rsidRPr="00F65E23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Camargo e </w:t>
      </w:r>
      <w:proofErr w:type="spellStart"/>
      <w:r w:rsidR="00F65E23" w:rsidRPr="00F65E23">
        <w:rPr>
          <w:rFonts w:ascii="Cambria" w:eastAsia="Times New Roman" w:hAnsi="Cambria" w:cstheme="minorHAnsi"/>
          <w:b/>
          <w:bCs/>
          <w:lang w:eastAsia="zh-CN"/>
          <w14:ligatures w14:val="none"/>
        </w:rPr>
        <w:t>Brugnera</w:t>
      </w:r>
      <w:proofErr w:type="spellEnd"/>
      <w:r w:rsidR="00F65E23" w:rsidRPr="00F65E23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Ltda</w:t>
      </w:r>
      <w:r w:rsidR="00F65E23" w:rsidRPr="00F65E23">
        <w:rPr>
          <w:rFonts w:ascii="Cambria" w:eastAsia="Times New Roman" w:hAnsi="Cambria" w:cstheme="minorHAnsi"/>
          <w:bCs/>
          <w:lang w:eastAsia="zh-CN"/>
          <w14:ligatures w14:val="none"/>
        </w:rPr>
        <w:t>.</w:t>
      </w:r>
    </w:p>
    <w:p w14:paraId="3B0114E4" w14:textId="77777777" w:rsidR="0028682E" w:rsidRPr="00F65E23" w:rsidRDefault="0028682E" w:rsidP="00F65E2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64A53B57" w14:textId="4155F4EF" w:rsidR="00904D74" w:rsidRPr="004E6A3D" w:rsidRDefault="00F65E23" w:rsidP="000945B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  <w:r w:rsidRPr="00F65E2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Segue, em anexo, </w:t>
      </w:r>
      <w:r w:rsidRPr="00F65E23">
        <w:rPr>
          <w:rFonts w:ascii="Cambria" w:eastAsia="Times New Roman" w:hAnsi="Cambria" w:cstheme="minorHAnsi"/>
          <w:b/>
          <w:bCs/>
          <w:lang w:eastAsia="zh-CN"/>
          <w14:ligatures w14:val="none"/>
        </w:rPr>
        <w:t>planilha contendo as quantidades estimadas de materiais e serviços para cada local onde será executada a adequação dos PPCI</w:t>
      </w:r>
      <w:r w:rsidRPr="00F65E23">
        <w:rPr>
          <w:rFonts w:ascii="Cambria" w:eastAsia="Times New Roman" w:hAnsi="Cambria" w:cstheme="minorHAnsi"/>
          <w:bCs/>
          <w:lang w:eastAsia="zh-CN"/>
          <w14:ligatures w14:val="none"/>
        </w:rPr>
        <w:t>, utilizada como base para a composição dos orçamentos e definição do valor de referência.</w:t>
      </w:r>
    </w:p>
    <w:p w14:paraId="501A01D3" w14:textId="751D561F" w:rsidR="00A50A12" w:rsidRPr="0028682E" w:rsidRDefault="004E6A3D" w:rsidP="00A50A1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bCs/>
          <w:lang w:eastAsia="zh-CN"/>
          <w14:ligatures w14:val="none"/>
        </w:rPr>
        <w:lastRenderedPageBreak/>
        <w:t>5.1</w:t>
      </w:r>
      <w:r w:rsidR="00A50A12" w:rsidRPr="0028682E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Secre</w:t>
      </w:r>
      <w:r w:rsidR="00A50A12">
        <w:rPr>
          <w:rFonts w:ascii="Cambria" w:eastAsia="Times New Roman" w:hAnsi="Cambria" w:cstheme="minorHAnsi"/>
          <w:b/>
          <w:bCs/>
          <w:lang w:eastAsia="zh-CN"/>
          <w14:ligatures w14:val="none"/>
        </w:rPr>
        <w:t>taria Municipal de Educação, Cultura e De</w:t>
      </w:r>
      <w:r w:rsidR="00B70027">
        <w:rPr>
          <w:rFonts w:ascii="Cambria" w:eastAsia="Times New Roman" w:hAnsi="Cambria" w:cstheme="minorHAnsi"/>
          <w:b/>
          <w:bCs/>
          <w:lang w:eastAsia="zh-CN"/>
          <w14:ligatures w14:val="none"/>
        </w:rPr>
        <w:t>sporto -  EMEF</w:t>
      </w:r>
      <w:r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Antônio Godoy Bueno</w:t>
      </w:r>
    </w:p>
    <w:p w14:paraId="10C4DCFD" w14:textId="77777777" w:rsidR="00A50A12" w:rsidRPr="00C66E48" w:rsidRDefault="00A50A12" w:rsidP="00A50A1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0"/>
        <w:gridCol w:w="2858"/>
        <w:gridCol w:w="992"/>
        <w:gridCol w:w="992"/>
        <w:gridCol w:w="1276"/>
        <w:gridCol w:w="1417"/>
      </w:tblGrid>
      <w:tr w:rsidR="00A50A12" w:rsidRPr="003A7F2B" w14:paraId="3DB7F66C" w14:textId="77777777" w:rsidTr="00C93DF9">
        <w:tc>
          <w:tcPr>
            <w:tcW w:w="970" w:type="dxa"/>
            <w:shd w:val="clear" w:color="auto" w:fill="5B9BD5"/>
            <w:vAlign w:val="center"/>
          </w:tcPr>
          <w:p w14:paraId="6B5E8783" w14:textId="77777777" w:rsidR="00A50A12" w:rsidRPr="003A7F2B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ITEM</w:t>
            </w:r>
          </w:p>
        </w:tc>
        <w:tc>
          <w:tcPr>
            <w:tcW w:w="2858" w:type="dxa"/>
            <w:shd w:val="clear" w:color="auto" w:fill="5B9BD5"/>
            <w:vAlign w:val="center"/>
          </w:tcPr>
          <w:p w14:paraId="24818FDF" w14:textId="77777777" w:rsidR="00A50A12" w:rsidRPr="003A7F2B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DESCRIÇÃO</w:t>
            </w:r>
          </w:p>
        </w:tc>
        <w:tc>
          <w:tcPr>
            <w:tcW w:w="992" w:type="dxa"/>
            <w:shd w:val="clear" w:color="auto" w:fill="5B9BD5"/>
            <w:vAlign w:val="center"/>
          </w:tcPr>
          <w:p w14:paraId="19792B6A" w14:textId="77777777" w:rsidR="00A50A12" w:rsidRPr="003A7F2B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UND</w:t>
            </w:r>
          </w:p>
        </w:tc>
        <w:tc>
          <w:tcPr>
            <w:tcW w:w="992" w:type="dxa"/>
            <w:shd w:val="clear" w:color="auto" w:fill="5B9BD5"/>
            <w:vAlign w:val="center"/>
          </w:tcPr>
          <w:p w14:paraId="58834D56" w14:textId="77777777" w:rsidR="00A50A12" w:rsidRPr="003A7F2B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QTD</w:t>
            </w:r>
          </w:p>
        </w:tc>
        <w:tc>
          <w:tcPr>
            <w:tcW w:w="1276" w:type="dxa"/>
            <w:shd w:val="clear" w:color="auto" w:fill="5B9BD5"/>
            <w:vAlign w:val="center"/>
          </w:tcPr>
          <w:p w14:paraId="403AAF30" w14:textId="77777777" w:rsidR="00A50A12" w:rsidRPr="003A7F2B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VLR. UNIT.</w:t>
            </w:r>
          </w:p>
        </w:tc>
        <w:tc>
          <w:tcPr>
            <w:tcW w:w="1417" w:type="dxa"/>
            <w:shd w:val="clear" w:color="auto" w:fill="5B9BD5"/>
            <w:vAlign w:val="center"/>
          </w:tcPr>
          <w:p w14:paraId="265FA133" w14:textId="77777777" w:rsidR="00A50A12" w:rsidRPr="003A7F2B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VLR. TOTAL</w:t>
            </w:r>
          </w:p>
        </w:tc>
      </w:tr>
      <w:tr w:rsidR="00A50A12" w:rsidRPr="003A7F2B" w14:paraId="63DF2B24" w14:textId="77777777" w:rsidTr="00C93DF9">
        <w:tc>
          <w:tcPr>
            <w:tcW w:w="970" w:type="dxa"/>
            <w:shd w:val="clear" w:color="auto" w:fill="D9D9D9"/>
          </w:tcPr>
          <w:p w14:paraId="55755F5B" w14:textId="77777777" w:rsidR="00A50A12" w:rsidRPr="003A7F2B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2858" w:type="dxa"/>
            <w:shd w:val="clear" w:color="auto" w:fill="D9D9D9"/>
          </w:tcPr>
          <w:p w14:paraId="12D802E6" w14:textId="77777777" w:rsidR="00A50A12" w:rsidRPr="00A510A0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Extintores de incêndio pó químico ABC 4 kg</w:t>
            </w:r>
          </w:p>
          <w:p w14:paraId="03F3E70F" w14:textId="77777777" w:rsidR="00A50A12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Tipo: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extintor portátil de incêndio com carga de pó químico ABC, capacidade nominal de 4 kg, com manômetro, lacre e pino de segurança, válvula de descarga e pintura epóxi na cor vermelha.</w:t>
            </w:r>
          </w:p>
          <w:p w14:paraId="3EF3D216" w14:textId="77777777" w:rsidR="00A50A12" w:rsidRPr="00A510A0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Validade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mínima da carga: 12 meses.</w:t>
            </w:r>
          </w:p>
          <w:p w14:paraId="2ACF7334" w14:textId="77777777" w:rsidR="00A50A12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Conformidade: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</w:t>
            </w:r>
            <w:r w:rsidRPr="00A510A0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NBR 15808:2017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(extintores de incêndio portáteis) e </w:t>
            </w:r>
            <w:r w:rsidRPr="00A510A0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NBR 15809:2017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(requisitos de desempenho).</w:t>
            </w:r>
          </w:p>
          <w:p w14:paraId="73836A3A" w14:textId="77777777" w:rsidR="00A50A12" w:rsidRPr="003A7F2B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Certificação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compulsória pelo </w:t>
            </w: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Inmetro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992" w:type="dxa"/>
            <w:shd w:val="clear" w:color="auto" w:fill="D9D9D9"/>
          </w:tcPr>
          <w:p w14:paraId="138F3932" w14:textId="77777777" w:rsidR="00A50A12" w:rsidRPr="003A7F2B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992" w:type="dxa"/>
            <w:shd w:val="clear" w:color="auto" w:fill="D9D9D9"/>
          </w:tcPr>
          <w:p w14:paraId="7891EC08" w14:textId="144C54AA" w:rsidR="00A50A12" w:rsidRPr="003A7F2B" w:rsidRDefault="00D6711D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08</w:t>
            </w:r>
          </w:p>
        </w:tc>
        <w:tc>
          <w:tcPr>
            <w:tcW w:w="1276" w:type="dxa"/>
            <w:shd w:val="clear" w:color="auto" w:fill="D9D9D9"/>
          </w:tcPr>
          <w:p w14:paraId="1118E9F1" w14:textId="2E542B31" w:rsidR="00A50A12" w:rsidRPr="003A7F2B" w:rsidRDefault="00D6711D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R$165,00</w:t>
            </w:r>
          </w:p>
        </w:tc>
        <w:tc>
          <w:tcPr>
            <w:tcW w:w="1417" w:type="dxa"/>
            <w:shd w:val="clear" w:color="auto" w:fill="D9D9D9"/>
          </w:tcPr>
          <w:p w14:paraId="25C39E8B" w14:textId="77777777" w:rsidR="00A50A12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</w:t>
            </w:r>
            <w:r w:rsidR="00D6711D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1.320,00</w:t>
            </w:r>
          </w:p>
          <w:p w14:paraId="03D37FEC" w14:textId="3711A735" w:rsidR="00EE6901" w:rsidRPr="003A7F2B" w:rsidRDefault="00EE690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</w:p>
        </w:tc>
      </w:tr>
      <w:tr w:rsidR="00A50A12" w:rsidRPr="003A7F2B" w14:paraId="430BE24C" w14:textId="77777777" w:rsidTr="00C93DF9">
        <w:tc>
          <w:tcPr>
            <w:tcW w:w="970" w:type="dxa"/>
            <w:shd w:val="clear" w:color="auto" w:fill="D9D9D9"/>
          </w:tcPr>
          <w:p w14:paraId="67E39DE5" w14:textId="5AF3DE56" w:rsidR="00A50A12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02</w:t>
            </w:r>
          </w:p>
        </w:tc>
        <w:tc>
          <w:tcPr>
            <w:tcW w:w="2858" w:type="dxa"/>
            <w:shd w:val="clear" w:color="auto" w:fill="D9D9D9"/>
          </w:tcPr>
          <w:p w14:paraId="222D50F4" w14:textId="77777777" w:rsidR="00A50A12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A12786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Luminária de emergência autônoma com 30 </w:t>
            </w:r>
            <w:proofErr w:type="spellStart"/>
            <w:r w:rsidRPr="00A12786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LEDs</w:t>
            </w:r>
            <w:proofErr w:type="spellEnd"/>
            <w:r w:rsidRPr="00A12786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E11D6C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de alta intensidade,</w:t>
            </w:r>
            <w:r w:rsidRPr="00A12786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E11D6C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equipada com bateria de lítio recarregável, autonomia mínima de 4 horas em funcionamento contínuo,</w:t>
            </w:r>
            <w:r w:rsidRPr="00A12786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bivolt automático (110/220V), </w:t>
            </w:r>
            <w:r w:rsidRPr="00E11D6C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carcaça em material </w:t>
            </w:r>
            <w:proofErr w:type="spellStart"/>
            <w:r w:rsidRPr="00E11D6C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autoextinguível</w:t>
            </w:r>
            <w:proofErr w:type="spellEnd"/>
            <w:r w:rsidRPr="00E11D6C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,</w:t>
            </w:r>
            <w:r w:rsidRPr="00A12786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com selo de conformidade do Inmetro, </w:t>
            </w:r>
            <w:r w:rsidRPr="00E11D6C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atendendo aos</w:t>
            </w:r>
            <w:r w:rsidRPr="00A12786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requisitos da ABNT NBR 10898:2013</w:t>
            </w:r>
          </w:p>
        </w:tc>
        <w:tc>
          <w:tcPr>
            <w:tcW w:w="992" w:type="dxa"/>
            <w:shd w:val="clear" w:color="auto" w:fill="D9D9D9"/>
          </w:tcPr>
          <w:p w14:paraId="3F8776A9" w14:textId="77777777" w:rsidR="00A50A12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992" w:type="dxa"/>
            <w:shd w:val="clear" w:color="auto" w:fill="D9D9D9"/>
          </w:tcPr>
          <w:p w14:paraId="4ADFF8F3" w14:textId="1D70B30C" w:rsidR="00A50A12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1276" w:type="dxa"/>
            <w:shd w:val="clear" w:color="auto" w:fill="D9D9D9"/>
          </w:tcPr>
          <w:p w14:paraId="0D5E6E07" w14:textId="77777777" w:rsidR="00A50A12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R$25,00</w:t>
            </w:r>
          </w:p>
        </w:tc>
        <w:tc>
          <w:tcPr>
            <w:tcW w:w="1417" w:type="dxa"/>
            <w:shd w:val="clear" w:color="auto" w:fill="D9D9D9"/>
          </w:tcPr>
          <w:p w14:paraId="7AAFBDA8" w14:textId="5276D3DD" w:rsidR="00A50A12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R$375,00</w:t>
            </w:r>
          </w:p>
        </w:tc>
      </w:tr>
      <w:tr w:rsidR="00A50A12" w:rsidRPr="003A7F2B" w14:paraId="21F2FFE9" w14:textId="77777777" w:rsidTr="00C93DF9">
        <w:tc>
          <w:tcPr>
            <w:tcW w:w="970" w:type="dxa"/>
            <w:shd w:val="clear" w:color="auto" w:fill="D9D9D9"/>
          </w:tcPr>
          <w:p w14:paraId="13E9F534" w14:textId="4A885CF5" w:rsidR="00A50A12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03</w:t>
            </w:r>
          </w:p>
        </w:tc>
        <w:tc>
          <w:tcPr>
            <w:tcW w:w="2858" w:type="dxa"/>
            <w:shd w:val="clear" w:color="auto" w:fill="D9D9D9"/>
          </w:tcPr>
          <w:p w14:paraId="11707541" w14:textId="77777777" w:rsidR="00A50A12" w:rsidRPr="00040247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Placa de sinalização fotoluminescente</w:t>
            </w:r>
            <w:r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extintor</w:t>
            </w:r>
          </w:p>
          <w:p w14:paraId="224EFC48" w14:textId="77777777" w:rsidR="00A50A12" w:rsidRPr="00040247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Dimensões conforme projeto.</w:t>
            </w:r>
          </w:p>
          <w:p w14:paraId="4B311C70" w14:textId="77777777" w:rsidR="00A50A12" w:rsidRPr="00040247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Material rígido ou flexível com acabamento resistente a intempéries, impressão em alta resolução, pigmento </w:t>
            </w: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lastRenderedPageBreak/>
              <w:t>fotoluminescente de alta intensidade.</w:t>
            </w:r>
          </w:p>
          <w:p w14:paraId="361CDD10" w14:textId="77777777" w:rsidR="00A50A12" w:rsidRPr="00040247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Conformidade: NBR 13434-2:2004 e NBR 13434-3:2005</w:t>
            </w: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</w:t>
            </w:r>
          </w:p>
        </w:tc>
        <w:tc>
          <w:tcPr>
            <w:tcW w:w="992" w:type="dxa"/>
            <w:shd w:val="clear" w:color="auto" w:fill="D9D9D9"/>
          </w:tcPr>
          <w:p w14:paraId="0C5989A1" w14:textId="77777777" w:rsidR="00A50A12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unidade</w:t>
            </w:r>
            <w:proofErr w:type="gramEnd"/>
          </w:p>
        </w:tc>
        <w:tc>
          <w:tcPr>
            <w:tcW w:w="992" w:type="dxa"/>
            <w:shd w:val="clear" w:color="auto" w:fill="D9D9D9"/>
          </w:tcPr>
          <w:p w14:paraId="62019EA8" w14:textId="70D5E531" w:rsidR="00A50A12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08</w:t>
            </w:r>
          </w:p>
        </w:tc>
        <w:tc>
          <w:tcPr>
            <w:tcW w:w="1276" w:type="dxa"/>
            <w:shd w:val="clear" w:color="auto" w:fill="D9D9D9"/>
          </w:tcPr>
          <w:p w14:paraId="73308392" w14:textId="52E79E15" w:rsidR="00A50A12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R$15,00</w:t>
            </w:r>
          </w:p>
        </w:tc>
        <w:tc>
          <w:tcPr>
            <w:tcW w:w="1417" w:type="dxa"/>
            <w:shd w:val="clear" w:color="auto" w:fill="D9D9D9"/>
          </w:tcPr>
          <w:p w14:paraId="27347180" w14:textId="06C78890" w:rsidR="00A50A12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R$120,00</w:t>
            </w:r>
          </w:p>
        </w:tc>
      </w:tr>
      <w:tr w:rsidR="00A50A12" w:rsidRPr="003A7F2B" w14:paraId="31C5A02F" w14:textId="77777777" w:rsidTr="00C93DF9">
        <w:tc>
          <w:tcPr>
            <w:tcW w:w="970" w:type="dxa"/>
            <w:shd w:val="clear" w:color="auto" w:fill="D9D9D9"/>
          </w:tcPr>
          <w:p w14:paraId="02506145" w14:textId="59322D6C" w:rsidR="00A50A12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04</w:t>
            </w:r>
          </w:p>
        </w:tc>
        <w:tc>
          <w:tcPr>
            <w:tcW w:w="2858" w:type="dxa"/>
            <w:shd w:val="clear" w:color="auto" w:fill="D9D9D9"/>
          </w:tcPr>
          <w:p w14:paraId="60B03C73" w14:textId="77777777" w:rsidR="00A50A12" w:rsidRPr="00040247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Placa</w:t>
            </w:r>
            <w:r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de sinalização proibido fumar</w:t>
            </w:r>
          </w:p>
          <w:p w14:paraId="640C044F" w14:textId="77777777" w:rsidR="00A50A12" w:rsidRPr="00040247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Dimensões conforme projeto.</w:t>
            </w:r>
          </w:p>
          <w:p w14:paraId="3C0E3732" w14:textId="7BEC0FBF" w:rsidR="00A50A12" w:rsidRPr="00040247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Material rígido ou flexível com acabamento resistente a intempéries, impressão em alta resolução</w:t>
            </w:r>
            <w:r w:rsidR="0056445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.</w:t>
            </w:r>
          </w:p>
          <w:p w14:paraId="0868539B" w14:textId="77777777" w:rsidR="00A50A12" w:rsidRPr="00040247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Conformidade: NBR 13434-2:2004 e NBR 13434-3:2005</w:t>
            </w: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</w:t>
            </w:r>
          </w:p>
        </w:tc>
        <w:tc>
          <w:tcPr>
            <w:tcW w:w="992" w:type="dxa"/>
            <w:shd w:val="clear" w:color="auto" w:fill="D9D9D9"/>
          </w:tcPr>
          <w:p w14:paraId="255C1E01" w14:textId="77777777" w:rsidR="00A50A12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992" w:type="dxa"/>
            <w:shd w:val="clear" w:color="auto" w:fill="D9D9D9"/>
          </w:tcPr>
          <w:p w14:paraId="59F7C4C8" w14:textId="0C5077EC" w:rsidR="00A50A12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08</w:t>
            </w:r>
          </w:p>
        </w:tc>
        <w:tc>
          <w:tcPr>
            <w:tcW w:w="1276" w:type="dxa"/>
            <w:shd w:val="clear" w:color="auto" w:fill="D9D9D9"/>
          </w:tcPr>
          <w:p w14:paraId="1145243F" w14:textId="77777777" w:rsidR="00A50A12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R$15,00</w:t>
            </w:r>
          </w:p>
        </w:tc>
        <w:tc>
          <w:tcPr>
            <w:tcW w:w="1417" w:type="dxa"/>
            <w:shd w:val="clear" w:color="auto" w:fill="D9D9D9"/>
          </w:tcPr>
          <w:p w14:paraId="248C3478" w14:textId="1BF1B51B" w:rsidR="00A50A12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R$120,00</w:t>
            </w:r>
          </w:p>
        </w:tc>
      </w:tr>
      <w:tr w:rsidR="00A50A12" w:rsidRPr="003A7F2B" w14:paraId="7A626D44" w14:textId="77777777" w:rsidTr="00C93DF9">
        <w:tc>
          <w:tcPr>
            <w:tcW w:w="970" w:type="dxa"/>
            <w:shd w:val="clear" w:color="auto" w:fill="D9D9D9"/>
          </w:tcPr>
          <w:p w14:paraId="537BBBD2" w14:textId="1B880710" w:rsidR="00A50A12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05</w:t>
            </w:r>
          </w:p>
        </w:tc>
        <w:tc>
          <w:tcPr>
            <w:tcW w:w="2858" w:type="dxa"/>
            <w:shd w:val="clear" w:color="auto" w:fill="D9D9D9"/>
          </w:tcPr>
          <w:p w14:paraId="4CE1532F" w14:textId="77777777" w:rsidR="00A50A12" w:rsidRPr="00A50A12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A50A1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Placa de sinalização de indicação de saída final</w:t>
            </w:r>
          </w:p>
          <w:p w14:paraId="7B41217D" w14:textId="77777777" w:rsidR="00A50A12" w:rsidRPr="00A50A12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A50A1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Dimensões conforme projeto.</w:t>
            </w:r>
          </w:p>
          <w:p w14:paraId="0CAEBC70" w14:textId="77777777" w:rsidR="00A50A12" w:rsidRPr="00A50A12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A50A1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Material rígido ou flexível com acabamento resistente a intempéries, impressão em alta resolução.</w:t>
            </w:r>
          </w:p>
          <w:p w14:paraId="267FCA43" w14:textId="77777777" w:rsidR="00A50A12" w:rsidRPr="00475BB9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A50A1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Conformidade: NBR 13434-2:2004 e NBR 13434-3:2005</w:t>
            </w:r>
          </w:p>
        </w:tc>
        <w:tc>
          <w:tcPr>
            <w:tcW w:w="992" w:type="dxa"/>
            <w:shd w:val="clear" w:color="auto" w:fill="D9D9D9"/>
          </w:tcPr>
          <w:p w14:paraId="0F7F4150" w14:textId="77777777" w:rsidR="00A50A12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992" w:type="dxa"/>
            <w:shd w:val="clear" w:color="auto" w:fill="D9D9D9"/>
          </w:tcPr>
          <w:p w14:paraId="1FF94CCB" w14:textId="17378AE4" w:rsidR="00A50A12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05</w:t>
            </w:r>
          </w:p>
        </w:tc>
        <w:tc>
          <w:tcPr>
            <w:tcW w:w="1276" w:type="dxa"/>
            <w:shd w:val="clear" w:color="auto" w:fill="D9D9D9"/>
          </w:tcPr>
          <w:p w14:paraId="3A03BA19" w14:textId="77777777" w:rsidR="00A50A12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R$15,00</w:t>
            </w:r>
          </w:p>
        </w:tc>
        <w:tc>
          <w:tcPr>
            <w:tcW w:w="1417" w:type="dxa"/>
            <w:shd w:val="clear" w:color="auto" w:fill="D9D9D9"/>
          </w:tcPr>
          <w:p w14:paraId="3C072D52" w14:textId="1F23DB71" w:rsidR="00A50A12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R$75</w:t>
            </w:r>
            <w:r w:rsidR="00C93DF9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,00</w:t>
            </w:r>
          </w:p>
        </w:tc>
      </w:tr>
      <w:tr w:rsidR="00452E41" w:rsidRPr="003A7F2B" w14:paraId="6457CC29" w14:textId="77777777" w:rsidTr="00C93DF9">
        <w:tc>
          <w:tcPr>
            <w:tcW w:w="970" w:type="dxa"/>
            <w:shd w:val="clear" w:color="auto" w:fill="D9D9D9"/>
          </w:tcPr>
          <w:p w14:paraId="4083AE67" w14:textId="15AC9DAA" w:rsidR="00452E41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06</w:t>
            </w:r>
          </w:p>
        </w:tc>
        <w:tc>
          <w:tcPr>
            <w:tcW w:w="2858" w:type="dxa"/>
            <w:shd w:val="clear" w:color="auto" w:fill="D9D9D9"/>
          </w:tcPr>
          <w:p w14:paraId="16C670CC" w14:textId="4E0DF9F6" w:rsidR="00452E41" w:rsidRPr="00E11D6C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452E41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Bloco autônomo de iluminação de emergência com fluxo luminoso mínimo de 1.200 lumens,</w:t>
            </w:r>
            <w:r w:rsidRPr="00452E41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equipado com bateria recarregável de longa duração, autonomia mínima de </w:t>
            </w:r>
            <w:r w:rsidRPr="00452E41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4 horas</w:t>
            </w:r>
            <w:r w:rsidRPr="00452E41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em funcionamento contínuo, bivolt automático (110/220V), carcaça em material </w:t>
            </w:r>
            <w:proofErr w:type="spellStart"/>
            <w:r w:rsidRPr="00452E41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autoextinguível</w:t>
            </w:r>
            <w:proofErr w:type="spellEnd"/>
            <w:r w:rsidRPr="00452E41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, com </w:t>
            </w:r>
            <w:r w:rsidRPr="00452E41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selo de conformidade do Inmetro</w:t>
            </w:r>
            <w:r w:rsidRPr="00452E41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, atendendo aos requisitos da </w:t>
            </w:r>
            <w:r w:rsidRPr="00452E41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ABNT NBR 10898:2013</w:t>
            </w:r>
            <w:r w:rsidRPr="00452E41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</w:t>
            </w:r>
            <w:r w:rsidRPr="00452E41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br/>
              <w:t>Área 250M²</w:t>
            </w:r>
          </w:p>
        </w:tc>
        <w:tc>
          <w:tcPr>
            <w:tcW w:w="992" w:type="dxa"/>
            <w:shd w:val="clear" w:color="auto" w:fill="D9D9D9"/>
          </w:tcPr>
          <w:p w14:paraId="55E2119B" w14:textId="33FFD873" w:rsidR="00452E41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992" w:type="dxa"/>
            <w:shd w:val="clear" w:color="auto" w:fill="D9D9D9"/>
          </w:tcPr>
          <w:p w14:paraId="5CCA5CCB" w14:textId="493B4712" w:rsidR="00452E41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05</w:t>
            </w:r>
          </w:p>
        </w:tc>
        <w:tc>
          <w:tcPr>
            <w:tcW w:w="1276" w:type="dxa"/>
            <w:shd w:val="clear" w:color="auto" w:fill="D9D9D9"/>
          </w:tcPr>
          <w:p w14:paraId="5A56D0C1" w14:textId="524F43CE" w:rsidR="00452E41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R$156,00</w:t>
            </w:r>
          </w:p>
        </w:tc>
        <w:tc>
          <w:tcPr>
            <w:tcW w:w="1417" w:type="dxa"/>
            <w:shd w:val="clear" w:color="auto" w:fill="D9D9D9"/>
          </w:tcPr>
          <w:p w14:paraId="4F93635D" w14:textId="06148A9E" w:rsidR="00452E41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R$780,00</w:t>
            </w:r>
          </w:p>
        </w:tc>
      </w:tr>
      <w:tr w:rsidR="00452E41" w:rsidRPr="003A7F2B" w14:paraId="74A5590A" w14:textId="77777777" w:rsidTr="00C93DF9">
        <w:tc>
          <w:tcPr>
            <w:tcW w:w="970" w:type="dxa"/>
            <w:shd w:val="clear" w:color="auto" w:fill="D9D9D9"/>
          </w:tcPr>
          <w:p w14:paraId="500FB9E1" w14:textId="258DEA98" w:rsidR="00452E41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07</w:t>
            </w:r>
          </w:p>
        </w:tc>
        <w:tc>
          <w:tcPr>
            <w:tcW w:w="2858" w:type="dxa"/>
            <w:shd w:val="clear" w:color="auto" w:fill="D9D9D9"/>
          </w:tcPr>
          <w:p w14:paraId="7E45371B" w14:textId="77777777" w:rsidR="00452E41" w:rsidRPr="00452E41" w:rsidRDefault="00452E41" w:rsidP="00452E41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452E41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Placa de sinalização a seguir frente</w:t>
            </w:r>
          </w:p>
          <w:p w14:paraId="40601087" w14:textId="77777777" w:rsidR="00452E41" w:rsidRPr="00452E41" w:rsidRDefault="00452E41" w:rsidP="00452E41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452E41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Dimensões conforme projeto.</w:t>
            </w:r>
          </w:p>
          <w:p w14:paraId="4066DF7D" w14:textId="77777777" w:rsidR="00452E41" w:rsidRPr="00452E41" w:rsidRDefault="00452E41" w:rsidP="00452E41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452E41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Material rígido ou flexível com acabamento resistente a intempéries, impressão em alta resolução.</w:t>
            </w:r>
          </w:p>
          <w:p w14:paraId="065AC4DC" w14:textId="45988D16" w:rsidR="00452E41" w:rsidRPr="00E11D6C" w:rsidRDefault="00452E41" w:rsidP="00452E41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452E41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Conformidade: NBR 13434-2:2004 e NBR 13434-3:2005</w:t>
            </w:r>
            <w:r w:rsidRPr="00452E41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992" w:type="dxa"/>
            <w:shd w:val="clear" w:color="auto" w:fill="D9D9D9"/>
          </w:tcPr>
          <w:p w14:paraId="633ED069" w14:textId="7C03BB79" w:rsidR="00452E41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992" w:type="dxa"/>
            <w:shd w:val="clear" w:color="auto" w:fill="D9D9D9"/>
          </w:tcPr>
          <w:p w14:paraId="7BCE3797" w14:textId="395144E2" w:rsidR="00452E41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1276" w:type="dxa"/>
            <w:shd w:val="clear" w:color="auto" w:fill="D9D9D9"/>
          </w:tcPr>
          <w:p w14:paraId="313787D4" w14:textId="6809443E" w:rsidR="00452E41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R$15,00</w:t>
            </w:r>
          </w:p>
        </w:tc>
        <w:tc>
          <w:tcPr>
            <w:tcW w:w="1417" w:type="dxa"/>
            <w:shd w:val="clear" w:color="auto" w:fill="D9D9D9"/>
          </w:tcPr>
          <w:p w14:paraId="3A62A01D" w14:textId="1FEB040E" w:rsidR="00452E41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R$225,00</w:t>
            </w:r>
          </w:p>
        </w:tc>
      </w:tr>
      <w:tr w:rsidR="00452E41" w:rsidRPr="003A7F2B" w14:paraId="33B64F0C" w14:textId="77777777" w:rsidTr="00C93DF9">
        <w:tc>
          <w:tcPr>
            <w:tcW w:w="970" w:type="dxa"/>
            <w:shd w:val="clear" w:color="auto" w:fill="D9D9D9"/>
          </w:tcPr>
          <w:p w14:paraId="3D796C8D" w14:textId="3B6E5A25" w:rsidR="00452E41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08</w:t>
            </w:r>
          </w:p>
        </w:tc>
        <w:tc>
          <w:tcPr>
            <w:tcW w:w="2858" w:type="dxa"/>
            <w:shd w:val="clear" w:color="auto" w:fill="D9D9D9"/>
          </w:tcPr>
          <w:p w14:paraId="76462E24" w14:textId="6940ABF0" w:rsidR="00452E41" w:rsidRPr="00E11D6C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Suporte de parede p/ extintor P4/P6/P8</w:t>
            </w:r>
          </w:p>
        </w:tc>
        <w:tc>
          <w:tcPr>
            <w:tcW w:w="992" w:type="dxa"/>
            <w:shd w:val="clear" w:color="auto" w:fill="D9D9D9"/>
          </w:tcPr>
          <w:p w14:paraId="7D6521DF" w14:textId="4F1A6312" w:rsidR="00452E41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992" w:type="dxa"/>
            <w:shd w:val="clear" w:color="auto" w:fill="D9D9D9"/>
          </w:tcPr>
          <w:p w14:paraId="2BD15F86" w14:textId="32E4CB93" w:rsidR="00452E41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08</w:t>
            </w:r>
          </w:p>
        </w:tc>
        <w:tc>
          <w:tcPr>
            <w:tcW w:w="1276" w:type="dxa"/>
            <w:shd w:val="clear" w:color="auto" w:fill="D9D9D9"/>
          </w:tcPr>
          <w:p w14:paraId="1A4A66BB" w14:textId="044A214C" w:rsidR="00452E41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R$4,75</w:t>
            </w:r>
          </w:p>
        </w:tc>
        <w:tc>
          <w:tcPr>
            <w:tcW w:w="1417" w:type="dxa"/>
            <w:shd w:val="clear" w:color="auto" w:fill="D9D9D9"/>
          </w:tcPr>
          <w:p w14:paraId="3353DF9D" w14:textId="252A727A" w:rsidR="00452E41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R$38,00</w:t>
            </w:r>
          </w:p>
        </w:tc>
      </w:tr>
      <w:tr w:rsidR="00A50A12" w:rsidRPr="003A7F2B" w14:paraId="0ED2DF49" w14:textId="77777777" w:rsidTr="00C93DF9">
        <w:tc>
          <w:tcPr>
            <w:tcW w:w="970" w:type="dxa"/>
            <w:shd w:val="clear" w:color="auto" w:fill="D9D9D9"/>
          </w:tcPr>
          <w:p w14:paraId="2D06B8AC" w14:textId="4008AD48" w:rsidR="00A50A12" w:rsidRDefault="00452E41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09</w:t>
            </w:r>
          </w:p>
        </w:tc>
        <w:tc>
          <w:tcPr>
            <w:tcW w:w="2858" w:type="dxa"/>
            <w:shd w:val="clear" w:color="auto" w:fill="D9D9D9"/>
          </w:tcPr>
          <w:p w14:paraId="75E778C5" w14:textId="77777777" w:rsidR="00A50A12" w:rsidRPr="000945B3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E11D6C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Serviço de instalação de pontos elétricos para luminárias de emergência, fixação das placas, luminárias e extintores.</w:t>
            </w:r>
          </w:p>
        </w:tc>
        <w:tc>
          <w:tcPr>
            <w:tcW w:w="992" w:type="dxa"/>
            <w:shd w:val="clear" w:color="auto" w:fill="D9D9D9"/>
          </w:tcPr>
          <w:p w14:paraId="4C11190C" w14:textId="77777777" w:rsidR="00A50A12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Mão de obra e material</w:t>
            </w:r>
          </w:p>
        </w:tc>
        <w:tc>
          <w:tcPr>
            <w:tcW w:w="992" w:type="dxa"/>
            <w:shd w:val="clear" w:color="auto" w:fill="D9D9D9"/>
          </w:tcPr>
          <w:p w14:paraId="46FAC863" w14:textId="77777777" w:rsidR="00A50A12" w:rsidRDefault="00A50A12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1276" w:type="dxa"/>
            <w:shd w:val="clear" w:color="auto" w:fill="D9D9D9"/>
          </w:tcPr>
          <w:p w14:paraId="1DE64E71" w14:textId="5D886775" w:rsidR="00A50A12" w:rsidRDefault="00B70027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R$2.888,00</w:t>
            </w:r>
          </w:p>
        </w:tc>
        <w:tc>
          <w:tcPr>
            <w:tcW w:w="1417" w:type="dxa"/>
            <w:shd w:val="clear" w:color="auto" w:fill="D9D9D9"/>
          </w:tcPr>
          <w:p w14:paraId="275BFBAD" w14:textId="07A7AE8F" w:rsidR="00A50A12" w:rsidRDefault="004E7E85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R$2.888,00</w:t>
            </w:r>
          </w:p>
        </w:tc>
      </w:tr>
    </w:tbl>
    <w:p w14:paraId="4ACCB947" w14:textId="77777777" w:rsidR="00A50A12" w:rsidRDefault="00A50A12" w:rsidP="00A50A1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2AECB6C1" w14:textId="1BD691AB" w:rsidR="00A50A12" w:rsidRDefault="00A50A12" w:rsidP="00A50A1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A </w:t>
      </w:r>
      <w:r>
        <w:rPr>
          <w:rFonts w:ascii="Cambria" w:eastAsia="Times New Roman" w:hAnsi="Cambria" w:cstheme="minorHAnsi"/>
          <w:b/>
          <w:bCs/>
          <w:lang w:eastAsia="zh-CN"/>
          <w14:ligatures w14:val="none"/>
        </w:rPr>
        <w:t>Secretaria da Educação</w:t>
      </w: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estima</w:t>
      </w:r>
      <w:r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que para </w:t>
      </w:r>
      <w:r w:rsidR="00B70027">
        <w:rPr>
          <w:rFonts w:ascii="Cambria" w:eastAsia="Times New Roman" w:hAnsi="Cambria" w:cstheme="minorHAnsi"/>
          <w:bCs/>
          <w:lang w:eastAsia="zh-CN"/>
          <w14:ligatures w14:val="none"/>
        </w:rPr>
        <w:t>EMEF Antônio Godoy Bueno</w:t>
      </w: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, para a execução dos serviços detalhados, o valor de </w:t>
      </w:r>
      <w:r w:rsidR="00B70027">
        <w:rPr>
          <w:rFonts w:ascii="Cambria" w:eastAsia="Times New Roman" w:hAnsi="Cambria" w:cstheme="minorHAnsi"/>
          <w:b/>
          <w:bCs/>
          <w:lang w:eastAsia="zh-CN"/>
          <w14:ligatures w14:val="none"/>
        </w:rPr>
        <w:t>R$5.941,00</w:t>
      </w:r>
      <w:r w:rsidRPr="000945B3">
        <w:rPr>
          <w:rFonts w:ascii="Cambria" w:eastAsia="Times New Roman" w:hAnsi="Cambria" w:cstheme="minorHAnsi"/>
          <w:b/>
          <w:bCs/>
          <w:lang w:eastAsia="zh-CN"/>
          <w14:ligatures w14:val="none"/>
        </w:rPr>
        <w:t>.</w:t>
      </w:r>
    </w:p>
    <w:p w14:paraId="1E5B60FA" w14:textId="77777777" w:rsidR="00C93DF9" w:rsidRDefault="00C93DF9" w:rsidP="00A50A1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</w:p>
    <w:p w14:paraId="446E73DF" w14:textId="637CF275" w:rsidR="00C93DF9" w:rsidRPr="0028682E" w:rsidRDefault="00CF7A89" w:rsidP="00C93DF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bCs/>
          <w:lang w:eastAsia="zh-CN"/>
          <w14:ligatures w14:val="none"/>
        </w:rPr>
        <w:t>5.2</w:t>
      </w:r>
      <w:r w:rsidR="00C93DF9" w:rsidRPr="0028682E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Secre</w:t>
      </w:r>
      <w:r w:rsidR="00C93DF9">
        <w:rPr>
          <w:rFonts w:ascii="Cambria" w:eastAsia="Times New Roman" w:hAnsi="Cambria" w:cstheme="minorHAnsi"/>
          <w:b/>
          <w:bCs/>
          <w:lang w:eastAsia="zh-CN"/>
          <w14:ligatures w14:val="none"/>
        </w:rPr>
        <w:t>taria Municipal de Educação, Cultura e Desporto</w:t>
      </w:r>
      <w:r w:rsidR="00B70027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– EMEF José Rodrigues Cardoso</w:t>
      </w:r>
    </w:p>
    <w:p w14:paraId="5C5FF8AB" w14:textId="77777777" w:rsidR="00C93DF9" w:rsidRPr="00C66E48" w:rsidRDefault="00C93DF9" w:rsidP="00C93DF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0"/>
        <w:gridCol w:w="2858"/>
        <w:gridCol w:w="1134"/>
        <w:gridCol w:w="850"/>
        <w:gridCol w:w="1276"/>
        <w:gridCol w:w="1417"/>
      </w:tblGrid>
      <w:tr w:rsidR="00C93DF9" w:rsidRPr="003A7F2B" w14:paraId="58CC800C" w14:textId="77777777" w:rsidTr="00230D43">
        <w:tc>
          <w:tcPr>
            <w:tcW w:w="970" w:type="dxa"/>
            <w:shd w:val="clear" w:color="auto" w:fill="5B9BD5"/>
            <w:vAlign w:val="center"/>
          </w:tcPr>
          <w:p w14:paraId="68D39CF9" w14:textId="77777777" w:rsidR="00C93DF9" w:rsidRPr="003A7F2B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ITEM</w:t>
            </w:r>
          </w:p>
        </w:tc>
        <w:tc>
          <w:tcPr>
            <w:tcW w:w="2858" w:type="dxa"/>
            <w:shd w:val="clear" w:color="auto" w:fill="5B9BD5"/>
            <w:vAlign w:val="center"/>
          </w:tcPr>
          <w:p w14:paraId="1939E908" w14:textId="77777777" w:rsidR="00C93DF9" w:rsidRPr="003A7F2B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DESCRIÇÃO</w:t>
            </w:r>
          </w:p>
        </w:tc>
        <w:tc>
          <w:tcPr>
            <w:tcW w:w="1134" w:type="dxa"/>
            <w:shd w:val="clear" w:color="auto" w:fill="5B9BD5"/>
            <w:vAlign w:val="center"/>
          </w:tcPr>
          <w:p w14:paraId="5DAD92F3" w14:textId="77777777" w:rsidR="00C93DF9" w:rsidRPr="003A7F2B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UND</w:t>
            </w:r>
          </w:p>
        </w:tc>
        <w:tc>
          <w:tcPr>
            <w:tcW w:w="850" w:type="dxa"/>
            <w:shd w:val="clear" w:color="auto" w:fill="5B9BD5"/>
            <w:vAlign w:val="center"/>
          </w:tcPr>
          <w:p w14:paraId="66EB5336" w14:textId="77777777" w:rsidR="00C93DF9" w:rsidRPr="003A7F2B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QTD</w:t>
            </w:r>
          </w:p>
        </w:tc>
        <w:tc>
          <w:tcPr>
            <w:tcW w:w="1276" w:type="dxa"/>
            <w:shd w:val="clear" w:color="auto" w:fill="5B9BD5"/>
            <w:vAlign w:val="center"/>
          </w:tcPr>
          <w:p w14:paraId="6CE41DC6" w14:textId="77777777" w:rsidR="00C93DF9" w:rsidRPr="003A7F2B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VLR. UNIT.</w:t>
            </w:r>
          </w:p>
        </w:tc>
        <w:tc>
          <w:tcPr>
            <w:tcW w:w="1417" w:type="dxa"/>
            <w:shd w:val="clear" w:color="auto" w:fill="5B9BD5"/>
            <w:vAlign w:val="center"/>
          </w:tcPr>
          <w:p w14:paraId="065728FF" w14:textId="77777777" w:rsidR="00C93DF9" w:rsidRPr="003A7F2B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VLR. TOTAL</w:t>
            </w:r>
          </w:p>
        </w:tc>
      </w:tr>
      <w:tr w:rsidR="00C93DF9" w:rsidRPr="003A7F2B" w14:paraId="07C9A773" w14:textId="77777777" w:rsidTr="00230D43">
        <w:tc>
          <w:tcPr>
            <w:tcW w:w="970" w:type="dxa"/>
            <w:shd w:val="clear" w:color="auto" w:fill="D9D9D9"/>
          </w:tcPr>
          <w:p w14:paraId="38593C27" w14:textId="77777777" w:rsidR="00C93DF9" w:rsidRPr="003A7F2B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2858" w:type="dxa"/>
            <w:shd w:val="clear" w:color="auto" w:fill="D9D9D9"/>
          </w:tcPr>
          <w:p w14:paraId="52657E4E" w14:textId="77777777" w:rsidR="00C93DF9" w:rsidRPr="00A510A0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Extintores de incêndio pó químico ABC 4 kg</w:t>
            </w:r>
          </w:p>
          <w:p w14:paraId="1AAB63E2" w14:textId="77777777" w:rsidR="00C93DF9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Tipo: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extintor portátil de incêndio com carga de pó químico ABC, capacidade nominal de 4 kg, com manômetro, lacre e pino de segurança, válvula de descarga e pintura epóxi na cor vermelha.</w:t>
            </w:r>
          </w:p>
          <w:p w14:paraId="3C239E02" w14:textId="77777777" w:rsidR="00C93DF9" w:rsidRPr="00A510A0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Validade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mínima da carga: 12 meses.</w:t>
            </w:r>
          </w:p>
          <w:p w14:paraId="3D718273" w14:textId="77777777" w:rsidR="00C93DF9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Conformidade: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</w:t>
            </w:r>
            <w:r w:rsidRPr="00A510A0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NBR 15808:2017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(extintores de incêndio portáteis) e </w:t>
            </w:r>
            <w:r w:rsidRPr="00A510A0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NBR 15809:2017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(requisitos de desempenho).</w:t>
            </w:r>
          </w:p>
          <w:p w14:paraId="46A659CE" w14:textId="77777777" w:rsidR="00C93DF9" w:rsidRPr="003A7F2B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lastRenderedPageBreak/>
              <w:t>Certificação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compulsória pelo </w:t>
            </w: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Inmetro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1134" w:type="dxa"/>
            <w:shd w:val="clear" w:color="auto" w:fill="D9D9D9"/>
          </w:tcPr>
          <w:p w14:paraId="76D0207B" w14:textId="77777777" w:rsidR="00C93DF9" w:rsidRPr="003A7F2B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297AF70F" w14:textId="2D691E28" w:rsidR="00C93DF9" w:rsidRPr="003A7F2B" w:rsidRDefault="00B70027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07</w:t>
            </w:r>
          </w:p>
        </w:tc>
        <w:tc>
          <w:tcPr>
            <w:tcW w:w="1276" w:type="dxa"/>
            <w:shd w:val="clear" w:color="auto" w:fill="D9D9D9"/>
          </w:tcPr>
          <w:p w14:paraId="6D64D556" w14:textId="2226BE18" w:rsidR="00C93DF9" w:rsidRPr="003A7F2B" w:rsidRDefault="00B70027" w:rsidP="00B70027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R$165,00</w:t>
            </w:r>
          </w:p>
        </w:tc>
        <w:tc>
          <w:tcPr>
            <w:tcW w:w="1417" w:type="dxa"/>
            <w:shd w:val="clear" w:color="auto" w:fill="D9D9D9"/>
          </w:tcPr>
          <w:p w14:paraId="50592ABE" w14:textId="1306352D" w:rsidR="00C93DF9" w:rsidRPr="003A7F2B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</w:t>
            </w:r>
            <w:r w:rsidR="00B70027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1.155,00</w:t>
            </w:r>
          </w:p>
        </w:tc>
      </w:tr>
      <w:tr w:rsidR="00C93DF9" w:rsidRPr="003A7F2B" w14:paraId="38D1C71E" w14:textId="77777777" w:rsidTr="00230D43">
        <w:tc>
          <w:tcPr>
            <w:tcW w:w="970" w:type="dxa"/>
            <w:shd w:val="clear" w:color="auto" w:fill="D9D9D9"/>
          </w:tcPr>
          <w:p w14:paraId="3E955A01" w14:textId="545C2582" w:rsidR="00C93DF9" w:rsidRDefault="00B70027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02</w:t>
            </w:r>
          </w:p>
        </w:tc>
        <w:tc>
          <w:tcPr>
            <w:tcW w:w="2858" w:type="dxa"/>
            <w:shd w:val="clear" w:color="auto" w:fill="D9D9D9"/>
          </w:tcPr>
          <w:p w14:paraId="02AAB4FB" w14:textId="77777777" w:rsidR="00C93DF9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Bloco autônomo de iluminação de emergência com fluxo luminoso mínimo de 1.200 lumens,</w:t>
            </w:r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equipado com bateria recarregável de longa duração, autonomia mínima de </w:t>
            </w: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4 horas</w:t>
            </w:r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em funcionamento contínuo, bivolt automático (110/220V), carcaça em material </w:t>
            </w:r>
            <w:proofErr w:type="spellStart"/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autoextinguível</w:t>
            </w:r>
            <w:proofErr w:type="spellEnd"/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, com </w:t>
            </w: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selo de conformidade do Inmetro</w:t>
            </w:r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, atendendo aos requisitos da </w:t>
            </w: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ABNT NBR 10898:2013</w:t>
            </w:r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</w:t>
            </w:r>
            <w:r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br/>
              <w:t>Área 250M²</w:t>
            </w:r>
          </w:p>
        </w:tc>
        <w:tc>
          <w:tcPr>
            <w:tcW w:w="1134" w:type="dxa"/>
            <w:shd w:val="clear" w:color="auto" w:fill="D9D9D9"/>
          </w:tcPr>
          <w:p w14:paraId="69EDA1C6" w14:textId="77777777" w:rsidR="00C93DF9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5C6429A8" w14:textId="61BB0987" w:rsidR="00C93DF9" w:rsidRDefault="00B70027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02</w:t>
            </w:r>
          </w:p>
        </w:tc>
        <w:tc>
          <w:tcPr>
            <w:tcW w:w="1276" w:type="dxa"/>
            <w:shd w:val="clear" w:color="auto" w:fill="D9D9D9"/>
          </w:tcPr>
          <w:p w14:paraId="099F0520" w14:textId="374FBAE5" w:rsidR="00C93DF9" w:rsidRDefault="00B70027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R$162,00</w:t>
            </w:r>
          </w:p>
        </w:tc>
        <w:tc>
          <w:tcPr>
            <w:tcW w:w="1417" w:type="dxa"/>
            <w:shd w:val="clear" w:color="auto" w:fill="D9D9D9"/>
          </w:tcPr>
          <w:p w14:paraId="3494501A" w14:textId="0BEFB7E7" w:rsidR="00C93DF9" w:rsidRDefault="00B70027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R$324,00</w:t>
            </w:r>
          </w:p>
        </w:tc>
      </w:tr>
      <w:tr w:rsidR="00B70027" w:rsidRPr="003A7F2B" w14:paraId="109AD429" w14:textId="77777777" w:rsidTr="00230D43">
        <w:tc>
          <w:tcPr>
            <w:tcW w:w="970" w:type="dxa"/>
            <w:shd w:val="clear" w:color="auto" w:fill="D9D9D9"/>
          </w:tcPr>
          <w:p w14:paraId="213FF0E2" w14:textId="4384DE40" w:rsidR="00B70027" w:rsidRDefault="00B70027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03</w:t>
            </w:r>
          </w:p>
        </w:tc>
        <w:tc>
          <w:tcPr>
            <w:tcW w:w="2858" w:type="dxa"/>
            <w:shd w:val="clear" w:color="auto" w:fill="D9D9D9"/>
          </w:tcPr>
          <w:p w14:paraId="2D08DF1A" w14:textId="2DD50C00" w:rsidR="00B70027" w:rsidRPr="00B70027" w:rsidRDefault="00B70027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B7002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Luminária de emergência autônoma com 30 </w:t>
            </w:r>
            <w:proofErr w:type="spellStart"/>
            <w:r w:rsidRPr="00B7002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LEDs</w:t>
            </w:r>
            <w:proofErr w:type="spellEnd"/>
            <w:r w:rsidRPr="00B7002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B7002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de alta intensidade,</w:t>
            </w:r>
            <w:r w:rsidRPr="00B7002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B7002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equipada com bateria de lítio recarregável, autonomia mínima de 4 horas em funcionamento contínuo,</w:t>
            </w:r>
            <w:r w:rsidRPr="00B7002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bivolt automático (110/220V), </w:t>
            </w:r>
            <w:r w:rsidRPr="00B7002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carcaça em material </w:t>
            </w:r>
            <w:proofErr w:type="spellStart"/>
            <w:r w:rsidRPr="00B7002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autoextinguível</w:t>
            </w:r>
            <w:proofErr w:type="spellEnd"/>
            <w:r w:rsidRPr="00B7002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,</w:t>
            </w:r>
            <w:r w:rsidRPr="00B7002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com selo de conformidade do Inmetro, </w:t>
            </w:r>
            <w:r w:rsidRPr="00B7002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atendendo aos</w:t>
            </w:r>
            <w:r w:rsidRPr="00B7002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requisitos da ABNT NBR 10898:2013</w:t>
            </w:r>
          </w:p>
        </w:tc>
        <w:tc>
          <w:tcPr>
            <w:tcW w:w="1134" w:type="dxa"/>
            <w:shd w:val="clear" w:color="auto" w:fill="D9D9D9"/>
          </w:tcPr>
          <w:p w14:paraId="4863A97C" w14:textId="0790255B" w:rsidR="00B70027" w:rsidRDefault="00B70027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3269C700" w14:textId="41450EC0" w:rsidR="00B70027" w:rsidRDefault="00CF7A8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1276" w:type="dxa"/>
            <w:shd w:val="clear" w:color="auto" w:fill="D9D9D9"/>
          </w:tcPr>
          <w:p w14:paraId="1F041362" w14:textId="1E3CB059" w:rsidR="00B70027" w:rsidRDefault="00CF7A8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R$2</w:t>
            </w:r>
            <w:r w:rsidR="00B70027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5,00</w:t>
            </w:r>
          </w:p>
        </w:tc>
        <w:tc>
          <w:tcPr>
            <w:tcW w:w="1417" w:type="dxa"/>
            <w:shd w:val="clear" w:color="auto" w:fill="D9D9D9"/>
          </w:tcPr>
          <w:p w14:paraId="7A685BE8" w14:textId="7823386B" w:rsidR="00B70027" w:rsidRDefault="00CF7A8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R$37</w:t>
            </w:r>
            <w:r w:rsidR="00B70027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5,00</w:t>
            </w:r>
          </w:p>
        </w:tc>
      </w:tr>
      <w:tr w:rsidR="00C93DF9" w:rsidRPr="003A7F2B" w14:paraId="400D7672" w14:textId="77777777" w:rsidTr="00230D43">
        <w:tc>
          <w:tcPr>
            <w:tcW w:w="970" w:type="dxa"/>
            <w:shd w:val="clear" w:color="auto" w:fill="D9D9D9"/>
          </w:tcPr>
          <w:p w14:paraId="2D16D856" w14:textId="5B2FB3A9" w:rsidR="00C93DF9" w:rsidRDefault="00C7160F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04</w:t>
            </w:r>
          </w:p>
        </w:tc>
        <w:tc>
          <w:tcPr>
            <w:tcW w:w="2858" w:type="dxa"/>
            <w:shd w:val="clear" w:color="auto" w:fill="D9D9D9"/>
          </w:tcPr>
          <w:p w14:paraId="6076190E" w14:textId="77777777" w:rsidR="00C93DF9" w:rsidRPr="00040247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Placa de sinalização fotoluminescente</w:t>
            </w:r>
            <w:r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extintor</w:t>
            </w:r>
          </w:p>
          <w:p w14:paraId="2DAC28AC" w14:textId="77777777" w:rsidR="00C93DF9" w:rsidRPr="00040247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Dimensões conforme projeto.</w:t>
            </w:r>
          </w:p>
          <w:p w14:paraId="40A10841" w14:textId="77777777" w:rsidR="00C93DF9" w:rsidRPr="00040247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Material rígido ou flexível com acabamento resistente a intempéries, impressão em alta resolução, pigmento fotoluminescente de alta intensidade.</w:t>
            </w:r>
          </w:p>
          <w:p w14:paraId="7CC6812C" w14:textId="77777777" w:rsidR="00C93DF9" w:rsidRPr="00040247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Conformidade: NBR 13434-2:2004 e NBR 13434-3:2005</w:t>
            </w: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</w:t>
            </w:r>
          </w:p>
        </w:tc>
        <w:tc>
          <w:tcPr>
            <w:tcW w:w="1134" w:type="dxa"/>
            <w:shd w:val="clear" w:color="auto" w:fill="D9D9D9"/>
          </w:tcPr>
          <w:p w14:paraId="665673D6" w14:textId="77777777" w:rsidR="00C93DF9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1DA6C684" w14:textId="1E64F54F" w:rsidR="00C93DF9" w:rsidRDefault="00C7160F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07</w:t>
            </w:r>
          </w:p>
        </w:tc>
        <w:tc>
          <w:tcPr>
            <w:tcW w:w="1276" w:type="dxa"/>
            <w:shd w:val="clear" w:color="auto" w:fill="D9D9D9"/>
          </w:tcPr>
          <w:p w14:paraId="221A6D67" w14:textId="69E12AEB" w:rsidR="00C93DF9" w:rsidRDefault="00CF7A8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R$15,00</w:t>
            </w:r>
          </w:p>
        </w:tc>
        <w:tc>
          <w:tcPr>
            <w:tcW w:w="1417" w:type="dxa"/>
            <w:shd w:val="clear" w:color="auto" w:fill="D9D9D9"/>
          </w:tcPr>
          <w:p w14:paraId="6AE3CBC7" w14:textId="42EAAA81" w:rsidR="00C93DF9" w:rsidRDefault="00CF7A8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R$105,00</w:t>
            </w:r>
          </w:p>
        </w:tc>
      </w:tr>
      <w:tr w:rsidR="00C93DF9" w:rsidRPr="003A7F2B" w14:paraId="30069AA9" w14:textId="77777777" w:rsidTr="00230D43">
        <w:tc>
          <w:tcPr>
            <w:tcW w:w="970" w:type="dxa"/>
            <w:shd w:val="clear" w:color="auto" w:fill="D9D9D9"/>
          </w:tcPr>
          <w:p w14:paraId="5F85D5A5" w14:textId="67225024" w:rsidR="00C93DF9" w:rsidRDefault="00C7160F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05</w:t>
            </w:r>
          </w:p>
        </w:tc>
        <w:tc>
          <w:tcPr>
            <w:tcW w:w="2858" w:type="dxa"/>
            <w:shd w:val="clear" w:color="auto" w:fill="D9D9D9"/>
          </w:tcPr>
          <w:p w14:paraId="2C61F9CD" w14:textId="77777777" w:rsidR="00C93DF9" w:rsidRPr="00040247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Placa</w:t>
            </w:r>
            <w:r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de sinalização proibido fumar</w:t>
            </w:r>
          </w:p>
          <w:p w14:paraId="45B905AA" w14:textId="26AE309A" w:rsidR="00C93DF9" w:rsidRPr="00040247" w:rsidRDefault="00B70027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200x200</w:t>
            </w:r>
          </w:p>
          <w:p w14:paraId="661B1C94" w14:textId="2A25100B" w:rsidR="00C93DF9" w:rsidRPr="00040247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Material rígido ou flexível com acabamento resistente a intempéries, impressão em alta resolução.</w:t>
            </w:r>
          </w:p>
          <w:p w14:paraId="39244118" w14:textId="77777777" w:rsidR="00C93DF9" w:rsidRPr="00040247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Conformidade: NBR 13434-2:2004 e NBR 13434-3:2005</w:t>
            </w: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</w:t>
            </w:r>
          </w:p>
        </w:tc>
        <w:tc>
          <w:tcPr>
            <w:tcW w:w="1134" w:type="dxa"/>
            <w:shd w:val="clear" w:color="auto" w:fill="D9D9D9"/>
          </w:tcPr>
          <w:p w14:paraId="3EE1FBB4" w14:textId="77777777" w:rsidR="00C93DF9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7E81F4E4" w14:textId="261FE447" w:rsidR="00C93DF9" w:rsidRDefault="00B70027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07</w:t>
            </w:r>
          </w:p>
        </w:tc>
        <w:tc>
          <w:tcPr>
            <w:tcW w:w="1276" w:type="dxa"/>
            <w:shd w:val="clear" w:color="auto" w:fill="D9D9D9"/>
          </w:tcPr>
          <w:p w14:paraId="5A9CBA20" w14:textId="77777777" w:rsidR="00C93DF9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R$15,00</w:t>
            </w:r>
          </w:p>
        </w:tc>
        <w:tc>
          <w:tcPr>
            <w:tcW w:w="1417" w:type="dxa"/>
            <w:shd w:val="clear" w:color="auto" w:fill="D9D9D9"/>
          </w:tcPr>
          <w:p w14:paraId="499D3BA9" w14:textId="00D7BEDA" w:rsidR="00C93DF9" w:rsidRDefault="00B70027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R$105</w:t>
            </w:r>
            <w:r w:rsidR="00C93DF9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,00</w:t>
            </w:r>
          </w:p>
        </w:tc>
      </w:tr>
      <w:tr w:rsidR="00C93DF9" w:rsidRPr="003A7F2B" w14:paraId="46100651" w14:textId="77777777" w:rsidTr="00230D43">
        <w:tc>
          <w:tcPr>
            <w:tcW w:w="970" w:type="dxa"/>
            <w:shd w:val="clear" w:color="auto" w:fill="D9D9D9"/>
          </w:tcPr>
          <w:p w14:paraId="08681E30" w14:textId="45EB95BC" w:rsidR="00C93DF9" w:rsidRDefault="00C7160F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06</w:t>
            </w:r>
          </w:p>
        </w:tc>
        <w:tc>
          <w:tcPr>
            <w:tcW w:w="2858" w:type="dxa"/>
            <w:shd w:val="clear" w:color="auto" w:fill="D9D9D9"/>
          </w:tcPr>
          <w:p w14:paraId="1D5AD448" w14:textId="77777777" w:rsidR="00C93DF9" w:rsidRPr="004160CE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4160CE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Placa de sina</w:t>
            </w:r>
            <w:r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lização a seguir frente</w:t>
            </w:r>
          </w:p>
          <w:p w14:paraId="408E9484" w14:textId="77777777" w:rsidR="00C93DF9" w:rsidRPr="004160CE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4160CE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Dimensões conforme projeto.</w:t>
            </w:r>
          </w:p>
          <w:p w14:paraId="38E454EF" w14:textId="7E05E337" w:rsidR="00C93DF9" w:rsidRPr="004160CE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4160CE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Material rígido ou flexível com acabamento resistente a intempéries, impressão em alta resolução</w:t>
            </w:r>
            <w:r w:rsidR="0056445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.</w:t>
            </w:r>
          </w:p>
          <w:p w14:paraId="2A9B2B85" w14:textId="77777777" w:rsidR="00C93DF9" w:rsidRPr="004160CE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4160CE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Conformidade: NBR 13434-2:2004 e NBR 13434-3:2005</w:t>
            </w:r>
            <w:r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1134" w:type="dxa"/>
            <w:shd w:val="clear" w:color="auto" w:fill="D9D9D9"/>
          </w:tcPr>
          <w:p w14:paraId="1DE146DD" w14:textId="77777777" w:rsidR="00C93DF9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666852F1" w14:textId="76659E9F" w:rsidR="00C93DF9" w:rsidRDefault="00CF7A8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1276" w:type="dxa"/>
            <w:shd w:val="clear" w:color="auto" w:fill="D9D9D9"/>
          </w:tcPr>
          <w:p w14:paraId="4B42CC67" w14:textId="77777777" w:rsidR="00C93DF9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R$15,00</w:t>
            </w:r>
          </w:p>
        </w:tc>
        <w:tc>
          <w:tcPr>
            <w:tcW w:w="1417" w:type="dxa"/>
            <w:shd w:val="clear" w:color="auto" w:fill="D9D9D9"/>
          </w:tcPr>
          <w:p w14:paraId="5CA877FD" w14:textId="402D918C" w:rsidR="00C93DF9" w:rsidRDefault="00CF7A8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R$225,00</w:t>
            </w:r>
          </w:p>
        </w:tc>
      </w:tr>
      <w:tr w:rsidR="00C93DF9" w:rsidRPr="003A7F2B" w14:paraId="1ADF821E" w14:textId="77777777" w:rsidTr="00230D43">
        <w:tc>
          <w:tcPr>
            <w:tcW w:w="970" w:type="dxa"/>
            <w:shd w:val="clear" w:color="auto" w:fill="D9D9D9"/>
          </w:tcPr>
          <w:p w14:paraId="6FCF305B" w14:textId="6ED6BF25" w:rsidR="00C93DF9" w:rsidRDefault="00C7160F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07</w:t>
            </w:r>
          </w:p>
        </w:tc>
        <w:tc>
          <w:tcPr>
            <w:tcW w:w="2858" w:type="dxa"/>
            <w:shd w:val="clear" w:color="auto" w:fill="D9D9D9"/>
          </w:tcPr>
          <w:p w14:paraId="7A7F1894" w14:textId="77777777" w:rsidR="00C93DF9" w:rsidRPr="00A50A12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A50A1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Placa de sinalização de indicação de saída final</w:t>
            </w:r>
          </w:p>
          <w:p w14:paraId="78DED9FA" w14:textId="77777777" w:rsidR="00C93DF9" w:rsidRPr="00A50A12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A50A1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Dimensões conforme projeto.</w:t>
            </w:r>
          </w:p>
          <w:p w14:paraId="185D4189" w14:textId="77777777" w:rsidR="00C93DF9" w:rsidRPr="00A50A12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A50A1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Material rígido ou flexível com acabamento resistente a intempéries, impressão em alta resolução.</w:t>
            </w:r>
          </w:p>
          <w:p w14:paraId="4CA7E608" w14:textId="77777777" w:rsidR="00C93DF9" w:rsidRPr="00475BB9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A50A1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Conformidade: NBR 13434-2:2004 e NBR 13434-3:2005</w:t>
            </w:r>
          </w:p>
        </w:tc>
        <w:tc>
          <w:tcPr>
            <w:tcW w:w="1134" w:type="dxa"/>
            <w:shd w:val="clear" w:color="auto" w:fill="D9D9D9"/>
          </w:tcPr>
          <w:p w14:paraId="6030A2C3" w14:textId="77777777" w:rsidR="00C93DF9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44E0F539" w14:textId="77777777" w:rsidR="00C93DF9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02</w:t>
            </w:r>
          </w:p>
        </w:tc>
        <w:tc>
          <w:tcPr>
            <w:tcW w:w="1276" w:type="dxa"/>
            <w:shd w:val="clear" w:color="auto" w:fill="D9D9D9"/>
          </w:tcPr>
          <w:p w14:paraId="052C5225" w14:textId="77777777" w:rsidR="00C93DF9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R$15,00</w:t>
            </w:r>
          </w:p>
        </w:tc>
        <w:tc>
          <w:tcPr>
            <w:tcW w:w="1417" w:type="dxa"/>
            <w:shd w:val="clear" w:color="auto" w:fill="D9D9D9"/>
          </w:tcPr>
          <w:p w14:paraId="1057FF08" w14:textId="77777777" w:rsidR="00C93DF9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R$30,00</w:t>
            </w:r>
          </w:p>
        </w:tc>
      </w:tr>
      <w:tr w:rsidR="00B70027" w:rsidRPr="003A7F2B" w14:paraId="6B3CF672" w14:textId="77777777" w:rsidTr="00230D43">
        <w:tc>
          <w:tcPr>
            <w:tcW w:w="970" w:type="dxa"/>
            <w:shd w:val="clear" w:color="auto" w:fill="D9D9D9"/>
          </w:tcPr>
          <w:p w14:paraId="035DA46E" w14:textId="71C6ED45" w:rsidR="00B70027" w:rsidRDefault="00CF7A8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08</w:t>
            </w:r>
          </w:p>
        </w:tc>
        <w:tc>
          <w:tcPr>
            <w:tcW w:w="2858" w:type="dxa"/>
            <w:shd w:val="clear" w:color="auto" w:fill="D9D9D9"/>
          </w:tcPr>
          <w:p w14:paraId="64188886" w14:textId="409FC3A7" w:rsidR="00CF7A89" w:rsidRPr="00CF7A89" w:rsidRDefault="00CF7A89" w:rsidP="00CF7A8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CF7A89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Placa de sinaliz</w:t>
            </w:r>
            <w:r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ação de emergência direção a seguir à direita</w:t>
            </w:r>
          </w:p>
          <w:p w14:paraId="1C3A6522" w14:textId="77777777" w:rsidR="00CF7A89" w:rsidRPr="00CF7A89" w:rsidRDefault="00CF7A89" w:rsidP="00CF7A8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CF7A89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Dimensões conforme projeto.</w:t>
            </w:r>
          </w:p>
          <w:p w14:paraId="074684C6" w14:textId="77777777" w:rsidR="00CF7A89" w:rsidRPr="00CF7A89" w:rsidRDefault="00CF7A89" w:rsidP="00CF7A8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CF7A89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Material rígido ou flexível com acabamento resistente a intempéries, impressão em alta resolução.</w:t>
            </w:r>
          </w:p>
          <w:p w14:paraId="3A79BF8B" w14:textId="376054FB" w:rsidR="00B70027" w:rsidRPr="00CF7A89" w:rsidRDefault="00CF7A89" w:rsidP="00CF7A8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CF7A89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lastRenderedPageBreak/>
              <w:t>Conformidade: NBR 13434-2:2004 e NBR 13434-3:2005</w:t>
            </w:r>
          </w:p>
        </w:tc>
        <w:tc>
          <w:tcPr>
            <w:tcW w:w="1134" w:type="dxa"/>
            <w:shd w:val="clear" w:color="auto" w:fill="D9D9D9"/>
          </w:tcPr>
          <w:p w14:paraId="6BB5F815" w14:textId="22DD4C53" w:rsidR="00B70027" w:rsidRDefault="00CF7A8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3EFB2D7F" w14:textId="262C9471" w:rsidR="00B70027" w:rsidRDefault="00CF7A8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03</w:t>
            </w:r>
          </w:p>
        </w:tc>
        <w:tc>
          <w:tcPr>
            <w:tcW w:w="1276" w:type="dxa"/>
            <w:shd w:val="clear" w:color="auto" w:fill="D9D9D9"/>
          </w:tcPr>
          <w:p w14:paraId="450D4252" w14:textId="53E03B87" w:rsidR="00B70027" w:rsidRDefault="00CF7A8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R$15,00</w:t>
            </w:r>
          </w:p>
        </w:tc>
        <w:tc>
          <w:tcPr>
            <w:tcW w:w="1417" w:type="dxa"/>
            <w:shd w:val="clear" w:color="auto" w:fill="D9D9D9"/>
          </w:tcPr>
          <w:p w14:paraId="28B60DD2" w14:textId="0FAE55EF" w:rsidR="00B70027" w:rsidRDefault="00CF7A8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R$45,00</w:t>
            </w:r>
          </w:p>
        </w:tc>
      </w:tr>
      <w:tr w:rsidR="00C93DF9" w:rsidRPr="003A7F2B" w14:paraId="7BBB2AE7" w14:textId="77777777" w:rsidTr="00230D43">
        <w:tc>
          <w:tcPr>
            <w:tcW w:w="970" w:type="dxa"/>
            <w:shd w:val="clear" w:color="auto" w:fill="D9D9D9"/>
          </w:tcPr>
          <w:p w14:paraId="0B8F72D2" w14:textId="6C5F7857" w:rsidR="00C93DF9" w:rsidRDefault="00CF7A8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09</w:t>
            </w:r>
          </w:p>
        </w:tc>
        <w:tc>
          <w:tcPr>
            <w:tcW w:w="2858" w:type="dxa"/>
            <w:shd w:val="clear" w:color="auto" w:fill="D9D9D9"/>
          </w:tcPr>
          <w:p w14:paraId="1934A56D" w14:textId="77777777" w:rsidR="00C93DF9" w:rsidRPr="000945B3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E11D6C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Serviço de instalação de pontos elétricos para luminárias de emergência, fixação das placas, luminárias e extintores.</w:t>
            </w:r>
          </w:p>
        </w:tc>
        <w:tc>
          <w:tcPr>
            <w:tcW w:w="1134" w:type="dxa"/>
            <w:shd w:val="clear" w:color="auto" w:fill="D9D9D9"/>
          </w:tcPr>
          <w:p w14:paraId="13BB16D9" w14:textId="77777777" w:rsidR="00C93DF9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Mão de obra e material</w:t>
            </w:r>
          </w:p>
        </w:tc>
        <w:tc>
          <w:tcPr>
            <w:tcW w:w="850" w:type="dxa"/>
            <w:shd w:val="clear" w:color="auto" w:fill="D9D9D9"/>
          </w:tcPr>
          <w:p w14:paraId="0B684AEB" w14:textId="77777777" w:rsidR="00C93DF9" w:rsidRDefault="00C93DF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1276" w:type="dxa"/>
            <w:shd w:val="clear" w:color="auto" w:fill="D9D9D9"/>
          </w:tcPr>
          <w:p w14:paraId="3B0EC2CF" w14:textId="4121FC66" w:rsidR="00C93DF9" w:rsidRDefault="00CF7A8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R$2.810,00</w:t>
            </w:r>
          </w:p>
        </w:tc>
        <w:tc>
          <w:tcPr>
            <w:tcW w:w="1417" w:type="dxa"/>
            <w:shd w:val="clear" w:color="auto" w:fill="D9D9D9"/>
          </w:tcPr>
          <w:p w14:paraId="405443D5" w14:textId="27202FA8" w:rsidR="00C93DF9" w:rsidRDefault="00CF7A89" w:rsidP="00230D43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R$2.810,00</w:t>
            </w:r>
          </w:p>
        </w:tc>
      </w:tr>
    </w:tbl>
    <w:p w14:paraId="5669C8AB" w14:textId="77777777" w:rsidR="00C93DF9" w:rsidRDefault="00C93DF9" w:rsidP="00C93DF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33441F90" w14:textId="2D4546DD" w:rsidR="00C93DF9" w:rsidRDefault="00C93DF9" w:rsidP="00C93DF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A </w:t>
      </w:r>
      <w:r>
        <w:rPr>
          <w:rFonts w:ascii="Cambria" w:eastAsia="Times New Roman" w:hAnsi="Cambria" w:cstheme="minorHAnsi"/>
          <w:b/>
          <w:bCs/>
          <w:lang w:eastAsia="zh-CN"/>
          <w14:ligatures w14:val="none"/>
        </w:rPr>
        <w:t>Secretaria da Educação</w:t>
      </w: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estima</w:t>
      </w:r>
      <w:r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que para </w:t>
      </w:r>
      <w:r w:rsidR="00CF7A89">
        <w:rPr>
          <w:rFonts w:ascii="Cambria" w:eastAsia="Times New Roman" w:hAnsi="Cambria" w:cstheme="minorHAnsi"/>
          <w:bCs/>
          <w:lang w:eastAsia="zh-CN"/>
          <w14:ligatures w14:val="none"/>
        </w:rPr>
        <w:t>EMEF</w:t>
      </w:r>
      <w:r w:rsidR="00C7160F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</w:t>
      </w:r>
      <w:r w:rsidR="00CF7A89">
        <w:rPr>
          <w:rFonts w:ascii="Cambria" w:eastAsia="Times New Roman" w:hAnsi="Cambria" w:cstheme="minorHAnsi"/>
          <w:bCs/>
          <w:lang w:eastAsia="zh-CN"/>
          <w14:ligatures w14:val="none"/>
        </w:rPr>
        <w:t>José Rodrigues Cardoso</w:t>
      </w: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, para a execução dos serviços detalhados, o valor de </w:t>
      </w:r>
      <w:r w:rsidR="00CF7A89">
        <w:rPr>
          <w:rFonts w:ascii="Cambria" w:eastAsia="Times New Roman" w:hAnsi="Cambria" w:cstheme="minorHAnsi"/>
          <w:b/>
          <w:bCs/>
          <w:lang w:eastAsia="zh-CN"/>
          <w14:ligatures w14:val="none"/>
        </w:rPr>
        <w:t>R$5.174,00</w:t>
      </w:r>
      <w:r w:rsidRPr="000945B3">
        <w:rPr>
          <w:rFonts w:ascii="Cambria" w:eastAsia="Times New Roman" w:hAnsi="Cambria" w:cstheme="minorHAnsi"/>
          <w:b/>
          <w:bCs/>
          <w:lang w:eastAsia="zh-CN"/>
          <w14:ligatures w14:val="none"/>
        </w:rPr>
        <w:t>.</w:t>
      </w:r>
    </w:p>
    <w:p w14:paraId="6B0FDB4E" w14:textId="77777777" w:rsidR="00C7160F" w:rsidRDefault="00C7160F" w:rsidP="00C93DF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</w:p>
    <w:p w14:paraId="1812E9AF" w14:textId="77777777" w:rsidR="00E477F4" w:rsidRDefault="00E477F4" w:rsidP="00230D4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</w:p>
    <w:p w14:paraId="10AB96BC" w14:textId="70C7517E" w:rsidR="00E477F4" w:rsidRPr="0028682E" w:rsidRDefault="00CF7A89" w:rsidP="00E477F4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bCs/>
          <w:lang w:eastAsia="zh-CN"/>
          <w14:ligatures w14:val="none"/>
        </w:rPr>
        <w:t>5.3</w:t>
      </w:r>
      <w:r w:rsidR="00FB2CEB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</w:t>
      </w:r>
      <w:r w:rsidR="00E477F4" w:rsidRPr="0028682E">
        <w:rPr>
          <w:rFonts w:ascii="Cambria" w:eastAsia="Times New Roman" w:hAnsi="Cambria" w:cstheme="minorHAnsi"/>
          <w:b/>
          <w:bCs/>
          <w:lang w:eastAsia="zh-CN"/>
          <w14:ligatures w14:val="none"/>
        </w:rPr>
        <w:t>Secre</w:t>
      </w:r>
      <w:r w:rsidR="00E477F4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taria Municipal de Educação, Cultura e Desporto – Ginásio Esportivo </w:t>
      </w:r>
      <w:r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Leandro </w:t>
      </w:r>
      <w:proofErr w:type="spellStart"/>
      <w:r>
        <w:rPr>
          <w:rFonts w:ascii="Cambria" w:eastAsia="Times New Roman" w:hAnsi="Cambria" w:cstheme="minorHAnsi"/>
          <w:b/>
          <w:bCs/>
          <w:lang w:eastAsia="zh-CN"/>
          <w14:ligatures w14:val="none"/>
        </w:rPr>
        <w:t>Gehlen</w:t>
      </w:r>
      <w:proofErr w:type="spellEnd"/>
    </w:p>
    <w:p w14:paraId="21C25FCC" w14:textId="77777777" w:rsidR="00E477F4" w:rsidRPr="00C66E48" w:rsidRDefault="00E477F4" w:rsidP="00E477F4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0"/>
        <w:gridCol w:w="2858"/>
        <w:gridCol w:w="1134"/>
        <w:gridCol w:w="850"/>
        <w:gridCol w:w="1276"/>
        <w:gridCol w:w="1417"/>
      </w:tblGrid>
      <w:tr w:rsidR="00E477F4" w:rsidRPr="003A7F2B" w14:paraId="1D793593" w14:textId="77777777" w:rsidTr="007E6E96">
        <w:tc>
          <w:tcPr>
            <w:tcW w:w="970" w:type="dxa"/>
            <w:shd w:val="clear" w:color="auto" w:fill="5B9BD5"/>
            <w:vAlign w:val="center"/>
          </w:tcPr>
          <w:p w14:paraId="38E1E31C" w14:textId="77777777" w:rsidR="00E477F4" w:rsidRPr="003A7F2B" w:rsidRDefault="00E477F4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ITEM</w:t>
            </w:r>
          </w:p>
        </w:tc>
        <w:tc>
          <w:tcPr>
            <w:tcW w:w="2858" w:type="dxa"/>
            <w:shd w:val="clear" w:color="auto" w:fill="5B9BD5"/>
            <w:vAlign w:val="center"/>
          </w:tcPr>
          <w:p w14:paraId="4CD28662" w14:textId="77777777" w:rsidR="00E477F4" w:rsidRPr="003A7F2B" w:rsidRDefault="00E477F4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DESCRIÇÃO</w:t>
            </w:r>
          </w:p>
        </w:tc>
        <w:tc>
          <w:tcPr>
            <w:tcW w:w="1134" w:type="dxa"/>
            <w:shd w:val="clear" w:color="auto" w:fill="5B9BD5"/>
            <w:vAlign w:val="center"/>
          </w:tcPr>
          <w:p w14:paraId="437A35F1" w14:textId="77777777" w:rsidR="00E477F4" w:rsidRPr="003A7F2B" w:rsidRDefault="00E477F4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UND</w:t>
            </w:r>
          </w:p>
        </w:tc>
        <w:tc>
          <w:tcPr>
            <w:tcW w:w="850" w:type="dxa"/>
            <w:shd w:val="clear" w:color="auto" w:fill="5B9BD5"/>
            <w:vAlign w:val="center"/>
          </w:tcPr>
          <w:p w14:paraId="42743E4F" w14:textId="77777777" w:rsidR="00E477F4" w:rsidRPr="003A7F2B" w:rsidRDefault="00E477F4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QTD</w:t>
            </w:r>
          </w:p>
        </w:tc>
        <w:tc>
          <w:tcPr>
            <w:tcW w:w="1276" w:type="dxa"/>
            <w:shd w:val="clear" w:color="auto" w:fill="5B9BD5"/>
            <w:vAlign w:val="center"/>
          </w:tcPr>
          <w:p w14:paraId="00873BCA" w14:textId="77777777" w:rsidR="00E477F4" w:rsidRPr="003A7F2B" w:rsidRDefault="00E477F4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VLR. UNIT.</w:t>
            </w:r>
          </w:p>
        </w:tc>
        <w:tc>
          <w:tcPr>
            <w:tcW w:w="1417" w:type="dxa"/>
            <w:shd w:val="clear" w:color="auto" w:fill="5B9BD5"/>
            <w:vAlign w:val="center"/>
          </w:tcPr>
          <w:p w14:paraId="5F0D54C0" w14:textId="77777777" w:rsidR="00E477F4" w:rsidRPr="003A7F2B" w:rsidRDefault="00E477F4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VLR. TOTAL</w:t>
            </w:r>
          </w:p>
        </w:tc>
      </w:tr>
      <w:tr w:rsidR="00E477F4" w:rsidRPr="003A7F2B" w14:paraId="22F948E8" w14:textId="77777777" w:rsidTr="007E6E96">
        <w:tc>
          <w:tcPr>
            <w:tcW w:w="970" w:type="dxa"/>
            <w:shd w:val="clear" w:color="auto" w:fill="D9D9D9"/>
          </w:tcPr>
          <w:p w14:paraId="3D2B77B9" w14:textId="3E301E5D" w:rsidR="00E477F4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2858" w:type="dxa"/>
            <w:shd w:val="clear" w:color="auto" w:fill="D9D9D9"/>
          </w:tcPr>
          <w:p w14:paraId="479CD16B" w14:textId="77777777" w:rsidR="00E477F4" w:rsidRDefault="00E477F4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Bloco autônomo de iluminação de emergência com fluxo luminoso mínimo de 1.200 lumens,</w:t>
            </w:r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equipado com bateria recarregável de longa duração, autonomia mínima de </w:t>
            </w: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4 horas</w:t>
            </w:r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em funcionamento contínuo, bivolt automático (110/220V), carcaça em material </w:t>
            </w:r>
            <w:proofErr w:type="spellStart"/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autoextinguível</w:t>
            </w:r>
            <w:proofErr w:type="spellEnd"/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, com </w:t>
            </w: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selo de conformidade do Inmetro</w:t>
            </w:r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, atendendo aos requisitos da </w:t>
            </w: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ABNT NBR 10898:2013</w:t>
            </w:r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</w:t>
            </w:r>
            <w:r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br/>
              <w:t>Área 250M²</w:t>
            </w:r>
          </w:p>
        </w:tc>
        <w:tc>
          <w:tcPr>
            <w:tcW w:w="1134" w:type="dxa"/>
            <w:shd w:val="clear" w:color="auto" w:fill="D9D9D9"/>
          </w:tcPr>
          <w:p w14:paraId="661ACE36" w14:textId="77777777" w:rsidR="00E477F4" w:rsidRDefault="00E477F4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2D65CD61" w14:textId="0E81A899" w:rsidR="00E477F4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05</w:t>
            </w:r>
          </w:p>
        </w:tc>
        <w:tc>
          <w:tcPr>
            <w:tcW w:w="1276" w:type="dxa"/>
            <w:shd w:val="clear" w:color="auto" w:fill="D9D9D9"/>
          </w:tcPr>
          <w:p w14:paraId="3584BAF6" w14:textId="7B6B6D0B" w:rsidR="00E477F4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R$162,00</w:t>
            </w:r>
          </w:p>
        </w:tc>
        <w:tc>
          <w:tcPr>
            <w:tcW w:w="1417" w:type="dxa"/>
            <w:shd w:val="clear" w:color="auto" w:fill="D9D9D9"/>
          </w:tcPr>
          <w:p w14:paraId="4005361A" w14:textId="5E9FE136" w:rsidR="00E477F4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R$810,00</w:t>
            </w:r>
          </w:p>
        </w:tc>
      </w:tr>
      <w:tr w:rsidR="00FB2CEB" w:rsidRPr="003A7F2B" w14:paraId="4455733F" w14:textId="77777777" w:rsidTr="007E6E96">
        <w:tc>
          <w:tcPr>
            <w:tcW w:w="970" w:type="dxa"/>
            <w:shd w:val="clear" w:color="auto" w:fill="D9D9D9"/>
          </w:tcPr>
          <w:p w14:paraId="56C2912B" w14:textId="4BBA588D" w:rsidR="00FB2CEB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02</w:t>
            </w:r>
          </w:p>
        </w:tc>
        <w:tc>
          <w:tcPr>
            <w:tcW w:w="2858" w:type="dxa"/>
            <w:shd w:val="clear" w:color="auto" w:fill="D9D9D9"/>
          </w:tcPr>
          <w:p w14:paraId="1EA77616" w14:textId="77777777" w:rsidR="00FB2CEB" w:rsidRPr="00FB2CEB" w:rsidRDefault="00FB2CEB" w:rsidP="00FB2CEB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FB2CEB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Recarga de extintor ABC 4 kg</w:t>
            </w:r>
          </w:p>
          <w:p w14:paraId="1969EA35" w14:textId="77777777" w:rsidR="00FB2CEB" w:rsidRPr="00FB2CEB" w:rsidRDefault="00FB2CEB" w:rsidP="00FB2CEB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FB2CEB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Serviço de recarga</w:t>
            </w:r>
            <w:r w:rsidRPr="00FB2CEB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com carga de pó químico ABC, lacre e selo do Inmetro, atendendo aos requisitos da </w:t>
            </w:r>
            <w:r w:rsidRPr="00FB2CEB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NBR 12962:2016</w:t>
            </w:r>
            <w:r w:rsidRPr="00FB2CEB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(manutenção de extintores).</w:t>
            </w:r>
          </w:p>
          <w:p w14:paraId="014814B6" w14:textId="0F4AC049" w:rsidR="00FB2CEB" w:rsidRPr="00E11D6C" w:rsidRDefault="00FB2CEB" w:rsidP="00FB2CEB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FB2CEB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Validade</w:t>
            </w:r>
            <w:r w:rsidRPr="00FB2CEB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mínima da recarga: 12 meses.</w:t>
            </w:r>
          </w:p>
        </w:tc>
        <w:tc>
          <w:tcPr>
            <w:tcW w:w="1134" w:type="dxa"/>
            <w:shd w:val="clear" w:color="auto" w:fill="D9D9D9"/>
          </w:tcPr>
          <w:p w14:paraId="454F47C8" w14:textId="61F2BDA1" w:rsidR="00FB2CEB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0D81B04F" w14:textId="1672CBCB" w:rsidR="00FB2CEB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08</w:t>
            </w:r>
          </w:p>
        </w:tc>
        <w:tc>
          <w:tcPr>
            <w:tcW w:w="1276" w:type="dxa"/>
            <w:shd w:val="clear" w:color="auto" w:fill="D9D9D9"/>
          </w:tcPr>
          <w:p w14:paraId="43556DD0" w14:textId="7FE40213" w:rsidR="00FB2CEB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R$65,00</w:t>
            </w:r>
          </w:p>
        </w:tc>
        <w:tc>
          <w:tcPr>
            <w:tcW w:w="1417" w:type="dxa"/>
            <w:shd w:val="clear" w:color="auto" w:fill="D9D9D9"/>
          </w:tcPr>
          <w:p w14:paraId="3F62975C" w14:textId="336D9AB2" w:rsidR="00FB2CEB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R$520,00</w:t>
            </w:r>
          </w:p>
        </w:tc>
      </w:tr>
      <w:tr w:rsidR="00E477F4" w:rsidRPr="003A7F2B" w14:paraId="2C40F816" w14:textId="77777777" w:rsidTr="007E6E96">
        <w:tc>
          <w:tcPr>
            <w:tcW w:w="970" w:type="dxa"/>
            <w:shd w:val="clear" w:color="auto" w:fill="D9D9D9"/>
          </w:tcPr>
          <w:p w14:paraId="462340C2" w14:textId="3B88291C" w:rsidR="00E477F4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06</w:t>
            </w:r>
          </w:p>
        </w:tc>
        <w:tc>
          <w:tcPr>
            <w:tcW w:w="2858" w:type="dxa"/>
            <w:shd w:val="clear" w:color="auto" w:fill="D9D9D9"/>
          </w:tcPr>
          <w:p w14:paraId="51782832" w14:textId="77777777" w:rsidR="00E477F4" w:rsidRPr="000945B3" w:rsidRDefault="00E477F4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E11D6C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Serviço de instalação de pontos elétricos para luminárias de emergência, fixação das placas, luminárias e extintores.</w:t>
            </w:r>
          </w:p>
        </w:tc>
        <w:tc>
          <w:tcPr>
            <w:tcW w:w="1134" w:type="dxa"/>
            <w:shd w:val="clear" w:color="auto" w:fill="D9D9D9"/>
          </w:tcPr>
          <w:p w14:paraId="09AAD837" w14:textId="77777777" w:rsidR="00E477F4" w:rsidRDefault="00E477F4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Mão de obra e material</w:t>
            </w:r>
          </w:p>
        </w:tc>
        <w:tc>
          <w:tcPr>
            <w:tcW w:w="850" w:type="dxa"/>
            <w:shd w:val="clear" w:color="auto" w:fill="D9D9D9"/>
          </w:tcPr>
          <w:p w14:paraId="7A35657B" w14:textId="77777777" w:rsidR="00E477F4" w:rsidRDefault="00E477F4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1276" w:type="dxa"/>
            <w:shd w:val="clear" w:color="auto" w:fill="D9D9D9"/>
          </w:tcPr>
          <w:p w14:paraId="6D832607" w14:textId="3E81E931" w:rsidR="00E477F4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R$672,00</w:t>
            </w:r>
          </w:p>
        </w:tc>
        <w:tc>
          <w:tcPr>
            <w:tcW w:w="1417" w:type="dxa"/>
            <w:shd w:val="clear" w:color="auto" w:fill="D9D9D9"/>
          </w:tcPr>
          <w:p w14:paraId="5B56CE9B" w14:textId="3147707B" w:rsidR="00E477F4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R$672,00</w:t>
            </w:r>
          </w:p>
        </w:tc>
      </w:tr>
    </w:tbl>
    <w:p w14:paraId="537A2D6C" w14:textId="77777777" w:rsidR="00E477F4" w:rsidRDefault="00E477F4" w:rsidP="00E477F4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112D6260" w14:textId="44B87778" w:rsidR="00E477F4" w:rsidRDefault="00E477F4" w:rsidP="00E477F4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A </w:t>
      </w:r>
      <w:r>
        <w:rPr>
          <w:rFonts w:ascii="Cambria" w:eastAsia="Times New Roman" w:hAnsi="Cambria" w:cstheme="minorHAnsi"/>
          <w:b/>
          <w:bCs/>
          <w:lang w:eastAsia="zh-CN"/>
          <w14:ligatures w14:val="none"/>
        </w:rPr>
        <w:t>Secretaria da Educação</w:t>
      </w: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estima</w:t>
      </w:r>
      <w:r w:rsidR="0089090C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que para </w:t>
      </w: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>a execução dos serviços detalhados</w:t>
      </w:r>
      <w:r w:rsidR="0089090C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no Ginásio Esportivo</w:t>
      </w:r>
      <w:r w:rsidR="00FB2CEB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Leandro </w:t>
      </w:r>
      <w:proofErr w:type="spellStart"/>
      <w:r w:rsidR="00FB2CEB">
        <w:rPr>
          <w:rFonts w:ascii="Cambria" w:eastAsia="Times New Roman" w:hAnsi="Cambria" w:cstheme="minorHAnsi"/>
          <w:bCs/>
          <w:lang w:eastAsia="zh-CN"/>
          <w14:ligatures w14:val="none"/>
        </w:rPr>
        <w:t>Gehlen</w:t>
      </w:r>
      <w:proofErr w:type="spellEnd"/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, o valor de </w:t>
      </w:r>
      <w:r w:rsidR="00FB2CEB">
        <w:rPr>
          <w:rFonts w:ascii="Cambria" w:eastAsia="Times New Roman" w:hAnsi="Cambria" w:cstheme="minorHAnsi"/>
          <w:b/>
          <w:bCs/>
          <w:lang w:eastAsia="zh-CN"/>
          <w14:ligatures w14:val="none"/>
        </w:rPr>
        <w:t>R$ 2.002,00</w:t>
      </w:r>
      <w:r w:rsidRPr="000945B3">
        <w:rPr>
          <w:rFonts w:ascii="Cambria" w:eastAsia="Times New Roman" w:hAnsi="Cambria" w:cstheme="minorHAnsi"/>
          <w:b/>
          <w:bCs/>
          <w:lang w:eastAsia="zh-CN"/>
          <w14:ligatures w14:val="none"/>
        </w:rPr>
        <w:t>.</w:t>
      </w:r>
    </w:p>
    <w:p w14:paraId="289B9B0B" w14:textId="77777777" w:rsidR="00E477F4" w:rsidRDefault="00E477F4" w:rsidP="00230D43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</w:p>
    <w:p w14:paraId="1574AF40" w14:textId="7BC9935A" w:rsidR="0089090C" w:rsidRPr="0028682E" w:rsidRDefault="00FB2CEB" w:rsidP="0089090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bCs/>
          <w:lang w:eastAsia="zh-CN"/>
          <w14:ligatures w14:val="none"/>
        </w:rPr>
        <w:t>5.4</w:t>
      </w:r>
      <w:r w:rsidR="0089090C" w:rsidRPr="0028682E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Secre</w:t>
      </w:r>
      <w:r w:rsidR="0089090C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taria Municipal de </w:t>
      </w:r>
      <w:r>
        <w:rPr>
          <w:rFonts w:ascii="Cambria" w:eastAsia="Times New Roman" w:hAnsi="Cambria" w:cstheme="minorHAnsi"/>
          <w:b/>
          <w:bCs/>
          <w:lang w:eastAsia="zh-CN"/>
          <w14:ligatures w14:val="none"/>
        </w:rPr>
        <w:t>Obras</w:t>
      </w:r>
      <w:r w:rsidR="0089090C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– </w:t>
      </w:r>
      <w:r>
        <w:rPr>
          <w:rFonts w:ascii="Cambria" w:eastAsia="Times New Roman" w:hAnsi="Cambria" w:cstheme="minorHAnsi"/>
          <w:b/>
          <w:bCs/>
          <w:lang w:eastAsia="zh-CN"/>
          <w14:ligatures w14:val="none"/>
        </w:rPr>
        <w:t>Ginásio do Parque De Rodeios</w:t>
      </w:r>
    </w:p>
    <w:p w14:paraId="3873E00D" w14:textId="77777777" w:rsidR="0089090C" w:rsidRPr="00C66E48" w:rsidRDefault="0089090C" w:rsidP="0089090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0"/>
        <w:gridCol w:w="2858"/>
        <w:gridCol w:w="1134"/>
        <w:gridCol w:w="850"/>
        <w:gridCol w:w="1276"/>
        <w:gridCol w:w="1417"/>
      </w:tblGrid>
      <w:tr w:rsidR="0089090C" w:rsidRPr="003A7F2B" w14:paraId="7AC3B447" w14:textId="77777777" w:rsidTr="007E6E96">
        <w:tc>
          <w:tcPr>
            <w:tcW w:w="970" w:type="dxa"/>
            <w:shd w:val="clear" w:color="auto" w:fill="5B9BD5"/>
            <w:vAlign w:val="center"/>
          </w:tcPr>
          <w:p w14:paraId="5067163B" w14:textId="77777777" w:rsidR="0089090C" w:rsidRPr="003A7F2B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ITEM</w:t>
            </w:r>
          </w:p>
        </w:tc>
        <w:tc>
          <w:tcPr>
            <w:tcW w:w="2858" w:type="dxa"/>
            <w:shd w:val="clear" w:color="auto" w:fill="5B9BD5"/>
            <w:vAlign w:val="center"/>
          </w:tcPr>
          <w:p w14:paraId="1DCCC887" w14:textId="77777777" w:rsidR="0089090C" w:rsidRPr="003A7F2B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DESCRIÇÃO</w:t>
            </w:r>
          </w:p>
        </w:tc>
        <w:tc>
          <w:tcPr>
            <w:tcW w:w="1134" w:type="dxa"/>
            <w:shd w:val="clear" w:color="auto" w:fill="5B9BD5"/>
            <w:vAlign w:val="center"/>
          </w:tcPr>
          <w:p w14:paraId="54359685" w14:textId="77777777" w:rsidR="0089090C" w:rsidRPr="003A7F2B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UND</w:t>
            </w:r>
          </w:p>
        </w:tc>
        <w:tc>
          <w:tcPr>
            <w:tcW w:w="850" w:type="dxa"/>
            <w:shd w:val="clear" w:color="auto" w:fill="5B9BD5"/>
            <w:vAlign w:val="center"/>
          </w:tcPr>
          <w:p w14:paraId="26DC3DFD" w14:textId="77777777" w:rsidR="0089090C" w:rsidRPr="003A7F2B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QTD</w:t>
            </w:r>
          </w:p>
        </w:tc>
        <w:tc>
          <w:tcPr>
            <w:tcW w:w="1276" w:type="dxa"/>
            <w:shd w:val="clear" w:color="auto" w:fill="5B9BD5"/>
            <w:vAlign w:val="center"/>
          </w:tcPr>
          <w:p w14:paraId="6A42EC4C" w14:textId="77777777" w:rsidR="0089090C" w:rsidRPr="003A7F2B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VLR. UNIT.</w:t>
            </w:r>
          </w:p>
        </w:tc>
        <w:tc>
          <w:tcPr>
            <w:tcW w:w="1417" w:type="dxa"/>
            <w:shd w:val="clear" w:color="auto" w:fill="5B9BD5"/>
            <w:vAlign w:val="center"/>
          </w:tcPr>
          <w:p w14:paraId="24701433" w14:textId="77777777" w:rsidR="0089090C" w:rsidRPr="003A7F2B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VLR. TOTAL</w:t>
            </w:r>
          </w:p>
        </w:tc>
      </w:tr>
      <w:tr w:rsidR="0089090C" w:rsidRPr="003A7F2B" w14:paraId="3ADC5E8A" w14:textId="77777777" w:rsidTr="007E6E96">
        <w:tc>
          <w:tcPr>
            <w:tcW w:w="970" w:type="dxa"/>
            <w:shd w:val="clear" w:color="auto" w:fill="D9D9D9"/>
          </w:tcPr>
          <w:p w14:paraId="40E7FA22" w14:textId="77777777" w:rsidR="0089090C" w:rsidRPr="003A7F2B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2858" w:type="dxa"/>
            <w:shd w:val="clear" w:color="auto" w:fill="D9D9D9"/>
          </w:tcPr>
          <w:p w14:paraId="1E73CB63" w14:textId="77777777" w:rsidR="0089090C" w:rsidRPr="00A510A0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Extintores de incêndio pó químico ABC 4 kg</w:t>
            </w:r>
          </w:p>
          <w:p w14:paraId="5B4E510E" w14:textId="77777777" w:rsidR="0089090C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Tipo: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extintor portátil de incêndio com carga de pó químico ABC, capacidade nominal de 4 kg, com manômetro, lacre e pino de segurança, válvula de descarga e pintura epóxi na cor vermelha.</w:t>
            </w:r>
          </w:p>
          <w:p w14:paraId="668879D9" w14:textId="77777777" w:rsidR="0089090C" w:rsidRPr="00A510A0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Validade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mínima da carga: 12 meses.</w:t>
            </w:r>
          </w:p>
          <w:p w14:paraId="1CB76C06" w14:textId="77777777" w:rsidR="0089090C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Conformidade: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</w:t>
            </w:r>
            <w:r w:rsidRPr="00A510A0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NBR 15808:2017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(extintores de incêndio portáteis) e </w:t>
            </w:r>
            <w:r w:rsidRPr="00A510A0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NBR 15809:2017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(requisitos de desempenho).</w:t>
            </w:r>
          </w:p>
          <w:p w14:paraId="43B7F520" w14:textId="77777777" w:rsidR="0089090C" w:rsidRPr="003A7F2B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Certificação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compulsória pelo </w:t>
            </w: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Inmetro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1134" w:type="dxa"/>
            <w:shd w:val="clear" w:color="auto" w:fill="D9D9D9"/>
          </w:tcPr>
          <w:p w14:paraId="0343A964" w14:textId="77777777" w:rsidR="0089090C" w:rsidRPr="003A7F2B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55C60FDC" w14:textId="0E11AF1E" w:rsidR="0089090C" w:rsidRPr="003A7F2B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07</w:t>
            </w:r>
          </w:p>
        </w:tc>
        <w:tc>
          <w:tcPr>
            <w:tcW w:w="1276" w:type="dxa"/>
            <w:shd w:val="clear" w:color="auto" w:fill="D9D9D9"/>
          </w:tcPr>
          <w:p w14:paraId="2A5B3D0C" w14:textId="0EE1B6D8" w:rsidR="0089090C" w:rsidRPr="003A7F2B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R$165</w:t>
            </w:r>
            <w:r w:rsidR="0089090C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,00</w:t>
            </w:r>
          </w:p>
        </w:tc>
        <w:tc>
          <w:tcPr>
            <w:tcW w:w="1417" w:type="dxa"/>
            <w:shd w:val="clear" w:color="auto" w:fill="D9D9D9"/>
          </w:tcPr>
          <w:p w14:paraId="0941C2D7" w14:textId="1F871B65" w:rsidR="0089090C" w:rsidRPr="003A7F2B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R$1.155,00</w:t>
            </w:r>
          </w:p>
        </w:tc>
      </w:tr>
      <w:tr w:rsidR="0089090C" w:rsidRPr="003A7F2B" w14:paraId="295E916B" w14:textId="77777777" w:rsidTr="007E6E96">
        <w:tc>
          <w:tcPr>
            <w:tcW w:w="970" w:type="dxa"/>
            <w:shd w:val="clear" w:color="auto" w:fill="D9D9D9"/>
          </w:tcPr>
          <w:p w14:paraId="397623D6" w14:textId="38218635" w:rsidR="0089090C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02</w:t>
            </w:r>
          </w:p>
        </w:tc>
        <w:tc>
          <w:tcPr>
            <w:tcW w:w="2858" w:type="dxa"/>
            <w:shd w:val="clear" w:color="auto" w:fill="D9D9D9"/>
          </w:tcPr>
          <w:p w14:paraId="04498AFC" w14:textId="77777777" w:rsidR="0089090C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Bloco autônomo de iluminação de emergência com fluxo luminoso mínimo de 1.200 lumens,</w:t>
            </w:r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equipado com bateria recarregável de longa duração, autonomia mínima de </w:t>
            </w: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4 horas</w:t>
            </w:r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em funcionamento contínuo, bivolt automático (110/220V), carcaça em material </w:t>
            </w:r>
            <w:proofErr w:type="spellStart"/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autoextinguível</w:t>
            </w:r>
            <w:proofErr w:type="spellEnd"/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, com </w:t>
            </w: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selo de conformidade do Inmetro</w:t>
            </w:r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, atendendo aos requisitos da </w:t>
            </w: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ABNT NBR </w:t>
            </w: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lastRenderedPageBreak/>
              <w:t>10898:2013</w:t>
            </w:r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</w:t>
            </w:r>
            <w:r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br/>
              <w:t>Área 250M²</w:t>
            </w:r>
          </w:p>
        </w:tc>
        <w:tc>
          <w:tcPr>
            <w:tcW w:w="1134" w:type="dxa"/>
            <w:shd w:val="clear" w:color="auto" w:fill="D9D9D9"/>
          </w:tcPr>
          <w:p w14:paraId="1465888B" w14:textId="77777777" w:rsidR="0089090C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1633E94E" w14:textId="68D9A01A" w:rsidR="0089090C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07</w:t>
            </w:r>
          </w:p>
        </w:tc>
        <w:tc>
          <w:tcPr>
            <w:tcW w:w="1276" w:type="dxa"/>
            <w:shd w:val="clear" w:color="auto" w:fill="D9D9D9"/>
          </w:tcPr>
          <w:p w14:paraId="608A20A3" w14:textId="0E8DFDC1" w:rsidR="0089090C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R$162,00</w:t>
            </w:r>
          </w:p>
        </w:tc>
        <w:tc>
          <w:tcPr>
            <w:tcW w:w="1417" w:type="dxa"/>
            <w:shd w:val="clear" w:color="auto" w:fill="D9D9D9"/>
          </w:tcPr>
          <w:p w14:paraId="2E12FC1C" w14:textId="2D8634E5" w:rsidR="0089090C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R$1.134,00</w:t>
            </w:r>
          </w:p>
        </w:tc>
      </w:tr>
      <w:tr w:rsidR="0089090C" w:rsidRPr="003A7F2B" w14:paraId="50EE582D" w14:textId="77777777" w:rsidTr="007E6E96">
        <w:tc>
          <w:tcPr>
            <w:tcW w:w="970" w:type="dxa"/>
            <w:shd w:val="clear" w:color="auto" w:fill="D9D9D9"/>
          </w:tcPr>
          <w:p w14:paraId="7DFEFBCF" w14:textId="58B42076" w:rsidR="0089090C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03</w:t>
            </w:r>
          </w:p>
        </w:tc>
        <w:tc>
          <w:tcPr>
            <w:tcW w:w="2858" w:type="dxa"/>
            <w:shd w:val="clear" w:color="auto" w:fill="D9D9D9"/>
          </w:tcPr>
          <w:p w14:paraId="3A0F298A" w14:textId="77777777" w:rsidR="0089090C" w:rsidRPr="00040247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Placa de sinalização fotoluminescente</w:t>
            </w:r>
            <w:r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extintor</w:t>
            </w:r>
          </w:p>
          <w:p w14:paraId="72B957FD" w14:textId="77777777" w:rsidR="0089090C" w:rsidRPr="00040247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Dimensões conforme projeto.</w:t>
            </w:r>
          </w:p>
          <w:p w14:paraId="4B718257" w14:textId="77777777" w:rsidR="0089090C" w:rsidRPr="00040247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Material rígido ou flexível com acabamento resistente a intempéries, impressão em alta resolução, pigmento fotoluminescente de alta intensidade.</w:t>
            </w:r>
          </w:p>
          <w:p w14:paraId="5CA22024" w14:textId="77777777" w:rsidR="0089090C" w:rsidRPr="00040247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Conformidade: NBR 13434-2:2004 e NBR 13434-3:2005</w:t>
            </w: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</w:t>
            </w:r>
          </w:p>
        </w:tc>
        <w:tc>
          <w:tcPr>
            <w:tcW w:w="1134" w:type="dxa"/>
            <w:shd w:val="clear" w:color="auto" w:fill="D9D9D9"/>
          </w:tcPr>
          <w:p w14:paraId="52B7EB6E" w14:textId="77777777" w:rsidR="0089090C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74CFB971" w14:textId="70346AF8" w:rsidR="0089090C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07</w:t>
            </w:r>
          </w:p>
        </w:tc>
        <w:tc>
          <w:tcPr>
            <w:tcW w:w="1276" w:type="dxa"/>
            <w:shd w:val="clear" w:color="auto" w:fill="D9D9D9"/>
          </w:tcPr>
          <w:p w14:paraId="600A2620" w14:textId="1207241F" w:rsidR="0089090C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R$15,00</w:t>
            </w:r>
          </w:p>
        </w:tc>
        <w:tc>
          <w:tcPr>
            <w:tcW w:w="1417" w:type="dxa"/>
            <w:shd w:val="clear" w:color="auto" w:fill="D9D9D9"/>
          </w:tcPr>
          <w:p w14:paraId="0065800E" w14:textId="0A165E5F" w:rsidR="0089090C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R$105,00</w:t>
            </w:r>
          </w:p>
        </w:tc>
      </w:tr>
      <w:tr w:rsidR="0089090C" w:rsidRPr="003A7F2B" w14:paraId="391D24D9" w14:textId="77777777" w:rsidTr="007E6E96">
        <w:tc>
          <w:tcPr>
            <w:tcW w:w="970" w:type="dxa"/>
            <w:shd w:val="clear" w:color="auto" w:fill="D9D9D9"/>
          </w:tcPr>
          <w:p w14:paraId="62B98DF0" w14:textId="355FE1A2" w:rsidR="0089090C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04</w:t>
            </w:r>
          </w:p>
        </w:tc>
        <w:tc>
          <w:tcPr>
            <w:tcW w:w="2858" w:type="dxa"/>
            <w:shd w:val="clear" w:color="auto" w:fill="D9D9D9"/>
          </w:tcPr>
          <w:p w14:paraId="03872561" w14:textId="77777777" w:rsidR="0089090C" w:rsidRPr="00040247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Placa</w:t>
            </w:r>
            <w:r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de sinalização proibido fumar</w:t>
            </w:r>
          </w:p>
          <w:p w14:paraId="72B1B102" w14:textId="77777777" w:rsidR="0089090C" w:rsidRPr="00040247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Dimensões conforme projeto.</w:t>
            </w:r>
          </w:p>
          <w:p w14:paraId="25E09177" w14:textId="77777777" w:rsidR="0089090C" w:rsidRPr="00040247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Material rígido ou flexível com acabamento resistente a intempéries, impressão em alta resolução, pigmento fotoluminescente de alta intensidade.</w:t>
            </w:r>
          </w:p>
          <w:p w14:paraId="33393FE6" w14:textId="77777777" w:rsidR="0089090C" w:rsidRPr="00040247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Conformidade: NBR 13434-2:2004 e NBR 13434-3:2005</w:t>
            </w: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</w:t>
            </w:r>
          </w:p>
        </w:tc>
        <w:tc>
          <w:tcPr>
            <w:tcW w:w="1134" w:type="dxa"/>
            <w:shd w:val="clear" w:color="auto" w:fill="D9D9D9"/>
          </w:tcPr>
          <w:p w14:paraId="365520D7" w14:textId="77777777" w:rsidR="0089090C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7AD99A1D" w14:textId="3A52ECC8" w:rsidR="0089090C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07</w:t>
            </w:r>
          </w:p>
        </w:tc>
        <w:tc>
          <w:tcPr>
            <w:tcW w:w="1276" w:type="dxa"/>
            <w:shd w:val="clear" w:color="auto" w:fill="D9D9D9"/>
          </w:tcPr>
          <w:p w14:paraId="08FA4BB7" w14:textId="77777777" w:rsidR="0089090C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R$15,00</w:t>
            </w:r>
          </w:p>
        </w:tc>
        <w:tc>
          <w:tcPr>
            <w:tcW w:w="1417" w:type="dxa"/>
            <w:shd w:val="clear" w:color="auto" w:fill="D9D9D9"/>
          </w:tcPr>
          <w:p w14:paraId="053764A8" w14:textId="6CE31CD0" w:rsidR="0089090C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R$105,00</w:t>
            </w:r>
          </w:p>
        </w:tc>
      </w:tr>
      <w:tr w:rsidR="0089090C" w:rsidRPr="003A7F2B" w14:paraId="5E59251E" w14:textId="77777777" w:rsidTr="007E6E96">
        <w:tc>
          <w:tcPr>
            <w:tcW w:w="970" w:type="dxa"/>
            <w:shd w:val="clear" w:color="auto" w:fill="D9D9D9"/>
          </w:tcPr>
          <w:p w14:paraId="5BF5B9E8" w14:textId="6231B2E9" w:rsidR="0089090C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05</w:t>
            </w:r>
          </w:p>
        </w:tc>
        <w:tc>
          <w:tcPr>
            <w:tcW w:w="2858" w:type="dxa"/>
            <w:shd w:val="clear" w:color="auto" w:fill="D9D9D9"/>
          </w:tcPr>
          <w:p w14:paraId="7CE9E660" w14:textId="77777777" w:rsidR="0089090C" w:rsidRPr="00A50A12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A50A1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Placa de sinalização de indicação de saída final</w:t>
            </w:r>
          </w:p>
          <w:p w14:paraId="3437DCB3" w14:textId="77777777" w:rsidR="0089090C" w:rsidRPr="00A50A12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A50A1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Dimensões conforme projeto.</w:t>
            </w:r>
          </w:p>
          <w:p w14:paraId="5E1A8130" w14:textId="77777777" w:rsidR="0089090C" w:rsidRPr="00A50A12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A50A1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Material rígido ou flexível com acabamento resistente a intempéries, impressão em alta resolução.</w:t>
            </w:r>
          </w:p>
          <w:p w14:paraId="39DAF730" w14:textId="77777777" w:rsidR="0089090C" w:rsidRPr="00475BB9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A50A1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Conformidade: NBR 13434-2:2004 e NBR 13434-3:2005</w:t>
            </w:r>
          </w:p>
        </w:tc>
        <w:tc>
          <w:tcPr>
            <w:tcW w:w="1134" w:type="dxa"/>
            <w:shd w:val="clear" w:color="auto" w:fill="D9D9D9"/>
          </w:tcPr>
          <w:p w14:paraId="2049C3BB" w14:textId="77777777" w:rsidR="0089090C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48E6A7DD" w14:textId="74361256" w:rsidR="0089090C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04</w:t>
            </w:r>
          </w:p>
        </w:tc>
        <w:tc>
          <w:tcPr>
            <w:tcW w:w="1276" w:type="dxa"/>
            <w:shd w:val="clear" w:color="auto" w:fill="D9D9D9"/>
          </w:tcPr>
          <w:p w14:paraId="53C29556" w14:textId="77777777" w:rsidR="0089090C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R$15,00</w:t>
            </w:r>
          </w:p>
        </w:tc>
        <w:tc>
          <w:tcPr>
            <w:tcW w:w="1417" w:type="dxa"/>
            <w:shd w:val="clear" w:color="auto" w:fill="D9D9D9"/>
          </w:tcPr>
          <w:p w14:paraId="6AE7EC17" w14:textId="61603278" w:rsidR="0089090C" w:rsidRDefault="0089090C" w:rsidP="00FB2CEB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</w:t>
            </w:r>
            <w:r w:rsidR="00FB2CEB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6</w:t>
            </w: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0,00</w:t>
            </w:r>
          </w:p>
        </w:tc>
      </w:tr>
      <w:tr w:rsidR="00FB2CEB" w:rsidRPr="003A7F2B" w14:paraId="1103D5D8" w14:textId="77777777" w:rsidTr="007E6E96">
        <w:tc>
          <w:tcPr>
            <w:tcW w:w="970" w:type="dxa"/>
            <w:shd w:val="clear" w:color="auto" w:fill="D9D9D9"/>
          </w:tcPr>
          <w:p w14:paraId="7BE89178" w14:textId="473F753D" w:rsidR="00FB2CEB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06</w:t>
            </w:r>
          </w:p>
        </w:tc>
        <w:tc>
          <w:tcPr>
            <w:tcW w:w="2858" w:type="dxa"/>
            <w:shd w:val="clear" w:color="auto" w:fill="D9D9D9"/>
          </w:tcPr>
          <w:p w14:paraId="2421A1E8" w14:textId="08E31D8A" w:rsidR="00FB2CEB" w:rsidRPr="00E11D6C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Suporte de parede p/extintor P4/P6/P8</w:t>
            </w:r>
          </w:p>
        </w:tc>
        <w:tc>
          <w:tcPr>
            <w:tcW w:w="1134" w:type="dxa"/>
            <w:shd w:val="clear" w:color="auto" w:fill="D9D9D9"/>
          </w:tcPr>
          <w:p w14:paraId="394CF7C1" w14:textId="5CAC34E0" w:rsidR="00FB2CEB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58C982F9" w14:textId="1180B63D" w:rsidR="00FB2CEB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07</w:t>
            </w:r>
          </w:p>
        </w:tc>
        <w:tc>
          <w:tcPr>
            <w:tcW w:w="1276" w:type="dxa"/>
            <w:shd w:val="clear" w:color="auto" w:fill="D9D9D9"/>
          </w:tcPr>
          <w:p w14:paraId="45B27ED2" w14:textId="20627E8A" w:rsidR="00FB2CEB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R$5,75</w:t>
            </w:r>
          </w:p>
        </w:tc>
        <w:tc>
          <w:tcPr>
            <w:tcW w:w="1417" w:type="dxa"/>
            <w:shd w:val="clear" w:color="auto" w:fill="D9D9D9"/>
          </w:tcPr>
          <w:p w14:paraId="6BB81B7F" w14:textId="4CE65B65" w:rsidR="00FB2CEB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R$40,25</w:t>
            </w:r>
          </w:p>
        </w:tc>
      </w:tr>
      <w:tr w:rsidR="0089090C" w:rsidRPr="003A7F2B" w14:paraId="12EDC06B" w14:textId="77777777" w:rsidTr="007E6E96">
        <w:tc>
          <w:tcPr>
            <w:tcW w:w="970" w:type="dxa"/>
            <w:shd w:val="clear" w:color="auto" w:fill="D9D9D9"/>
          </w:tcPr>
          <w:p w14:paraId="1CF1C5FE" w14:textId="0A440ECD" w:rsidR="0089090C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07</w:t>
            </w:r>
          </w:p>
        </w:tc>
        <w:tc>
          <w:tcPr>
            <w:tcW w:w="2858" w:type="dxa"/>
            <w:shd w:val="clear" w:color="auto" w:fill="D9D9D9"/>
          </w:tcPr>
          <w:p w14:paraId="02456FCD" w14:textId="77777777" w:rsidR="0089090C" w:rsidRPr="000945B3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E11D6C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Serviço de instalação de pontos elétricos para luminárias de emergência, fixação das placas, luminárias e extintores.</w:t>
            </w:r>
          </w:p>
        </w:tc>
        <w:tc>
          <w:tcPr>
            <w:tcW w:w="1134" w:type="dxa"/>
            <w:shd w:val="clear" w:color="auto" w:fill="D9D9D9"/>
          </w:tcPr>
          <w:p w14:paraId="3CDECCBC" w14:textId="77777777" w:rsidR="0089090C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Mão de obra e material</w:t>
            </w:r>
          </w:p>
        </w:tc>
        <w:tc>
          <w:tcPr>
            <w:tcW w:w="850" w:type="dxa"/>
            <w:shd w:val="clear" w:color="auto" w:fill="D9D9D9"/>
          </w:tcPr>
          <w:p w14:paraId="4A612A28" w14:textId="77777777" w:rsidR="0089090C" w:rsidRDefault="0089090C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1276" w:type="dxa"/>
            <w:shd w:val="clear" w:color="auto" w:fill="D9D9D9"/>
          </w:tcPr>
          <w:p w14:paraId="0C9B138E" w14:textId="49EDB76A" w:rsidR="0089090C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R$1.108,00</w:t>
            </w:r>
          </w:p>
        </w:tc>
        <w:tc>
          <w:tcPr>
            <w:tcW w:w="1417" w:type="dxa"/>
            <w:shd w:val="clear" w:color="auto" w:fill="D9D9D9"/>
          </w:tcPr>
          <w:p w14:paraId="3449EBF4" w14:textId="23FBE328" w:rsidR="0089090C" w:rsidRDefault="00FB2CEB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R$1.108,00</w:t>
            </w:r>
          </w:p>
        </w:tc>
      </w:tr>
    </w:tbl>
    <w:p w14:paraId="45FB7501" w14:textId="77777777" w:rsidR="0089090C" w:rsidRDefault="0089090C" w:rsidP="0089090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5AC480AD" w14:textId="10FF3A41" w:rsidR="0089090C" w:rsidRDefault="0089090C" w:rsidP="0089090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A </w:t>
      </w:r>
      <w:r w:rsidR="00FB2CEB">
        <w:rPr>
          <w:rFonts w:ascii="Cambria" w:eastAsia="Times New Roman" w:hAnsi="Cambria" w:cstheme="minorHAnsi"/>
          <w:b/>
          <w:bCs/>
          <w:lang w:eastAsia="zh-CN"/>
          <w14:ligatures w14:val="none"/>
        </w:rPr>
        <w:t>Secretaria de Obras</w:t>
      </w: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estima</w:t>
      </w:r>
      <w:r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que para </w:t>
      </w:r>
      <w:r w:rsidR="00B62101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a </w:t>
      </w: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>execução dos serviços detalhados</w:t>
      </w:r>
      <w:r w:rsidR="00B62101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no </w:t>
      </w:r>
      <w:r w:rsidR="00FB2CEB">
        <w:rPr>
          <w:rFonts w:ascii="Cambria" w:eastAsia="Times New Roman" w:hAnsi="Cambria" w:cstheme="minorHAnsi"/>
          <w:bCs/>
          <w:lang w:eastAsia="zh-CN"/>
          <w14:ligatures w14:val="none"/>
        </w:rPr>
        <w:t>Ginásio do Parque de Rodeios</w:t>
      </w: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, o valor de </w:t>
      </w:r>
      <w:r w:rsidR="00FB2CEB">
        <w:rPr>
          <w:rFonts w:ascii="Cambria" w:eastAsia="Times New Roman" w:hAnsi="Cambria" w:cstheme="minorHAnsi"/>
          <w:b/>
          <w:bCs/>
          <w:lang w:eastAsia="zh-CN"/>
          <w14:ligatures w14:val="none"/>
        </w:rPr>
        <w:t>R$ 3.707,25</w:t>
      </w:r>
      <w:r w:rsidRPr="000945B3">
        <w:rPr>
          <w:rFonts w:ascii="Cambria" w:eastAsia="Times New Roman" w:hAnsi="Cambria" w:cstheme="minorHAnsi"/>
          <w:b/>
          <w:bCs/>
          <w:lang w:eastAsia="zh-CN"/>
          <w14:ligatures w14:val="none"/>
        </w:rPr>
        <w:t>.</w:t>
      </w:r>
    </w:p>
    <w:p w14:paraId="25D067C6" w14:textId="77777777" w:rsidR="00B62101" w:rsidRDefault="00B62101" w:rsidP="0089090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</w:p>
    <w:p w14:paraId="5486ADE1" w14:textId="3A63189F" w:rsidR="00B62101" w:rsidRDefault="00FB2CEB" w:rsidP="00B6210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  <w:r>
        <w:rPr>
          <w:rFonts w:ascii="Cambria" w:eastAsia="Times New Roman" w:hAnsi="Cambria" w:cstheme="minorHAnsi"/>
          <w:b/>
          <w:bCs/>
          <w:lang w:eastAsia="zh-CN"/>
          <w14:ligatures w14:val="none"/>
        </w:rPr>
        <w:t>5.</w:t>
      </w:r>
      <w:r w:rsidR="004E7E85">
        <w:rPr>
          <w:rFonts w:ascii="Cambria" w:eastAsia="Times New Roman" w:hAnsi="Cambria" w:cstheme="minorHAnsi"/>
          <w:b/>
          <w:bCs/>
          <w:lang w:eastAsia="zh-CN"/>
          <w14:ligatures w14:val="none"/>
        </w:rPr>
        <w:t>5</w:t>
      </w:r>
      <w:r w:rsidR="00B62101" w:rsidRPr="0028682E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Secre</w:t>
      </w:r>
      <w:r w:rsidR="00B62101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taria Municipal </w:t>
      </w:r>
      <w:r w:rsidR="004E7E85">
        <w:rPr>
          <w:rFonts w:ascii="Cambria" w:eastAsia="Times New Roman" w:hAnsi="Cambria" w:cstheme="minorHAnsi"/>
          <w:b/>
          <w:bCs/>
          <w:lang w:eastAsia="zh-CN"/>
          <w14:ligatures w14:val="none"/>
        </w:rPr>
        <w:t>da Saúde – UBS Central</w:t>
      </w:r>
    </w:p>
    <w:p w14:paraId="06B45798" w14:textId="77777777" w:rsidR="004E7E85" w:rsidRPr="00C66E48" w:rsidRDefault="004E7E85" w:rsidP="00B6210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0"/>
        <w:gridCol w:w="2858"/>
        <w:gridCol w:w="1134"/>
        <w:gridCol w:w="850"/>
        <w:gridCol w:w="1276"/>
        <w:gridCol w:w="1417"/>
      </w:tblGrid>
      <w:tr w:rsidR="00B62101" w:rsidRPr="003A7F2B" w14:paraId="2B38F12A" w14:textId="77777777" w:rsidTr="007E6E96">
        <w:tc>
          <w:tcPr>
            <w:tcW w:w="970" w:type="dxa"/>
            <w:shd w:val="clear" w:color="auto" w:fill="5B9BD5"/>
            <w:vAlign w:val="center"/>
          </w:tcPr>
          <w:p w14:paraId="4DC96ACD" w14:textId="77777777" w:rsidR="00B62101" w:rsidRPr="003A7F2B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ITEM</w:t>
            </w:r>
          </w:p>
        </w:tc>
        <w:tc>
          <w:tcPr>
            <w:tcW w:w="2858" w:type="dxa"/>
            <w:shd w:val="clear" w:color="auto" w:fill="5B9BD5"/>
            <w:vAlign w:val="center"/>
          </w:tcPr>
          <w:p w14:paraId="4313210D" w14:textId="77777777" w:rsidR="00B62101" w:rsidRPr="003A7F2B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DESCRIÇÃO</w:t>
            </w:r>
          </w:p>
        </w:tc>
        <w:tc>
          <w:tcPr>
            <w:tcW w:w="1134" w:type="dxa"/>
            <w:shd w:val="clear" w:color="auto" w:fill="5B9BD5"/>
            <w:vAlign w:val="center"/>
          </w:tcPr>
          <w:p w14:paraId="4FE7BCC0" w14:textId="77777777" w:rsidR="00B62101" w:rsidRPr="003A7F2B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UND</w:t>
            </w:r>
          </w:p>
        </w:tc>
        <w:tc>
          <w:tcPr>
            <w:tcW w:w="850" w:type="dxa"/>
            <w:shd w:val="clear" w:color="auto" w:fill="5B9BD5"/>
            <w:vAlign w:val="center"/>
          </w:tcPr>
          <w:p w14:paraId="0840E11A" w14:textId="77777777" w:rsidR="00B62101" w:rsidRPr="003A7F2B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QTD</w:t>
            </w:r>
          </w:p>
        </w:tc>
        <w:tc>
          <w:tcPr>
            <w:tcW w:w="1276" w:type="dxa"/>
            <w:shd w:val="clear" w:color="auto" w:fill="5B9BD5"/>
            <w:vAlign w:val="center"/>
          </w:tcPr>
          <w:p w14:paraId="3C0863A2" w14:textId="77777777" w:rsidR="00B62101" w:rsidRPr="003A7F2B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VLR. UNIT.</w:t>
            </w:r>
          </w:p>
        </w:tc>
        <w:tc>
          <w:tcPr>
            <w:tcW w:w="1417" w:type="dxa"/>
            <w:shd w:val="clear" w:color="auto" w:fill="5B9BD5"/>
            <w:vAlign w:val="center"/>
          </w:tcPr>
          <w:p w14:paraId="28E318BE" w14:textId="77777777" w:rsidR="00B62101" w:rsidRPr="003A7F2B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VLR. TOTAL</w:t>
            </w:r>
          </w:p>
        </w:tc>
      </w:tr>
      <w:tr w:rsidR="00B62101" w:rsidRPr="003A7F2B" w14:paraId="610C8B73" w14:textId="77777777" w:rsidTr="007E6E96">
        <w:tc>
          <w:tcPr>
            <w:tcW w:w="970" w:type="dxa"/>
            <w:shd w:val="clear" w:color="auto" w:fill="D9D9D9"/>
          </w:tcPr>
          <w:p w14:paraId="42889E51" w14:textId="77777777" w:rsidR="00B62101" w:rsidRPr="003A7F2B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2858" w:type="dxa"/>
            <w:shd w:val="clear" w:color="auto" w:fill="D9D9D9"/>
          </w:tcPr>
          <w:p w14:paraId="0E2E5CE6" w14:textId="77777777" w:rsidR="00B62101" w:rsidRPr="00A510A0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Extintores de incêndio pó químico ABC 4 kg</w:t>
            </w:r>
          </w:p>
          <w:p w14:paraId="23AEA45F" w14:textId="77777777" w:rsidR="00B62101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Tipo: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extintor portátil de incêndio com carga de pó químico ABC, capacidade nominal de 4 kg, com manômetro, lacre e pino de segurança, válvula de descarga e pintura epóxi na cor vermelha.</w:t>
            </w:r>
          </w:p>
          <w:p w14:paraId="7DE4888E" w14:textId="77777777" w:rsidR="00B62101" w:rsidRPr="00A510A0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Validade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mínima da carga: 12 meses.</w:t>
            </w:r>
          </w:p>
          <w:p w14:paraId="4357AAB1" w14:textId="77777777" w:rsidR="00B62101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Conformidade: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</w:t>
            </w:r>
            <w:r w:rsidRPr="00A510A0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NBR 15808:2017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(extintores de incêndio portáteis) e </w:t>
            </w:r>
            <w:r w:rsidRPr="00A510A0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NBR 15809:2017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(requisitos de desempenho).</w:t>
            </w:r>
          </w:p>
          <w:p w14:paraId="153C32ED" w14:textId="77777777" w:rsidR="00B62101" w:rsidRPr="003A7F2B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Certificação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 xml:space="preserve"> compulsória pelo </w:t>
            </w:r>
            <w:r w:rsidRPr="00A510A0">
              <w:rPr>
                <w:rFonts w:ascii="Cambria" w:eastAsia="Calibri" w:hAnsi="Cambria" w:cs="Calibri"/>
                <w:b/>
                <w:color w:val="000000"/>
                <w:kern w:val="0"/>
                <w14:ligatures w14:val="none"/>
              </w:rPr>
              <w:t>Inmetro</w:t>
            </w:r>
            <w:r w:rsidRPr="00A510A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1134" w:type="dxa"/>
            <w:shd w:val="clear" w:color="auto" w:fill="D9D9D9"/>
          </w:tcPr>
          <w:p w14:paraId="417A73C8" w14:textId="77777777" w:rsidR="00B62101" w:rsidRPr="003A7F2B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11B896A7" w14:textId="7442F1B0" w:rsidR="00B62101" w:rsidRPr="003A7F2B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09</w:t>
            </w:r>
          </w:p>
        </w:tc>
        <w:tc>
          <w:tcPr>
            <w:tcW w:w="1276" w:type="dxa"/>
            <w:shd w:val="clear" w:color="auto" w:fill="D9D9D9"/>
          </w:tcPr>
          <w:p w14:paraId="717833B8" w14:textId="1ECA9FC5" w:rsidR="00B62101" w:rsidRPr="003A7F2B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R$165,00</w:t>
            </w:r>
          </w:p>
        </w:tc>
        <w:tc>
          <w:tcPr>
            <w:tcW w:w="1417" w:type="dxa"/>
            <w:shd w:val="clear" w:color="auto" w:fill="D9D9D9"/>
          </w:tcPr>
          <w:p w14:paraId="2B651CBF" w14:textId="14AEB753" w:rsidR="00B62101" w:rsidRPr="003A7F2B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3A7F2B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</w:t>
            </w:r>
            <w:r w:rsidR="004E7E8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1.485,00</w:t>
            </w:r>
          </w:p>
        </w:tc>
      </w:tr>
      <w:tr w:rsidR="00B62101" w:rsidRPr="003A7F2B" w14:paraId="0E49BDE7" w14:textId="77777777" w:rsidTr="007E6E96">
        <w:tc>
          <w:tcPr>
            <w:tcW w:w="970" w:type="dxa"/>
            <w:shd w:val="clear" w:color="auto" w:fill="D9D9D9"/>
          </w:tcPr>
          <w:p w14:paraId="0F198384" w14:textId="180B3E58" w:rsidR="00B62101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02</w:t>
            </w:r>
          </w:p>
        </w:tc>
        <w:tc>
          <w:tcPr>
            <w:tcW w:w="2858" w:type="dxa"/>
            <w:shd w:val="clear" w:color="auto" w:fill="D9D9D9"/>
          </w:tcPr>
          <w:p w14:paraId="60D71D97" w14:textId="77777777" w:rsidR="00B62101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Bloco autônomo de iluminação de emergência com fluxo luminoso mínimo de 1.200 lumens,</w:t>
            </w:r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equipado com bateria recarregável de longa duração, autonomia mínima de </w:t>
            </w: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4 horas</w:t>
            </w:r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em funcionamento contínuo, bivolt automático (110/220V), carcaça em material </w:t>
            </w:r>
            <w:proofErr w:type="spellStart"/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autoextinguível</w:t>
            </w:r>
            <w:proofErr w:type="spellEnd"/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, com </w:t>
            </w: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selo de conformidade do Inmetro</w:t>
            </w:r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, atendendo aos requisitos da </w:t>
            </w: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ABNT NBR </w:t>
            </w:r>
            <w:r w:rsidRPr="001851C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lastRenderedPageBreak/>
              <w:t>10898:2013</w:t>
            </w:r>
            <w:r w:rsidRPr="001851C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</w:t>
            </w:r>
            <w:r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br/>
              <w:t>Área 250M²</w:t>
            </w:r>
          </w:p>
        </w:tc>
        <w:tc>
          <w:tcPr>
            <w:tcW w:w="1134" w:type="dxa"/>
            <w:shd w:val="clear" w:color="auto" w:fill="D9D9D9"/>
          </w:tcPr>
          <w:p w14:paraId="3797245D" w14:textId="77777777" w:rsidR="00B62101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3C5ADCF3" w14:textId="7BA88EAD" w:rsidR="00B62101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06</w:t>
            </w:r>
          </w:p>
        </w:tc>
        <w:tc>
          <w:tcPr>
            <w:tcW w:w="1276" w:type="dxa"/>
            <w:shd w:val="clear" w:color="auto" w:fill="D9D9D9"/>
          </w:tcPr>
          <w:p w14:paraId="04DB35F7" w14:textId="45993335" w:rsidR="00B62101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R$162,00</w:t>
            </w:r>
          </w:p>
        </w:tc>
        <w:tc>
          <w:tcPr>
            <w:tcW w:w="1417" w:type="dxa"/>
            <w:shd w:val="clear" w:color="auto" w:fill="D9D9D9"/>
          </w:tcPr>
          <w:p w14:paraId="68B1F67B" w14:textId="2002E481" w:rsidR="00B62101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R$972,00</w:t>
            </w:r>
          </w:p>
        </w:tc>
      </w:tr>
      <w:tr w:rsidR="00B62101" w:rsidRPr="003A7F2B" w14:paraId="40ED2C0E" w14:textId="77777777" w:rsidTr="007E6E96">
        <w:tc>
          <w:tcPr>
            <w:tcW w:w="970" w:type="dxa"/>
            <w:shd w:val="clear" w:color="auto" w:fill="D9D9D9"/>
          </w:tcPr>
          <w:p w14:paraId="3EBB9BE9" w14:textId="65971197" w:rsidR="00B62101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03</w:t>
            </w:r>
          </w:p>
        </w:tc>
        <w:tc>
          <w:tcPr>
            <w:tcW w:w="2858" w:type="dxa"/>
            <w:shd w:val="clear" w:color="auto" w:fill="D9D9D9"/>
          </w:tcPr>
          <w:p w14:paraId="3E59143C" w14:textId="77777777" w:rsidR="00B62101" w:rsidRPr="00040247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Placa</w:t>
            </w:r>
            <w:r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de sinalização proibido fumar</w:t>
            </w:r>
          </w:p>
          <w:p w14:paraId="7A6A0C6C" w14:textId="77777777" w:rsidR="00B62101" w:rsidRPr="00040247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Dimensões conforme projeto.</w:t>
            </w:r>
          </w:p>
          <w:p w14:paraId="516B8824" w14:textId="77777777" w:rsidR="00B62101" w:rsidRPr="00040247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Material rígido ou flexível com acabamento resistente a intempéries, impressão em alta resolução, pigmento fotoluminescente de alta intensidade.</w:t>
            </w:r>
          </w:p>
          <w:p w14:paraId="25529F20" w14:textId="77777777" w:rsidR="00B62101" w:rsidRPr="00040247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040247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Conformidade: NBR 13434-2:2004 e NBR 13434-3:2005</w:t>
            </w:r>
            <w:r w:rsidRPr="00040247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</w:t>
            </w:r>
          </w:p>
        </w:tc>
        <w:tc>
          <w:tcPr>
            <w:tcW w:w="1134" w:type="dxa"/>
            <w:shd w:val="clear" w:color="auto" w:fill="D9D9D9"/>
          </w:tcPr>
          <w:p w14:paraId="6DAF647E" w14:textId="77777777" w:rsidR="00B62101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7CAF15C1" w14:textId="28E02AFF" w:rsidR="00B62101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09</w:t>
            </w:r>
          </w:p>
        </w:tc>
        <w:tc>
          <w:tcPr>
            <w:tcW w:w="1276" w:type="dxa"/>
            <w:shd w:val="clear" w:color="auto" w:fill="D9D9D9"/>
          </w:tcPr>
          <w:p w14:paraId="63E2812D" w14:textId="77777777" w:rsidR="00B62101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R$15,00</w:t>
            </w:r>
          </w:p>
        </w:tc>
        <w:tc>
          <w:tcPr>
            <w:tcW w:w="1417" w:type="dxa"/>
            <w:shd w:val="clear" w:color="auto" w:fill="D9D9D9"/>
          </w:tcPr>
          <w:p w14:paraId="03828321" w14:textId="3F5C5306" w:rsidR="00B62101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R$135,00</w:t>
            </w:r>
          </w:p>
        </w:tc>
      </w:tr>
      <w:tr w:rsidR="00B62101" w:rsidRPr="003A7F2B" w14:paraId="24AFCA91" w14:textId="77777777" w:rsidTr="007E6E96">
        <w:tc>
          <w:tcPr>
            <w:tcW w:w="970" w:type="dxa"/>
            <w:shd w:val="clear" w:color="auto" w:fill="D9D9D9"/>
          </w:tcPr>
          <w:p w14:paraId="2CACA512" w14:textId="44ADB4A6" w:rsidR="00B62101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04</w:t>
            </w:r>
          </w:p>
        </w:tc>
        <w:tc>
          <w:tcPr>
            <w:tcW w:w="2858" w:type="dxa"/>
            <w:shd w:val="clear" w:color="auto" w:fill="D9D9D9"/>
          </w:tcPr>
          <w:p w14:paraId="76457EE0" w14:textId="77777777" w:rsidR="00B62101" w:rsidRPr="00A50A12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A50A1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Placa de sinalização de indicação de saída final</w:t>
            </w:r>
          </w:p>
          <w:p w14:paraId="63214152" w14:textId="77777777" w:rsidR="00B62101" w:rsidRPr="00A50A12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A50A1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Dimensões conforme projeto.</w:t>
            </w:r>
          </w:p>
          <w:p w14:paraId="0DD3E100" w14:textId="77777777" w:rsidR="00B62101" w:rsidRPr="00A50A12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A50A12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Material rígido ou flexível com acabamento resistente a intempéries, impressão em alta resolução.</w:t>
            </w:r>
          </w:p>
          <w:p w14:paraId="146B7A4B" w14:textId="77777777" w:rsidR="00B62101" w:rsidRPr="00475BB9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A50A12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Conformidade: NBR 13434-2:2004 e NBR 13434-3:2005</w:t>
            </w:r>
          </w:p>
        </w:tc>
        <w:tc>
          <w:tcPr>
            <w:tcW w:w="1134" w:type="dxa"/>
            <w:shd w:val="clear" w:color="auto" w:fill="D9D9D9"/>
          </w:tcPr>
          <w:p w14:paraId="7A3F590C" w14:textId="77777777" w:rsidR="00B62101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6B481E56" w14:textId="67E7272C" w:rsidR="00B62101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04</w:t>
            </w:r>
          </w:p>
        </w:tc>
        <w:tc>
          <w:tcPr>
            <w:tcW w:w="1276" w:type="dxa"/>
            <w:shd w:val="clear" w:color="auto" w:fill="D9D9D9"/>
          </w:tcPr>
          <w:p w14:paraId="48C0C88C" w14:textId="77777777" w:rsidR="00B62101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R$15,00</w:t>
            </w:r>
          </w:p>
        </w:tc>
        <w:tc>
          <w:tcPr>
            <w:tcW w:w="1417" w:type="dxa"/>
            <w:shd w:val="clear" w:color="auto" w:fill="D9D9D9"/>
          </w:tcPr>
          <w:p w14:paraId="26DA6DB7" w14:textId="7FBD37C2" w:rsidR="00B62101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R$6</w:t>
            </w:r>
            <w:r w:rsidR="00B62101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0,00</w:t>
            </w:r>
          </w:p>
        </w:tc>
      </w:tr>
      <w:tr w:rsidR="004E7E85" w:rsidRPr="003A7F2B" w14:paraId="1355A398" w14:textId="77777777" w:rsidTr="007E6E96">
        <w:tc>
          <w:tcPr>
            <w:tcW w:w="970" w:type="dxa"/>
            <w:shd w:val="clear" w:color="auto" w:fill="D9D9D9"/>
          </w:tcPr>
          <w:p w14:paraId="4C37E841" w14:textId="3FA6AC3E" w:rsidR="004E7E85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05</w:t>
            </w:r>
          </w:p>
        </w:tc>
        <w:tc>
          <w:tcPr>
            <w:tcW w:w="2858" w:type="dxa"/>
            <w:shd w:val="clear" w:color="auto" w:fill="D9D9D9"/>
          </w:tcPr>
          <w:p w14:paraId="578F3C70" w14:textId="77777777" w:rsidR="004E7E85" w:rsidRPr="004E7E85" w:rsidRDefault="004E7E85" w:rsidP="004E7E85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</w:pPr>
            <w:r w:rsidRPr="004E7E85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Placa de sinalização a seguir frente</w:t>
            </w:r>
          </w:p>
          <w:p w14:paraId="2D0E8515" w14:textId="77777777" w:rsidR="004E7E85" w:rsidRPr="004E7E85" w:rsidRDefault="004E7E85" w:rsidP="004E7E85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4E7E85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Dimensões conforme projeto.</w:t>
            </w:r>
          </w:p>
          <w:p w14:paraId="21143BCA" w14:textId="77777777" w:rsidR="004E7E85" w:rsidRPr="004E7E85" w:rsidRDefault="004E7E85" w:rsidP="004E7E85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4E7E85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Material rígido ou flexível com acabamento resistente a intempéries, impressão em alta resolução.</w:t>
            </w:r>
          </w:p>
          <w:p w14:paraId="17D5E66D" w14:textId="204680F6" w:rsidR="004E7E85" w:rsidRPr="00E11D6C" w:rsidRDefault="004E7E85" w:rsidP="004E7E85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4E7E85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Conformidade: NBR 13434-2:2004 e NBR 13434-3:2005</w:t>
            </w:r>
            <w:r w:rsidRPr="004E7E85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.</w:t>
            </w:r>
          </w:p>
        </w:tc>
        <w:tc>
          <w:tcPr>
            <w:tcW w:w="1134" w:type="dxa"/>
            <w:shd w:val="clear" w:color="auto" w:fill="D9D9D9"/>
          </w:tcPr>
          <w:p w14:paraId="03F5A1CB" w14:textId="5EF9BF7F" w:rsidR="004E7E85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014C9316" w14:textId="265DFB76" w:rsidR="004E7E85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15</w:t>
            </w:r>
          </w:p>
        </w:tc>
        <w:tc>
          <w:tcPr>
            <w:tcW w:w="1276" w:type="dxa"/>
            <w:shd w:val="clear" w:color="auto" w:fill="D9D9D9"/>
          </w:tcPr>
          <w:p w14:paraId="71B35827" w14:textId="1AEE4409" w:rsidR="004E7E85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R$15,00</w:t>
            </w:r>
          </w:p>
        </w:tc>
        <w:tc>
          <w:tcPr>
            <w:tcW w:w="1417" w:type="dxa"/>
            <w:shd w:val="clear" w:color="auto" w:fill="D9D9D9"/>
          </w:tcPr>
          <w:p w14:paraId="0849D3F9" w14:textId="4E907EB2" w:rsidR="004E7E85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R$225,00</w:t>
            </w:r>
          </w:p>
        </w:tc>
      </w:tr>
      <w:tr w:rsidR="004E7E85" w:rsidRPr="003A7F2B" w14:paraId="50EF3ECB" w14:textId="77777777" w:rsidTr="007E6E96">
        <w:tc>
          <w:tcPr>
            <w:tcW w:w="970" w:type="dxa"/>
            <w:shd w:val="clear" w:color="auto" w:fill="D9D9D9"/>
          </w:tcPr>
          <w:p w14:paraId="2D741A17" w14:textId="5840826D" w:rsidR="004E7E85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06</w:t>
            </w:r>
          </w:p>
        </w:tc>
        <w:tc>
          <w:tcPr>
            <w:tcW w:w="2858" w:type="dxa"/>
            <w:shd w:val="clear" w:color="auto" w:fill="D9D9D9"/>
          </w:tcPr>
          <w:p w14:paraId="5A19B294" w14:textId="7A78A296" w:rsidR="004E7E85" w:rsidRPr="00E11D6C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4E7E85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Luminária de emergência autônoma com 30 </w:t>
            </w:r>
            <w:proofErr w:type="spellStart"/>
            <w:r w:rsidRPr="004E7E85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LEDs</w:t>
            </w:r>
            <w:proofErr w:type="spellEnd"/>
            <w:r w:rsidRPr="004E7E85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4E7E85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de alta intensidade,</w:t>
            </w:r>
            <w:r w:rsidRPr="004E7E85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4E7E85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equipada com bateria de lítio recarregável, autonomia mínima de 4 horas em funcionamento contínuo,</w:t>
            </w:r>
            <w:r w:rsidRPr="004E7E85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</w:t>
            </w:r>
            <w:r w:rsidRPr="004E7E85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lastRenderedPageBreak/>
              <w:t xml:space="preserve">bivolt automático (110/220V), </w:t>
            </w:r>
            <w:r w:rsidRPr="004E7E85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carcaça em material </w:t>
            </w:r>
            <w:proofErr w:type="spellStart"/>
            <w:r w:rsidRPr="004E7E85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autoextinguível</w:t>
            </w:r>
            <w:proofErr w:type="spellEnd"/>
            <w:r w:rsidRPr="004E7E85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,</w:t>
            </w:r>
            <w:r w:rsidRPr="004E7E85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com selo de conformidade do Inmetro, </w:t>
            </w:r>
            <w:r w:rsidRPr="004E7E85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atendendo aos</w:t>
            </w:r>
            <w:r w:rsidRPr="004E7E85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 requisitos da ABNT NBR 10898:2013</w:t>
            </w:r>
          </w:p>
        </w:tc>
        <w:tc>
          <w:tcPr>
            <w:tcW w:w="1134" w:type="dxa"/>
            <w:shd w:val="clear" w:color="auto" w:fill="D9D9D9"/>
          </w:tcPr>
          <w:p w14:paraId="26E4C9E2" w14:textId="3481AFA8" w:rsidR="004E7E85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unidade</w:t>
            </w:r>
            <w:proofErr w:type="gramEnd"/>
          </w:p>
        </w:tc>
        <w:tc>
          <w:tcPr>
            <w:tcW w:w="850" w:type="dxa"/>
            <w:shd w:val="clear" w:color="auto" w:fill="D9D9D9"/>
          </w:tcPr>
          <w:p w14:paraId="3221AF14" w14:textId="21AF0250" w:rsidR="004E7E85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10</w:t>
            </w:r>
          </w:p>
        </w:tc>
        <w:tc>
          <w:tcPr>
            <w:tcW w:w="1276" w:type="dxa"/>
            <w:shd w:val="clear" w:color="auto" w:fill="D9D9D9"/>
          </w:tcPr>
          <w:p w14:paraId="51467326" w14:textId="113AAE00" w:rsidR="004E7E85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R$25,00</w:t>
            </w:r>
          </w:p>
        </w:tc>
        <w:tc>
          <w:tcPr>
            <w:tcW w:w="1417" w:type="dxa"/>
            <w:shd w:val="clear" w:color="auto" w:fill="D9D9D9"/>
          </w:tcPr>
          <w:p w14:paraId="16BC4D54" w14:textId="343A15F2" w:rsidR="004E7E85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R$250,00</w:t>
            </w:r>
          </w:p>
        </w:tc>
      </w:tr>
      <w:tr w:rsidR="00B62101" w:rsidRPr="003A7F2B" w14:paraId="3554914E" w14:textId="77777777" w:rsidTr="007E6E96">
        <w:tc>
          <w:tcPr>
            <w:tcW w:w="970" w:type="dxa"/>
            <w:shd w:val="clear" w:color="auto" w:fill="D9D9D9"/>
          </w:tcPr>
          <w:p w14:paraId="06FAE24A" w14:textId="3054DF65" w:rsidR="00B62101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07</w:t>
            </w:r>
          </w:p>
        </w:tc>
        <w:tc>
          <w:tcPr>
            <w:tcW w:w="2858" w:type="dxa"/>
            <w:shd w:val="clear" w:color="auto" w:fill="D9D9D9"/>
          </w:tcPr>
          <w:p w14:paraId="61C7DA8B" w14:textId="77777777" w:rsidR="00B62101" w:rsidRPr="000945B3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E11D6C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Serviço de instalação de pontos elétricos para luminárias de emergência, fixação das placas, luminárias e extintores.</w:t>
            </w:r>
          </w:p>
        </w:tc>
        <w:tc>
          <w:tcPr>
            <w:tcW w:w="1134" w:type="dxa"/>
            <w:shd w:val="clear" w:color="auto" w:fill="D9D9D9"/>
          </w:tcPr>
          <w:p w14:paraId="4B17E009" w14:textId="77777777" w:rsidR="00B62101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Mão de obra e material</w:t>
            </w:r>
          </w:p>
        </w:tc>
        <w:tc>
          <w:tcPr>
            <w:tcW w:w="850" w:type="dxa"/>
            <w:shd w:val="clear" w:color="auto" w:fill="D9D9D9"/>
          </w:tcPr>
          <w:p w14:paraId="6DFA956E" w14:textId="77777777" w:rsidR="00B62101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1276" w:type="dxa"/>
            <w:shd w:val="clear" w:color="auto" w:fill="D9D9D9"/>
          </w:tcPr>
          <w:p w14:paraId="414386D6" w14:textId="06AFB03E" w:rsidR="00B62101" w:rsidRDefault="00B62101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</w:t>
            </w:r>
            <w:r w:rsidR="004E7E85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$2.390,00</w:t>
            </w:r>
          </w:p>
        </w:tc>
        <w:tc>
          <w:tcPr>
            <w:tcW w:w="1417" w:type="dxa"/>
            <w:shd w:val="clear" w:color="auto" w:fill="D9D9D9"/>
          </w:tcPr>
          <w:p w14:paraId="56988C8B" w14:textId="1321A3E4" w:rsidR="00B62101" w:rsidRDefault="004E7E85" w:rsidP="007E6E96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R$2.390,00</w:t>
            </w:r>
          </w:p>
        </w:tc>
      </w:tr>
    </w:tbl>
    <w:p w14:paraId="08572AE4" w14:textId="77777777" w:rsidR="00B62101" w:rsidRDefault="00B62101" w:rsidP="00B6210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1315203B" w14:textId="78352DDB" w:rsidR="00B62101" w:rsidRDefault="00B62101" w:rsidP="00B62101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A </w:t>
      </w:r>
      <w:r w:rsidR="004E7E85">
        <w:rPr>
          <w:rFonts w:ascii="Cambria" w:eastAsia="Times New Roman" w:hAnsi="Cambria" w:cstheme="minorHAnsi"/>
          <w:b/>
          <w:bCs/>
          <w:lang w:eastAsia="zh-CN"/>
          <w14:ligatures w14:val="none"/>
        </w:rPr>
        <w:t>Secretaria Municipal da Saúde</w:t>
      </w: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estima</w:t>
      </w:r>
      <w:r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que para </w:t>
      </w: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>a execução dos serviços detalhados</w:t>
      </w:r>
      <w:r w:rsidR="00202F4A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na UBS Central</w:t>
      </w:r>
      <w:r w:rsidRPr="000945B3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, o valor de </w:t>
      </w:r>
      <w:r w:rsidR="004E7E85">
        <w:rPr>
          <w:rFonts w:ascii="Cambria" w:eastAsia="Times New Roman" w:hAnsi="Cambria" w:cstheme="minorHAnsi"/>
          <w:b/>
          <w:bCs/>
          <w:lang w:eastAsia="zh-CN"/>
          <w14:ligatures w14:val="none"/>
        </w:rPr>
        <w:t>R$ 5.517,00.</w:t>
      </w:r>
    </w:p>
    <w:p w14:paraId="6D01AFDC" w14:textId="77777777" w:rsidR="0099373B" w:rsidRDefault="0099373B" w:rsidP="0058637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</w:p>
    <w:p w14:paraId="74C46D00" w14:textId="2FBDBFAD" w:rsidR="0099373B" w:rsidRPr="0099373B" w:rsidRDefault="0099373B" w:rsidP="0058637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  <w:r>
        <w:rPr>
          <w:rFonts w:ascii="Cambria" w:eastAsia="Times New Roman" w:hAnsi="Cambria" w:cstheme="minorHAnsi"/>
          <w:bCs/>
          <w:lang w:eastAsia="zh-CN"/>
          <w14:ligatures w14:val="none"/>
        </w:rPr>
        <w:t xml:space="preserve">O valor total para a contratação pretendida é de </w:t>
      </w:r>
      <w:r>
        <w:rPr>
          <w:rFonts w:ascii="Cambria" w:eastAsia="Times New Roman" w:hAnsi="Cambria" w:cstheme="minorHAnsi"/>
          <w:b/>
          <w:bCs/>
          <w:lang w:eastAsia="zh-CN"/>
          <w14:ligatures w14:val="none"/>
        </w:rPr>
        <w:t>R$</w:t>
      </w:r>
      <w:r w:rsidR="00202F4A">
        <w:rPr>
          <w:rFonts w:ascii="Cambria" w:eastAsia="Times New Roman" w:hAnsi="Cambria" w:cstheme="minorHAnsi"/>
          <w:b/>
          <w:bCs/>
          <w:lang w:eastAsia="zh-CN"/>
          <w14:ligatures w14:val="none"/>
        </w:rPr>
        <w:t>22.341,25</w:t>
      </w:r>
      <w:r w:rsidR="00E67E4C">
        <w:rPr>
          <w:rFonts w:ascii="Cambria" w:eastAsia="Times New Roman" w:hAnsi="Cambria" w:cstheme="minorHAnsi"/>
          <w:b/>
          <w:bCs/>
          <w:lang w:eastAsia="zh-CN"/>
          <w14:ligatures w14:val="none"/>
        </w:rPr>
        <w:t>.</w:t>
      </w:r>
    </w:p>
    <w:p w14:paraId="3677BEE0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AE2671A" w14:textId="4733EF40" w:rsidR="00407125" w:rsidRPr="00C66E48" w:rsidRDefault="00F37A9B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</w:p>
    <w:p w14:paraId="4A9A0E1C" w14:textId="77777777" w:rsidR="00407125" w:rsidRPr="00C66E48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6DD9163" w14:textId="147093CA" w:rsidR="00365746" w:rsidRDefault="001B6118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1B6118">
        <w:rPr>
          <w:rFonts w:ascii="Cambria" w:eastAsia="Times New Roman" w:hAnsi="Cambria" w:cstheme="minorHAnsi"/>
          <w:lang w:eastAsia="zh-CN"/>
          <w14:ligatures w14:val="none"/>
        </w:rPr>
        <w:t>Para estimar o valor da presente contratação, foram solicitados orçamentos a três fornecedores do ramo, contendo as mesmas especificações técnicas previstas nos Projetos de Prevenção e Proteção Contra Incêndio (PPCI). Os valores unitários apresentados foram analisados e, para cada item, adotou-se o menor preço obtido entre as propostas, de forma a compor a estimativa de referência, conforme planilha de levantamento de preços anexa.</w:t>
      </w:r>
    </w:p>
    <w:p w14:paraId="27D25E43" w14:textId="77777777" w:rsidR="001B6118" w:rsidRPr="00C66E48" w:rsidRDefault="001B6118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590B82F2" w:rsidR="00407125" w:rsidRPr="00C66E48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</w:p>
    <w:p w14:paraId="0B1385D4" w14:textId="77777777" w:rsidR="001B6118" w:rsidRDefault="001B6118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4F8B2FC6" w14:textId="77777777" w:rsid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lang w:eastAsia="zh-CN"/>
          <w14:ligatures w14:val="none"/>
        </w:rPr>
        <w:t>A solução proposta consiste na aquisição pontual de materiais indispensáveis de prevenção e combate a incêndio destinados à adequação mínima das condições de segurança nas edificações públicas indicadas neste Estudo Técnico Preliminar.</w:t>
      </w:r>
    </w:p>
    <w:p w14:paraId="024B1B3B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9B4A3DC" w14:textId="77777777" w:rsid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lang w:eastAsia="zh-CN"/>
          <w14:ligatures w14:val="none"/>
        </w:rPr>
        <w:t>A contratação abrangerá o fornecimento dos itens necessários para garantir medidas básicas de segurança, conforme especificações técnicas definidas no Termo de Referência, observando a legislação vigente e as normas da ABNT aplicáveis.</w:t>
      </w:r>
    </w:p>
    <w:p w14:paraId="1660678D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1FEFC1A" w14:textId="77777777" w:rsid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lang w:eastAsia="zh-CN"/>
          <w14:ligatures w14:val="none"/>
        </w:rPr>
        <w:t>A solução adotada possui caráter provisório e complementar, considerando que os Projetos de Prevenção e Proteção Contra Incêndio (</w:t>
      </w:r>
      <w:proofErr w:type="spellStart"/>
      <w:r w:rsidRPr="00202F4A">
        <w:rPr>
          <w:rFonts w:ascii="Cambria" w:eastAsia="Times New Roman" w:hAnsi="Cambria" w:cstheme="minorHAnsi"/>
          <w:lang w:eastAsia="zh-CN"/>
          <w14:ligatures w14:val="none"/>
        </w:rPr>
        <w:t>PPCIs</w:t>
      </w:r>
      <w:proofErr w:type="spellEnd"/>
      <w:r w:rsidRPr="00202F4A">
        <w:rPr>
          <w:rFonts w:ascii="Cambria" w:eastAsia="Times New Roman" w:hAnsi="Cambria" w:cstheme="minorHAnsi"/>
          <w:lang w:eastAsia="zh-CN"/>
          <w14:ligatures w14:val="none"/>
        </w:rPr>
        <w:t>) encontram-se protocolados e pendentes de análise pelo Corpo de Bombeiros. Após a aprovação definitiva dos projetos, serão promovidas as adequações integrais eventualmente exigidas.</w:t>
      </w:r>
    </w:p>
    <w:p w14:paraId="0B7139C9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E1A285D" w14:textId="77777777" w:rsid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lang w:eastAsia="zh-CN"/>
          <w14:ligatures w14:val="none"/>
        </w:rPr>
        <w:t>Opta-se pela aquisição direta dos materiais, sem contratação de instalação especializada neste momento, por se tratar de itens básicos e de aplicação simples, suficientes para mitigar riscos imediatos até a implementação completa das exigências técnicas.</w:t>
      </w:r>
    </w:p>
    <w:p w14:paraId="11C288EC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C8B7D75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lang w:eastAsia="zh-CN"/>
          <w14:ligatures w14:val="none"/>
        </w:rPr>
        <w:t>A solução mostra-se adequada, proporcional e suficiente para atender à necessidade atual, garantindo segurança mínima aos usuários e servidores dos prédios públicos municipais.</w:t>
      </w:r>
    </w:p>
    <w:p w14:paraId="2E9C705A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28EFF91" w14:textId="3012991A" w:rsidR="00407125" w:rsidRPr="00C66E48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407125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JUSTIFICATIVA PARA O PARCELAMENTO OU NÃO DA CONTRATAÇÃO</w:t>
      </w:r>
    </w:p>
    <w:p w14:paraId="02EF3379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55EE15C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lang w:eastAsia="zh-CN"/>
          <w14:ligatures w14:val="none"/>
        </w:rPr>
        <w:lastRenderedPageBreak/>
        <w:t>A contratação será realizada com julgamento por item, considerando que os materiais de prevenção e combate a incêndio possuem natureza divisível e podem ser fornecidos por diferentes empresas do ramo, sem prejuízo à execução do objeto.</w:t>
      </w:r>
    </w:p>
    <w:p w14:paraId="13F84AC2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758C121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lang w:eastAsia="zh-CN"/>
          <w14:ligatures w14:val="none"/>
        </w:rPr>
        <w:t>O parcelamento por item amplia a competitividade, possibilita maior participação de fornecedores e contribui para a obtenção da proposta mais vantajosa para a Administração, em observância aos princípios da economicidade, eficiência e competitividade previstos na Lei nº 14.133/2021.</w:t>
      </w:r>
    </w:p>
    <w:p w14:paraId="62F5E1DB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913F8AB" w14:textId="0DE68AB8" w:rsidR="005C51E5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lang w:eastAsia="zh-CN"/>
          <w14:ligatures w14:val="none"/>
        </w:rPr>
        <w:t>Não há necessidade técnica de fornecimento conjunto dos itens, razão pela qual o parcelamento mostra-se adequado e recomendável.</w:t>
      </w:r>
    </w:p>
    <w:p w14:paraId="6064677E" w14:textId="77777777" w:rsidR="00202F4A" w:rsidRPr="00C66E48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7EB9D3C" w14:textId="0B307C0D" w:rsidR="00407125" w:rsidRPr="00C66E48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</w:p>
    <w:p w14:paraId="74FBC7E8" w14:textId="77777777" w:rsidR="00407125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59BDEFC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Com a presente contratação, pretende-se:</w:t>
      </w:r>
    </w:p>
    <w:p w14:paraId="17C62232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71A97EE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I – Promover a adequação mínima das condições de segurança nas edificações públicas indicadas, reduzindo riscos relacionados a incêndios;</w:t>
      </w:r>
    </w:p>
    <w:p w14:paraId="42434F0A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II – Garantir maior proteção à integridade física de servidores, alunos, pacientes e demais usuários dos prédios públicos;</w:t>
      </w:r>
    </w:p>
    <w:p w14:paraId="2B3C1AB6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III – Mitigar riscos ao patrimônio público municipal;</w:t>
      </w:r>
    </w:p>
    <w:p w14:paraId="3BD9770F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IV – Atender às normas de segurança vigentes, ainda que de forma provisória, até a aprovação definitiva dos Projetos de Prevenção e Proteção Contra Incêndio (</w:t>
      </w:r>
      <w:proofErr w:type="spellStart"/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PPCIs</w:t>
      </w:r>
      <w:proofErr w:type="spellEnd"/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);</w:t>
      </w:r>
    </w:p>
    <w:p w14:paraId="20B9441B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V – Demonstrar atuação preventiva da Administração Pública na gestão de riscos e na preservação do interesse público.</w:t>
      </w:r>
    </w:p>
    <w:p w14:paraId="7E76887C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3588E1D" w14:textId="245F0498" w:rsidR="001321C0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Os resultados esperados concentram-se na melhoria imediata das condições de segurança das edificações, contribuindo para um ambiente mais seguro e adequado à prestação dos serviços públicos.</w:t>
      </w:r>
    </w:p>
    <w:p w14:paraId="7443E0F2" w14:textId="77777777" w:rsidR="00202F4A" w:rsidRPr="00C66E48" w:rsidRDefault="00202F4A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09193F1" w14:textId="5183D7FA" w:rsidR="00407125" w:rsidRPr="00C66E48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</w:p>
    <w:p w14:paraId="1BE588E0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4C45157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lang w:eastAsia="zh-CN"/>
          <w14:ligatures w14:val="none"/>
        </w:rPr>
        <w:t>Previamente à formalização da contratação, foram adotadas as seguintes providências:</w:t>
      </w:r>
    </w:p>
    <w:p w14:paraId="4A7125BC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71C180CD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lang w:eastAsia="zh-CN"/>
          <w14:ligatures w14:val="none"/>
        </w:rPr>
        <w:t>I – Elaboração e protocolo dos Projetos de Prevenção e Proteção Contra Incêndio (</w:t>
      </w:r>
      <w:proofErr w:type="spellStart"/>
      <w:r w:rsidRPr="00202F4A">
        <w:rPr>
          <w:rFonts w:ascii="Cambria" w:eastAsia="Times New Roman" w:hAnsi="Cambria" w:cstheme="minorHAnsi"/>
          <w:lang w:eastAsia="zh-CN"/>
          <w14:ligatures w14:val="none"/>
        </w:rPr>
        <w:t>PPCIs</w:t>
      </w:r>
      <w:proofErr w:type="spellEnd"/>
      <w:r w:rsidRPr="00202F4A">
        <w:rPr>
          <w:rFonts w:ascii="Cambria" w:eastAsia="Times New Roman" w:hAnsi="Cambria" w:cstheme="minorHAnsi"/>
          <w:lang w:eastAsia="zh-CN"/>
          <w14:ligatures w14:val="none"/>
        </w:rPr>
        <w:t>) das edificações públicas junto ao Corpo de Bombeiros;</w:t>
      </w:r>
    </w:p>
    <w:p w14:paraId="27771AB5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lang w:eastAsia="zh-CN"/>
          <w14:ligatures w14:val="none"/>
        </w:rPr>
        <w:t>II – Levantamento dos materiais indispensáveis para adequação mínima das condições de segurança;</w:t>
      </w:r>
    </w:p>
    <w:p w14:paraId="1F484A54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lang w:eastAsia="zh-CN"/>
          <w14:ligatures w14:val="none"/>
        </w:rPr>
        <w:t>III – Definição das especificações técnicas dos itens a serem adquiridos;</w:t>
      </w:r>
    </w:p>
    <w:p w14:paraId="33583150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lang w:eastAsia="zh-CN"/>
          <w14:ligatures w14:val="none"/>
        </w:rPr>
        <w:t>IV – Verificação da disponibilidade orçamentária para suporte da despesa;</w:t>
      </w:r>
    </w:p>
    <w:p w14:paraId="596897C3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lang w:eastAsia="zh-CN"/>
          <w14:ligatures w14:val="none"/>
        </w:rPr>
        <w:t>V – Elaboração do presente Estudo Técnico Preliminar e posterior Termo de Referência.</w:t>
      </w:r>
    </w:p>
    <w:p w14:paraId="1C92FB8B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231C523" w14:textId="4DC8C5F5" w:rsidR="00407125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lang w:eastAsia="zh-CN"/>
          <w14:ligatures w14:val="none"/>
        </w:rPr>
        <w:t xml:space="preserve">As medidas adotadas demonstram que a contratação decorre de planejamento administrativo e análise prévia da necessidade, visando garantir segurança mínima nas edificações públicas até a aprovação definitiva dos </w:t>
      </w:r>
      <w:proofErr w:type="spellStart"/>
      <w:r w:rsidRPr="00202F4A">
        <w:rPr>
          <w:rFonts w:ascii="Cambria" w:eastAsia="Times New Roman" w:hAnsi="Cambria" w:cstheme="minorHAnsi"/>
          <w:lang w:eastAsia="zh-CN"/>
          <w14:ligatures w14:val="none"/>
        </w:rPr>
        <w:t>PPCIs</w:t>
      </w:r>
      <w:proofErr w:type="spellEnd"/>
      <w:r w:rsidRPr="00202F4A">
        <w:rPr>
          <w:rFonts w:ascii="Cambria" w:eastAsia="Times New Roman" w:hAnsi="Cambria" w:cstheme="minorHAnsi"/>
          <w:lang w:eastAsia="zh-CN"/>
          <w14:ligatures w14:val="none"/>
        </w:rPr>
        <w:t>.</w:t>
      </w:r>
    </w:p>
    <w:p w14:paraId="6C400552" w14:textId="77777777" w:rsidR="00202F4A" w:rsidRPr="00C66E48" w:rsidRDefault="00202F4A" w:rsidP="00C45F5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A64AA4E" w14:textId="32A8EE49" w:rsidR="00407125" w:rsidRPr="00C66E48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</w:p>
    <w:p w14:paraId="42E63CF7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1A162F3B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Registra-se que houve contratação anterior de materiais de prevenção e combate a incêndio, destinada à adequação parcial das edificações públicas às normas de segurança.</w:t>
      </w:r>
    </w:p>
    <w:p w14:paraId="601EB80F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587F82F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>A presente contratação, contudo, possui caráter autônomo e complementar, restringindo-se a itens indispensáveis não contemplados ou insuficientemente atendidos, em razão da pendência de análise e aprovação dos Projetos de Prevenção e Proteção Contra Incêndio (</w:t>
      </w:r>
      <w:proofErr w:type="spellStart"/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PPCIs</w:t>
      </w:r>
      <w:proofErr w:type="spellEnd"/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) protocolados junto ao Corpo de Bombeiros.</w:t>
      </w:r>
    </w:p>
    <w:p w14:paraId="1C48E9A9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438AFEB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Não há, neste momento, contratação interdependente para a execução do objeto, uma vez que a aquisição </w:t>
      </w:r>
      <w:proofErr w:type="gramStart"/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refere-se</w:t>
      </w:r>
      <w:proofErr w:type="gramEnd"/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exclusivamente ao fornecimento de materiais básicos, não estando condicionada à execução simultânea de outros serviços.</w:t>
      </w:r>
    </w:p>
    <w:p w14:paraId="7DC194B2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0375524" w14:textId="06727810" w:rsidR="00A65814" w:rsidRPr="00A65814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Após a aprovação definitiva dos </w:t>
      </w:r>
      <w:proofErr w:type="spellStart"/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PPCIs</w:t>
      </w:r>
      <w:proofErr w:type="spellEnd"/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, poderão ser necessárias novas contratações para a implementação integral das adequações eventualmente exigidas.</w:t>
      </w:r>
    </w:p>
    <w:p w14:paraId="53030E4B" w14:textId="77777777" w:rsidR="00A65814" w:rsidRPr="00C66E48" w:rsidRDefault="00A65814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7C34751" w14:textId="080E9DE3" w:rsidR="00407125" w:rsidRPr="00C66E48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</w:p>
    <w:p w14:paraId="7993D287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370DF541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A presente contratação refere-se à aquisição de materiais de prevenção e combate a incêndio, não envolvendo atividades potencialmente poluidoras ou de significativo impacto ambiental.</w:t>
      </w:r>
    </w:p>
    <w:p w14:paraId="2D868EB7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E1DBCA1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Os possíveis impactos ambientais relacionam-se apenas à fabricação, transporte e posterior descarte dos materiais ao final de sua vida útil, os quais são inerentes a qualquer aquisição de bens de consumo ou permanentes.</w:t>
      </w:r>
    </w:p>
    <w:p w14:paraId="75DA1E2A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BC41B81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Como medida mitigadora, os materiais deverão atender à legislação ambiental vigente e às normas técnicas aplicáveis, cabendo à Administração Pública promover, quando necessário, o descarte adequado dos itens substituídos ou inutilizados, em conformidade com as normas ambientais.</w:t>
      </w:r>
    </w:p>
    <w:p w14:paraId="3D601395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90F0627" w14:textId="29DC0E4D" w:rsidR="00214FCA" w:rsidRDefault="00202F4A" w:rsidP="00202F4A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202F4A">
        <w:rPr>
          <w:rFonts w:ascii="Cambria" w:eastAsia="Times New Roman" w:hAnsi="Cambria" w:cstheme="minorHAnsi"/>
          <w:color w:val="000000"/>
          <w:lang w:eastAsia="zh-CN"/>
          <w14:ligatures w14:val="none"/>
        </w:rPr>
        <w:t>Considera-se, ainda, que a própria natureza do objeto — prevenção e combate a incêndio — contribui para a mitigação de riscos ambientais decorrentes de eventuais sinistros.</w:t>
      </w:r>
    </w:p>
    <w:p w14:paraId="7074B9FA" w14:textId="77777777" w:rsidR="00202F4A" w:rsidRPr="00214FCA" w:rsidRDefault="00202F4A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E6B1094" w14:textId="2A0C16DB" w:rsidR="00407125" w:rsidRPr="00C66E48" w:rsidRDefault="00407125" w:rsidP="0040712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</w:p>
    <w:p w14:paraId="5C67D5A8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5B839070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202F4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Com base nas informações constantes neste Estudo Técnico Preliminar, conclui-se que a contratação pretendida </w:t>
      </w:r>
      <w:proofErr w:type="gramStart"/>
      <w:r w:rsidRPr="00202F4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mostra-se</w:t>
      </w:r>
      <w:proofErr w:type="gramEnd"/>
      <w:r w:rsidRPr="00202F4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tecnicamente adequada, administrativamente necessária e juridicamente viável.</w:t>
      </w:r>
    </w:p>
    <w:p w14:paraId="61490B07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A38EC6D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202F4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 aquisição dos materiais indispensáveis de prevenção e combate a incêndio destina-se à adequação mínima das condições de segurança nas edificações públicas indicadas, medida que se impõe diante da pendência de análise e aprovação dos Projetos de Prevenção e Proteção Contra Incêndio (</w:t>
      </w:r>
      <w:proofErr w:type="spellStart"/>
      <w:r w:rsidRPr="00202F4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PPCIs</w:t>
      </w:r>
      <w:proofErr w:type="spellEnd"/>
      <w:r w:rsidRPr="00202F4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) protocolados junto ao Corpo de Bombeiros.</w:t>
      </w:r>
    </w:p>
    <w:p w14:paraId="04D2E61F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29D2E28B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202F4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 solução proposta revela-se proporcional, suficiente e compatível com a necessidade atual, restringindo-se aos itens essenciais, não configurando fracionamento indevido de despesa, mas sim providência administrativa autônoma e motivada por situação concreta de mitigação de riscos.</w:t>
      </w:r>
    </w:p>
    <w:p w14:paraId="1A49B994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19611665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202F4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Verificou-se a compatibilidade da contratação com o planejamento administrativo e orçamentário vigente, bem como a observância aos princípios da legalidade, eficiência, economicidade, razoabilidade e interesse público, nos termos da Lei nº 14.133/2021.</w:t>
      </w:r>
    </w:p>
    <w:p w14:paraId="3CA4D9F0" w14:textId="77777777" w:rsidR="00202F4A" w:rsidRPr="00202F4A" w:rsidRDefault="00202F4A" w:rsidP="00202F4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5F5D73E" w14:textId="1B499D56" w:rsidR="001321C0" w:rsidRDefault="00202F4A" w:rsidP="00202F4A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202F4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Dessa forma, declara-se viável a contratação pretendida, recomendando-se o prosseguimento do feito com a elaboração do Termo de Referência e demais atos </w:t>
      </w:r>
      <w:r w:rsidRPr="00202F4A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lastRenderedPageBreak/>
        <w:t>necessários à formalização da contratação por dispensa de licitação, nos termos da legislação aplicável.</w:t>
      </w:r>
    </w:p>
    <w:p w14:paraId="0A51D83E" w14:textId="77777777" w:rsidR="00A65814" w:rsidRPr="00C66E48" w:rsidRDefault="00A65814" w:rsidP="001321C0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1E9FA2FB" w14:textId="73B0879C" w:rsidR="004A141E" w:rsidRPr="00C66E48" w:rsidRDefault="004A141E" w:rsidP="004A141E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14. DISPOSIÇÕES FINAIS</w:t>
      </w:r>
    </w:p>
    <w:p w14:paraId="36CA05C2" w14:textId="77777777" w:rsidR="00954A2D" w:rsidRPr="00C66E48" w:rsidRDefault="00954A2D" w:rsidP="00954A2D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3692C22" w14:textId="77777777" w:rsidR="00D64E0D" w:rsidRPr="00D64E0D" w:rsidRDefault="00D64E0D" w:rsidP="00D64E0D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D64E0D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Considerando a essencialidade da presente contratação e visando conferir maior celeridade e eficiência ao trâmite administrativo, registra-se que houve centralização da demanda em um único procedimento, evitando a abertura de processos paralelos e a consequente burocratização, uma vez que se trata de demanda conjunta envolvendo diferentes unidades e edificações públicas municipais.</w:t>
      </w:r>
    </w:p>
    <w:p w14:paraId="64CED191" w14:textId="77777777" w:rsidR="00D64E0D" w:rsidRPr="00D64E0D" w:rsidRDefault="00D64E0D" w:rsidP="00D64E0D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6D4A90DF" w14:textId="77777777" w:rsidR="00D64E0D" w:rsidRPr="00D64E0D" w:rsidRDefault="00D64E0D" w:rsidP="00D64E0D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D64E0D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Dessa forma, a Secretaria Municipal da Administração procedeu à condução e instrução do processo, reunindo as necessidades apontadas pelas secretarias/unidades demandantes, as quais manifestam concordância com os termos e especificações descritos neste instrumento, comprometendo-se a prestar as informações necessárias e a colaborar com a execução do objeto.</w:t>
      </w:r>
    </w:p>
    <w:p w14:paraId="60A4BC1D" w14:textId="77777777" w:rsidR="00D64E0D" w:rsidRPr="00D64E0D" w:rsidRDefault="00D64E0D" w:rsidP="00D64E0D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1366B54A" w14:textId="7A7292A4" w:rsidR="00214FCA" w:rsidRPr="00214FCA" w:rsidRDefault="00D64E0D" w:rsidP="00D64E0D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D64E0D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Ressalta-se, a</w:t>
      </w:r>
      <w:r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inda, que as secretarias</w:t>
      </w:r>
      <w:r w:rsidRPr="00D64E0D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demandantes serão cientificadas formalmente, mediante espaço próprio para assinatura dos responsáveis pelas respectivas pastas, a fim de registrar a anuência e auxiliar na fiscalização/</w:t>
      </w:r>
      <w:r w:rsidRPr="00D64E0D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acompanhamento</w:t>
      </w:r>
      <w:r w:rsidRPr="00D64E0D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da execução, especialmente quanto ao recebimento, destinação e correta utilização dos materiais nas edificações indicadas, sem prejuízo das atribuições da Administração quanto à instrução e formalização dos atos do procedimento.</w:t>
      </w:r>
    </w:p>
    <w:p w14:paraId="0F4B6EAF" w14:textId="77777777" w:rsidR="009E38A3" w:rsidRDefault="009E38A3" w:rsidP="00D64E0D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5BE1DD34" w14:textId="77777777" w:rsidR="009E38A3" w:rsidRDefault="009E38A3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02F0057C" w14:textId="77777777" w:rsidR="009E38A3" w:rsidRDefault="009E38A3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4D0F279C" w14:textId="77777777" w:rsidR="009E38A3" w:rsidRPr="00C66E48" w:rsidRDefault="009E38A3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37CB97EF" w14:textId="17A86CF2" w:rsidR="00407125" w:rsidRPr="00C66E48" w:rsidRDefault="00D64E0D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 10</w:t>
      </w:r>
      <w:r w:rsidR="00407125"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</w:t>
      </w: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fevereir</w:t>
      </w:r>
      <w:r w:rsidR="009E38A3">
        <w:rPr>
          <w:rFonts w:ascii="Cambria" w:eastAsia="Times New Roman" w:hAnsi="Cambria" w:cstheme="minorHAnsi"/>
          <w:color w:val="000000"/>
          <w:lang w:eastAsia="zh-CN"/>
          <w14:ligatures w14:val="none"/>
        </w:rPr>
        <w:t>o</w:t>
      </w:r>
      <w:r w:rsidR="00407125"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6</w:t>
      </w:r>
      <w:r w:rsidR="00407125"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6458C9A2" w14:textId="77777777" w:rsidR="009E38A3" w:rsidRDefault="009E38A3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3D3C34E7" w14:textId="77777777" w:rsidR="009E38A3" w:rsidRPr="00C66E48" w:rsidRDefault="009E38A3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2D2D129" w14:textId="77777777" w:rsidR="001321C0" w:rsidRPr="00C66E48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C66E48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20FA1A34" w:rsidR="001826A4" w:rsidRDefault="00D64E0D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Secretá</w:t>
      </w:r>
      <w:r w:rsidR="001826A4" w:rsidRPr="00C66E48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ria Municipal da Administração</w:t>
      </w:r>
    </w:p>
    <w:p w14:paraId="1870A38D" w14:textId="77777777" w:rsidR="00D64E0D" w:rsidRDefault="00D64E0D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343F295F" w14:textId="77777777" w:rsidR="00D64E0D" w:rsidRDefault="00D64E0D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7622F07C" w14:textId="77777777" w:rsidR="00D64E0D" w:rsidRDefault="00D64E0D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3570B01F" w14:textId="77777777" w:rsidR="00D64E0D" w:rsidRDefault="00D64E0D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7BE54F53" w14:textId="77777777" w:rsidR="00D64E0D" w:rsidRDefault="00D64E0D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Sônia Morigi</w:t>
      </w: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br/>
        <w:t>Secretária Municipal da Educação, Cultura e Desporto</w:t>
      </w: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br/>
      </w: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br/>
      </w:r>
    </w:p>
    <w:p w14:paraId="3368357D" w14:textId="2721223C" w:rsidR="00D64E0D" w:rsidRDefault="00D64E0D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br/>
      </w: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br/>
        <w:t>Silvio Sanderson</w:t>
      </w: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br/>
        <w:t>Secretário Municipal de Obras</w:t>
      </w: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br/>
      </w: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br/>
      </w:r>
    </w:p>
    <w:p w14:paraId="3D2B0DAC" w14:textId="77777777" w:rsidR="00D64E0D" w:rsidRDefault="00D64E0D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bookmarkStart w:id="0" w:name="_GoBack"/>
      <w:bookmarkEnd w:id="0"/>
    </w:p>
    <w:p w14:paraId="3F215E78" w14:textId="3FD8D161" w:rsidR="00D64E0D" w:rsidRPr="00C66E48" w:rsidRDefault="00D64E0D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br/>
        <w:t>Sandra Koenig</w:t>
      </w:r>
      <w:r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br/>
        <w:t>Secretária Municipal da Saúde</w:t>
      </w:r>
    </w:p>
    <w:sectPr w:rsidR="00D64E0D" w:rsidRPr="00C66E48" w:rsidSect="00FE7AFD">
      <w:headerReference w:type="default" r:id="rId8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33709F" w14:textId="77777777" w:rsidR="00D82425" w:rsidRDefault="00D82425" w:rsidP="00FE7AFD">
      <w:pPr>
        <w:spacing w:after="0" w:line="240" w:lineRule="auto"/>
      </w:pPr>
      <w:r>
        <w:separator/>
      </w:r>
    </w:p>
  </w:endnote>
  <w:endnote w:type="continuationSeparator" w:id="0">
    <w:p w14:paraId="3846397B" w14:textId="77777777" w:rsidR="00D82425" w:rsidRDefault="00D82425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E851B0" w14:textId="77777777" w:rsidR="00D82425" w:rsidRDefault="00D82425" w:rsidP="00FE7AFD">
      <w:pPr>
        <w:spacing w:after="0" w:line="240" w:lineRule="auto"/>
      </w:pPr>
      <w:r>
        <w:separator/>
      </w:r>
    </w:p>
  </w:footnote>
  <w:footnote w:type="continuationSeparator" w:id="0">
    <w:p w14:paraId="1CCFF512" w14:textId="77777777" w:rsidR="00D82425" w:rsidRDefault="00D82425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8F1DCF" w:rsidRPr="00FE7AFD" w:rsidRDefault="008F1DCF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8F1DCF" w:rsidRDefault="008F1DCF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8F1DCF" w:rsidRPr="00FE7AFD" w:rsidRDefault="008F1DCF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8F1DCF" w:rsidRPr="00FE7AFD" w:rsidRDefault="008F1DCF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8F1DCF" w:rsidRPr="00FE7AFD" w:rsidRDefault="008F1DCF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8F1DCF" w:rsidRPr="00FE7AFD" w:rsidRDefault="008F1DCF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8F1DCF" w:rsidRDefault="008F1DC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01E55"/>
    <w:multiLevelType w:val="multilevel"/>
    <w:tmpl w:val="B4D4B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CD128C"/>
    <w:multiLevelType w:val="multilevel"/>
    <w:tmpl w:val="8C4A9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894CA5"/>
    <w:multiLevelType w:val="hybridMultilevel"/>
    <w:tmpl w:val="613CB4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26765F"/>
    <w:multiLevelType w:val="multilevel"/>
    <w:tmpl w:val="F5E4B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315E30"/>
    <w:multiLevelType w:val="multilevel"/>
    <w:tmpl w:val="4A1C8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216D22"/>
    <w:multiLevelType w:val="multilevel"/>
    <w:tmpl w:val="DF7AD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147562"/>
    <w:multiLevelType w:val="multilevel"/>
    <w:tmpl w:val="E0302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7C1B5E"/>
    <w:multiLevelType w:val="multilevel"/>
    <w:tmpl w:val="11BE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156947"/>
    <w:multiLevelType w:val="multilevel"/>
    <w:tmpl w:val="07F49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335DD4"/>
    <w:multiLevelType w:val="multilevel"/>
    <w:tmpl w:val="A35A4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49260C"/>
    <w:multiLevelType w:val="hybridMultilevel"/>
    <w:tmpl w:val="36E67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643298"/>
    <w:multiLevelType w:val="multilevel"/>
    <w:tmpl w:val="50706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6F23FF"/>
    <w:multiLevelType w:val="multilevel"/>
    <w:tmpl w:val="3DC07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E169FA"/>
    <w:multiLevelType w:val="multilevel"/>
    <w:tmpl w:val="AD701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104F35"/>
    <w:multiLevelType w:val="multilevel"/>
    <w:tmpl w:val="EBF6F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BC07B8"/>
    <w:multiLevelType w:val="multilevel"/>
    <w:tmpl w:val="7B4A4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1B4610"/>
    <w:multiLevelType w:val="multilevel"/>
    <w:tmpl w:val="2390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F2029D"/>
    <w:multiLevelType w:val="multilevel"/>
    <w:tmpl w:val="C2048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7F0F9A"/>
    <w:multiLevelType w:val="multilevel"/>
    <w:tmpl w:val="906C2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D495FE1"/>
    <w:multiLevelType w:val="multilevel"/>
    <w:tmpl w:val="FC4A5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4"/>
  </w:num>
  <w:num w:numId="3">
    <w:abstractNumId w:val="15"/>
  </w:num>
  <w:num w:numId="4">
    <w:abstractNumId w:val="24"/>
  </w:num>
  <w:num w:numId="5">
    <w:abstractNumId w:val="20"/>
  </w:num>
  <w:num w:numId="6">
    <w:abstractNumId w:val="23"/>
  </w:num>
  <w:num w:numId="7">
    <w:abstractNumId w:val="26"/>
  </w:num>
  <w:num w:numId="8">
    <w:abstractNumId w:val="18"/>
  </w:num>
  <w:num w:numId="9">
    <w:abstractNumId w:val="16"/>
  </w:num>
  <w:num w:numId="10">
    <w:abstractNumId w:val="17"/>
  </w:num>
  <w:num w:numId="11">
    <w:abstractNumId w:val="19"/>
  </w:num>
  <w:num w:numId="12">
    <w:abstractNumId w:val="25"/>
  </w:num>
  <w:num w:numId="13">
    <w:abstractNumId w:val="21"/>
  </w:num>
  <w:num w:numId="14">
    <w:abstractNumId w:val="10"/>
  </w:num>
  <w:num w:numId="15">
    <w:abstractNumId w:val="4"/>
  </w:num>
  <w:num w:numId="16">
    <w:abstractNumId w:val="7"/>
  </w:num>
  <w:num w:numId="17">
    <w:abstractNumId w:val="12"/>
  </w:num>
  <w:num w:numId="18">
    <w:abstractNumId w:val="6"/>
  </w:num>
  <w:num w:numId="19">
    <w:abstractNumId w:val="8"/>
  </w:num>
  <w:num w:numId="20">
    <w:abstractNumId w:val="13"/>
  </w:num>
  <w:num w:numId="21">
    <w:abstractNumId w:val="0"/>
  </w:num>
  <w:num w:numId="22">
    <w:abstractNumId w:val="11"/>
  </w:num>
  <w:num w:numId="23">
    <w:abstractNumId w:val="2"/>
  </w:num>
  <w:num w:numId="24">
    <w:abstractNumId w:val="5"/>
  </w:num>
  <w:num w:numId="25">
    <w:abstractNumId w:val="9"/>
  </w:num>
  <w:num w:numId="26">
    <w:abstractNumId w:val="22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1243F"/>
    <w:rsid w:val="00040247"/>
    <w:rsid w:val="00043EB4"/>
    <w:rsid w:val="00064033"/>
    <w:rsid w:val="000945B3"/>
    <w:rsid w:val="000B5993"/>
    <w:rsid w:val="000C4AE1"/>
    <w:rsid w:val="000D179D"/>
    <w:rsid w:val="00105090"/>
    <w:rsid w:val="00127D88"/>
    <w:rsid w:val="001321C0"/>
    <w:rsid w:val="001826A4"/>
    <w:rsid w:val="001851C2"/>
    <w:rsid w:val="001A32C2"/>
    <w:rsid w:val="001B6118"/>
    <w:rsid w:val="001E1144"/>
    <w:rsid w:val="00202F4A"/>
    <w:rsid w:val="00214FCA"/>
    <w:rsid w:val="00220E8D"/>
    <w:rsid w:val="002213D0"/>
    <w:rsid w:val="00230D43"/>
    <w:rsid w:val="00235668"/>
    <w:rsid w:val="00255C7C"/>
    <w:rsid w:val="0028682E"/>
    <w:rsid w:val="00287079"/>
    <w:rsid w:val="0029442B"/>
    <w:rsid w:val="002B654D"/>
    <w:rsid w:val="00365746"/>
    <w:rsid w:val="00382664"/>
    <w:rsid w:val="003A7F2B"/>
    <w:rsid w:val="003B5377"/>
    <w:rsid w:val="00407125"/>
    <w:rsid w:val="004160CE"/>
    <w:rsid w:val="00425174"/>
    <w:rsid w:val="0044473C"/>
    <w:rsid w:val="00452E41"/>
    <w:rsid w:val="00461F1D"/>
    <w:rsid w:val="00475BB9"/>
    <w:rsid w:val="004A141E"/>
    <w:rsid w:val="004D3281"/>
    <w:rsid w:val="004E6A3D"/>
    <w:rsid w:val="004E7E85"/>
    <w:rsid w:val="004F0549"/>
    <w:rsid w:val="00564452"/>
    <w:rsid w:val="0058637B"/>
    <w:rsid w:val="005C166C"/>
    <w:rsid w:val="005C51E5"/>
    <w:rsid w:val="005E1E43"/>
    <w:rsid w:val="00630E02"/>
    <w:rsid w:val="00693A5F"/>
    <w:rsid w:val="006B2EB6"/>
    <w:rsid w:val="006D0E55"/>
    <w:rsid w:val="006E0D93"/>
    <w:rsid w:val="00711BBC"/>
    <w:rsid w:val="00715822"/>
    <w:rsid w:val="00764D41"/>
    <w:rsid w:val="00790656"/>
    <w:rsid w:val="007E6E96"/>
    <w:rsid w:val="008056FF"/>
    <w:rsid w:val="00850C3D"/>
    <w:rsid w:val="008536E1"/>
    <w:rsid w:val="00865EE0"/>
    <w:rsid w:val="008752E4"/>
    <w:rsid w:val="0089090C"/>
    <w:rsid w:val="008A0856"/>
    <w:rsid w:val="008A4A86"/>
    <w:rsid w:val="008D1154"/>
    <w:rsid w:val="008E240C"/>
    <w:rsid w:val="008F1DCF"/>
    <w:rsid w:val="00904D74"/>
    <w:rsid w:val="009164AE"/>
    <w:rsid w:val="0095028B"/>
    <w:rsid w:val="00954A2D"/>
    <w:rsid w:val="00993501"/>
    <w:rsid w:val="0099373B"/>
    <w:rsid w:val="009C0FA7"/>
    <w:rsid w:val="009D4EED"/>
    <w:rsid w:val="009E38A3"/>
    <w:rsid w:val="00A12786"/>
    <w:rsid w:val="00A2384D"/>
    <w:rsid w:val="00A50A12"/>
    <w:rsid w:val="00A510A0"/>
    <w:rsid w:val="00A620AC"/>
    <w:rsid w:val="00A63507"/>
    <w:rsid w:val="00A65814"/>
    <w:rsid w:val="00A85EB7"/>
    <w:rsid w:val="00B02141"/>
    <w:rsid w:val="00B25612"/>
    <w:rsid w:val="00B44672"/>
    <w:rsid w:val="00B5126B"/>
    <w:rsid w:val="00B62101"/>
    <w:rsid w:val="00B70027"/>
    <w:rsid w:val="00B86B62"/>
    <w:rsid w:val="00BC760E"/>
    <w:rsid w:val="00BE13A9"/>
    <w:rsid w:val="00C27EAF"/>
    <w:rsid w:val="00C45F56"/>
    <w:rsid w:val="00C66E48"/>
    <w:rsid w:val="00C7160F"/>
    <w:rsid w:val="00C8464C"/>
    <w:rsid w:val="00C93DF9"/>
    <w:rsid w:val="00CB0769"/>
    <w:rsid w:val="00CC085A"/>
    <w:rsid w:val="00CF7A89"/>
    <w:rsid w:val="00D64E0D"/>
    <w:rsid w:val="00D6711D"/>
    <w:rsid w:val="00D82425"/>
    <w:rsid w:val="00E11D6C"/>
    <w:rsid w:val="00E477F4"/>
    <w:rsid w:val="00E5216D"/>
    <w:rsid w:val="00E677AB"/>
    <w:rsid w:val="00E67E4C"/>
    <w:rsid w:val="00E954EF"/>
    <w:rsid w:val="00EB2C8F"/>
    <w:rsid w:val="00EE1DD9"/>
    <w:rsid w:val="00EE6901"/>
    <w:rsid w:val="00EF5042"/>
    <w:rsid w:val="00F169B6"/>
    <w:rsid w:val="00F37A9B"/>
    <w:rsid w:val="00F65E23"/>
    <w:rsid w:val="00F67447"/>
    <w:rsid w:val="00FB2CEB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247"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356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56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1A4D0-D940-44A3-AED4-7C922AC70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3894</Words>
  <Characters>21033</Characters>
  <Application>Microsoft Office Word</Application>
  <DocSecurity>0</DocSecurity>
  <Lines>175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2</cp:revision>
  <cp:lastPrinted>2025-08-14T19:06:00Z</cp:lastPrinted>
  <dcterms:created xsi:type="dcterms:W3CDTF">2026-02-13T17:41:00Z</dcterms:created>
  <dcterms:modified xsi:type="dcterms:W3CDTF">2026-02-13T17:41:00Z</dcterms:modified>
</cp:coreProperties>
</file>