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5560C" w14:textId="2EFCA6DA" w:rsidR="006A3474" w:rsidRDefault="006A3474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ESTUDO TÉCNICO PRELIMINAR</w:t>
      </w:r>
    </w:p>
    <w:p w14:paraId="3E371257" w14:textId="77777777" w:rsidR="003D17C1" w:rsidRPr="0018625A" w:rsidRDefault="003D17C1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kern w:val="2"/>
          <w:lang w:val="pt-BR" w:eastAsia="zh-CN"/>
        </w:rPr>
      </w:pPr>
    </w:p>
    <w:p w14:paraId="4F89E355" w14:textId="77777777" w:rsidR="0000676A" w:rsidRPr="0018625A" w:rsidRDefault="0000676A" w:rsidP="0000676A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00676A" w:rsidRPr="0018625A" w14:paraId="4C9F8C30" w14:textId="77777777" w:rsidTr="00864A5D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31D00" w14:textId="36166912" w:rsidR="0000676A" w:rsidRPr="0018625A" w:rsidRDefault="000A33EB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18625A">
              <w:rPr>
                <w:rFonts w:ascii="Cambria" w:hAnsi="Cambria" w:cs="Calibri"/>
                <w:b/>
                <w:bCs/>
                <w:lang w:val="pt-BR" w:eastAsia="zh-CN"/>
              </w:rPr>
              <w:t>Secretaria Demandante:</w:t>
            </w:r>
          </w:p>
          <w:p w14:paraId="5EDC8322" w14:textId="25CA685D" w:rsidR="0000676A" w:rsidRPr="0018625A" w:rsidRDefault="0000676A" w:rsidP="000A33EB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18625A">
              <w:rPr>
                <w:rFonts w:ascii="Cambria" w:hAnsi="Cambria" w:cs="Calibri"/>
                <w:lang w:val="pt-BR" w:eastAsia="zh-CN"/>
              </w:rPr>
              <w:t xml:space="preserve">Secretaria Municipal </w:t>
            </w:r>
            <w:r w:rsidR="000A33EB" w:rsidRPr="0018625A">
              <w:rPr>
                <w:rFonts w:ascii="Cambria" w:hAnsi="Cambria" w:cs="Calibri"/>
                <w:lang w:val="pt-BR" w:eastAsia="zh-CN"/>
              </w:rPr>
              <w:t>d</w:t>
            </w:r>
            <w:r w:rsidR="003D17C1">
              <w:rPr>
                <w:rFonts w:ascii="Cambria" w:hAnsi="Cambria" w:cs="Calibri"/>
                <w:lang w:val="pt-BR" w:eastAsia="zh-CN"/>
              </w:rPr>
              <w:t xml:space="preserve">a Habitação </w:t>
            </w:r>
          </w:p>
        </w:tc>
      </w:tr>
      <w:tr w:rsidR="0000676A" w:rsidRPr="0018625A" w14:paraId="5BC8B9AB" w14:textId="77777777" w:rsidTr="00864A5D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1E94D" w14:textId="1E49F29B" w:rsidR="0000676A" w:rsidRPr="0018625A" w:rsidRDefault="000A33EB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18625A">
              <w:rPr>
                <w:rFonts w:ascii="Cambria" w:hAnsi="Cambria" w:cs="Calibri"/>
                <w:b/>
                <w:bCs/>
                <w:lang w:val="pt-BR" w:eastAsia="zh-CN"/>
              </w:rPr>
              <w:t>Elaboração:</w:t>
            </w:r>
          </w:p>
          <w:p w14:paraId="52EFFCF9" w14:textId="4BC08AD8" w:rsidR="0000676A" w:rsidRPr="0018625A" w:rsidRDefault="0000676A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18625A">
              <w:rPr>
                <w:rFonts w:ascii="Cambria" w:hAnsi="Cambria" w:cs="Calibri"/>
                <w:lang w:val="pt-BR" w:eastAsia="zh-CN"/>
              </w:rPr>
              <w:t xml:space="preserve">Secretaria </w:t>
            </w:r>
            <w:r w:rsidR="000A33EB" w:rsidRPr="0018625A">
              <w:rPr>
                <w:rFonts w:ascii="Cambria" w:hAnsi="Cambria" w:cs="Calibri"/>
                <w:lang w:val="pt-BR" w:eastAsia="zh-CN"/>
              </w:rPr>
              <w:t>Municipal da Administração</w:t>
            </w:r>
          </w:p>
        </w:tc>
      </w:tr>
      <w:tr w:rsidR="0000676A" w:rsidRPr="0018625A" w14:paraId="54924435" w14:textId="77777777" w:rsidTr="00864A5D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AD76" w14:textId="77777777" w:rsidR="0000676A" w:rsidRPr="0018625A" w:rsidRDefault="0000676A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18625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7616679F" w14:textId="41E7F037" w:rsidR="0000676A" w:rsidRPr="0018625A" w:rsidRDefault="000A33EB" w:rsidP="0000676A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18625A">
              <w:rPr>
                <w:rFonts w:ascii="Cambria" w:hAnsi="Cambria" w:cs="Calibri"/>
                <w:lang w:val="pt-BR" w:eastAsia="zh-CN"/>
              </w:rPr>
              <w:t>Aquisição de materiais de construção destinados à realização de reformas em unidades habitacionais de famílias de baixa renda, conforme critérios estabelecidos pelo Programa de Subsídio Habitacional Municipal, instituído pela Lei Municipal nº 567/2004.</w:t>
            </w:r>
          </w:p>
        </w:tc>
      </w:tr>
    </w:tbl>
    <w:p w14:paraId="7397C8C9" w14:textId="77777777" w:rsidR="006A3474" w:rsidRPr="0018625A" w:rsidRDefault="006A3474" w:rsidP="006A3474">
      <w:pPr>
        <w:widowControl/>
        <w:autoSpaceDE/>
        <w:autoSpaceDN/>
        <w:ind w:right="57"/>
        <w:jc w:val="both"/>
        <w:rPr>
          <w:rFonts w:ascii="Cambria" w:hAnsi="Cambria" w:cs="Arial"/>
          <w:kern w:val="2"/>
          <w:lang w:val="pt-BR" w:eastAsia="zh-CN"/>
        </w:rPr>
      </w:pPr>
    </w:p>
    <w:p w14:paraId="20FECEA4" w14:textId="77777777" w:rsidR="006A3474" w:rsidRPr="0018625A" w:rsidRDefault="006A3474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6A4A3AB9" w14:textId="697FEFE1" w:rsidR="006A3474" w:rsidRPr="0018625A" w:rsidRDefault="006A3474" w:rsidP="006A3474">
      <w:pPr>
        <w:widowControl/>
        <w:shd w:val="clear" w:color="auto" w:fill="CCCCCC"/>
        <w:tabs>
          <w:tab w:val="right" w:pos="8890"/>
        </w:tabs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bCs/>
          <w:color w:val="000000"/>
          <w:kern w:val="2"/>
          <w:lang w:val="pt-BR" w:eastAsia="zh-CN"/>
        </w:rPr>
        <w:t>1. DESCRIÇÃO D</w:t>
      </w:r>
      <w:r w:rsidRPr="0018625A">
        <w:rPr>
          <w:rFonts w:ascii="Cambria" w:hAnsi="Cambria" w:cs="Arial"/>
          <w:b/>
          <w:bCs/>
          <w:color w:val="000000"/>
          <w:kern w:val="2"/>
          <w:shd w:val="clear" w:color="auto" w:fill="CCCCCC"/>
          <w:lang w:val="pt-BR" w:eastAsia="zh-CN"/>
        </w:rPr>
        <w:t>A NECESSIDADE (JUSTIFICATIVA)</w:t>
      </w:r>
      <w:r w:rsidRPr="0018625A">
        <w:rPr>
          <w:rFonts w:ascii="Cambria" w:hAnsi="Cambria" w:cs="Arial"/>
          <w:b/>
          <w:bCs/>
          <w:color w:val="000000"/>
          <w:kern w:val="2"/>
          <w:shd w:val="clear" w:color="auto" w:fill="CCCCCC"/>
          <w:lang w:val="pt-BR" w:eastAsia="zh-CN"/>
        </w:rPr>
        <w:tab/>
      </w:r>
    </w:p>
    <w:p w14:paraId="3CBBC08C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30336212" w14:textId="61EE8274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presente contratação visa à aquisição de materiais de construção, por dispensa de licitação, destinados à realização de reformas, ampliações e manutenções em unidades habitacionais de famílias em situação de vulnerabilidade social no município de Mormaço/RS.</w:t>
      </w:r>
    </w:p>
    <w:p w14:paraId="2024D7FD" w14:textId="160F8F62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Na Secretaria Municipal da Assistência Social encontra-se um banco de cadastros com aproximadamente 150 a 200 famílias, com solicitações formalizadas para melhorias em suas moradias, abrangendo tanto a necessidade de materiais quanto de mão de obra. A seleção dos beneficiários é feita conforme os critérios estabelecidos no Programa de Subsídio Habitacional, instituído pela Lei Municipal nº 567/2004, priorizando famílias em maior situação de risco ou necessidade, mediante avaliação técnica e social.</w:t>
      </w:r>
    </w:p>
    <w:p w14:paraId="557DA50E" w14:textId="407EBBD5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medida busca atender à obrigação constitucional do Estado de assegurar o direito à moradia digna (art. 6º da CF/88), contribuindo diretamente para a redução do déficit habitacional qualitativo e para a promoção da dignidade humana, sendo esta uma atribuição legal do Município conforme a Lei Orgânica Municipal e diretrizes da política pública de habitação.</w:t>
      </w:r>
    </w:p>
    <w:p w14:paraId="58F8B9B0" w14:textId="77777777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7213CF3F" w14:textId="77777777" w:rsidR="006A3474" w:rsidRPr="0018625A" w:rsidRDefault="006A3474" w:rsidP="006A3474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2. ALINHAMENTO ENTRE A CONTRATAÇÃO E O PLANEJAMENTO</w:t>
      </w:r>
    </w:p>
    <w:p w14:paraId="7D02A1EA" w14:textId="77777777" w:rsidR="006A3474" w:rsidRPr="0018625A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</w:p>
    <w:p w14:paraId="52411EEB" w14:textId="64A4E2B9" w:rsidR="006A3474" w:rsidRPr="0018625A" w:rsidRDefault="008A139F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contratação está alinhada com as diretrizes da gestão municipal, especialmente quanto à promoção da dignidade humana, à redução da vulnerabilidade social e ao cumprimento das metas da política pública de habitação prevista no planejamento estratégico municipal.</w:t>
      </w:r>
    </w:p>
    <w:p w14:paraId="3ADC7B61" w14:textId="77777777" w:rsidR="008A139F" w:rsidRPr="0018625A" w:rsidRDefault="008A139F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274C05D3" w14:textId="77777777" w:rsidR="006A3474" w:rsidRPr="0018625A" w:rsidRDefault="006A3474" w:rsidP="006A3474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3. DESCRIÇÃO DOS REQUISITOS DE CONTRATAÇÃO/AQUISIÇÃO</w:t>
      </w:r>
    </w:p>
    <w:p w14:paraId="2A882B12" w14:textId="77777777" w:rsidR="006A3474" w:rsidRPr="0018625A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</w:p>
    <w:p w14:paraId="331C4DCB" w14:textId="6DFC6403" w:rsidR="00817A2F" w:rsidRPr="0018625A" w:rsidRDefault="00817A2F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contratação será realizada por dispensa de licitação, com fundamento no art. 75, inciso II, da Lei Federal nº 14.133/2021, uma vez que o valor estimado não ultrapassa o limite legal para contratação direta.</w:t>
      </w:r>
    </w:p>
    <w:p w14:paraId="024F81FC" w14:textId="6F551BA8" w:rsidR="00817A2F" w:rsidRPr="0018625A" w:rsidRDefault="00817A2F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Os itens a serem adquiridos consistem em bens comuns, conforme definição do art. 6º, inciso IX, da Lei nº 14.133/2021, ou seja, são materiais cujos padrões de desempenho e qualidade podem ser definidos objetivamente pela Administração, com especificações usuais no mercado. Os materiais de construção solicitados são amplamente disponíveis, de características padronizadas, o que permite a comparação objetiva entre as propostas de fornecedores.</w:t>
      </w:r>
      <w:bookmarkStart w:id="0" w:name="_Hlk151977625"/>
    </w:p>
    <w:p w14:paraId="72F66AA3" w14:textId="77777777" w:rsidR="006A3474" w:rsidRPr="0018625A" w:rsidRDefault="006A3474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Para fornecimento/prestação dos serviços pretendidos, os eventuais interessados deverão comprovar que atuam em ramo de atividade compatível com o objeto da licitação, bem como apresentar os seguintes documentos a título de habilitação jurídica, fiscal, social e trabalhista, nos termos do art. 62, da Lei nº 14.133/2021.</w:t>
      </w:r>
    </w:p>
    <w:bookmarkEnd w:id="0"/>
    <w:p w14:paraId="7265D6D7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7EFD809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4. ESTIMATIVA DE QUANTIDADES E VALOR DA CONTRATAÇÃO/AQUISIÇÃO</w:t>
      </w:r>
    </w:p>
    <w:p w14:paraId="2BCEB2F1" w14:textId="77777777" w:rsidR="004D4253" w:rsidRPr="0018625A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bookmarkStart w:id="1" w:name="_Hlk151972056"/>
    </w:p>
    <w:bookmarkEnd w:id="1"/>
    <w:p w14:paraId="27610F3B" w14:textId="04DF4CEF" w:rsidR="003D17C1" w:rsidRPr="003D17C1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3D17C1">
        <w:rPr>
          <w:rFonts w:ascii="Cambria" w:hAnsi="Cambria" w:cs="Arial"/>
          <w:kern w:val="2"/>
          <w:lang w:val="pt-BR" w:eastAsia="zh-CN"/>
        </w:rPr>
        <w:t>No presente momento, a orçamentação definitiva ainda não foi finalizada, encontrando-se esta formalização baseada exclusivamente nas quantidades previamente levantadas e apuradas pela Secretaria demandante, conforme</w:t>
      </w:r>
      <w:r>
        <w:rPr>
          <w:rFonts w:ascii="Cambria" w:hAnsi="Cambria" w:cs="Arial"/>
          <w:kern w:val="2"/>
          <w:lang w:val="pt-BR" w:eastAsia="zh-CN"/>
        </w:rPr>
        <w:t xml:space="preserve"> as necessidades identificadas.</w:t>
      </w:r>
    </w:p>
    <w:p w14:paraId="6F034560" w14:textId="519213CA" w:rsidR="006A3474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3D17C1">
        <w:rPr>
          <w:rFonts w:ascii="Cambria" w:hAnsi="Cambria" w:cs="Arial"/>
          <w:kern w:val="2"/>
          <w:lang w:val="pt-BR" w:eastAsia="zh-CN"/>
        </w:rPr>
        <w:t>A estimativa de valor será definida na fase própria do processo administrativo, após a conclusão da pesquisa de preços, observada a legislação vigente.</w:t>
      </w:r>
    </w:p>
    <w:p w14:paraId="3A394207" w14:textId="77777777" w:rsidR="003D17C1" w:rsidRPr="003D17C1" w:rsidRDefault="003D17C1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6B89780C" w14:textId="77777777" w:rsidR="006A3474" w:rsidRPr="0018625A" w:rsidRDefault="006A3474" w:rsidP="006A3474">
      <w:pPr>
        <w:widowControl/>
        <w:shd w:val="clear" w:color="auto" w:fill="CCCCCC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bCs/>
          <w:color w:val="000000"/>
          <w:kern w:val="2"/>
          <w:lang w:val="pt-BR" w:eastAsia="zh-CN"/>
        </w:rPr>
        <w:t>5. LEVANTAMENTO DE MERCADO</w:t>
      </w:r>
    </w:p>
    <w:p w14:paraId="01C64C5B" w14:textId="77777777" w:rsidR="00D114BA" w:rsidRDefault="00D114BA" w:rsidP="00F61ED0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</w:p>
    <w:p w14:paraId="5FC5242A" w14:textId="0ED0BD67" w:rsidR="003D17C1" w:rsidRPr="003D17C1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  <w:r w:rsidRPr="003D17C1">
        <w:rPr>
          <w:rFonts w:ascii="Cambria" w:hAnsi="Cambria" w:cs="Arial"/>
          <w:bCs/>
          <w:color w:val="000000"/>
          <w:kern w:val="2"/>
          <w:lang w:val="pt-BR"/>
        </w:rPr>
        <w:t xml:space="preserve">Paralelamente, a Administração Municipal está providenciando a elaboração de Edital de Pregão Eletrônico, na forma de Registro de Preços, para aquisição de materiais de construção, visando garantir o atendimento contínuo e planejado das demandas </w:t>
      </w:r>
      <w:r>
        <w:rPr>
          <w:rFonts w:ascii="Cambria" w:hAnsi="Cambria" w:cs="Arial"/>
          <w:bCs/>
          <w:color w:val="000000"/>
          <w:kern w:val="2"/>
          <w:lang w:val="pt-BR"/>
        </w:rPr>
        <w:t>futuras, com maior abrangência.</w:t>
      </w:r>
    </w:p>
    <w:p w14:paraId="1DD79A9C" w14:textId="290938E0" w:rsidR="006A3474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  <w:r w:rsidRPr="003D17C1">
        <w:rPr>
          <w:rFonts w:ascii="Cambria" w:hAnsi="Cambria" w:cs="Arial"/>
          <w:bCs/>
          <w:color w:val="000000"/>
          <w:kern w:val="2"/>
          <w:lang w:val="pt-BR"/>
        </w:rPr>
        <w:t>Nesse contexto, a presente aquisição, de caráter pontual e transitório, destina-se a suprir necessidades imediatas já identificadas, assegurando condições mínimas de habitabilidade, conforto e dignidade às famílias em situação de vulnerabilidade social, enquanto se estrutura a solução permanente por meio do futuro pregão, observados os limites orçamentários e legais aplicáveis.</w:t>
      </w:r>
    </w:p>
    <w:p w14:paraId="5846BC3A" w14:textId="77777777" w:rsidR="003D17C1" w:rsidRPr="0018625A" w:rsidRDefault="003D17C1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3531F78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b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6. DESCRIÇÃO DA SOLUÇÃO COMO UM TODO</w:t>
      </w:r>
    </w:p>
    <w:p w14:paraId="56EB45C3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ab/>
      </w:r>
    </w:p>
    <w:p w14:paraId="44DDF137" w14:textId="78FECCDD" w:rsidR="00F61ED0" w:rsidRPr="0018625A" w:rsidRDefault="00F61ED0" w:rsidP="00F61ED0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solução consiste na aquisição imediata de materiais de construção, por meio de contratação direta, para atendimento inicial das demandas mais urgentes, com base nos cadastros e nas visitas técnicas realizadas. Essa primeira aquisição será complementada por registro de preços via pregão eletrônico, que permitirá o atendimento escalonado das demais famílias cadastradas.</w:t>
      </w:r>
    </w:p>
    <w:p w14:paraId="56B1F871" w14:textId="117B9623" w:rsidR="006A3474" w:rsidRPr="0018625A" w:rsidRDefault="00F61ED0" w:rsidP="00F61ED0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O planejamento foi precedido por levantamento das necessidades de materiais, considerando os tipos de reforma mais recorrentes, seguido da etapa de orçamentação com fornecedores, visando identificar os menores preços por item.</w:t>
      </w:r>
    </w:p>
    <w:p w14:paraId="3A8609B5" w14:textId="77777777" w:rsidR="000850DD" w:rsidRPr="0018625A" w:rsidRDefault="000850DD" w:rsidP="000850DD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0494E491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3898274A" w14:textId="77777777" w:rsidR="00F55220" w:rsidRPr="0018625A" w:rsidRDefault="00F55220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0280DEF" w14:textId="3630C0FC" w:rsidR="00F55220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>A aquisição será parcelada por item, conforme variação de preços e fornecedores, permitindo maior economicidade à Administração Pública, nos termos do §1º do art. 23 da Lei nº 14.133/2021.</w:t>
      </w:r>
    </w:p>
    <w:p w14:paraId="3FD6F612" w14:textId="77777777" w:rsidR="005C477D" w:rsidRPr="0018625A" w:rsidRDefault="005C477D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7A4DDEB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8. RESULTADOS PRETENDIDOS</w:t>
      </w:r>
    </w:p>
    <w:p w14:paraId="0AE26680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 xml:space="preserve"> </w:t>
      </w:r>
    </w:p>
    <w:p w14:paraId="290D98D5" w14:textId="222DF604" w:rsidR="003D17C1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3D17C1">
        <w:rPr>
          <w:rFonts w:ascii="Cambria" w:hAnsi="Cambria" w:cs="Arial"/>
          <w:kern w:val="2"/>
          <w:lang w:val="pt-BR" w:eastAsia="zh-CN"/>
        </w:rPr>
        <w:t>Garantir a realização de pequenas reformas e reparos em unidades habitacionais de famílias em situação de vulnerabilidade social, promovendo melhoria das condições de habitabilidade, segurança e dignidade, com utilização de mão de obra própria do Município e atendimento pontual e imediato das demandas identificadas, até a implementação da solução permanente por meio de processo licitatório.</w:t>
      </w:r>
    </w:p>
    <w:p w14:paraId="6206402E" w14:textId="77777777" w:rsidR="003D17C1" w:rsidRPr="0018625A" w:rsidRDefault="003D17C1" w:rsidP="003D17C1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6DC41594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9. PROVIDÊNCIAS PRÉVIAS AO CONTRATO</w:t>
      </w:r>
    </w:p>
    <w:p w14:paraId="167CCB86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C9897CA" w14:textId="370BB5E3" w:rsidR="006A3474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Foram realizadas visitas sociais e técnicas, análise dos cadastros já existentes e identificação das necessidades materiais. A partir disso, foi elaborado um rol de materiais necessários, e iniciada a etapa de orçamentação junto a fornecedores locais. As informações também servirão de base para um edital de registro de preços a ser lançado futuramente.</w:t>
      </w:r>
    </w:p>
    <w:p w14:paraId="1503FE7F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55470702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10. CONTRATAÇÕES CORRELATAS E/OU INTERDEPENDENTES</w:t>
      </w:r>
    </w:p>
    <w:p w14:paraId="20E4AC66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7FB68244" w14:textId="77777777" w:rsidR="006A3474" w:rsidRPr="0018625A" w:rsidRDefault="006A3474" w:rsidP="00F61ED0">
      <w:pPr>
        <w:widowControl/>
        <w:suppressAutoHyphens/>
        <w:autoSpaceDE/>
        <w:autoSpaceDN/>
        <w:jc w:val="both"/>
        <w:rPr>
          <w:rFonts w:ascii="Cambria" w:hAnsi="Cambria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 xml:space="preserve">Para esta solução não há contratações que guardam relação/afinidades/dependência com o objeto da compra pretendida, sejam elas já realizadas ou futuras. </w:t>
      </w:r>
    </w:p>
    <w:p w14:paraId="17B07A45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684F5D70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11. POSSÍVEIS IMPACTOS AMBIENTAIS</w:t>
      </w:r>
    </w:p>
    <w:p w14:paraId="47C0909E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522B64BF" w14:textId="253D82A6" w:rsidR="006A3474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Os impactos são mínimos e se restringem à geração de pequenos resíduos, que serão de responsabilidade dos beneficiários, mediante orientação da equipe técnica quanto ao descarte adequado.</w:t>
      </w:r>
    </w:p>
    <w:p w14:paraId="43C9DC3E" w14:textId="77777777" w:rsidR="00F61ED0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65C4E19B" w14:textId="0693CA32" w:rsidR="006A3474" w:rsidRPr="0018625A" w:rsidRDefault="006A3474" w:rsidP="003D17C1">
      <w:pPr>
        <w:widowControl/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890"/>
        </w:tabs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12. DECLARAÇÃO DE VIABILIDADE</w:t>
      </w:r>
      <w:r w:rsidR="003D17C1">
        <w:rPr>
          <w:rFonts w:ascii="Cambria" w:hAnsi="Cambria" w:cs="Arial"/>
          <w:b/>
          <w:color w:val="000000"/>
          <w:kern w:val="2"/>
          <w:lang w:val="pt-BR" w:eastAsia="zh-CN"/>
        </w:rPr>
        <w:tab/>
      </w:r>
    </w:p>
    <w:p w14:paraId="4D0FD891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24D91555" w14:textId="17F34158" w:rsidR="003D17C1" w:rsidRPr="003D17C1" w:rsidRDefault="003D17C1" w:rsidP="003D17C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 xml:space="preserve">Declara-se viável a presente aquisição de materiais de construção, uma vez que a demanda </w:t>
      </w:r>
      <w:proofErr w:type="gramStart"/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encontra-se</w:t>
      </w:r>
      <w:proofErr w:type="gramEnd"/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 xml:space="preserve"> devidamente caracterizada, voltada ao atendimento de famílias em situação de vulnerabilidade social, em conformidade com o Programa de Subsídio Habitacional Municipal, instituído </w:t>
      </w: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pela Lei Municipal nº 567/2004.</w:t>
      </w:r>
    </w:p>
    <w:p w14:paraId="3F4C9442" w14:textId="33069AFD" w:rsidR="003D17C1" w:rsidRPr="003D17C1" w:rsidRDefault="003D17C1" w:rsidP="003D17C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A contratação mostra-se técnica e operacionalmente adequada, considerando que o Município dispõe de mão de obra própria para a execução das pequenas reformas, limitando-se a necessidade à aquisição de materiais em quant</w:t>
      </w: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idades reduzidas e específicas.</w:t>
      </w:r>
    </w:p>
    <w:p w14:paraId="7CC9AA9C" w14:textId="57BBA2F8" w:rsidR="003D17C1" w:rsidRPr="003D17C1" w:rsidRDefault="003D17C1" w:rsidP="003D17C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Sob o aspecto orçamentário e financeiro, a aquisição é compatível com as dotações disponíveis, sendo que a estimativa de valor, a ser definida após a conclusão do levantamento e da pesquisa de preços, não ultrapassará o limite legal para dispensa de licitação, nos termos da Lei Federal nº 14.133/2021, não configurando fra</w:t>
      </w: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cionamento indevido de despesa.</w:t>
      </w:r>
    </w:p>
    <w:p w14:paraId="11E63A40" w14:textId="5FA31862" w:rsidR="0018625A" w:rsidRDefault="003D17C1" w:rsidP="003D17C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Por fim, a medida revela-se juridicamente viável e conveniente ao interesse público, por possibilitar atendimento pontual e imediato das demandas habitacionais identificadas, enquanto se estrutura solução permanente por meio de processo licitatório próprio.</w:t>
      </w:r>
    </w:p>
    <w:p w14:paraId="5843B412" w14:textId="77777777" w:rsidR="003D17C1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350B4986" w14:textId="0CEB183F" w:rsidR="003D17C1" w:rsidRPr="0018625A" w:rsidRDefault="003D17C1" w:rsidP="003D17C1">
      <w:pPr>
        <w:widowControl/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890"/>
        </w:tabs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>
        <w:rPr>
          <w:rFonts w:ascii="Cambria" w:hAnsi="Cambria" w:cs="Arial"/>
          <w:b/>
          <w:color w:val="000000"/>
          <w:kern w:val="2"/>
          <w:lang w:val="pt-BR" w:eastAsia="zh-CN"/>
        </w:rPr>
        <w:t>13. DISPOSIÇÕES FINAIS</w:t>
      </w:r>
      <w:r>
        <w:rPr>
          <w:rFonts w:ascii="Cambria" w:hAnsi="Cambria" w:cs="Arial"/>
          <w:b/>
          <w:color w:val="000000"/>
          <w:kern w:val="2"/>
          <w:lang w:val="pt-BR" w:eastAsia="zh-CN"/>
        </w:rPr>
        <w:tab/>
      </w:r>
    </w:p>
    <w:p w14:paraId="1E56E76C" w14:textId="77777777" w:rsidR="003D17C1" w:rsidRPr="0018625A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88E5A34" w14:textId="383B8DAF" w:rsidR="006A3474" w:rsidRDefault="0018625A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18625A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O presente termo de referência foi elaborado pela Secretaria Municipal da Administração, com base nas informações técnicas fornecidas por servidores responsáveis pelas visitas sociais e visitas técnicas realizadas nas residências cadastradas. As demandas foram levantadas conjuntamente pelas equipes das Secretarias Municipais da Habitação e Assistência Social, garantindo embasamento real, atual e condizente com a realidade habitacional do Município de Mormaço.</w:t>
      </w:r>
    </w:p>
    <w:p w14:paraId="319FB5A4" w14:textId="77777777" w:rsidR="003D17C1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5708280C" w14:textId="77777777" w:rsidR="003D17C1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6EF53B88" w14:textId="77777777" w:rsidR="003D17C1" w:rsidRPr="0018625A" w:rsidRDefault="003D17C1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52F51887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1FBACB76" w14:textId="46E88977" w:rsidR="005C477D" w:rsidRPr="0018625A" w:rsidRDefault="003D17C1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Mormaço, 20</w:t>
      </w:r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 xml:space="preserve"> de </w:t>
      </w: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janeiro de 2026</w:t>
      </w:r>
      <w:r w:rsidRPr="003D17C1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.</w:t>
      </w:r>
    </w:p>
    <w:p w14:paraId="5C1C2E3B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0266866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C40BE3A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ACE946E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7221263C" w14:textId="14E3ADD1" w:rsidR="005C477D" w:rsidRDefault="0018625A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Mônica Vogl</w:t>
      </w:r>
    </w:p>
    <w:p w14:paraId="7D8FF626" w14:textId="14141D69" w:rsidR="0018625A" w:rsidRPr="0018625A" w:rsidRDefault="0018625A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Secretária da Administração</w:t>
      </w:r>
    </w:p>
    <w:p w14:paraId="7CC4C9AC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479D1AF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bookmarkStart w:id="2" w:name="_GoBack"/>
      <w:bookmarkEnd w:id="2"/>
    </w:p>
    <w:sectPr w:rsidR="005C477D" w:rsidRPr="0018625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7DA1E1" w14:textId="77777777" w:rsidR="00282723" w:rsidRDefault="00282723" w:rsidP="006C46AE">
      <w:r>
        <w:separator/>
      </w:r>
    </w:p>
  </w:endnote>
  <w:endnote w:type="continuationSeparator" w:id="0">
    <w:p w14:paraId="1B7D6BBF" w14:textId="77777777" w:rsidR="00282723" w:rsidRDefault="00282723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1B862" w14:textId="77777777" w:rsidR="00282723" w:rsidRDefault="00282723" w:rsidP="006C46AE">
      <w:r>
        <w:separator/>
      </w:r>
    </w:p>
  </w:footnote>
  <w:footnote w:type="continuationSeparator" w:id="0">
    <w:p w14:paraId="57A407F4" w14:textId="77777777" w:rsidR="00282723" w:rsidRDefault="00282723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3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3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4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4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5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5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7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8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9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1" w15:restartNumberingAfterBreak="0">
    <w:nsid w:val="26AC4A30"/>
    <w:multiLevelType w:val="hybridMultilevel"/>
    <w:tmpl w:val="64963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3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4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5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16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17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18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19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0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3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5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26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7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28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29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0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1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2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3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34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36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37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38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21"/>
  </w:num>
  <w:num w:numId="3">
    <w:abstractNumId w:val="5"/>
  </w:num>
  <w:num w:numId="4">
    <w:abstractNumId w:val="3"/>
  </w:num>
  <w:num w:numId="5">
    <w:abstractNumId w:val="6"/>
  </w:num>
  <w:num w:numId="6">
    <w:abstractNumId w:val="38"/>
  </w:num>
  <w:num w:numId="7">
    <w:abstractNumId w:val="20"/>
  </w:num>
  <w:num w:numId="8">
    <w:abstractNumId w:val="2"/>
  </w:num>
  <w:num w:numId="9">
    <w:abstractNumId w:val="8"/>
  </w:num>
  <w:num w:numId="10">
    <w:abstractNumId w:val="23"/>
  </w:num>
  <w:num w:numId="11">
    <w:abstractNumId w:val="16"/>
  </w:num>
  <w:num w:numId="12">
    <w:abstractNumId w:val="17"/>
  </w:num>
  <w:num w:numId="13">
    <w:abstractNumId w:val="27"/>
  </w:num>
  <w:num w:numId="14">
    <w:abstractNumId w:val="35"/>
  </w:num>
  <w:num w:numId="15">
    <w:abstractNumId w:val="9"/>
  </w:num>
  <w:num w:numId="16">
    <w:abstractNumId w:val="1"/>
  </w:num>
  <w:num w:numId="17">
    <w:abstractNumId w:val="33"/>
  </w:num>
  <w:num w:numId="18">
    <w:abstractNumId w:val="18"/>
  </w:num>
  <w:num w:numId="19">
    <w:abstractNumId w:val="31"/>
  </w:num>
  <w:num w:numId="20">
    <w:abstractNumId w:val="15"/>
  </w:num>
  <w:num w:numId="21">
    <w:abstractNumId w:val="12"/>
  </w:num>
  <w:num w:numId="22">
    <w:abstractNumId w:val="32"/>
  </w:num>
  <w:num w:numId="23">
    <w:abstractNumId w:val="36"/>
  </w:num>
  <w:num w:numId="24">
    <w:abstractNumId w:val="14"/>
  </w:num>
  <w:num w:numId="25">
    <w:abstractNumId w:val="26"/>
  </w:num>
  <w:num w:numId="26">
    <w:abstractNumId w:val="30"/>
  </w:num>
  <w:num w:numId="27">
    <w:abstractNumId w:val="29"/>
  </w:num>
  <w:num w:numId="28">
    <w:abstractNumId w:val="24"/>
  </w:num>
  <w:num w:numId="29">
    <w:abstractNumId w:val="13"/>
  </w:num>
  <w:num w:numId="30">
    <w:abstractNumId w:val="7"/>
  </w:num>
  <w:num w:numId="31">
    <w:abstractNumId w:val="37"/>
  </w:num>
  <w:num w:numId="32">
    <w:abstractNumId w:val="28"/>
  </w:num>
  <w:num w:numId="33">
    <w:abstractNumId w:val="19"/>
  </w:num>
  <w:num w:numId="34">
    <w:abstractNumId w:val="25"/>
  </w:num>
  <w:num w:numId="35">
    <w:abstractNumId w:val="22"/>
  </w:num>
  <w:num w:numId="36">
    <w:abstractNumId w:val="4"/>
  </w:num>
  <w:num w:numId="37">
    <w:abstractNumId w:val="0"/>
  </w:num>
  <w:num w:numId="38">
    <w:abstractNumId w:val="34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0676A"/>
    <w:rsid w:val="000706B4"/>
    <w:rsid w:val="00077F16"/>
    <w:rsid w:val="000850DD"/>
    <w:rsid w:val="000959B0"/>
    <w:rsid w:val="000A33EB"/>
    <w:rsid w:val="000B361F"/>
    <w:rsid w:val="0010136A"/>
    <w:rsid w:val="00157944"/>
    <w:rsid w:val="00182810"/>
    <w:rsid w:val="0018625A"/>
    <w:rsid w:val="001873F0"/>
    <w:rsid w:val="0025554A"/>
    <w:rsid w:val="00282723"/>
    <w:rsid w:val="0028376D"/>
    <w:rsid w:val="002A60BD"/>
    <w:rsid w:val="002B5FC4"/>
    <w:rsid w:val="00311FDA"/>
    <w:rsid w:val="0033307F"/>
    <w:rsid w:val="003370E5"/>
    <w:rsid w:val="00341F1E"/>
    <w:rsid w:val="003A03B5"/>
    <w:rsid w:val="003C1BDB"/>
    <w:rsid w:val="003D064B"/>
    <w:rsid w:val="003D17C1"/>
    <w:rsid w:val="004078E8"/>
    <w:rsid w:val="00422EE1"/>
    <w:rsid w:val="00486C1C"/>
    <w:rsid w:val="004D4253"/>
    <w:rsid w:val="004F44DE"/>
    <w:rsid w:val="005203F9"/>
    <w:rsid w:val="005247F4"/>
    <w:rsid w:val="0055108B"/>
    <w:rsid w:val="00553201"/>
    <w:rsid w:val="00563DEE"/>
    <w:rsid w:val="00593A6D"/>
    <w:rsid w:val="00594099"/>
    <w:rsid w:val="00594E3A"/>
    <w:rsid w:val="005A6692"/>
    <w:rsid w:val="005B1914"/>
    <w:rsid w:val="005C477D"/>
    <w:rsid w:val="00652CEE"/>
    <w:rsid w:val="00664F36"/>
    <w:rsid w:val="00697EC9"/>
    <w:rsid w:val="006A3474"/>
    <w:rsid w:val="006A7F7D"/>
    <w:rsid w:val="006C18B2"/>
    <w:rsid w:val="006C46AE"/>
    <w:rsid w:val="006E517E"/>
    <w:rsid w:val="006E67DC"/>
    <w:rsid w:val="00723F7C"/>
    <w:rsid w:val="007632C9"/>
    <w:rsid w:val="00772A80"/>
    <w:rsid w:val="00772AE3"/>
    <w:rsid w:val="0077708F"/>
    <w:rsid w:val="007A5EF5"/>
    <w:rsid w:val="007B5908"/>
    <w:rsid w:val="007C5C3F"/>
    <w:rsid w:val="00814796"/>
    <w:rsid w:val="00817A2F"/>
    <w:rsid w:val="008203E0"/>
    <w:rsid w:val="00822B6D"/>
    <w:rsid w:val="008246DB"/>
    <w:rsid w:val="00836FCA"/>
    <w:rsid w:val="008523AB"/>
    <w:rsid w:val="00853D5A"/>
    <w:rsid w:val="00860308"/>
    <w:rsid w:val="008711C5"/>
    <w:rsid w:val="00881DA0"/>
    <w:rsid w:val="008A139F"/>
    <w:rsid w:val="00902EC9"/>
    <w:rsid w:val="00942E82"/>
    <w:rsid w:val="00976742"/>
    <w:rsid w:val="00A2091C"/>
    <w:rsid w:val="00A24FA0"/>
    <w:rsid w:val="00A25E8F"/>
    <w:rsid w:val="00A26877"/>
    <w:rsid w:val="00A354BE"/>
    <w:rsid w:val="00A52D50"/>
    <w:rsid w:val="00A56D2D"/>
    <w:rsid w:val="00A75627"/>
    <w:rsid w:val="00A91DFC"/>
    <w:rsid w:val="00AF5EC1"/>
    <w:rsid w:val="00AF6B63"/>
    <w:rsid w:val="00B27128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467A5"/>
    <w:rsid w:val="00C53473"/>
    <w:rsid w:val="00C91876"/>
    <w:rsid w:val="00CE14C6"/>
    <w:rsid w:val="00CF5F78"/>
    <w:rsid w:val="00D114BA"/>
    <w:rsid w:val="00D93C8E"/>
    <w:rsid w:val="00D97D42"/>
    <w:rsid w:val="00DB1011"/>
    <w:rsid w:val="00DC74B3"/>
    <w:rsid w:val="00DE7110"/>
    <w:rsid w:val="00E028A4"/>
    <w:rsid w:val="00E31F89"/>
    <w:rsid w:val="00E3400F"/>
    <w:rsid w:val="00E47708"/>
    <w:rsid w:val="00E72264"/>
    <w:rsid w:val="00E8124B"/>
    <w:rsid w:val="00E8463C"/>
    <w:rsid w:val="00EC4A66"/>
    <w:rsid w:val="00EF44EB"/>
    <w:rsid w:val="00EF5F85"/>
    <w:rsid w:val="00F12BDD"/>
    <w:rsid w:val="00F15411"/>
    <w:rsid w:val="00F337FB"/>
    <w:rsid w:val="00F3762B"/>
    <w:rsid w:val="00F55220"/>
    <w:rsid w:val="00F61ED0"/>
    <w:rsid w:val="00F65412"/>
    <w:rsid w:val="00F80B6D"/>
    <w:rsid w:val="00FD00BF"/>
    <w:rsid w:val="00FE3661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E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077F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77F1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77F16"/>
    <w:rPr>
      <w:rFonts w:ascii="Times New Roman" w:eastAsia="Times New Roman" w:hAnsi="Times New Roman" w:cs="Times New Roman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77F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77F16"/>
    <w:rPr>
      <w:rFonts w:ascii="Times New Roman" w:eastAsia="Times New Roman" w:hAnsi="Times New Roman" w:cs="Times New Roman"/>
      <w:b/>
      <w:bCs/>
      <w:kern w:val="0"/>
      <w:sz w:val="20"/>
      <w:szCs w:val="20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7F1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7F16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FBE1-D3ED-4104-87BF-B2D1A2212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1252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2026-02-09T19:01:00Z</cp:lastPrinted>
  <dcterms:created xsi:type="dcterms:W3CDTF">2025-05-15T20:58:00Z</dcterms:created>
  <dcterms:modified xsi:type="dcterms:W3CDTF">2026-02-10T14:28:00Z</dcterms:modified>
</cp:coreProperties>
</file>