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27"/>
        <w:ind w:left="456" w:right="516"/>
        <w:jc w:val="center"/>
        <w:rPr>
          <w:rFonts w:hint="default"/>
          <w:lang w:val="pt-BR"/>
        </w:rPr>
      </w:pPr>
      <w:r>
        <w:t>CONTRATO N° 0</w:t>
      </w:r>
      <w:r>
        <w:rPr>
          <w:rFonts w:hint="default"/>
          <w:lang w:val="pt-BR"/>
        </w:rPr>
        <w:t>32</w:t>
      </w:r>
      <w:r>
        <w:t>/202</w:t>
      </w:r>
      <w:r>
        <w:rPr>
          <w:rFonts w:hint="default"/>
          <w:lang w:val="pt-BR"/>
        </w:rPr>
        <w:t>2</w:t>
      </w:r>
    </w:p>
    <w:p>
      <w:pPr>
        <w:pStyle w:val="5"/>
        <w:rPr>
          <w:b/>
        </w:rPr>
      </w:pPr>
    </w:p>
    <w:p>
      <w:pPr>
        <w:spacing w:before="0" w:line="240" w:lineRule="auto"/>
        <w:ind w:left="112" w:right="0" w:firstLine="0"/>
        <w:jc w:val="both"/>
        <w:rPr>
          <w:sz w:val="22"/>
        </w:rPr>
      </w:pPr>
      <w:r>
        <w:rPr>
          <w:b/>
          <w:sz w:val="22"/>
        </w:rPr>
        <w:t xml:space="preserve">CONTRATANTE: MUNICÍPIO DE </w:t>
      </w:r>
      <w:r>
        <w:rPr>
          <w:rFonts w:hint="default"/>
          <w:b/>
          <w:sz w:val="22"/>
          <w:lang w:val="pt-BR"/>
        </w:rPr>
        <w:t>PLANALTO</w:t>
      </w:r>
      <w:r>
        <w:rPr>
          <w:b/>
          <w:sz w:val="22"/>
        </w:rPr>
        <w:t>/RS</w:t>
      </w:r>
      <w:r>
        <w:rPr>
          <w:sz w:val="22"/>
        </w:rPr>
        <w:t xml:space="preserve">, pessoa jurídica de Direito Público, com sede na Rua </w:t>
      </w:r>
      <w:r>
        <w:rPr>
          <w:rFonts w:hint="default"/>
          <w:sz w:val="22"/>
          <w:lang w:val="pt-BR"/>
        </w:rPr>
        <w:t>Humberto de Campos</w:t>
      </w:r>
      <w:r>
        <w:rPr>
          <w:sz w:val="22"/>
        </w:rPr>
        <w:t xml:space="preserve">, n° </w:t>
      </w:r>
      <w:r>
        <w:rPr>
          <w:rFonts w:hint="default"/>
          <w:sz w:val="22"/>
          <w:lang w:val="pt-BR"/>
        </w:rPr>
        <w:t>732</w:t>
      </w:r>
      <w:r>
        <w:rPr>
          <w:sz w:val="22"/>
        </w:rPr>
        <w:t xml:space="preserve">, inscrito no CNPJ sob o número </w:t>
      </w:r>
      <w:r>
        <w:rPr>
          <w:rFonts w:hint="default"/>
          <w:sz w:val="22"/>
          <w:lang w:val="pt-BR"/>
        </w:rPr>
        <w:t>87.612.891/0001-15</w:t>
      </w:r>
      <w:r>
        <w:rPr>
          <w:sz w:val="22"/>
        </w:rPr>
        <w:t xml:space="preserve">, representada neste ato pelo Prefeito, Senhor </w:t>
      </w:r>
      <w:r>
        <w:rPr>
          <w:rFonts w:hint="default"/>
          <w:b/>
          <w:bCs/>
          <w:sz w:val="22"/>
          <w:lang w:val="pt-BR"/>
        </w:rPr>
        <w:t>CRISTIANO GNOATTO</w:t>
      </w:r>
      <w:r>
        <w:rPr>
          <w:sz w:val="22"/>
        </w:rPr>
        <w:t>.</w:t>
      </w:r>
    </w:p>
    <w:p>
      <w:pPr>
        <w:pStyle w:val="5"/>
        <w:spacing w:before="1"/>
        <w:jc w:val="both"/>
      </w:pPr>
    </w:p>
    <w:p>
      <w:pPr>
        <w:pStyle w:val="5"/>
        <w:ind w:left="112" w:right="112"/>
        <w:jc w:val="both"/>
      </w:pPr>
      <w:r>
        <w:rPr>
          <w:b/>
          <w:spacing w:val="-5"/>
        </w:rPr>
        <w:t xml:space="preserve">CONTRATADA: </w:t>
      </w:r>
      <w:r>
        <w:rPr>
          <w:b/>
        </w:rPr>
        <w:t>R</w:t>
      </w:r>
      <w:r>
        <w:rPr>
          <w:rFonts w:hint="default"/>
          <w:b/>
          <w:lang w:val="pt-BR"/>
        </w:rPr>
        <w:t>ÁDIO E TV UMBU</w:t>
      </w:r>
      <w:r>
        <w:rPr>
          <w:b/>
        </w:rPr>
        <w:t xml:space="preserve"> </w:t>
      </w:r>
      <w:r>
        <w:rPr>
          <w:b/>
          <w:spacing w:val="-3"/>
        </w:rPr>
        <w:t>LTDA</w:t>
      </w:r>
      <w:r>
        <w:rPr>
          <w:spacing w:val="-3"/>
        </w:rPr>
        <w:t xml:space="preserve">, </w:t>
      </w:r>
      <w:r>
        <w:t xml:space="preserve">pessoa jurídica de direito privado, inscrita  no CNPJ sob nº </w:t>
      </w:r>
      <w:r>
        <w:rPr>
          <w:rFonts w:hint="default"/>
          <w:lang w:val="pt-BR"/>
        </w:rPr>
        <w:t>89.294.565/0001-32</w:t>
      </w:r>
      <w:r>
        <w:t xml:space="preserve">, com sede na Rua </w:t>
      </w:r>
      <w:r>
        <w:rPr>
          <w:rFonts w:hint="default"/>
          <w:lang w:val="pt-BR"/>
        </w:rPr>
        <w:t>Princesa Isabel</w:t>
      </w:r>
      <w:r>
        <w:t xml:space="preserve">, n° </w:t>
      </w:r>
      <w:r>
        <w:rPr>
          <w:rFonts w:hint="default"/>
          <w:lang w:val="pt-BR"/>
        </w:rPr>
        <w:t>SN</w:t>
      </w:r>
      <w:r>
        <w:t xml:space="preserve">, </w:t>
      </w:r>
      <w:r>
        <w:rPr>
          <w:rFonts w:hint="default"/>
          <w:lang w:val="pt-BR"/>
        </w:rPr>
        <w:t>Passo Fundo-</w:t>
      </w:r>
      <w:r>
        <w:t xml:space="preserve">RS, neste ato representada pelos Senhores </w:t>
      </w:r>
      <w:r>
        <w:rPr>
          <w:b/>
        </w:rPr>
        <w:t>Leonardo Milano Persigo</w:t>
      </w:r>
      <w:r>
        <w:t xml:space="preserve">, brasileiro, casado, administrador de empresas, inscrito no CPF n° 010.903.910-60, e </w:t>
      </w:r>
      <w:r>
        <w:rPr>
          <w:rFonts w:hint="default"/>
          <w:lang w:val="pt-BR"/>
        </w:rPr>
        <w:t xml:space="preserve">Cezar Augusto de Almeida Freitas, </w:t>
      </w:r>
      <w:r>
        <w:t xml:space="preserve">brasileiro, </w:t>
      </w:r>
      <w:r>
        <w:rPr>
          <w:rFonts w:hint="default"/>
          <w:lang w:val="pt-BR"/>
        </w:rPr>
        <w:t>divorciado</w:t>
      </w:r>
      <w:r>
        <w:t xml:space="preserve">, </w:t>
      </w:r>
      <w:r>
        <w:rPr>
          <w:rFonts w:hint="default"/>
          <w:lang w:val="pt-BR"/>
        </w:rPr>
        <w:t>jornalista</w:t>
      </w:r>
      <w:r>
        <w:t xml:space="preserve">, CPF n° </w:t>
      </w:r>
      <w:r>
        <w:rPr>
          <w:rFonts w:hint="default"/>
          <w:lang w:val="pt-BR"/>
        </w:rPr>
        <w:t>461</w:t>
      </w:r>
      <w:r>
        <w:t>.</w:t>
      </w:r>
      <w:r>
        <w:rPr>
          <w:rFonts w:hint="default"/>
          <w:lang w:val="pt-BR"/>
        </w:rPr>
        <w:t>346</w:t>
      </w:r>
      <w:r>
        <w:t>.</w:t>
      </w:r>
      <w:r>
        <w:rPr>
          <w:rFonts w:hint="default"/>
          <w:lang w:val="pt-BR"/>
        </w:rPr>
        <w:t>6</w:t>
      </w:r>
      <w:r>
        <w:t>00-</w:t>
      </w:r>
      <w:r>
        <w:rPr>
          <w:rFonts w:hint="default"/>
          <w:lang w:val="pt-BR"/>
        </w:rPr>
        <w:t>15</w:t>
      </w:r>
      <w:r>
        <w:t>, ambos com endereço comercial na Avenida Érico Veríssimo, n° 400, Porto</w:t>
      </w:r>
      <w:r>
        <w:rPr>
          <w:spacing w:val="-30"/>
        </w:rPr>
        <w:t xml:space="preserve"> </w:t>
      </w:r>
      <w:r>
        <w:t>Alegre-RS.</w:t>
      </w:r>
    </w:p>
    <w:p>
      <w:pPr>
        <w:pStyle w:val="5"/>
        <w:spacing w:before="1"/>
        <w:jc w:val="both"/>
      </w:pPr>
    </w:p>
    <w:p>
      <w:pPr>
        <w:pStyle w:val="2"/>
        <w:jc w:val="both"/>
      </w:pPr>
      <w:r>
        <w:t>CLÁUSULA PRIMEIRA – DO OBJETO:</w:t>
      </w:r>
    </w:p>
    <w:p>
      <w:pPr>
        <w:pStyle w:val="5"/>
        <w:spacing w:before="1"/>
        <w:ind w:left="112" w:right="128"/>
        <w:jc w:val="both"/>
      </w:pPr>
      <w:r>
        <w:t xml:space="preserve">Constitui o objeto do presente instrumento a contratação da empresa para execução de serviços de veiculação relacionados ao aniversário de emancipação do Município de </w:t>
      </w:r>
      <w:r>
        <w:rPr>
          <w:rFonts w:hint="default"/>
          <w:lang w:val="pt-BR"/>
        </w:rPr>
        <w:t>Planalto</w:t>
      </w:r>
      <w:r>
        <w:t>/RS, totalizando 1</w:t>
      </w:r>
      <w:r>
        <w:rPr>
          <w:rFonts w:hint="default"/>
          <w:lang w:val="pt-BR"/>
        </w:rPr>
        <w:t>8</w:t>
      </w:r>
      <w:r>
        <w:t xml:space="preserve"> inserções </w:t>
      </w:r>
      <w:r>
        <w:rPr>
          <w:rFonts w:hint="default"/>
          <w:lang w:val="pt-BR"/>
        </w:rPr>
        <w:t>no período de 01/04/2022 à 14/04/2022,</w:t>
      </w:r>
      <w:r>
        <w:t xml:space="preserve">, com duração de 30 segundos cada, com abrangência na região e principalmente no município de </w:t>
      </w:r>
      <w:r>
        <w:rPr>
          <w:rFonts w:hint="default"/>
          <w:lang w:val="pt-BR"/>
        </w:rPr>
        <w:t>Planalto-RS</w:t>
      </w:r>
      <w:r>
        <w:t>, nos intervalos da programação.</w:t>
      </w:r>
    </w:p>
    <w:p>
      <w:pPr>
        <w:pStyle w:val="5"/>
        <w:spacing w:before="8"/>
        <w:jc w:val="both"/>
        <w:rPr>
          <w:sz w:val="21"/>
        </w:rPr>
      </w:pPr>
    </w:p>
    <w:p>
      <w:pPr>
        <w:pStyle w:val="2"/>
        <w:jc w:val="both"/>
      </w:pPr>
      <w:r>
        <w:t>PARÁGRAFO ÚNICO:</w:t>
      </w:r>
    </w:p>
    <w:p>
      <w:pPr>
        <w:pStyle w:val="5"/>
        <w:spacing w:before="4"/>
        <w:ind w:left="112"/>
        <w:jc w:val="both"/>
      </w:pPr>
      <w:r>
        <w:t xml:space="preserve">O presente contrato é celebrado com fulcro no art. 24, inciso II, da Lei n° 8.666/93, </w:t>
      </w:r>
      <w:r>
        <w:rPr>
          <w:rFonts w:hint="default"/>
          <w:lang w:val="pt-BR"/>
        </w:rPr>
        <w:t>Dispensa nº 12/2022</w:t>
      </w:r>
      <w:bookmarkStart w:id="0" w:name="_GoBack"/>
      <w:bookmarkEnd w:id="0"/>
      <w:r>
        <w:t>.</w:t>
      </w:r>
    </w:p>
    <w:p>
      <w:pPr>
        <w:pStyle w:val="5"/>
        <w:spacing w:before="9"/>
        <w:jc w:val="both"/>
        <w:rPr>
          <w:sz w:val="21"/>
        </w:rPr>
      </w:pPr>
    </w:p>
    <w:p>
      <w:pPr>
        <w:pStyle w:val="2"/>
        <w:jc w:val="both"/>
      </w:pPr>
      <w:r>
        <w:t>CLÁUSULA SEGUNDA – DA VIGÊNCIA:</w:t>
      </w:r>
    </w:p>
    <w:p>
      <w:pPr>
        <w:pStyle w:val="5"/>
        <w:spacing w:before="2"/>
        <w:ind w:left="112"/>
        <w:jc w:val="both"/>
      </w:pPr>
      <w:r>
        <w:t xml:space="preserve">O presente contrato terá vigência até 30 de </w:t>
      </w:r>
      <w:r>
        <w:rPr>
          <w:rFonts w:hint="default"/>
          <w:lang w:val="pt-BR"/>
        </w:rPr>
        <w:t>abril</w:t>
      </w:r>
      <w:r>
        <w:t xml:space="preserve"> de 202</w:t>
      </w:r>
      <w:r>
        <w:rPr>
          <w:rFonts w:hint="default"/>
          <w:lang w:val="pt-BR"/>
        </w:rPr>
        <w:t>2</w:t>
      </w:r>
      <w:r>
        <w:t>.</w:t>
      </w:r>
    </w:p>
    <w:p>
      <w:pPr>
        <w:pStyle w:val="5"/>
        <w:spacing w:before="9"/>
        <w:jc w:val="both"/>
        <w:rPr>
          <w:sz w:val="21"/>
        </w:rPr>
      </w:pPr>
    </w:p>
    <w:p>
      <w:pPr>
        <w:pStyle w:val="2"/>
        <w:jc w:val="both"/>
      </w:pPr>
      <w:r>
        <w:t>CLÁUSULA TERCEIRA – DO VALOR E DO PAGAMENTO:</w:t>
      </w:r>
    </w:p>
    <w:p>
      <w:pPr>
        <w:pStyle w:val="5"/>
        <w:spacing w:before="4"/>
        <w:ind w:left="112"/>
        <w:jc w:val="both"/>
      </w:pPr>
      <w:r>
        <w:t xml:space="preserve">O CONTRATANTE pagará à CONTRATADA a importância de R$ </w:t>
      </w:r>
      <w:r>
        <w:rPr>
          <w:rFonts w:hint="default"/>
          <w:lang w:val="pt-BR"/>
        </w:rPr>
        <w:t>17</w:t>
      </w:r>
      <w:r>
        <w:t>.</w:t>
      </w:r>
      <w:r>
        <w:rPr>
          <w:rFonts w:hint="default"/>
          <w:lang w:val="pt-BR"/>
        </w:rPr>
        <w:t>000</w:t>
      </w:r>
      <w:r>
        <w:t>,00 (</w:t>
      </w:r>
      <w:r>
        <w:rPr>
          <w:rFonts w:hint="default"/>
          <w:lang w:val="pt-BR"/>
        </w:rPr>
        <w:t>Dezessete mil</w:t>
      </w:r>
      <w:r>
        <w:t xml:space="preserve"> reais).</w:t>
      </w:r>
    </w:p>
    <w:p>
      <w:pPr>
        <w:pStyle w:val="5"/>
        <w:spacing w:before="8"/>
        <w:jc w:val="both"/>
        <w:rPr>
          <w:sz w:val="21"/>
        </w:rPr>
      </w:pPr>
    </w:p>
    <w:p>
      <w:pPr>
        <w:pStyle w:val="2"/>
        <w:spacing w:before="1"/>
        <w:jc w:val="both"/>
      </w:pPr>
      <w:r>
        <w:t>PARÁGRAFO PRIMEIRO:</w:t>
      </w:r>
    </w:p>
    <w:p>
      <w:pPr>
        <w:pStyle w:val="5"/>
        <w:spacing w:before="1" w:line="276" w:lineRule="auto"/>
        <w:ind w:left="112" w:right="503"/>
        <w:jc w:val="both"/>
      </w:pPr>
      <w:r>
        <w:t>O pagamento será realizado pela CONTRATANTE mediante a apresentação de Nota Fiscal ou fatura pela CONTRATADA bem como aprovação da fiscalização do Município. O pagamento deverá ser efetuado até o 5° dia útil do mês subsequente ao da prestação dos serviços.</w:t>
      </w:r>
    </w:p>
    <w:p>
      <w:pPr>
        <w:pStyle w:val="5"/>
        <w:spacing w:before="9"/>
        <w:jc w:val="both"/>
        <w:rPr>
          <w:sz w:val="21"/>
        </w:rPr>
      </w:pPr>
    </w:p>
    <w:p>
      <w:pPr>
        <w:pStyle w:val="2"/>
        <w:spacing w:before="1"/>
        <w:jc w:val="both"/>
      </w:pPr>
      <w:r>
        <w:t>PARÁGRAFO SEGUNDO:</w:t>
      </w:r>
    </w:p>
    <w:p>
      <w:pPr>
        <w:pStyle w:val="5"/>
        <w:spacing w:before="3"/>
        <w:ind w:left="112" w:right="205"/>
        <w:jc w:val="both"/>
      </w:pPr>
      <w:r>
        <w:t>O valor constante da cláusula terceira não estará sujeito a qualquer espécie de reajuste no período de vigência do presente</w:t>
      </w:r>
      <w:r>
        <w:rPr>
          <w:spacing w:val="-3"/>
        </w:rPr>
        <w:t xml:space="preserve"> </w:t>
      </w:r>
      <w:r>
        <w:t>contrato.</w:t>
      </w:r>
    </w:p>
    <w:p>
      <w:pPr>
        <w:pStyle w:val="5"/>
        <w:spacing w:before="8"/>
        <w:jc w:val="both"/>
        <w:rPr>
          <w:sz w:val="19"/>
        </w:rPr>
      </w:pPr>
    </w:p>
    <w:p>
      <w:pPr>
        <w:pStyle w:val="2"/>
        <w:jc w:val="both"/>
      </w:pPr>
      <w:r>
        <w:t>CLÁUSULA QUARTA – DAS SANÇÕES:</w:t>
      </w:r>
    </w:p>
    <w:p>
      <w:pPr>
        <w:pStyle w:val="5"/>
        <w:spacing w:before="4"/>
        <w:ind w:left="112" w:right="171"/>
        <w:jc w:val="both"/>
      </w:pPr>
      <w:r>
        <w:t>Pelo inadimplemento das obrigações a CONTRATADA conforme a infração, obedecido ao competente processo administrativo, estará sujeita às seguintes penalidades:</w:t>
      </w:r>
    </w:p>
    <w:p>
      <w:pPr>
        <w:pStyle w:val="8"/>
        <w:numPr>
          <w:ilvl w:val="0"/>
          <w:numId w:val="1"/>
        </w:numPr>
        <w:tabs>
          <w:tab w:val="left" w:pos="402"/>
        </w:tabs>
        <w:spacing w:before="0" w:after="0" w:line="240" w:lineRule="auto"/>
        <w:ind w:left="112" w:right="174" w:firstLine="0"/>
        <w:jc w:val="both"/>
        <w:rPr>
          <w:sz w:val="22"/>
        </w:rPr>
      </w:pPr>
      <w:r>
        <w:rPr>
          <w:b/>
          <w:sz w:val="22"/>
        </w:rPr>
        <w:t xml:space="preserve">Executar o contrato com irregularidades, passíveis de correção durante a execução e sem prejuízo ao resultado: </w:t>
      </w:r>
      <w:r>
        <w:rPr>
          <w:sz w:val="22"/>
        </w:rPr>
        <w:t>advertência e ressarcimento ao erário público os prejuízos</w:t>
      </w:r>
      <w:r>
        <w:rPr>
          <w:spacing w:val="-20"/>
          <w:sz w:val="22"/>
        </w:rPr>
        <w:t xml:space="preserve"> </w:t>
      </w:r>
      <w:r>
        <w:rPr>
          <w:sz w:val="22"/>
        </w:rPr>
        <w:t>causados;</w:t>
      </w:r>
    </w:p>
    <w:p>
      <w:pPr>
        <w:pStyle w:val="8"/>
        <w:numPr>
          <w:ilvl w:val="0"/>
          <w:numId w:val="1"/>
        </w:numPr>
        <w:tabs>
          <w:tab w:val="left" w:pos="375"/>
        </w:tabs>
        <w:spacing w:before="0" w:after="0" w:line="240" w:lineRule="auto"/>
        <w:ind w:left="112" w:right="170" w:firstLine="0"/>
        <w:jc w:val="both"/>
        <w:rPr>
          <w:sz w:val="22"/>
        </w:rPr>
      </w:pPr>
      <w:r>
        <w:rPr>
          <w:b/>
          <w:sz w:val="22"/>
        </w:rPr>
        <w:t xml:space="preserve">Executar o contrato com atraso injustificado, até o limite de 10 (dez) dias, após os quais será considerado como inexecução contratual: </w:t>
      </w:r>
      <w:r>
        <w:rPr>
          <w:sz w:val="22"/>
        </w:rPr>
        <w:t>multa diária de 0,5% (zero vírgula cinco por cento) sobre o valor atualizado do</w:t>
      </w:r>
      <w:r>
        <w:rPr>
          <w:spacing w:val="-3"/>
          <w:sz w:val="22"/>
        </w:rPr>
        <w:t xml:space="preserve"> </w:t>
      </w:r>
      <w:r>
        <w:rPr>
          <w:sz w:val="22"/>
        </w:rPr>
        <w:t>contrato;</w:t>
      </w:r>
    </w:p>
    <w:p>
      <w:pPr>
        <w:spacing w:after="0" w:line="240" w:lineRule="auto"/>
        <w:jc w:val="both"/>
        <w:rPr>
          <w:sz w:val="22"/>
        </w:rPr>
        <w:sectPr>
          <w:headerReference r:id="rId5" w:type="default"/>
          <w:footerReference r:id="rId6" w:type="default"/>
          <w:type w:val="continuous"/>
          <w:pgSz w:w="11910" w:h="16840"/>
          <w:pgMar w:top="2140" w:right="960" w:bottom="1620" w:left="1020" w:header="394" w:footer="1422" w:gutter="0"/>
          <w:pgNumType w:start="1"/>
          <w:cols w:space="720" w:num="1"/>
        </w:sectPr>
      </w:pPr>
    </w:p>
    <w:p>
      <w:pPr>
        <w:pStyle w:val="8"/>
        <w:numPr>
          <w:ilvl w:val="0"/>
          <w:numId w:val="1"/>
        </w:numPr>
        <w:tabs>
          <w:tab w:val="left" w:pos="459"/>
        </w:tabs>
        <w:spacing w:before="27" w:after="0" w:line="242" w:lineRule="auto"/>
        <w:ind w:left="112" w:right="172" w:firstLine="0"/>
        <w:jc w:val="both"/>
        <w:rPr>
          <w:sz w:val="22"/>
        </w:rPr>
      </w:pPr>
      <w:r>
        <w:rPr>
          <w:b/>
          <w:sz w:val="22"/>
        </w:rPr>
        <w:t xml:space="preserve">Inexecução parcial do contrato: </w:t>
      </w:r>
      <w:r>
        <w:rPr>
          <w:sz w:val="22"/>
        </w:rPr>
        <w:t>suspensão do direito de licitar e contratar com a Administração pelo prazo de 1 (um) ano e multa de 8% (oito por cento) sobre o valor correspondente ao montante não adimplido do</w:t>
      </w:r>
      <w:r>
        <w:rPr>
          <w:spacing w:val="-9"/>
          <w:sz w:val="22"/>
        </w:rPr>
        <w:t xml:space="preserve"> </w:t>
      </w:r>
      <w:r>
        <w:rPr>
          <w:sz w:val="22"/>
        </w:rPr>
        <w:t>contrato;</w:t>
      </w:r>
    </w:p>
    <w:p>
      <w:pPr>
        <w:pStyle w:val="8"/>
        <w:numPr>
          <w:ilvl w:val="0"/>
          <w:numId w:val="1"/>
        </w:numPr>
        <w:tabs>
          <w:tab w:val="left" w:pos="378"/>
        </w:tabs>
        <w:spacing w:before="0" w:after="0" w:line="242" w:lineRule="auto"/>
        <w:ind w:left="112" w:right="173" w:firstLine="0"/>
        <w:jc w:val="both"/>
        <w:rPr>
          <w:sz w:val="22"/>
        </w:rPr>
      </w:pPr>
      <w:r>
        <w:rPr>
          <w:b/>
          <w:sz w:val="22"/>
        </w:rPr>
        <w:t xml:space="preserve">Inexecução total do contrato: </w:t>
      </w:r>
      <w:r>
        <w:rPr>
          <w:sz w:val="22"/>
        </w:rPr>
        <w:t>suspensão do direito de licitar e contratar com a Administração pelo prazo de 2 (dois) anos e multa de 10% (dez por cento) sobre o valor atualizado do</w:t>
      </w:r>
      <w:r>
        <w:rPr>
          <w:spacing w:val="-22"/>
          <w:sz w:val="22"/>
        </w:rPr>
        <w:t xml:space="preserve"> </w:t>
      </w:r>
      <w:r>
        <w:rPr>
          <w:sz w:val="22"/>
        </w:rPr>
        <w:t>contrato;</w:t>
      </w:r>
    </w:p>
    <w:p>
      <w:pPr>
        <w:pStyle w:val="8"/>
        <w:numPr>
          <w:ilvl w:val="0"/>
          <w:numId w:val="1"/>
        </w:numPr>
        <w:tabs>
          <w:tab w:val="left" w:pos="407"/>
        </w:tabs>
        <w:spacing w:before="0" w:after="0" w:line="242" w:lineRule="auto"/>
        <w:ind w:left="112" w:right="171" w:firstLine="0"/>
        <w:jc w:val="both"/>
        <w:rPr>
          <w:sz w:val="22"/>
        </w:rPr>
      </w:pPr>
      <w:r>
        <w:rPr>
          <w:b/>
          <w:sz w:val="22"/>
        </w:rPr>
        <w:t xml:space="preserve">Causar prejuízo material resultante diretamente da execução contratual: </w:t>
      </w:r>
      <w:r>
        <w:rPr>
          <w:sz w:val="22"/>
        </w:rPr>
        <w:t>declaração de inidoneidade cumulada com a suspensão do direito de licitar e contratar com a Administração pelo prazo de 2 (dois) anos e multa de 10% (dez por cento) sobre o valor atualizado do</w:t>
      </w:r>
      <w:r>
        <w:rPr>
          <w:spacing w:val="-21"/>
          <w:sz w:val="22"/>
        </w:rPr>
        <w:t xml:space="preserve"> </w:t>
      </w:r>
      <w:r>
        <w:rPr>
          <w:sz w:val="22"/>
        </w:rPr>
        <w:t>contrato.</w:t>
      </w:r>
    </w:p>
    <w:p>
      <w:pPr>
        <w:pStyle w:val="8"/>
        <w:numPr>
          <w:ilvl w:val="0"/>
          <w:numId w:val="1"/>
        </w:numPr>
        <w:tabs>
          <w:tab w:val="left" w:pos="310"/>
        </w:tabs>
        <w:spacing w:before="0" w:after="0" w:line="240" w:lineRule="auto"/>
        <w:ind w:left="112" w:right="168" w:firstLine="0"/>
        <w:jc w:val="both"/>
        <w:rPr>
          <w:sz w:val="22"/>
        </w:rPr>
      </w:pPr>
      <w:r>
        <w:rPr>
          <w:b/>
          <w:sz w:val="22"/>
        </w:rPr>
        <w:t xml:space="preserve">Em caso do licitante não possuir idoneidade para contratar com a Administração Pública: </w:t>
      </w:r>
      <w:r>
        <w:rPr>
          <w:sz w:val="22"/>
        </w:rPr>
        <w:t>suspensão do direito de licitar e contratar com a Administração pelo prazo de 02 (dois) anos e multa de 10% (dez por cento) sobre o valor estimado da</w:t>
      </w:r>
      <w:r>
        <w:rPr>
          <w:spacing w:val="-9"/>
          <w:sz w:val="22"/>
        </w:rPr>
        <w:t xml:space="preserve"> </w:t>
      </w:r>
      <w:r>
        <w:rPr>
          <w:sz w:val="22"/>
        </w:rPr>
        <w:t>contratação.</w:t>
      </w:r>
    </w:p>
    <w:p>
      <w:pPr>
        <w:pStyle w:val="8"/>
        <w:numPr>
          <w:ilvl w:val="0"/>
          <w:numId w:val="1"/>
        </w:numPr>
        <w:tabs>
          <w:tab w:val="left" w:pos="360"/>
        </w:tabs>
        <w:spacing w:before="0" w:after="0" w:line="240" w:lineRule="auto"/>
        <w:ind w:left="359" w:right="0" w:hanging="248"/>
        <w:jc w:val="both"/>
        <w:rPr>
          <w:sz w:val="22"/>
        </w:rPr>
      </w:pPr>
      <w:r>
        <w:rPr>
          <w:sz w:val="22"/>
        </w:rPr>
        <w:t>As penalidades serão registradas no cadastro da contratada quando for o</w:t>
      </w:r>
      <w:r>
        <w:rPr>
          <w:spacing w:val="-20"/>
          <w:sz w:val="22"/>
        </w:rPr>
        <w:t xml:space="preserve"> </w:t>
      </w:r>
      <w:r>
        <w:rPr>
          <w:sz w:val="22"/>
        </w:rPr>
        <w:t>caso.</w:t>
      </w:r>
    </w:p>
    <w:p>
      <w:pPr>
        <w:pStyle w:val="5"/>
        <w:spacing w:before="5"/>
        <w:jc w:val="both"/>
        <w:rPr>
          <w:sz w:val="20"/>
        </w:rPr>
      </w:pPr>
    </w:p>
    <w:p>
      <w:pPr>
        <w:pStyle w:val="5"/>
        <w:ind w:left="112" w:right="173"/>
        <w:jc w:val="both"/>
      </w:pPr>
      <w:r>
        <w:rPr>
          <w:b/>
          <w:spacing w:val="-4"/>
        </w:rPr>
        <w:t>PARÁGRAFO</w:t>
      </w:r>
      <w:r>
        <w:rPr>
          <w:b/>
          <w:spacing w:val="53"/>
        </w:rPr>
        <w:t xml:space="preserve"> </w:t>
      </w:r>
      <w:r>
        <w:rPr>
          <w:b/>
        </w:rPr>
        <w:t xml:space="preserve">ÚNICO – </w:t>
      </w:r>
      <w:r>
        <w:t xml:space="preserve">Nenhum pagamento será efetuado pela Administração enquanto pendente de liquidação qualquer obrigação financeira que for imposta ao </w:t>
      </w:r>
      <w:r>
        <w:rPr>
          <w:spacing w:val="-5"/>
        </w:rPr>
        <w:t xml:space="preserve">CONTRATADO </w:t>
      </w:r>
      <w:r>
        <w:t>em virtude de penalidade ou inadimplência contratual.</w:t>
      </w:r>
    </w:p>
    <w:p>
      <w:pPr>
        <w:pStyle w:val="5"/>
        <w:spacing w:before="10"/>
        <w:jc w:val="both"/>
        <w:rPr>
          <w:sz w:val="21"/>
        </w:rPr>
      </w:pPr>
    </w:p>
    <w:p>
      <w:pPr>
        <w:pStyle w:val="2"/>
        <w:jc w:val="both"/>
      </w:pPr>
      <w:r>
        <w:t>CLÁUSULA QUINTA– DA RESCISÃO:</w:t>
      </w:r>
    </w:p>
    <w:p>
      <w:pPr>
        <w:pStyle w:val="5"/>
        <w:spacing w:before="4"/>
        <w:ind w:left="112" w:right="175"/>
        <w:jc w:val="both"/>
      </w:pPr>
      <w:r>
        <w:t>Constituem motivos para rescisão do presente Contrato o não cumprimento de quaisquer de suas cláusulas e condições, bem como os motivos previstos na legislação referente a licitações e contratos administrativos, sem prejuízo das penalidades previstas na Cláusula Quarta.</w:t>
      </w:r>
    </w:p>
    <w:p>
      <w:pPr>
        <w:pStyle w:val="5"/>
        <w:spacing w:before="7"/>
        <w:jc w:val="both"/>
        <w:rPr>
          <w:sz w:val="21"/>
        </w:rPr>
      </w:pPr>
    </w:p>
    <w:p>
      <w:pPr>
        <w:pStyle w:val="2"/>
        <w:jc w:val="both"/>
      </w:pPr>
      <w:r>
        <w:t>PARÁGRAFO PRIMEIRO – FORMALIZAÇÃO DA RESCISÃO:</w:t>
      </w:r>
    </w:p>
    <w:p>
      <w:pPr>
        <w:pStyle w:val="5"/>
        <w:spacing w:before="4" w:line="252" w:lineRule="exact"/>
        <w:ind w:left="112"/>
        <w:jc w:val="both"/>
      </w:pPr>
      <w:r>
        <w:t>A rescisão deste termo de contrato poderá ser:</w:t>
      </w:r>
    </w:p>
    <w:p>
      <w:pPr>
        <w:pStyle w:val="8"/>
        <w:numPr>
          <w:ilvl w:val="0"/>
          <w:numId w:val="2"/>
        </w:numPr>
        <w:tabs>
          <w:tab w:val="left" w:pos="312"/>
        </w:tabs>
        <w:spacing w:before="0" w:after="0" w:line="240" w:lineRule="auto"/>
        <w:ind w:left="112" w:right="179" w:firstLine="0"/>
        <w:jc w:val="both"/>
        <w:rPr>
          <w:sz w:val="22"/>
        </w:rPr>
      </w:pPr>
      <w:r>
        <w:rPr>
          <w:sz w:val="22"/>
        </w:rPr>
        <w:t>Por ato unilateral e inscrito da Administração, nos casos enumerados nos incisos I a XII e XVII do artigo 78 da Lei n°</w:t>
      </w:r>
      <w:r>
        <w:rPr>
          <w:spacing w:val="-7"/>
          <w:sz w:val="22"/>
        </w:rPr>
        <w:t xml:space="preserve"> </w:t>
      </w:r>
      <w:r>
        <w:rPr>
          <w:sz w:val="22"/>
        </w:rPr>
        <w:t>8.666/93.</w:t>
      </w:r>
    </w:p>
    <w:p>
      <w:pPr>
        <w:pStyle w:val="8"/>
        <w:numPr>
          <w:ilvl w:val="0"/>
          <w:numId w:val="2"/>
        </w:numPr>
        <w:tabs>
          <w:tab w:val="left" w:pos="348"/>
        </w:tabs>
        <w:spacing w:before="0" w:after="0" w:line="252" w:lineRule="exact"/>
        <w:ind w:left="347" w:right="0" w:hanging="236"/>
        <w:jc w:val="both"/>
        <w:rPr>
          <w:sz w:val="22"/>
        </w:rPr>
      </w:pPr>
      <w:r>
        <w:rPr>
          <w:sz w:val="22"/>
        </w:rPr>
        <w:t>Amigável, por acordo entre as partes, desde que haja conveniência para a</w:t>
      </w:r>
      <w:r>
        <w:rPr>
          <w:spacing w:val="-28"/>
          <w:sz w:val="22"/>
        </w:rPr>
        <w:t xml:space="preserve"> </w:t>
      </w:r>
      <w:r>
        <w:rPr>
          <w:sz w:val="22"/>
        </w:rPr>
        <w:t>Administração;</w:t>
      </w:r>
    </w:p>
    <w:p>
      <w:pPr>
        <w:pStyle w:val="8"/>
        <w:numPr>
          <w:ilvl w:val="0"/>
          <w:numId w:val="2"/>
        </w:numPr>
        <w:tabs>
          <w:tab w:val="left" w:pos="420"/>
        </w:tabs>
        <w:spacing w:before="0" w:after="0" w:line="252" w:lineRule="exact"/>
        <w:ind w:left="419" w:right="0" w:hanging="308"/>
        <w:jc w:val="both"/>
        <w:rPr>
          <w:sz w:val="22"/>
        </w:rPr>
      </w:pPr>
      <w:r>
        <w:rPr>
          <w:sz w:val="22"/>
        </w:rPr>
        <w:t>Judicial, nos termos da legislação.</w:t>
      </w:r>
    </w:p>
    <w:p>
      <w:pPr>
        <w:pStyle w:val="5"/>
        <w:spacing w:before="10"/>
        <w:jc w:val="both"/>
        <w:rPr>
          <w:sz w:val="21"/>
        </w:rPr>
      </w:pPr>
    </w:p>
    <w:p>
      <w:pPr>
        <w:pStyle w:val="2"/>
        <w:jc w:val="both"/>
      </w:pPr>
      <w:r>
        <w:t>PARÁGRAFO SEGUNDO – RESCISÃO ADMINISTRATIVA.</w:t>
      </w:r>
    </w:p>
    <w:p>
      <w:pPr>
        <w:pStyle w:val="5"/>
        <w:spacing w:before="4"/>
        <w:ind w:left="112" w:right="176"/>
        <w:jc w:val="both"/>
      </w:pPr>
      <w:r>
        <w:t>Nos casos de rescisão administrativa de que tratam os incisos I e II do parágrafo anterior, a rescisão será procedida de autorização escrita e fundamentada do Prefeito de Sete de Setembro, RS (Parágrafo 1° do artigo 79 da Lei 8.666/93).</w:t>
      </w:r>
    </w:p>
    <w:p>
      <w:pPr>
        <w:pStyle w:val="5"/>
        <w:spacing w:before="7"/>
        <w:jc w:val="both"/>
        <w:rPr>
          <w:sz w:val="21"/>
        </w:rPr>
      </w:pPr>
    </w:p>
    <w:p>
      <w:pPr>
        <w:pStyle w:val="2"/>
        <w:jc w:val="both"/>
      </w:pPr>
      <w:r>
        <w:t>CLÁUSULA SEXTA – DAS DESPESAS:</w:t>
      </w:r>
    </w:p>
    <w:p>
      <w:pPr>
        <w:pStyle w:val="5"/>
        <w:spacing w:before="4"/>
        <w:ind w:left="112"/>
        <w:jc w:val="both"/>
      </w:pPr>
      <w:r>
        <w:t>As despesas decorrentes do presente contrato ocorrerão por conta da seguinte dotação orçamentária:</w:t>
      </w:r>
    </w:p>
    <w:p>
      <w:pPr>
        <w:pStyle w:val="5"/>
        <w:ind w:left="112"/>
        <w:jc w:val="both"/>
        <w:rPr>
          <w:rFonts w:hint="default"/>
          <w:lang w:val="pt-BR"/>
        </w:rPr>
      </w:pPr>
      <w:r>
        <w:rPr>
          <w:rFonts w:hint="default"/>
          <w:lang w:val="pt-BR"/>
        </w:rPr>
        <w:t>2002    3390.39.92.00.00.00    RV 01</w:t>
      </w:r>
    </w:p>
    <w:p>
      <w:pPr>
        <w:pStyle w:val="5"/>
        <w:spacing w:before="9"/>
        <w:jc w:val="both"/>
        <w:rPr>
          <w:sz w:val="21"/>
        </w:rPr>
      </w:pPr>
    </w:p>
    <w:p>
      <w:pPr>
        <w:pStyle w:val="2"/>
        <w:jc w:val="both"/>
      </w:pPr>
      <w:r>
        <w:t>CLÁUSULA SÉTIMA – DA ASSINATURA:</w:t>
      </w:r>
    </w:p>
    <w:p>
      <w:pPr>
        <w:pStyle w:val="5"/>
        <w:spacing w:before="1"/>
        <w:ind w:left="112" w:right="170"/>
        <w:jc w:val="both"/>
      </w:pPr>
      <w:r>
        <w:t>Fica acordado entre o CONTRATANTE e o CONTRATADO, que o contrato poderá ser assinado com a utilização da ferramenta de assinatura e validação eletrônica, ficando expressamente atribuída validade ao documento, bem como as assinaturas e a página de certificação que serão parte integrante deste Contrato, para que surta seus efeitos legais.</w:t>
      </w:r>
    </w:p>
    <w:p>
      <w:pPr>
        <w:pStyle w:val="5"/>
        <w:spacing w:before="9"/>
        <w:jc w:val="both"/>
        <w:rPr>
          <w:sz w:val="21"/>
        </w:rPr>
      </w:pPr>
    </w:p>
    <w:p>
      <w:pPr>
        <w:pStyle w:val="2"/>
        <w:jc w:val="both"/>
      </w:pPr>
      <w:r>
        <w:t>CLÁUSULA OITAVA – DA FISCALIZAÇÃO:</w:t>
      </w:r>
    </w:p>
    <w:p>
      <w:pPr>
        <w:pStyle w:val="5"/>
        <w:spacing w:before="4"/>
        <w:ind w:left="112" w:right="169"/>
        <w:jc w:val="both"/>
      </w:pPr>
      <w:r>
        <w:t>A responsabilidade pela fiscalização da execução do presente Contrato será</w:t>
      </w:r>
      <w:r>
        <w:rPr>
          <w:rFonts w:hint="default"/>
          <w:lang w:val="pt-BR"/>
        </w:rPr>
        <w:t xml:space="preserve"> de</w:t>
      </w:r>
      <w:r>
        <w:t xml:space="preserve"> servidor especificamente designado pela Administração Municipal, e apresentado à </w:t>
      </w:r>
      <w:r>
        <w:rPr>
          <w:spacing w:val="-5"/>
        </w:rPr>
        <w:t xml:space="preserve">CONTRATADA </w:t>
      </w:r>
      <w:r>
        <w:t>para</w:t>
      </w:r>
      <w:r>
        <w:rPr>
          <w:spacing w:val="-11"/>
        </w:rPr>
        <w:t xml:space="preserve"> </w:t>
      </w:r>
      <w:r>
        <w:t>conhecimento.</w:t>
      </w:r>
    </w:p>
    <w:p>
      <w:pPr>
        <w:pStyle w:val="5"/>
        <w:spacing w:before="11"/>
        <w:jc w:val="both"/>
        <w:rPr>
          <w:sz w:val="21"/>
        </w:rPr>
      </w:pPr>
    </w:p>
    <w:p>
      <w:pPr>
        <w:pStyle w:val="5"/>
        <w:spacing w:before="11"/>
        <w:jc w:val="both"/>
        <w:rPr>
          <w:sz w:val="21"/>
        </w:rPr>
      </w:pPr>
    </w:p>
    <w:p>
      <w:pPr>
        <w:pStyle w:val="2"/>
        <w:jc w:val="both"/>
      </w:pPr>
      <w:r>
        <w:t>CLÁUSULA NONA – DO FORO:</w:t>
      </w:r>
    </w:p>
    <w:p>
      <w:pPr>
        <w:pStyle w:val="5"/>
        <w:spacing w:before="2"/>
        <w:ind w:left="112" w:right="174"/>
        <w:jc w:val="both"/>
      </w:pPr>
      <w:r>
        <w:t xml:space="preserve">Fica eleito o Foro da Comarca de </w:t>
      </w:r>
      <w:r>
        <w:rPr>
          <w:rFonts w:hint="default"/>
          <w:lang w:val="pt-BR"/>
        </w:rPr>
        <w:t>Planalto</w:t>
      </w:r>
      <w:r>
        <w:t>/RS para dirimir quaisquer dúvidas ou questões decorrentes do presente contrato.</w:t>
      </w:r>
    </w:p>
    <w:p>
      <w:pPr>
        <w:pStyle w:val="5"/>
        <w:spacing w:before="10"/>
        <w:jc w:val="both"/>
        <w:rPr>
          <w:sz w:val="21"/>
        </w:rPr>
      </w:pPr>
    </w:p>
    <w:p>
      <w:pPr>
        <w:pStyle w:val="5"/>
        <w:ind w:left="112" w:right="174"/>
        <w:jc w:val="both"/>
      </w:pPr>
      <w:r>
        <w:t>E, para firmeza e como prova de assim haverem, entre si, ajustado e contratado, foi lavrado o presente termo de contrato, que depois de lido, e achado conforme, é assinado, em duas vias de igual teor e forma, pelas partes contratantes e pelas testemunhas abaixo nomeadas.</w:t>
      </w:r>
    </w:p>
    <w:p>
      <w:pPr>
        <w:pStyle w:val="5"/>
        <w:jc w:val="both"/>
        <w:rPr>
          <w:sz w:val="24"/>
        </w:rPr>
      </w:pPr>
    </w:p>
    <w:p>
      <w:pPr>
        <w:pStyle w:val="5"/>
        <w:jc w:val="both"/>
        <w:rPr>
          <w:sz w:val="24"/>
        </w:rPr>
      </w:pPr>
    </w:p>
    <w:p>
      <w:pPr>
        <w:pStyle w:val="5"/>
        <w:spacing w:before="209"/>
        <w:ind w:left="5043"/>
        <w:jc w:val="both"/>
      </w:pPr>
      <w:r>
        <w:rPr>
          <w:rFonts w:hint="default"/>
          <w:lang w:val="pt-BR"/>
        </w:rPr>
        <w:t>Planalto</w:t>
      </w:r>
      <w:r>
        <w:t xml:space="preserve">/RS, 24 de </w:t>
      </w:r>
      <w:r>
        <w:rPr>
          <w:rFonts w:hint="default"/>
          <w:lang w:val="pt-BR"/>
        </w:rPr>
        <w:t xml:space="preserve">março </w:t>
      </w:r>
      <w:r>
        <w:t>de 202</w:t>
      </w:r>
      <w:r>
        <w:rPr>
          <w:rFonts w:hint="default"/>
          <w:lang w:val="pt-BR"/>
        </w:rPr>
        <w:t>2</w:t>
      </w:r>
      <w:r>
        <w:t>.</w:t>
      </w:r>
    </w:p>
    <w:p>
      <w:pPr>
        <w:pStyle w:val="5"/>
        <w:spacing w:before="4"/>
        <w:jc w:val="both"/>
        <w:rPr>
          <w:sz w:val="10"/>
        </w:rPr>
      </w:pPr>
    </w:p>
    <w:p>
      <w:pPr>
        <w:spacing w:after="0"/>
        <w:jc w:val="both"/>
        <w:rPr>
          <w:sz w:val="10"/>
        </w:rPr>
        <w:sectPr>
          <w:pgSz w:w="11910" w:h="16840"/>
          <w:pgMar w:top="2140" w:right="960" w:bottom="1620" w:left="1020" w:header="394" w:footer="1422" w:gutter="0"/>
          <w:cols w:space="720" w:num="1"/>
        </w:sectPr>
      </w:pPr>
    </w:p>
    <w:p>
      <w:pPr>
        <w:spacing w:after="0"/>
        <w:jc w:val="both"/>
        <w:rPr>
          <w:rFonts w:ascii="Trebuchet MS"/>
          <w:sz w:val="16"/>
        </w:rPr>
      </w:pPr>
    </w:p>
    <w:p>
      <w:pPr>
        <w:spacing w:after="0"/>
        <w:jc w:val="both"/>
        <w:rPr>
          <w:rFonts w:ascii="Trebuchet MS"/>
          <w:sz w:val="16"/>
        </w:rPr>
      </w:pPr>
    </w:p>
    <w:p>
      <w:pPr>
        <w:spacing w:after="0"/>
        <w:jc w:val="both"/>
        <w:rPr>
          <w:rFonts w:ascii="Trebuchet MS"/>
          <w:sz w:val="16"/>
        </w:rPr>
      </w:pPr>
    </w:p>
    <w:p>
      <w:pPr>
        <w:spacing w:after="0"/>
        <w:jc w:val="both"/>
        <w:rPr>
          <w:rFonts w:ascii="Trebuchet MS"/>
          <w:sz w:val="16"/>
        </w:rPr>
      </w:pPr>
    </w:p>
    <w:p>
      <w:pPr>
        <w:spacing w:after="0"/>
        <w:jc w:val="both"/>
        <w:rPr>
          <w:rFonts w:ascii="Trebuchet MS"/>
          <w:sz w:val="16"/>
        </w:rPr>
      </w:pPr>
    </w:p>
    <w:p>
      <w:pPr>
        <w:spacing w:after="0"/>
        <w:jc w:val="both"/>
        <w:rPr>
          <w:rFonts w:ascii="Trebuchet MS"/>
          <w:sz w:val="16"/>
        </w:rPr>
      </w:pPr>
    </w:p>
    <w:p>
      <w:pPr>
        <w:spacing w:after="0"/>
        <w:jc w:val="both"/>
        <w:rPr>
          <w:rFonts w:ascii="Trebuchet MS"/>
          <w:sz w:val="16"/>
        </w:rPr>
        <w:sectPr>
          <w:type w:val="continuous"/>
          <w:pgSz w:w="11910" w:h="16840"/>
          <w:pgMar w:top="2140" w:right="960" w:bottom="1620" w:left="1020" w:header="720" w:footer="720" w:gutter="0"/>
          <w:cols w:equalWidth="0" w:num="2">
            <w:col w:w="7276" w:space="40"/>
            <w:col w:w="2614"/>
          </w:cols>
        </w:sectPr>
      </w:pPr>
    </w:p>
    <w:p>
      <w:pPr>
        <w:pStyle w:val="2"/>
        <w:tabs>
          <w:tab w:val="left" w:pos="5535"/>
        </w:tabs>
        <w:spacing w:before="11" w:line="252" w:lineRule="exact"/>
        <w:ind w:left="0" w:leftChars="0" w:firstLine="0" w:firstLineChars="0"/>
        <w:jc w:val="both"/>
        <w:rPr>
          <w:rFonts w:hint="default"/>
          <w:lang w:val="pt-BR"/>
        </w:rPr>
      </w:pPr>
      <w:r>
        <w:rPr>
          <w:rFonts w:hint="default"/>
          <w:spacing w:val="-5"/>
          <w:lang w:val="pt-BR"/>
        </w:rPr>
        <w:t>RÁDIO E TV UMBÚ LTDA</w:t>
      </w:r>
      <w:r>
        <w:rPr>
          <w:spacing w:val="-5"/>
        </w:rPr>
        <w:tab/>
      </w:r>
      <w:r>
        <w:t xml:space="preserve">MUNICÍPIO DE </w:t>
      </w:r>
      <w:r>
        <w:rPr>
          <w:rFonts w:hint="default"/>
          <w:lang w:val="pt-BR"/>
        </w:rPr>
        <w:t>PLANALTO/RS</w:t>
      </w:r>
    </w:p>
    <w:p>
      <w:pPr>
        <w:tabs>
          <w:tab w:val="left" w:pos="6051"/>
        </w:tabs>
        <w:spacing w:before="0" w:line="252" w:lineRule="exact"/>
        <w:ind w:left="0" w:right="1779" w:firstLine="0"/>
        <w:jc w:val="both"/>
        <w:rPr>
          <w:rFonts w:hint="default"/>
          <w:b/>
          <w:sz w:val="22"/>
          <w:lang w:val="pt-BR"/>
        </w:rPr>
      </w:pPr>
      <w:r>
        <w:rPr>
          <w:b/>
          <w:sz w:val="22"/>
        </w:rPr>
        <w:t>Leonardo</w:t>
      </w:r>
      <w:r>
        <w:rPr>
          <w:b/>
          <w:spacing w:val="-6"/>
          <w:sz w:val="22"/>
        </w:rPr>
        <w:t xml:space="preserve"> </w:t>
      </w:r>
      <w:r>
        <w:rPr>
          <w:b/>
          <w:sz w:val="22"/>
        </w:rPr>
        <w:t>Milano Persigo</w:t>
      </w:r>
      <w:r>
        <w:rPr>
          <w:b/>
          <w:sz w:val="22"/>
        </w:rPr>
        <w:tab/>
      </w:r>
      <w:r>
        <w:rPr>
          <w:rFonts w:hint="default"/>
          <w:b/>
          <w:sz w:val="22"/>
          <w:lang w:val="pt-BR"/>
        </w:rPr>
        <w:t>Cristiano Gnoatto</w:t>
      </w:r>
    </w:p>
    <w:p>
      <w:pPr>
        <w:tabs>
          <w:tab w:val="left" w:pos="5367"/>
        </w:tabs>
        <w:spacing w:before="1"/>
        <w:ind w:left="0" w:right="1692" w:firstLine="0"/>
        <w:jc w:val="both"/>
        <w:rPr>
          <w:b/>
          <w:sz w:val="22"/>
        </w:rPr>
      </w:pPr>
      <w:r>
        <w:rPr>
          <w:sz w:val="22"/>
        </w:rPr>
        <w:t>Contratada</w:t>
      </w:r>
      <w:r>
        <w:rPr>
          <w:sz w:val="22"/>
        </w:rPr>
        <w:tab/>
      </w:r>
      <w:r>
        <w:rPr>
          <w:rFonts w:hint="default"/>
          <w:sz w:val="22"/>
          <w:lang w:val="pt-BR"/>
        </w:rPr>
        <w:t xml:space="preserve">         </w:t>
      </w:r>
      <w:r>
        <w:rPr>
          <w:b/>
          <w:sz w:val="22"/>
        </w:rPr>
        <w:t>Prefeito</w:t>
      </w:r>
      <w:r>
        <w:rPr>
          <w:b/>
          <w:spacing w:val="-9"/>
          <w:sz w:val="22"/>
        </w:rPr>
        <w:t xml:space="preserve"> </w:t>
      </w:r>
      <w:r>
        <w:rPr>
          <w:b/>
          <w:sz w:val="22"/>
        </w:rPr>
        <w:t>Municipal</w:t>
      </w:r>
    </w:p>
    <w:p>
      <w:pPr>
        <w:pStyle w:val="5"/>
        <w:spacing w:before="2"/>
        <w:ind w:right="1933" w:firstLine="6270" w:firstLineChars="2850"/>
        <w:jc w:val="both"/>
      </w:pPr>
      <w:r>
        <w:t>Contratante</w:t>
      </w:r>
    </w:p>
    <w:p>
      <w:pPr>
        <w:pStyle w:val="5"/>
        <w:jc w:val="both"/>
        <w:rPr>
          <w:sz w:val="24"/>
        </w:rPr>
      </w:pPr>
    </w:p>
    <w:p>
      <w:pPr>
        <w:pStyle w:val="5"/>
        <w:jc w:val="both"/>
        <w:rPr>
          <w:sz w:val="24"/>
        </w:rPr>
      </w:pPr>
    </w:p>
    <w:sectPr>
      <w:type w:val="continuous"/>
      <w:pgSz w:w="11910" w:h="16840"/>
      <w:pgMar w:top="2140" w:right="960" w:bottom="1620" w:left="102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pict>
        <v:shape id="_x0000_s4098" o:spid="_x0000_s4098" o:spt="202" type="#_x0000_t202" style="position:absolute;left:0pt;margin-left:138.2pt;margin-top:759.8pt;height:47.2pt;width:318.85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/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pict>
        <v:shape id="_x0000_s4097" o:spid="_x0000_s4097" o:spt="202" type="#_x0000_t202" style="position:absolute;left:0pt;margin-left:177.2pt;margin-top:35.6pt;height:42.6pt;width:240.7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/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upperRoman"/>
      <w:lvlText w:val="%1."/>
      <w:lvlJc w:val="left"/>
      <w:pPr>
        <w:ind w:left="112" w:hanging="199"/>
        <w:jc w:val="left"/>
      </w:pPr>
      <w:rPr>
        <w:rFonts w:hint="default" w:ascii="Arial" w:hAnsi="Arial" w:eastAsia="Arial" w:cs="Arial"/>
        <w:w w:val="100"/>
        <w:sz w:val="22"/>
        <w:szCs w:val="22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1100" w:hanging="199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081" w:hanging="199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061" w:hanging="199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042" w:hanging="199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023" w:hanging="199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003" w:hanging="199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984" w:hanging="199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965" w:hanging="199"/>
      </w:pPr>
      <w:rPr>
        <w:rFonts w:hint="default"/>
        <w:lang w:val="pt-PT" w:eastAsia="en-US" w:bidi="ar-SA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lowerLetter"/>
      <w:lvlText w:val="%1)"/>
      <w:lvlJc w:val="left"/>
      <w:pPr>
        <w:ind w:left="112" w:hanging="289"/>
        <w:jc w:val="left"/>
      </w:pPr>
      <w:rPr>
        <w:rFonts w:hint="default" w:ascii="Arial" w:hAnsi="Arial" w:eastAsia="Arial" w:cs="Arial"/>
        <w:w w:val="100"/>
        <w:sz w:val="22"/>
        <w:szCs w:val="22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1100" w:hanging="289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081" w:hanging="289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061" w:hanging="289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042" w:hanging="289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023" w:hanging="289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003" w:hanging="289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984" w:hanging="289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965" w:hanging="289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2"/>
  </w:compat>
  <w:rsids>
    <w:rsidRoot w:val="00000000"/>
    <w:rsid w:val="163F5E56"/>
    <w:rsid w:val="218A05B1"/>
    <w:rsid w:val="5B455DC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Arial" w:hAnsi="Arial" w:eastAsia="Arial" w:cs="Arial"/>
      <w:sz w:val="22"/>
      <w:szCs w:val="22"/>
      <w:lang w:val="pt-PT" w:eastAsia="en-US" w:bidi="ar-SA"/>
    </w:rPr>
  </w:style>
  <w:style w:type="paragraph" w:styleId="2">
    <w:name w:val="heading 1"/>
    <w:basedOn w:val="1"/>
    <w:next w:val="1"/>
    <w:qFormat/>
    <w:uiPriority w:val="1"/>
    <w:pPr>
      <w:ind w:left="112"/>
      <w:outlineLvl w:val="1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Arial" w:hAnsi="Arial" w:eastAsia="Arial" w:cs="Arial"/>
      <w:sz w:val="22"/>
      <w:szCs w:val="22"/>
      <w:lang w:val="pt-PT" w:eastAsia="en-US" w:bidi="ar-SA"/>
    </w:rPr>
  </w:style>
  <w:style w:type="paragraph" w:styleId="6">
    <w:name w:val="Title"/>
    <w:basedOn w:val="1"/>
    <w:qFormat/>
    <w:uiPriority w:val="1"/>
    <w:pPr>
      <w:spacing w:before="4"/>
      <w:ind w:left="20" w:right="-6" w:firstLine="141"/>
    </w:pPr>
    <w:rPr>
      <w:rFonts w:ascii="Times New Roman" w:hAnsi="Times New Roman" w:eastAsia="Times New Roman" w:cs="Times New Roman"/>
      <w:b/>
      <w:bCs/>
      <w:sz w:val="36"/>
      <w:szCs w:val="36"/>
      <w:lang w:val="pt-PT" w:eastAsia="en-US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112"/>
      <w:jc w:val="both"/>
    </w:pPr>
    <w:rPr>
      <w:rFonts w:ascii="Arial" w:hAnsi="Arial" w:eastAsia="Arial" w:cs="Arial"/>
      <w:lang w:val="pt-PT" w:eastAsia="en-US" w:bidi="ar-SA"/>
    </w:rPr>
  </w:style>
  <w:style w:type="paragraph" w:customStyle="1" w:styleId="9">
    <w:name w:val="Table Paragraph"/>
    <w:basedOn w:val="1"/>
    <w:qFormat/>
    <w:uiPriority w:val="1"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4097"/>
    <customShpInfo spid="_x0000_s409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ScaleCrop>false</ScaleCrop>
  <LinksUpToDate>false</LinksUpToDate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2022-03-23T19:04:00Z</dcterms:created>
  <dc:creator>Usuário</dc:creator>
  <cp:lastModifiedBy>google1580733038</cp:lastModifiedBy>
  <dcterms:modified xsi:type="dcterms:W3CDTF">2022-03-24T13:41:10Z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2022-03-23T00:00:00Z</vt:filetime>
  </property>
  <property fmtid="{D5CDD505-2E9C-101B-9397-08002B2CF9AE}" pid="5" name="KSOProductBuildVer">
    <vt:lpwstr>1046-11.2.0.11029</vt:lpwstr>
  </property>
  <property fmtid="{D5CDD505-2E9C-101B-9397-08002B2CF9AE}" pid="6" name="ICV">
    <vt:lpwstr>A4DF5030E0F5485892F18431F0DFB161</vt:lpwstr>
  </property>
</Properties>
</file>