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/>
          <w:b/>
          <w:sz w:val="24"/>
          <w:szCs w:val="24"/>
          <w:lang w:val="pt-BR"/>
        </w:rPr>
      </w:pPr>
      <w:r>
        <w:rPr>
          <w:rFonts w:hint="default"/>
          <w:b/>
          <w:sz w:val="24"/>
          <w:szCs w:val="24"/>
        </w:rPr>
        <w:t>ATA DE REGISTRO DE PREÇOS</w:t>
      </w:r>
      <w:r>
        <w:rPr>
          <w:rFonts w:hint="default"/>
          <w:b/>
          <w:sz w:val="24"/>
          <w:szCs w:val="24"/>
          <w:lang w:val="pt-BR"/>
        </w:rPr>
        <w:t xml:space="preserve"> Nº 28/2022</w:t>
      </w: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O </w:t>
      </w:r>
      <w:r>
        <w:rPr>
          <w:rFonts w:hint="default"/>
          <w:b/>
          <w:sz w:val="24"/>
          <w:szCs w:val="24"/>
        </w:rPr>
        <w:t>MUNICIPIO DE PLANALTO</w:t>
      </w:r>
      <w:r>
        <w:rPr>
          <w:rFonts w:hint="default"/>
          <w:sz w:val="24"/>
          <w:szCs w:val="24"/>
        </w:rPr>
        <w:t xml:space="preserve">, pessoa jurídica de direito público, sito à Rua Humberto de Campos, nº 732, inscrito no CNPJ nº 87.612.891/0001-15, neste ato representada por seu Prefeito Municipal, Sr. </w:t>
      </w:r>
      <w:r>
        <w:rPr>
          <w:rFonts w:hint="default"/>
          <w:b/>
          <w:sz w:val="24"/>
          <w:szCs w:val="24"/>
        </w:rPr>
        <w:t>CRISTIANO GNOATTO</w:t>
      </w:r>
      <w:r>
        <w:rPr>
          <w:rFonts w:hint="default"/>
          <w:sz w:val="24"/>
          <w:szCs w:val="24"/>
        </w:rPr>
        <w:t xml:space="preserve">, considerando o julgamento da licitação na modalidade de pregão, na forma presencial, para REGISTRO DE PREÇOS nº 15/2022, </w:t>
      </w:r>
      <w:r>
        <w:rPr>
          <w:rFonts w:hint="default"/>
          <w:b/>
          <w:sz w:val="24"/>
          <w:szCs w:val="24"/>
        </w:rPr>
        <w:t xml:space="preserve">RESOLVE </w:t>
      </w:r>
      <w:r>
        <w:rPr>
          <w:rFonts w:hint="default"/>
          <w:sz w:val="24"/>
          <w:szCs w:val="24"/>
        </w:rPr>
        <w:t xml:space="preserve">registrar os preços da empresa </w:t>
      </w:r>
      <w:r>
        <w:rPr>
          <w:rFonts w:hint="default"/>
          <w:sz w:val="24"/>
          <w:szCs w:val="24"/>
          <w:lang w:val="pt-BR"/>
        </w:rPr>
        <w:t>Moresplan Terraplenagem Ltda</w:t>
      </w:r>
      <w:r>
        <w:rPr>
          <w:rFonts w:hint="default"/>
          <w:sz w:val="24"/>
          <w:szCs w:val="24"/>
        </w:rPr>
        <w:t xml:space="preserve">, inscrita no CNPJ nº </w:t>
      </w:r>
      <w:r>
        <w:rPr>
          <w:rFonts w:hint="default"/>
          <w:sz w:val="24"/>
          <w:szCs w:val="24"/>
          <w:lang w:val="pt-BR"/>
        </w:rPr>
        <w:t>07.360.635/00001-49</w:t>
      </w:r>
      <w:r>
        <w:rPr>
          <w:rFonts w:hint="default"/>
          <w:sz w:val="24"/>
          <w:szCs w:val="24"/>
        </w:rPr>
        <w:t xml:space="preserve">, com sede </w:t>
      </w:r>
      <w:r>
        <w:rPr>
          <w:rFonts w:hint="default"/>
          <w:sz w:val="24"/>
          <w:szCs w:val="24"/>
          <w:lang w:val="pt-BR"/>
        </w:rPr>
        <w:t>na Avenida Duque de Caxias</w:t>
      </w:r>
      <w:r>
        <w:rPr>
          <w:rFonts w:hint="default"/>
          <w:sz w:val="24"/>
          <w:szCs w:val="24"/>
        </w:rPr>
        <w:t xml:space="preserve">, </w:t>
      </w:r>
      <w:r>
        <w:rPr>
          <w:rFonts w:hint="default"/>
          <w:sz w:val="24"/>
          <w:szCs w:val="24"/>
          <w:lang w:val="pt-BR"/>
        </w:rPr>
        <w:t xml:space="preserve">Planalto-RS, </w:t>
      </w:r>
      <w:bookmarkStart w:id="0" w:name="_GoBack"/>
      <w:bookmarkEnd w:id="0"/>
      <w:r>
        <w:rPr>
          <w:rFonts w:hint="default"/>
          <w:sz w:val="24"/>
          <w:szCs w:val="24"/>
        </w:rPr>
        <w:t xml:space="preserve">representada por </w:t>
      </w:r>
      <w:r>
        <w:rPr>
          <w:rFonts w:hint="default"/>
          <w:sz w:val="24"/>
          <w:szCs w:val="24"/>
          <w:lang w:val="pt-BR"/>
        </w:rPr>
        <w:t>Evandro Carlos Moresco</w:t>
      </w:r>
      <w:r>
        <w:rPr>
          <w:rFonts w:hint="default"/>
          <w:b/>
          <w:sz w:val="24"/>
          <w:szCs w:val="24"/>
        </w:rPr>
        <w:t xml:space="preserve"> </w:t>
      </w:r>
      <w:r>
        <w:rPr>
          <w:rFonts w:hint="default"/>
          <w:sz w:val="24"/>
          <w:szCs w:val="24"/>
        </w:rPr>
        <w:t xml:space="preserve">(qualificação), doravante denominado </w:t>
      </w:r>
      <w:r>
        <w:rPr>
          <w:rFonts w:hint="default"/>
          <w:b/>
          <w:sz w:val="24"/>
          <w:szCs w:val="24"/>
        </w:rPr>
        <w:t>FORNECEDOR</w:t>
      </w:r>
      <w:r>
        <w:rPr>
          <w:rFonts w:hint="default"/>
          <w:sz w:val="24"/>
          <w:szCs w:val="24"/>
        </w:rPr>
        <w:t>, com fundamento Lei Federal n.º 10.520, de 17/07/2002, aplicando-se subsidiariamente, no que couber, a Lei Federal n.º 8.666, de 21/06/93, Decreto Federal 7.892/2013 e Decreto Municipal nº 05/2020, atendendo as condições previstas no instrumento convocatório e em conformidade com as disposições a seguir: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PRIMEIRA - DA EXPECTATIVA DO FORNECIMENTO</w:t>
      </w:r>
      <w:r>
        <w:rPr>
          <w:rFonts w:hint="default"/>
          <w:sz w:val="24"/>
          <w:szCs w:val="24"/>
        </w:rPr>
        <w:t xml:space="preserve">: Esta Ata não obriga o </w:t>
      </w:r>
      <w:r>
        <w:rPr>
          <w:rFonts w:hint="default"/>
          <w:b/>
          <w:sz w:val="24"/>
          <w:szCs w:val="24"/>
        </w:rPr>
        <w:t xml:space="preserve">MUNICÍPIO DE PLANALTO </w:t>
      </w:r>
      <w:r>
        <w:rPr>
          <w:rFonts w:hint="default"/>
          <w:sz w:val="24"/>
          <w:szCs w:val="24"/>
        </w:rPr>
        <w:t>a firmar contratações com o FORNECEDOR, nas quantidades abaixo discriminadas, podendo ocorrer licitações especificas para o serviço registrado, observada a legislação pertinente, sendo assegurada preferência de fornecimento ao detentor do registro em igualdade de condições.</w:t>
      </w:r>
    </w:p>
    <w:tbl>
      <w:tblPr>
        <w:tblStyle w:val="12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739"/>
        <w:gridCol w:w="768"/>
        <w:gridCol w:w="5400"/>
        <w:gridCol w:w="1088"/>
        <w:gridCol w:w="1063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 xml:space="preserve">Empresa: 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instrText xml:space="preserve">MERGEFIELD EMPRESAS_COM_ITENS_VENCEDORES.NOME_PES</w:instrTex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MORESPLAN TERRAPLENAGEM LTDA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end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 xml:space="preserve"> - 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instrText xml:space="preserve">MERGEFIELD EMPRESAS_COM_ITENS_VENCEDORES.COD_PES</w:instrTex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9735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Item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Quant</w:t>
            </w:r>
          </w:p>
        </w:tc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Unid.</w:t>
            </w: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Produto</w:t>
            </w: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Valor Unit.</w:t>
            </w:r>
          </w:p>
        </w:tc>
        <w:tc>
          <w:tcPr>
            <w:tcW w:w="10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3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200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H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5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SERVIÇOS DE HORAS COM CAMINHÃO BASCULANTE DE 03 EIXOS.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1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170,00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  <w:tc>
          <w:tcPr>
            <w:tcW w:w="10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t>34.000,00</w:t>
            </w:r>
            <w:r>
              <w:rPr>
                <w:rFonts w:hint="default" w:ascii="Calibri" w:hAnsi="Calibri" w:eastAsia="Times New Roman" w:cs="Calibri"/>
                <w:sz w:val="22"/>
                <w:szCs w:val="22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Total dos Produtos</w:t>
            </w:r>
          </w:p>
        </w:tc>
        <w:tc>
          <w:tcPr>
            <w:tcW w:w="1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cs="Calibri"/>
                <w:sz w:val="22"/>
                <w:szCs w:val="22"/>
              </w:rPr>
            </w:pPr>
          </w:p>
        </w:tc>
        <w:tc>
          <w:tcPr>
            <w:tcW w:w="10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2"/>
                <w:szCs w:val="22"/>
              </w:rPr>
            </w:pP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instrText xml:space="preserve">MERGEFIELD EMPRESAS_COM_ITENS_VENCEDORES.TOTALGERAL</w:instrTex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t>34.000,00</w:t>
            </w:r>
            <w:r>
              <w:rPr>
                <w:rFonts w:hint="default" w:ascii="Calibri" w:hAnsi="Calibri" w:eastAsia="Times New Roman" w:cs="Calibri"/>
                <w:b/>
                <w:sz w:val="22"/>
                <w:szCs w:val="22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SEGUNDA: DO PEDIDO DE FORNECIMENTO</w:t>
      </w:r>
      <w:r>
        <w:rPr>
          <w:rFonts w:hint="default"/>
          <w:sz w:val="24"/>
          <w:szCs w:val="24"/>
        </w:rPr>
        <w:t>: A ordem de fornecimento será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formalizada pelo MUNICÍPIO DE PLANALTO mediante a emissão da Autorização de Fornecimento, observadas as disposições contidas no Edital de Pregão 15/2022.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2.1 - O Fornecedor registrado fica obrigado a atender todos os pedidos efetuados durante a validade desta Ata Registro de Preços.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TERCEIRA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DO GERENCIAMENTO DA ATA DE REGISTRO DE PREÇOS: </w:t>
      </w:r>
      <w:r>
        <w:rPr>
          <w:rFonts w:hint="default"/>
          <w:sz w:val="24"/>
          <w:szCs w:val="24"/>
        </w:rPr>
        <w:t>O gerenciamento deste Instrumento, nos aspectos operacional e contratual, caberá ao MUNICÍPIO DE PLANALTO, competindo-lhe: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3.1 - Notificar a empresa registrada para execução dos serviços, após a emissão da Autorização e fornecimento, informando as quantidades a serem executadas;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3.2 - Coordenar as formalidades e fiscalizar o cumprimento das condições ajustadas no edital da licitação e na presente Ata.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 xml:space="preserve">CLÁUSULA QUARTA: DO CONTROLE E ALTERAÇÃO DOS PREÇOS: </w:t>
      </w:r>
      <w:r>
        <w:rPr>
          <w:rFonts w:hint="default"/>
          <w:sz w:val="24"/>
          <w:szCs w:val="24"/>
        </w:rPr>
        <w:t>Os preços registrados poderão ser revistos em face de eventual redução daqueles praticados no mercado, ou de fato que eleve o custo dos bens, cujos preços foram registrados.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4.1 - Quando os preços inicialmente registrados, por motivo superveniente, tornarem-se superiores aos preços praticados no mercado, a Seção de Compras do MUNICÍPIO DE PLANALTO deverá convocar o FORNECEDOR a fim de negociar a redução dos preços de forma a adequá-los à média apurada.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4.2 - Quando os preços de mercado tornarem-se superiores aos preços registrados e a empresa apresentar requerimento fundamentado com comprovantes de que não pode cumprir as obrigações assumidas, o MUNICÍPIO DE PLANALTO poderá acolher o pedido, sem a aplicação de penalidade, mediante a confirmação da veracidade dos motivos e comprovantes apresentados, desde que o requerimento seja apresentado antes da expedição do pedido de fornecimento.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4.3 - Em qualquer hipótese, os preços decorrentes da revisão não poderão ultrapassar os praticados no mercado, mantendo-se a diferença percentual apurada entre o valor originalmente constante da proposta do fornecedor e aquele vigente no mercado à época do registro – equação econômicofinanceira.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4.4 - Serão considerados preços de mercado, os preços máximo fixado no edital, uma vez que o mesmo é definido com base em pesquisa de mercado.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QUINTA - DO CANCELAMENTO DO REGISTRO DE PREÇOS</w:t>
      </w:r>
      <w:r>
        <w:rPr>
          <w:rFonts w:hint="default"/>
          <w:sz w:val="24"/>
          <w:szCs w:val="24"/>
        </w:rPr>
        <w:t>: O FORNECEDOR terá o registro de preços cancelado: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5.1 - Por iniciativa da Administração ou do FORNECEDOR;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5.2 - Por iniciativa da Administração, quando o FORNECEDOR der causa à rescisão da nota de empenho decorrente deste registro de preços, nas hipóteses previstas nos incisos de I a XII e XVII do art. da Lei 8.666/93;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5.3 - Por iniciativa do FORNECEDOR, mediante solicitação escrita, quando comprovada a ocorrência de qualquer das hipóteses contidas no art. 78, incisos XIV, XV e XVI, da Lei 8.666/93.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5.4 - O cancelamento do registro de preços, assegurados o contraditório e a ampla defesa, será formalizado por despacho da autoridade competente do MUNICÍPIO DE PLANALTO.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5.5 - A notificação do cancelamento dos preços registrados será informada ao FORNECEDOR, com aviso de recebimento, que deverá ser juntada no processo licitatório.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5.6 - A solicitação do FORNECEDOR para cancelamento dos preços registrados deverá ser formulada com base nas previsões objetivas previstas neste instrumento ou por motivo de força maior. O FORNECEDOR estará sujeito à aplicação das penalidades previstas, nas hipóteses do não acolhimento do pedido.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5.7 - Caso se abstenha da prerrogativa de cancelar a Ata, o MUNICÍPIO DE PLANALTO poderá, a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seu exclusivo critério, suspender a sua execução e/ou sustar o pagamento das faturas, até que o FORNECEDOR cumpra integralmente a condição infringida.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5.8 - O cancelamento do preço registrado implica na cessação de todas as atividades do FORNECEDOR relativas ao respectivo registro.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 xml:space="preserve">CLÁUSULA SEXTA: DA VALIDADE DA ATA DE REGISTRO DE PREÇOS: </w:t>
      </w:r>
      <w:r>
        <w:rPr>
          <w:rFonts w:hint="default"/>
          <w:sz w:val="24"/>
          <w:szCs w:val="24"/>
        </w:rPr>
        <w:t>A presente Ata terá validade por 01 (um) ano, contada a partir da data de sua assinatura.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SÉTIMA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DA DIVULGAÇÃO DA ATA DE REGISTRO DE PREÇOS: </w:t>
      </w:r>
      <w:r>
        <w:rPr>
          <w:rFonts w:hint="default"/>
          <w:sz w:val="24"/>
          <w:szCs w:val="24"/>
        </w:rPr>
        <w:t>O resumo da Ata de Registro de Preços será publicado no Site do Município (PORTAL DA TRANSPARÊNCIA).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OITAVA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>DO FORO</w:t>
      </w:r>
      <w:r>
        <w:rPr>
          <w:rFonts w:hint="default"/>
          <w:sz w:val="24"/>
          <w:szCs w:val="24"/>
        </w:rPr>
        <w:t>: As dúvidas decorrentes da presente Ata serão dirimidas no foro da Comarca de PLANALTO – RS, com renúncia de qualquer outro.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NONA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DAS DISPOSIÇÕES FINAIS: </w:t>
      </w:r>
      <w:r>
        <w:rPr>
          <w:rFonts w:hint="default"/>
          <w:sz w:val="24"/>
          <w:szCs w:val="24"/>
        </w:rPr>
        <w:t>E, por estarem justos e contratados, firmam presente instrumento em cinco vias de igual teor e forma, na presença de duas testemunhas, que igualmente firmam o presente.</w:t>
      </w: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</w:rPr>
        <w:t xml:space="preserve">Planalto, RS, </w:t>
      </w:r>
      <w:r>
        <w:rPr>
          <w:rFonts w:hint="default"/>
          <w:sz w:val="24"/>
          <w:szCs w:val="24"/>
          <w:lang w:val="pt-BR"/>
        </w:rPr>
        <w:t>02 de maio de 2022.</w:t>
      </w: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</w:rPr>
        <w:t>MUNICÍPIO</w:t>
      </w:r>
      <w:r>
        <w:rPr>
          <w:rFonts w:hint="default"/>
          <w:sz w:val="24"/>
          <w:szCs w:val="24"/>
          <w:lang w:val="pt-BR"/>
        </w:rPr>
        <w:t xml:space="preserve"> </w:t>
      </w:r>
      <w:r>
        <w:rPr>
          <w:rFonts w:hint="default"/>
          <w:sz w:val="24"/>
          <w:szCs w:val="24"/>
        </w:rPr>
        <w:t>DE</w:t>
      </w:r>
      <w:r>
        <w:rPr>
          <w:rFonts w:hint="default"/>
          <w:sz w:val="24"/>
          <w:szCs w:val="24"/>
          <w:lang w:val="pt-BR"/>
        </w:rPr>
        <w:t xml:space="preserve"> </w:t>
      </w:r>
      <w:r>
        <w:rPr>
          <w:rFonts w:hint="default"/>
          <w:sz w:val="24"/>
          <w:szCs w:val="24"/>
        </w:rPr>
        <w:t xml:space="preserve">PLANALTO-RS         </w:t>
      </w:r>
      <w:r>
        <w:rPr>
          <w:rFonts w:hint="default"/>
          <w:sz w:val="24"/>
          <w:szCs w:val="24"/>
          <w:lang w:val="pt-BR"/>
        </w:rPr>
        <w:t xml:space="preserve">    </w:t>
      </w:r>
      <w:r>
        <w:rPr>
          <w:rFonts w:hint="default"/>
          <w:sz w:val="24"/>
          <w:szCs w:val="24"/>
        </w:rPr>
        <w:t xml:space="preserve">           </w:t>
      </w:r>
      <w:r>
        <w:rPr>
          <w:rFonts w:hint="default"/>
          <w:sz w:val="24"/>
          <w:szCs w:val="24"/>
          <w:lang w:val="pt-BR"/>
        </w:rPr>
        <w:t>MORESPLAN TERRAPLENAGEM LTDA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CONTRATANTE     </w:t>
      </w:r>
      <w:r>
        <w:rPr>
          <w:rFonts w:hint="default"/>
          <w:sz w:val="24"/>
          <w:szCs w:val="24"/>
          <w:lang w:val="pt-BR"/>
        </w:rPr>
        <w:t xml:space="preserve">  </w:t>
      </w:r>
      <w:r>
        <w:rPr>
          <w:rFonts w:hint="default"/>
          <w:sz w:val="24"/>
          <w:szCs w:val="24"/>
        </w:rPr>
        <w:t xml:space="preserve">                           </w:t>
      </w:r>
      <w:r>
        <w:rPr>
          <w:rFonts w:hint="default"/>
          <w:sz w:val="24"/>
          <w:szCs w:val="24"/>
          <w:lang w:val="pt-BR"/>
        </w:rPr>
        <w:t xml:space="preserve">           </w:t>
      </w:r>
      <w:r>
        <w:rPr>
          <w:rFonts w:hint="default"/>
          <w:sz w:val="24"/>
          <w:szCs w:val="24"/>
        </w:rPr>
        <w:t>CONTRATADA</w:t>
      </w:r>
    </w:p>
    <w:p>
      <w:pPr>
        <w:spacing w:beforeLines="0" w:afterLines="0"/>
        <w:jc w:val="both"/>
        <w:rPr>
          <w:rFonts w:hint="default"/>
          <w:sz w:val="22"/>
          <w:szCs w:val="24"/>
          <w:lang w:val="pt-BR"/>
        </w:rPr>
      </w:pPr>
      <w:r>
        <w:rPr>
          <w:rFonts w:hint="default"/>
          <w:sz w:val="22"/>
          <w:szCs w:val="24"/>
          <w:lang w:val="pt-BR"/>
        </w:rPr>
        <w:t xml:space="preserve">  </w:t>
      </w:r>
    </w:p>
    <w:p>
      <w:pPr>
        <w:spacing w:beforeLines="0" w:afterLines="0"/>
        <w:jc w:val="both"/>
        <w:rPr>
          <w:rFonts w:hint="default"/>
          <w:sz w:val="22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2"/>
          <w:szCs w:val="24"/>
          <w:lang w:val="pt-BR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TESTEMUNHAS: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__________________________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_________________________     </w:t>
      </w:r>
    </w:p>
    <w:p/>
    <w:sectPr>
      <w:pgSz w:w="11907" w:h="16840" w:orient="landscape"/>
      <w:pgMar w:top="2835" w:right="1134" w:bottom="1814" w:left="1134" w:header="254" w:footer="254" w:gutter="0"/>
      <w:lnNumType w:countBy="0" w:distance="360"/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Thorndale">
    <w:altName w:val="Microsoft YaHei"/>
    <w:panose1 w:val="00000000000000000000"/>
    <w:charset w:val="01"/>
    <w:family w:val="auto"/>
    <w:pitch w:val="default"/>
    <w:sig w:usb0="00000000" w:usb1="00000000" w:usb2="00000004" w:usb3="004FBE2C" w:csb0="004FBD20" w:csb1="67FF7A82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15335AEB"/>
    <w:rsid w:val="1D6907AE"/>
    <w:rsid w:val="24D23F54"/>
    <w:rsid w:val="41C44C3F"/>
    <w:rsid w:val="617F76F8"/>
    <w:rsid w:val="64ED7686"/>
    <w:rsid w:val="705C05BD"/>
    <w:rsid w:val="71FC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iPriority="99" w:semiHidden="0" w:name="Body Text 3"/>
    <w:lsdException w:qFormat="1"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styleId="2">
    <w:name w:val="heading 1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3">
    <w:name w:val="heading 2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4">
    <w:name w:val="heading 3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5">
    <w:name w:val="heading 4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EastAsia" w:cstheme="minorBidi"/>
      <w:b/>
      <w:sz w:val="28"/>
      <w:szCs w:val="24"/>
    </w:rPr>
  </w:style>
  <w:style w:type="paragraph" w:styleId="7">
    <w:name w:val="heading 6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EastAsia" w:cstheme="minorBidi"/>
      <w:sz w:val="24"/>
      <w:szCs w:val="24"/>
    </w:rPr>
  </w:style>
  <w:style w:type="paragraph" w:styleId="9">
    <w:name w:val="heading 8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 w:eastAsiaTheme="minorEastAsia" w:cstheme="minorBidi"/>
      <w:b/>
      <w:sz w:val="24"/>
      <w:szCs w:val="24"/>
    </w:rPr>
  </w:style>
  <w:style w:type="paragraph" w:styleId="10">
    <w:name w:val="heading 9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 w:eastAsiaTheme="minorEastAsia" w:cstheme="minorBidi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character" w:styleId="14">
    <w:name w:val="page number"/>
    <w:unhideWhenUsed/>
    <w:uiPriority w:val="99"/>
    <w:rPr>
      <w:rFonts w:hAnsi="Times New Roman" w:eastAsia="Times New Roman"/>
      <w:shd w:val="clear"/>
    </w:rPr>
  </w:style>
  <w:style w:type="paragraph" w:styleId="15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6">
    <w:name w:val="Body Text Indent 2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7">
    <w:name w:val="Normal (Web)"/>
    <w:unhideWhenUsed/>
    <w:uiPriority w:val="99"/>
    <w:pPr>
      <w:widowControl w:val="0"/>
      <w:autoSpaceDE w:val="0"/>
      <w:autoSpaceDN w:val="0"/>
      <w:adjustRightInd w:val="0"/>
      <w:spacing w:before="100" w:beforeLines="0" w:after="100" w:afterLines="0"/>
    </w:pPr>
    <w:rPr>
      <w:rFonts w:hint="default" w:ascii="Times New Roman" w:hAnsi="Times New Roman" w:eastAsia="Times New Roman" w:cstheme="minorBidi"/>
      <w:sz w:val="24"/>
      <w:szCs w:val="24"/>
    </w:rPr>
  </w:style>
  <w:style w:type="paragraph" w:styleId="18">
    <w:name w:val="Body Text 3"/>
    <w:unhideWhenUsed/>
    <w:uiPriority w:val="99"/>
    <w:pPr>
      <w:widowControl w:val="0"/>
      <w:autoSpaceDE w:val="0"/>
      <w:autoSpaceDN w:val="0"/>
      <w:adjustRightInd w:val="0"/>
      <w:spacing w:beforeLines="0" w:after="120" w:afterLines="0"/>
    </w:pPr>
    <w:rPr>
      <w:rFonts w:hint="default" w:asciiTheme="minorHAnsi" w:hAnsiTheme="minorHAnsi" w:eastAsiaTheme="minorEastAsia" w:cstheme="minorBidi"/>
      <w:sz w:val="16"/>
      <w:szCs w:val="24"/>
    </w:rPr>
  </w:style>
  <w:style w:type="paragraph" w:styleId="19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 w:cstheme="minorBidi"/>
      <w:sz w:val="24"/>
      <w:szCs w:val="24"/>
    </w:rPr>
  </w:style>
  <w:style w:type="paragraph" w:styleId="20">
    <w:name w:val="foot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styleId="21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22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23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24">
    <w:name w:val="Subtitle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341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5">
    <w:name w:val="Body Text Inden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6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  <w:style w:type="paragraph" w:customStyle="1" w:styleId="27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 w:cstheme="minorBidi"/>
      <w:color w:val="000000"/>
      <w:sz w:val="24"/>
      <w:szCs w:val="24"/>
    </w:rPr>
  </w:style>
  <w:style w:type="paragraph" w:customStyle="1" w:styleId="28">
    <w:name w:val="Subtítulo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customStyle="1" w:styleId="29">
    <w:name w:val="TxBr_p6"/>
    <w:unhideWhenUsed/>
    <w:qFormat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30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0">
    <w:name w:val="TxBr_p5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1">
    <w:name w:val="Corpo de texto Char"/>
    <w:unhideWhenUsed/>
    <w:qFormat/>
    <w:uiPriority w:val="99"/>
    <w:pPr>
      <w:spacing w:beforeLines="0" w:afterLines="0"/>
    </w:pPr>
    <w:rPr>
      <w:rFonts w:hint="default" w:ascii="Tahoma" w:hAnsi="Tahoma" w:eastAsia="Tahoma" w:cstheme="minorBidi"/>
      <w:sz w:val="24"/>
      <w:szCs w:val="24"/>
    </w:rPr>
  </w:style>
  <w:style w:type="paragraph" w:customStyle="1" w:styleId="32">
    <w:name w:val="WW-Recuo de corpo de texto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567"/>
      <w:jc w:val="both"/>
    </w:pPr>
    <w:rPr>
      <w:rFonts w:hint="default" w:ascii="Thorndale" w:hAnsi="Thorndale" w:eastAsia="Thorndale" w:cstheme="minorBidi"/>
      <w:color w:val="000000"/>
      <w:sz w:val="24"/>
      <w:szCs w:val="24"/>
    </w:rPr>
  </w:style>
  <w:style w:type="paragraph" w:customStyle="1" w:styleId="33">
    <w:name w:val="Corpo de texto 3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16"/>
      <w:szCs w:val="24"/>
    </w:rPr>
  </w:style>
  <w:style w:type="paragraph" w:customStyle="1" w:styleId="34">
    <w:name w:val="Recuo de corpo de texto Cha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customStyle="1" w:styleId="35">
    <w:name w:val="TxBr_p4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6">
    <w:name w:val="TxBr_p1"/>
    <w:unhideWhenUsed/>
    <w:qFormat/>
    <w:uiPriority w:val="99"/>
    <w:pPr>
      <w:widowControl w:val="0"/>
      <w:autoSpaceDE w:val="0"/>
      <w:autoSpaceDN w:val="0"/>
      <w:adjustRightInd w:val="0"/>
      <w:spacing w:beforeLines="0" w:afterLines="0" w:line="221" w:lineRule="atLeast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7">
    <w:name w:val="TxBr_p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ind w:left="1003" w:hanging="515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8">
    <w:name w:val="TxBr_c3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9">
    <w:name w:val="TxBr_c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40">
    <w:name w:val="Cabeçalho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customStyle="1" w:styleId="41">
    <w:name w:val="Rodapé Char"/>
    <w:unhideWhenUsed/>
    <w:qFormat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2022-05-02T14:03:23Z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1046-11.2.0.11074</vt:lpwstr>
  </property>
  <property fmtid="{D5CDD505-2E9C-101B-9397-08002B2CF9AE}" pid="3" name="ICV">
    <vt:lpwstr>2981D4DF42B94D87929987E635D7F5E0</vt:lpwstr>
  </property>
</Properties>
</file>