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Lines="0" w:afterLines="0"/>
        <w:jc w:val="center"/>
        <w:rPr>
          <w:rFonts w:hint="default"/>
          <w:b/>
          <w:sz w:val="24"/>
          <w:szCs w:val="24"/>
          <w:lang w:val="pt-BR"/>
        </w:rPr>
      </w:pPr>
      <w:r>
        <w:rPr>
          <w:rFonts w:hint="default"/>
          <w:b/>
          <w:sz w:val="24"/>
          <w:szCs w:val="24"/>
        </w:rPr>
        <w:t>ATA DE REGISTRO DE PREÇOS</w:t>
      </w:r>
      <w:r>
        <w:rPr>
          <w:rFonts w:hint="default"/>
          <w:b/>
          <w:sz w:val="24"/>
          <w:szCs w:val="24"/>
          <w:lang w:val="pt-BR"/>
        </w:rPr>
        <w:t xml:space="preserve"> Nº 42/2022</w:t>
      </w: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jc w:val="center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O </w:t>
      </w:r>
      <w:r>
        <w:rPr>
          <w:rFonts w:hint="default"/>
          <w:b/>
          <w:sz w:val="24"/>
          <w:szCs w:val="24"/>
        </w:rPr>
        <w:t>MUNICIPIO DE PLANALTO</w:t>
      </w:r>
      <w:r>
        <w:rPr>
          <w:rFonts w:hint="default"/>
          <w:sz w:val="24"/>
          <w:szCs w:val="24"/>
        </w:rPr>
        <w:t xml:space="preserve">, pessoa jurídica de direito público, sito à Rua Humberto de Campos, nº 732, inscrito no CNPJ nº 87.612.891/0001-15, neste ato representada por seu Prefeito Municipal, Sr. </w:t>
      </w:r>
      <w:r>
        <w:rPr>
          <w:rFonts w:hint="default"/>
          <w:b/>
          <w:sz w:val="24"/>
          <w:szCs w:val="24"/>
        </w:rPr>
        <w:t>CRISTIANO GNOATTO</w:t>
      </w:r>
      <w:r>
        <w:rPr>
          <w:rFonts w:hint="default"/>
          <w:sz w:val="24"/>
          <w:szCs w:val="24"/>
        </w:rPr>
        <w:t xml:space="preserve">, considerando o julgamento da licitação na modalidade de pregão, na forma presencial, para REGISTRO DE PREÇOS nº 32/2022, </w:t>
      </w:r>
      <w:r>
        <w:rPr>
          <w:rFonts w:hint="default"/>
          <w:b/>
          <w:sz w:val="24"/>
          <w:szCs w:val="24"/>
        </w:rPr>
        <w:t xml:space="preserve">RESOLVE </w:t>
      </w:r>
      <w:r>
        <w:rPr>
          <w:rFonts w:hint="default"/>
          <w:sz w:val="24"/>
          <w:szCs w:val="24"/>
        </w:rPr>
        <w:t xml:space="preserve">registrar os preços da empresa </w:t>
      </w:r>
      <w:r>
        <w:rPr>
          <w:rFonts w:hint="default"/>
          <w:sz w:val="24"/>
          <w:szCs w:val="24"/>
          <w:lang w:val="pt-BR"/>
        </w:rPr>
        <w:t>Leonilda Alves da Silva Chies ME</w:t>
      </w:r>
      <w:r>
        <w:rPr>
          <w:rFonts w:hint="default"/>
          <w:sz w:val="24"/>
          <w:szCs w:val="24"/>
        </w:rPr>
        <w:t xml:space="preserve">, inscrita no CNPJ nº </w:t>
      </w:r>
      <w:r>
        <w:rPr>
          <w:rFonts w:hint="default"/>
          <w:sz w:val="24"/>
          <w:szCs w:val="24"/>
          <w:lang w:val="pt-BR"/>
        </w:rPr>
        <w:t>34.902.410/0001-40</w:t>
      </w:r>
      <w:r>
        <w:rPr>
          <w:rFonts w:hint="default"/>
          <w:sz w:val="24"/>
          <w:szCs w:val="24"/>
        </w:rPr>
        <w:t xml:space="preserve">, com sede </w:t>
      </w:r>
      <w:r>
        <w:rPr>
          <w:rFonts w:hint="default"/>
          <w:sz w:val="24"/>
          <w:szCs w:val="24"/>
          <w:lang w:val="pt-BR"/>
        </w:rPr>
        <w:t>em Planalto/Rs</w:t>
      </w:r>
      <w:r>
        <w:rPr>
          <w:rFonts w:hint="default"/>
          <w:sz w:val="24"/>
          <w:szCs w:val="24"/>
        </w:rPr>
        <w:t xml:space="preserve">, representada por </w:t>
      </w:r>
      <w:r>
        <w:rPr>
          <w:rFonts w:hint="default"/>
          <w:sz w:val="24"/>
          <w:szCs w:val="24"/>
          <w:lang w:val="pt-BR"/>
        </w:rPr>
        <w:t>Lairton Chies</w:t>
      </w:r>
      <w:r>
        <w:rPr>
          <w:rFonts w:hint="default"/>
          <w:sz w:val="24"/>
          <w:szCs w:val="24"/>
        </w:rPr>
        <w:t xml:space="preserve">, doravante denominado </w:t>
      </w:r>
      <w:r>
        <w:rPr>
          <w:rFonts w:hint="default"/>
          <w:b/>
          <w:sz w:val="24"/>
          <w:szCs w:val="24"/>
        </w:rPr>
        <w:t>FORNECEDOR</w:t>
      </w:r>
      <w:r>
        <w:rPr>
          <w:rFonts w:hint="default"/>
          <w:sz w:val="24"/>
          <w:szCs w:val="24"/>
        </w:rPr>
        <w:t>, com fundamento Lei Federal n.º 10.520, de 17/07/2002, aplicando-se subsidiariamente, no que couber, a Lei Federal n.º 8.666, de 21/06/93, Decreto Federal 7.892/2013 e Decreto Municipal nº 05/2020, atendendo as condições previstas no instrumento convocatório e em conformidade com as disposições a seguir: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PRIMEIRA - DA EXPECTATIVA DO FORNECIMENTO</w:t>
      </w:r>
      <w:r>
        <w:rPr>
          <w:rFonts w:hint="default"/>
          <w:sz w:val="24"/>
          <w:szCs w:val="24"/>
        </w:rPr>
        <w:t xml:space="preserve">: Esta Ata não obriga o </w:t>
      </w:r>
      <w:r>
        <w:rPr>
          <w:rFonts w:hint="default"/>
          <w:b/>
          <w:sz w:val="24"/>
          <w:szCs w:val="24"/>
        </w:rPr>
        <w:t xml:space="preserve">MUNICÍPIO DE PLANALTO </w:t>
      </w:r>
      <w:r>
        <w:rPr>
          <w:rFonts w:hint="default"/>
          <w:sz w:val="24"/>
          <w:szCs w:val="24"/>
        </w:rPr>
        <w:t>a firmar contratações com o FORNECEDOR, nas quantidades abaixo discriminadas, podendo ocorrer licitações especificas para o serviço registrado, observada a legislação pertinente, sendo assegurada preferência de fornecimento ao detentor do registro em igualdade de condições.</w:t>
      </w:r>
    </w:p>
    <w:tbl>
      <w:tblPr>
        <w:tblStyle w:val="12"/>
        <w:tblW w:w="960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8"/>
        <w:gridCol w:w="705"/>
        <w:gridCol w:w="632"/>
        <w:gridCol w:w="4987"/>
        <w:gridCol w:w="5"/>
        <w:gridCol w:w="1392"/>
        <w:gridCol w:w="3"/>
        <w:gridCol w:w="1334"/>
        <w:gridCol w:w="14"/>
        <w:gridCol w:w="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15" w:type="dxa"/>
        </w:trPr>
        <w:tc>
          <w:tcPr>
            <w:tcW w:w="9586" w:type="dxa"/>
            <w:gridSpan w:val="8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 xml:space="preserve">Empresa: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EMPRESAS_COM_ITENS_VENCEDORES.NOME_PES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LEONILDA ALVES DA SILVA CHIES ME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 xml:space="preserve"> - 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EMPRESAS_COM_ITENS_VENCEDORES.COD_PES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13737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  <w:tblHeader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Item</w:t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Quant</w:t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Unid.</w:t>
            </w:r>
          </w:p>
        </w:tc>
        <w:tc>
          <w:tcPr>
            <w:tcW w:w="4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Produto</w:t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Valor Unit.</w:t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Valor Total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" w:type="dxa"/>
        </w:trPr>
        <w:tc>
          <w:tcPr>
            <w:tcW w:w="5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ITENS_VENCEDORES.ID_ITEM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1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ITENS_VENCEDORES.QTDITEM_ILIC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80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center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ITENS_VENCEDORES.SIGLA_UND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H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499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both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ITENS_VENCEDORES.DESCITEM_ILIC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HORAS MÁQUINA COM TRATOR DE ESTEIRA, COM LÂMINA HIDRÀULICA, DE NO MÍNIMO 14 TONELADAS.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ITENS_VENCEDORES.VLRUNIT_RLIC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355,00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  <w:tc>
          <w:tcPr>
            <w:tcW w:w="13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instrText xml:space="preserve">MERGEFIELD ITENS_VENCEDORES.VLRTOTAL</w:instrTex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t>28.400,00</w:t>
            </w:r>
            <w:r>
              <w:rPr>
                <w:rFonts w:hint="default" w:ascii="Calibri" w:hAnsi="Calibri" w:eastAsia="Times New Roman" w:cs="Calibri"/>
                <w:sz w:val="20"/>
                <w:szCs w:val="24"/>
              </w:rPr>
              <w:fldChar w:fldCharType="end"/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685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Total dos Produtos</w:t>
            </w:r>
          </w:p>
        </w:tc>
        <w:tc>
          <w:tcPr>
            <w:tcW w:w="14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left"/>
              <w:rPr>
                <w:rFonts w:hint="default" w:ascii="Calibri" w:hAnsi="Calibri" w:cs="Calibri"/>
                <w:sz w:val="22"/>
                <w:szCs w:val="24"/>
              </w:rPr>
            </w:pPr>
          </w:p>
        </w:tc>
        <w:tc>
          <w:tcPr>
            <w:tcW w:w="13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jc w:val="right"/>
              <w:rPr>
                <w:rFonts w:hint="default" w:ascii="Calibri" w:hAnsi="Calibri" w:eastAsia="Times New Roman" w:cs="Calibri"/>
                <w:b/>
                <w:sz w:val="20"/>
                <w:szCs w:val="24"/>
              </w:rPr>
            </w:pP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begin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instrText xml:space="preserve">MERGEFIELD EMPRESAS_COM_ITENS_VENCEDORES.TOTALGERAL</w:instrTex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separate"/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t>28.400,00</w:t>
            </w:r>
            <w:r>
              <w:rPr>
                <w:rFonts w:hint="default" w:ascii="Calibri" w:hAnsi="Calibri" w:eastAsia="Times New Roman" w:cs="Calibri"/>
                <w:b/>
                <w:sz w:val="20"/>
                <w:szCs w:val="24"/>
              </w:rPr>
              <w:fldChar w:fldCharType="end"/>
            </w:r>
          </w:p>
        </w:tc>
      </w:tr>
    </w:tbl>
    <w:p>
      <w:pPr>
        <w:spacing w:beforeLines="0" w:afterLines="0"/>
        <w:jc w:val="left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SEGUNDA: DO PEDIDO DE FORNECIMENTO</w:t>
      </w:r>
      <w:r>
        <w:rPr>
          <w:rFonts w:hint="default"/>
          <w:sz w:val="24"/>
          <w:szCs w:val="24"/>
        </w:rPr>
        <w:t>: A ordem de fornecimento será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>formalizada pelo MUNICÍPIO DE PLANALTO mediante a emissão da Autorização de Fornecimento, observadas as disposições contidas no Edital de Pregão 32/2022.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2.1 - O Fornecedor registrado fica obrigado a atender todos os pedidos efetuados durante a validade desta Ata Registro de Preços.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TERCEIRA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DO GERENCIAMENTO DA ATA DE REGISTRO DE PREÇOS: </w:t>
      </w:r>
      <w:r>
        <w:rPr>
          <w:rFonts w:hint="default"/>
          <w:sz w:val="24"/>
          <w:szCs w:val="24"/>
        </w:rPr>
        <w:t>O gerenciamento deste Instrumento, nos aspectos operacional e contratual, caberá ao MUNICÍPIO DE PLANALTO, competindo-lhe: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3.1 - Notificar a empresa registrada para execução dos serviços, após a emissão da Autorização e fornecimento, informando as quantidades a serem executadas;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3.2 - Coordenar as formalidades e fiscalizar o cumprimento das condições ajustadas no edital da licitação e na presente Ata.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CLÁUSULA QUARTA: DO CONTROLE E ALTERAÇÃO DOS PREÇOS: </w:t>
      </w:r>
      <w:r>
        <w:rPr>
          <w:rFonts w:hint="default"/>
          <w:sz w:val="24"/>
          <w:szCs w:val="24"/>
        </w:rPr>
        <w:t>Os preços registrados poderão ser revistos em face de eventual redução daqueles praticados no mercado, ou de fato que eleve o custo dos bens, cujos preços foram registrados.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4.1 - Quando os preços inicialmente registrados, por motivo superveniente, tornarem-se superiores aos preços praticados no mercado, a Seção de Compras do MUNICÍPIO DE PLANALTO deverá convocar o FORNECEDOR a fim de negociar a redução dos preços de forma a adequá-los à média apurada.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4.2 - Quando os preços de mercado tornarem-se superiores aos preços registrados e a empresa apresentar requerimento fundamentado com comprovantes de que não pode cumprir as obrigações assumidas, o MUNICÍPIO DE PLANALTO poderá acolher o pedido, sem a aplicação de penalidade, mediante a confirmação da veracidade dos motivos e comprovantes apresentados, desde que o requerimento seja apresentado antes da expedição do pedido de fornecimento.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4.3 - Em qualquer hipótese, os preços decorrentes da revisão não poderão ultrapassar os praticados no mercado, mantendo-se a diferença percentual apurada entre o valor originalmente constante da proposta do fornecedor e aquele vigente no mercado à época do registro – equação econômicofinanceira.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4.4 - Serão considerados preços de mercado, os preços máximo fixado no edital, uma vez que o mesmo é definido com base em pesquisa de mercado.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QUINTA - DO CANCELAMENTO DO REGISTRO DE PREÇOS</w:t>
      </w:r>
      <w:r>
        <w:rPr>
          <w:rFonts w:hint="default"/>
          <w:sz w:val="24"/>
          <w:szCs w:val="24"/>
        </w:rPr>
        <w:t>: O FORNECEDOR terá o registro de preços cancelado: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5.1 - Por iniciativa da Administração ou do FORNECEDOR;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5.2 - Por iniciativa da Administração, quando o FORNECEDOR der causa à rescisão da nota de empenho decorrente deste registro de preços, nas hipóteses previstas nos incisos de I a XII e XVII do art. da Lei 8.666/93;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5.3 - Por iniciativa do FORNECEDOR, mediante solicitação escrita, quando comprovada a ocorrência de qualquer das hipóteses contidas no art. 78, incisos XIV, XV e XVI, da Lei 8.666/93.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5.4 - O cancelamento do registro de preços, assegurados o contraditório e a ampla defesa, será formalizado por despacho da autoridade competente do MUNICÍPIO DE PLANALTO.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5.5 - A notificação do cancelamento dos preços registrados será informada ao FORNECEDOR, com aviso de recebimento, que deverá ser juntada no processo licitatório.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5.6 - A solicitação do FORNECEDOR para cancelamento dos preços registrados deverá ser formulada com base nas previsões objetivas previstas neste instrumento ou por motivo de força maior. O FORNECEDOR estará sujeito à aplicação das penalidades previstas, nas hipóteses do não acolhimento do pedido.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5.7 - Caso se abstenha da prerrogativa de cancelar a Ata, o MUNICÍPIO DE PLANALTO poderá, a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seu exclusivo critério, suspender a sua execução e/ou sustar o pagamento das faturas, até que o FORNECEDOR cumpra integralmente a condição infringida.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5.8 - O cancelamento do preço registrado implica na cessação de todas as atividades do FORNECEDOR relativas ao respectivo registro.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 xml:space="preserve">CLÁUSULA SEXTA: DA VALIDADE DA ATA DE REGISTRO DE PREÇOS: </w:t>
      </w:r>
      <w:r>
        <w:rPr>
          <w:rFonts w:hint="default"/>
          <w:sz w:val="24"/>
          <w:szCs w:val="24"/>
        </w:rPr>
        <w:t>A presente Ata terá validade durante o exercício de 2022, contada a partir da data de sua assinatura.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SÉTIMA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DA DIVULGAÇÃO DA ATA DE REGISTRO DE PREÇOS: </w:t>
      </w:r>
      <w:r>
        <w:rPr>
          <w:rFonts w:hint="default"/>
          <w:sz w:val="24"/>
          <w:szCs w:val="24"/>
        </w:rPr>
        <w:t>O resumo da Ata de Registro de Preços será publicado no Site do Município (PORTAL DA TRANSPARÊNCIA).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OITAVA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>DO FORO</w:t>
      </w:r>
      <w:r>
        <w:rPr>
          <w:rFonts w:hint="default"/>
          <w:sz w:val="24"/>
          <w:szCs w:val="24"/>
        </w:rPr>
        <w:t>: As dúvidas decorrentes da presente Ata serão dirimidas no foro da Comarca de PLANALTO – RS, com renúncia de qualquer outro.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b/>
          <w:sz w:val="24"/>
          <w:szCs w:val="24"/>
        </w:rPr>
        <w:t>CLÁUSULA NONA</w:t>
      </w:r>
      <w:r>
        <w:rPr>
          <w:rFonts w:hint="default"/>
          <w:sz w:val="24"/>
          <w:szCs w:val="24"/>
        </w:rPr>
        <w:t xml:space="preserve">: </w:t>
      </w:r>
      <w:r>
        <w:rPr>
          <w:rFonts w:hint="default"/>
          <w:b/>
          <w:sz w:val="24"/>
          <w:szCs w:val="24"/>
        </w:rPr>
        <w:t xml:space="preserve">DAS DISPOSIÇÕES FINAIS: </w:t>
      </w:r>
      <w:r>
        <w:rPr>
          <w:rFonts w:hint="default"/>
          <w:sz w:val="24"/>
          <w:szCs w:val="24"/>
        </w:rPr>
        <w:t>E, por estarem justos e contratados, firmam presente instrumento em cinco vias de igual teor e forma, na presença de duas testemunhas, que igualmente firmam o presente.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</w:rPr>
        <w:t xml:space="preserve">Planalto, RS, </w:t>
      </w:r>
      <w:r>
        <w:rPr>
          <w:rFonts w:hint="default"/>
          <w:sz w:val="24"/>
          <w:szCs w:val="24"/>
          <w:lang w:val="pt-BR"/>
        </w:rPr>
        <w:t>15 de setembro de 2022.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  <w:lang w:val="pt-BR"/>
        </w:rPr>
      </w:pPr>
      <w:r>
        <w:rPr>
          <w:rFonts w:hint="default"/>
          <w:sz w:val="24"/>
          <w:szCs w:val="24"/>
        </w:rPr>
        <w:t>MUNICÍPIO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>DE</w:t>
      </w:r>
      <w:r>
        <w:rPr>
          <w:rFonts w:hint="default"/>
          <w:sz w:val="24"/>
          <w:szCs w:val="24"/>
          <w:lang w:val="pt-BR"/>
        </w:rPr>
        <w:t xml:space="preserve"> </w:t>
      </w:r>
      <w:r>
        <w:rPr>
          <w:rFonts w:hint="default"/>
          <w:sz w:val="24"/>
          <w:szCs w:val="24"/>
        </w:rPr>
        <w:t xml:space="preserve">PLANALTO-RS                   </w:t>
      </w:r>
      <w:r>
        <w:rPr>
          <w:rFonts w:hint="default"/>
          <w:sz w:val="24"/>
          <w:szCs w:val="24"/>
          <w:lang w:val="pt-BR"/>
        </w:rPr>
        <w:t>LEONILDA ALVES DA SILVA CHIES ME</w:t>
      </w:r>
      <w:bookmarkStart w:id="0" w:name="_GoBack"/>
      <w:bookmarkEnd w:id="0"/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CONTRATANTE                          </w:t>
      </w:r>
      <w:r>
        <w:rPr>
          <w:rFonts w:hint="default"/>
          <w:sz w:val="24"/>
          <w:szCs w:val="24"/>
          <w:lang w:val="pt-BR"/>
        </w:rPr>
        <w:t xml:space="preserve">       </w:t>
      </w:r>
      <w:r>
        <w:rPr>
          <w:rFonts w:hint="default"/>
          <w:sz w:val="24"/>
          <w:szCs w:val="24"/>
        </w:rPr>
        <w:t xml:space="preserve">      CONTRATADA</w:t>
      </w: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2"/>
          <w:szCs w:val="24"/>
        </w:rPr>
      </w:pP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TESTEMUNHAS: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>__________________________</w:t>
      </w:r>
    </w:p>
    <w:p>
      <w:pPr>
        <w:spacing w:beforeLines="0" w:afterLines="0"/>
        <w:jc w:val="both"/>
        <w:rPr>
          <w:rFonts w:hint="default"/>
          <w:sz w:val="24"/>
          <w:szCs w:val="24"/>
        </w:rPr>
      </w:pPr>
      <w:r>
        <w:rPr>
          <w:rFonts w:hint="default"/>
          <w:sz w:val="24"/>
          <w:szCs w:val="24"/>
        </w:rPr>
        <w:t xml:space="preserve">_________________________     </w:t>
      </w:r>
    </w:p>
    <w:p/>
    <w:sectPr>
      <w:pgSz w:w="11907" w:h="16840" w:orient="landscape"/>
      <w:pgMar w:top="2835" w:right="1134" w:bottom="1814" w:left="1134" w:header="254" w:footer="254" w:gutter="0"/>
      <w:lnNumType w:countBy="0" w:distance="360"/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Narrow">
    <w:panose1 w:val="020B0606020202030204"/>
    <w:charset w:val="01"/>
    <w:family w:val="auto"/>
    <w:pitch w:val="default"/>
    <w:sig w:usb0="00000287" w:usb1="00000800" w:usb2="00000000" w:usb3="00000000" w:csb0="2000009F" w:csb1="DFD70000"/>
  </w:font>
  <w:font w:name="Tahoma">
    <w:panose1 w:val="020B0604030504040204"/>
    <w:charset w:val="01"/>
    <w:family w:val="auto"/>
    <w:pitch w:val="default"/>
    <w:sig w:usb0="E1002EFF" w:usb1="C000605B" w:usb2="00000029" w:usb3="00000000" w:csb0="200101FF" w:csb1="20280000"/>
  </w:font>
  <w:font w:name="Thorndale">
    <w:altName w:val="Microsoft YaHei"/>
    <w:panose1 w:val="00000000000000000000"/>
    <w:charset w:val="01"/>
    <w:family w:val="auto"/>
    <w:pitch w:val="default"/>
    <w:sig w:usb0="00000000" w:usb1="00000000" w:usb2="00000004" w:usb3="012FC130" w:csb0="012FC024" w:csb1="66EC7A82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24D23F54"/>
    <w:rsid w:val="41C44C3F"/>
    <w:rsid w:val="51AE2C21"/>
    <w:rsid w:val="617F76F8"/>
    <w:rsid w:val="705C05BD"/>
    <w:rsid w:val="774C4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uiPriority="99" w:semiHidden="0" w:name="heading 1"/>
    <w:lsdException w:uiPriority="99" w:semiHidden="0" w:name="heading 2"/>
    <w:lsdException w:uiPriority="99" w:semiHidden="0" w:name="heading 3"/>
    <w:lsdException w:uiPriority="99" w:semiHidden="0" w:name="heading 4"/>
    <w:lsdException w:uiPriority="99" w:semiHidden="0" w:name="heading 5"/>
    <w:lsdException w:qFormat="1" w:uiPriority="99" w:semiHidden="0" w:name="heading 6"/>
    <w:lsdException w:uiPriority="99" w:semiHidden="0" w:name="heading 7"/>
    <w:lsdException w:uiPriority="99" w:semiHidden="0" w:name="heading 8"/>
    <w:lsdException w:uiPriority="99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iPriority="99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iPriority="99" w:semiHidden="0" w:name="Body Text 3"/>
    <w:lsdException w:uiPriority="99" w:semiHidden="0" w:name="Body Text Indent 2"/>
    <w:lsdException w:qFormat="1" w:uiPriority="99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iPriority="99" w:semiHidden="0" w:name="Balloon Text"/>
    <w:lsdException w:unhideWhenUsed="0" w:uiPriority="0" w:semiHidden="0" w:name="Table Grid"/>
    <w:lsdException w:unhideWhenUsed="0" w:uiPriority="0" w:semiHidden="0" w:name="Table Theme"/>
    <w:lsdException w:qFormat="1" w:uiPriority="99" w:semiHidden="0" w:name="List Paragraph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styleId="2">
    <w:name w:val="heading 1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3">
    <w:name w:val="heading 2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4">
    <w:name w:val="heading 3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5">
    <w:name w:val="heading 4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6">
    <w:name w:val="heading 5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2832" w:firstLine="708"/>
    </w:pPr>
    <w:rPr>
      <w:rFonts w:hint="default" w:asciiTheme="minorHAnsi" w:hAnsiTheme="minorHAnsi" w:eastAsiaTheme="minorEastAsia" w:cstheme="minorBidi"/>
      <w:b/>
      <w:sz w:val="28"/>
      <w:szCs w:val="24"/>
    </w:rPr>
  </w:style>
  <w:style w:type="paragraph" w:styleId="7">
    <w:name w:val="heading 6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8">
    <w:name w:val="heading 7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jc w:val="center"/>
    </w:pPr>
    <w:rPr>
      <w:rFonts w:hint="default" w:ascii="Arial" w:hAnsi="Arial" w:eastAsiaTheme="minorEastAsia" w:cstheme="minorBidi"/>
      <w:sz w:val="24"/>
      <w:szCs w:val="24"/>
    </w:rPr>
  </w:style>
  <w:style w:type="paragraph" w:styleId="9">
    <w:name w:val="heading 8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center"/>
    </w:pPr>
    <w:rPr>
      <w:rFonts w:hint="default" w:ascii="Arial" w:hAnsi="Arial" w:eastAsiaTheme="minorEastAsia" w:cstheme="minorBidi"/>
      <w:b/>
      <w:sz w:val="24"/>
      <w:szCs w:val="24"/>
    </w:rPr>
  </w:style>
  <w:style w:type="paragraph" w:styleId="10">
    <w:name w:val="heading 9"/>
    <w:next w:val="1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568"/>
      <w:jc w:val="both"/>
    </w:pPr>
    <w:rPr>
      <w:rFonts w:hint="default" w:ascii="Arial" w:hAnsi="Arial" w:eastAsiaTheme="minorEastAsia" w:cstheme="minorBidi"/>
      <w:b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unhideWhenUsed/>
    <w:uiPriority w:val="99"/>
    <w:rPr>
      <w:rFonts w:hAnsi="Times New Roman" w:eastAsia="Times New Roman"/>
      <w:shd w:val="clear"/>
    </w:rPr>
  </w:style>
  <w:style w:type="character" w:styleId="14">
    <w:name w:val="page number"/>
    <w:unhideWhenUsed/>
    <w:qFormat/>
    <w:uiPriority w:val="99"/>
    <w:rPr>
      <w:rFonts w:hAnsi="Times New Roman" w:eastAsia="Times New Roman"/>
      <w:shd w:val="clear"/>
    </w:rPr>
  </w:style>
  <w:style w:type="paragraph" w:styleId="15">
    <w:name w:val="Body Tex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jc w:val="both"/>
    </w:pPr>
    <w:rPr>
      <w:rFonts w:hint="default" w:asciiTheme="minorHAnsi" w:hAnsiTheme="minorHAnsi" w:eastAsiaTheme="minorEastAsia" w:cstheme="minorBidi"/>
      <w:sz w:val="24"/>
      <w:szCs w:val="24"/>
    </w:rPr>
  </w:style>
  <w:style w:type="paragraph" w:styleId="16">
    <w:name w:val="Body Text Indent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17">
    <w:name w:val="Normal (Web)"/>
    <w:unhideWhenUsed/>
    <w:qFormat/>
    <w:uiPriority w:val="99"/>
    <w:pPr>
      <w:widowControl w:val="0"/>
      <w:autoSpaceDE w:val="0"/>
      <w:autoSpaceDN w:val="0"/>
      <w:adjustRightInd w:val="0"/>
      <w:spacing w:before="100" w:beforeLines="0" w:after="100" w:afterLines="0"/>
    </w:pPr>
    <w:rPr>
      <w:rFonts w:hint="default" w:ascii="Times New Roman" w:hAnsi="Times New Roman" w:eastAsia="Times New Roman" w:cstheme="minorBidi"/>
      <w:sz w:val="24"/>
      <w:szCs w:val="24"/>
    </w:rPr>
  </w:style>
  <w:style w:type="paragraph" w:styleId="18">
    <w:name w:val="Body Text 3"/>
    <w:unhideWhenUsed/>
    <w:qFormat/>
    <w:uiPriority w:val="99"/>
    <w:pPr>
      <w:widowControl w:val="0"/>
      <w:autoSpaceDE w:val="0"/>
      <w:autoSpaceDN w:val="0"/>
      <w:adjustRightInd w:val="0"/>
      <w:spacing w:beforeLines="0" w:after="12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styleId="19">
    <w:name w:val="header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 Narrow" w:hAnsi="Arial Narrow" w:eastAsia="Arial Narrow" w:cstheme="minorBidi"/>
      <w:sz w:val="24"/>
      <w:szCs w:val="24"/>
    </w:rPr>
  </w:style>
  <w:style w:type="paragraph" w:styleId="20">
    <w:name w:val="foote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styleId="21">
    <w:name w:val="Document Map"/>
    <w:unhideWhenUsed/>
    <w:qFormat/>
    <w:uiPriority w:val="99"/>
    <w:pPr>
      <w:widowControl w:val="0"/>
      <w:shd w:val="clear" w:color="auto" w:fill="00008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20"/>
      <w:szCs w:val="24"/>
    </w:rPr>
  </w:style>
  <w:style w:type="paragraph" w:styleId="22">
    <w:name w:val="Body Text Indent 3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  <w:ind w:left="2977"/>
      <w:jc w:val="both"/>
    </w:pPr>
    <w:rPr>
      <w:rFonts w:hint="default" w:asciiTheme="minorHAnsi" w:hAnsiTheme="minorHAnsi" w:eastAsiaTheme="minorEastAsia" w:cstheme="minorBidi"/>
      <w:sz w:val="28"/>
      <w:szCs w:val="24"/>
    </w:rPr>
  </w:style>
  <w:style w:type="paragraph" w:styleId="23">
    <w:name w:val="Balloon Tex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ahoma" w:hAnsi="Tahoma" w:eastAsia="Tahoma" w:cstheme="minorBidi"/>
      <w:sz w:val="16"/>
      <w:szCs w:val="24"/>
    </w:rPr>
  </w:style>
  <w:style w:type="paragraph" w:styleId="24">
    <w:name w:val="Subtitle"/>
    <w:unhideWhenUsed/>
    <w:uiPriority w:val="99"/>
    <w:pPr>
      <w:widowControl w:val="0"/>
      <w:autoSpaceDE w:val="0"/>
      <w:autoSpaceDN w:val="0"/>
      <w:adjustRightInd w:val="0"/>
      <w:spacing w:beforeLines="0" w:afterLines="0"/>
      <w:ind w:right="-341"/>
      <w:jc w:val="center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5">
    <w:name w:val="Body Text Indent"/>
    <w:unhideWhenUsed/>
    <w:uiPriority w:val="99"/>
    <w:pPr>
      <w:widowControl w:val="0"/>
      <w:autoSpaceDE w:val="0"/>
      <w:autoSpaceDN w:val="0"/>
      <w:adjustRightInd w:val="0"/>
      <w:spacing w:beforeLines="0" w:afterLines="0"/>
      <w:ind w:left="4962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styleId="26">
    <w:name w:val="List Paragraph"/>
    <w:unhideWhenUsed/>
    <w:qFormat/>
    <w:uiPriority w:val="99"/>
    <w:pPr>
      <w:widowControl w:val="0"/>
      <w:autoSpaceDE w:val="0"/>
      <w:autoSpaceDN w:val="0"/>
      <w:adjustRightInd w:val="0"/>
      <w:spacing w:beforeLines="0" w:after="200" w:afterLines="0" w:line="276" w:lineRule="auto"/>
      <w:ind w:left="720"/>
    </w:pPr>
    <w:rPr>
      <w:rFonts w:hint="default" w:ascii="Calibri" w:hAnsi="Calibri" w:eastAsia="Calibri" w:cstheme="minorBidi"/>
      <w:sz w:val="22"/>
      <w:szCs w:val="24"/>
    </w:rPr>
  </w:style>
  <w:style w:type="paragraph" w:customStyle="1" w:styleId="27">
    <w:name w:val="Subtítul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b/>
      <w:sz w:val="24"/>
      <w:szCs w:val="24"/>
    </w:rPr>
  </w:style>
  <w:style w:type="paragraph" w:customStyle="1" w:styleId="28">
    <w:name w:val="TxBr_p6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30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29">
    <w:name w:val="TxBr_p5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0">
    <w:name w:val="Corpo de texto Char"/>
    <w:unhideWhenUsed/>
    <w:qFormat/>
    <w:uiPriority w:val="99"/>
    <w:pPr>
      <w:spacing w:beforeLines="0" w:afterLines="0"/>
    </w:pPr>
    <w:rPr>
      <w:rFonts w:hint="default" w:ascii="Tahoma" w:hAnsi="Tahoma" w:eastAsia="Tahoma" w:cstheme="minorBidi"/>
      <w:sz w:val="24"/>
      <w:szCs w:val="24"/>
    </w:rPr>
  </w:style>
  <w:style w:type="paragraph" w:customStyle="1" w:styleId="31">
    <w:name w:val="WW-Recuo de corpo de texto 2"/>
    <w:unhideWhenUsed/>
    <w:uiPriority w:val="99"/>
    <w:pPr>
      <w:widowControl w:val="0"/>
      <w:autoSpaceDE w:val="0"/>
      <w:autoSpaceDN w:val="0"/>
      <w:adjustRightInd w:val="0"/>
      <w:spacing w:beforeLines="0" w:afterLines="0"/>
      <w:ind w:firstLine="567"/>
      <w:jc w:val="both"/>
    </w:pPr>
    <w:rPr>
      <w:rFonts w:hint="default" w:ascii="Thorndale" w:hAnsi="Thorndale" w:eastAsia="Thorndale" w:cstheme="minorBidi"/>
      <w:color w:val="000000"/>
      <w:sz w:val="24"/>
      <w:szCs w:val="24"/>
    </w:rPr>
  </w:style>
  <w:style w:type="paragraph" w:customStyle="1" w:styleId="32">
    <w:name w:val="Corpo de texto 3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16"/>
      <w:szCs w:val="24"/>
    </w:rPr>
  </w:style>
  <w:style w:type="paragraph" w:customStyle="1" w:styleId="33">
    <w:name w:val="Recuo de corpo de texto Char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34">
    <w:name w:val="TxBr_p4"/>
    <w:unhideWhenUsed/>
    <w:uiPriority w:val="99"/>
    <w:pPr>
      <w:widowControl w:val="0"/>
      <w:autoSpaceDE w:val="0"/>
      <w:autoSpaceDN w:val="0"/>
      <w:adjustRightInd w:val="0"/>
      <w:spacing w:beforeLines="0" w:afterLines="0" w:line="226" w:lineRule="atLeast"/>
      <w:ind w:left="919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5">
    <w:name w:val="TxBr_p1"/>
    <w:unhideWhenUsed/>
    <w:uiPriority w:val="99"/>
    <w:pPr>
      <w:widowControl w:val="0"/>
      <w:autoSpaceDE w:val="0"/>
      <w:autoSpaceDN w:val="0"/>
      <w:adjustRightInd w:val="0"/>
      <w:spacing w:beforeLines="0" w:afterLines="0" w:line="221" w:lineRule="atLeast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6">
    <w:name w:val="TxBr_p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ind w:left="1003" w:hanging="515"/>
      <w:jc w:val="both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7">
    <w:name w:val="TxBr_c3"/>
    <w:unhideWhenUsed/>
    <w:qFormat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8">
    <w:name w:val="TxBr_c2"/>
    <w:unhideWhenUsed/>
    <w:uiPriority w:val="99"/>
    <w:pPr>
      <w:widowControl w:val="0"/>
      <w:autoSpaceDE w:val="0"/>
      <w:autoSpaceDN w:val="0"/>
      <w:adjustRightInd w:val="0"/>
      <w:spacing w:beforeLines="0" w:afterLines="0" w:line="240" w:lineRule="atLeast"/>
      <w:jc w:val="center"/>
    </w:pPr>
    <w:rPr>
      <w:rFonts w:hint="default" w:asciiTheme="minorHAnsi" w:hAnsiTheme="minorHAnsi" w:eastAsiaTheme="minorEastAsia" w:cstheme="minorBidi"/>
      <w:sz w:val="20"/>
      <w:szCs w:val="24"/>
    </w:rPr>
  </w:style>
  <w:style w:type="paragraph" w:customStyle="1" w:styleId="39">
    <w:name w:val="Cabeçalho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40">
    <w:name w:val="Rodapé Char"/>
    <w:unhideWhenUsed/>
    <w:uiPriority w:val="99"/>
    <w:pPr>
      <w:spacing w:beforeLines="0" w:afterLines="0"/>
    </w:pPr>
    <w:rPr>
      <w:rFonts w:hint="default" w:asciiTheme="minorHAnsi" w:hAnsiTheme="minorHAnsi" w:eastAsiaTheme="minorEastAsia" w:cstheme="minorBidi"/>
      <w:sz w:val="22"/>
      <w:szCs w:val="24"/>
    </w:rPr>
  </w:style>
  <w:style w:type="paragraph" w:customStyle="1" w:styleId="41">
    <w:name w:val="Default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Times New Roman" w:hAnsi="Times New Roman" w:eastAsia="Times New Roman" w:cstheme="minorBidi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Office_11.2.0.11306_F1E327BC-269C-435d-A152-05C5408002CA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2020-07-28T16:53:00Z</dcterms:created>
  <dc:creator>Admin</dc:creator>
  <cp:lastModifiedBy>google1580733038</cp:lastModifiedBy>
  <dcterms:modified xsi:type="dcterms:W3CDTF">2022-09-15T14:22:12Z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1046-11.2.0.11306</vt:lpwstr>
  </property>
  <property fmtid="{D5CDD505-2E9C-101B-9397-08002B2CF9AE}" pid="3" name="ICV">
    <vt:lpwstr>ABC6219DE87845BDA9E82B3DA812B5BE</vt:lpwstr>
  </property>
</Properties>
</file>