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B16535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09</w:t>
      </w:r>
    </w:p>
    <w:p w:rsidR="00F56B0C" w:rsidRDefault="00F56B0C" w:rsidP="00F56B0C">
      <w:pPr>
        <w:rPr>
          <w:b/>
          <w:bCs/>
        </w:rPr>
      </w:pPr>
    </w:p>
    <w:p w:rsidR="00F56B0C" w:rsidRDefault="00B16535" w:rsidP="00F56B0C">
      <w:pPr>
        <w:pStyle w:val="Recuodecorpodetexto"/>
        <w:rPr>
          <w:sz w:val="24"/>
        </w:rPr>
      </w:pPr>
      <w:r>
        <w:rPr>
          <w:sz w:val="24"/>
        </w:rPr>
        <w:t>Aditivo Contratual nº 09</w:t>
      </w:r>
      <w:r w:rsidR="00F56B0C">
        <w:rPr>
          <w:sz w:val="24"/>
        </w:rPr>
        <w:t xml:space="preserve"> do Contrato Original </w:t>
      </w:r>
      <w:r w:rsidR="00230E28">
        <w:rPr>
          <w:sz w:val="24"/>
        </w:rPr>
        <w:t xml:space="preserve">nº 051/2021,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="00230E28" w:rsidRPr="00230E28">
        <w:rPr>
          <w:sz w:val="24"/>
        </w:rPr>
        <w:t>TURISMO LEGRAMANTI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EF16CD" w:rsidRDefault="00EF16CD" w:rsidP="00EF16CD">
      <w:pPr>
        <w:pStyle w:val="Recuodecorpodetexto"/>
        <w:ind w:left="0"/>
        <w:rPr>
          <w:sz w:val="24"/>
        </w:rPr>
      </w:pPr>
    </w:p>
    <w:p w:rsidR="00EF16CD" w:rsidRDefault="00EF16CD" w:rsidP="00EF16CD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qualificadas, de acordo com o que dispõe o contrato original,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B16535" w:rsidRDefault="00F56B0C" w:rsidP="00B16535">
      <w:pPr>
        <w:jc w:val="both"/>
        <w:rPr>
          <w:b/>
          <w:bCs/>
        </w:rPr>
      </w:pPr>
      <w:r>
        <w:tab/>
      </w:r>
      <w:r>
        <w:tab/>
      </w:r>
      <w:r w:rsidR="00B16535">
        <w:rPr>
          <w:b/>
          <w:bCs/>
        </w:rPr>
        <w:t>CLÁUSULA I – Do preço (alteração da cláusula segunda).</w:t>
      </w:r>
    </w:p>
    <w:p w:rsidR="00B16535" w:rsidRDefault="00B16535" w:rsidP="00B16535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pactuado no contrato original, com fulcro no art. 65, §8º, da Lei Federal nº 8.666/93 e alterações posteriores, resolvem reajustar o valor em 4,18%, de acordo com o IPCA acumulado nos últimos 12 meses.</w:t>
      </w:r>
    </w:p>
    <w:p w:rsidR="00B16535" w:rsidRDefault="00B16535" w:rsidP="00B16535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B16535" w:rsidRDefault="00B16535" w:rsidP="00B16535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B16535" w:rsidRDefault="00B16535" w:rsidP="00B16535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B16535" w:rsidRDefault="00B16535" w:rsidP="00B16535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Municipal de Planalto/RS, conforme estabelecido no art. 60 da Lei Federal nº 8.666/93 e alterações posteriores.</w:t>
      </w:r>
    </w:p>
    <w:p w:rsidR="00B16535" w:rsidRDefault="00B16535" w:rsidP="00B16535">
      <w:pPr>
        <w:jc w:val="both"/>
      </w:pPr>
    </w:p>
    <w:p w:rsidR="00B16535" w:rsidRDefault="00EF16CD" w:rsidP="00B16535">
      <w:pPr>
        <w:jc w:val="both"/>
      </w:pPr>
      <w:r>
        <w:tab/>
      </w:r>
      <w:r>
        <w:tab/>
        <w:t>Planalto, 13</w:t>
      </w:r>
      <w:bookmarkStart w:id="0" w:name="_GoBack"/>
      <w:bookmarkEnd w:id="0"/>
      <w:r w:rsidR="00B16535">
        <w:t xml:space="preserve"> de junho de 2023.</w:t>
      </w:r>
    </w:p>
    <w:p w:rsidR="00F56B0C" w:rsidRDefault="00F56B0C" w:rsidP="00B16535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 w:rsidR="00230E28">
        <w:rPr>
          <w:b/>
          <w:lang w:val="es-ES_tradnl"/>
        </w:rPr>
        <w:t xml:space="preserve">                       </w:t>
      </w:r>
      <w:r>
        <w:rPr>
          <w:b/>
          <w:lang w:val="es-ES_tradnl"/>
        </w:rPr>
        <w:t xml:space="preserve"> </w:t>
      </w:r>
      <w:r w:rsidR="00230E28" w:rsidRPr="00230E28">
        <w:rPr>
          <w:b/>
          <w:lang w:val="es-ES_tradnl"/>
        </w:rPr>
        <w:t>TURISMO LEGRAMANTI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230E28"/>
    <w:rsid w:val="002F22E2"/>
    <w:rsid w:val="00857D62"/>
    <w:rsid w:val="00A426C5"/>
    <w:rsid w:val="00B16535"/>
    <w:rsid w:val="00EF16CD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FE425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5</cp:revision>
  <dcterms:created xsi:type="dcterms:W3CDTF">2023-05-29T11:38:00Z</dcterms:created>
  <dcterms:modified xsi:type="dcterms:W3CDTF">2023-06-13T11:02:00Z</dcterms:modified>
</cp:coreProperties>
</file>