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0871C1">
        <w:rPr>
          <w:rFonts w:ascii="Arial" w:hAnsi="Arial" w:cs="Arial"/>
          <w:sz w:val="24"/>
          <w:szCs w:val="24"/>
        </w:rPr>
        <w:t xml:space="preserve"> Nº 037</w:t>
      </w:r>
      <w:r w:rsidR="00373374">
        <w:rPr>
          <w:rFonts w:ascii="Arial" w:hAnsi="Arial" w:cs="Arial"/>
          <w:sz w:val="24"/>
          <w:szCs w:val="24"/>
        </w:rPr>
        <w:t>/2025</w:t>
      </w:r>
      <w:bookmarkStart w:id="0" w:name="_GoBack"/>
      <w:bookmarkEnd w:id="0"/>
    </w:p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AA3539"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Aurelio F</w:t>
      </w:r>
      <w:r w:rsidR="00AA3539" w:rsidRPr="00AA3539">
        <w:rPr>
          <w:rFonts w:ascii="Arial" w:hAnsi="Arial" w:cs="Arial"/>
          <w:sz w:val="24"/>
          <w:szCs w:val="24"/>
        </w:rPr>
        <w:t>ontana</w:t>
      </w:r>
      <w:r w:rsidR="00AA3539">
        <w:rPr>
          <w:rFonts w:ascii="Arial" w:hAnsi="Arial" w:cs="Arial"/>
          <w:sz w:val="24"/>
          <w:szCs w:val="24"/>
        </w:rPr>
        <w:t>, Bairro Centro, Nonoai/RS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AA3539" w:rsidRPr="00AA3539">
        <w:rPr>
          <w:rFonts w:ascii="Arial" w:hAnsi="Arial" w:cs="Arial"/>
          <w:sz w:val="24"/>
          <w:szCs w:val="24"/>
        </w:rPr>
        <w:t>90.162.249/0001-96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>Sra. Volnete Maria Fornari Zanette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D763E" w:rsidRPr="00AA3539" w:rsidRDefault="00CD763E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1559"/>
        <w:gridCol w:w="2410"/>
        <w:gridCol w:w="1559"/>
        <w:gridCol w:w="1701"/>
        <w:gridCol w:w="1701"/>
      </w:tblGrid>
      <w:tr w:rsidR="001668AB" w:rsidTr="00373374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668AB" w:rsidTr="00373374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ITENS_VENCEDORESVALORES_SUBITEM.QTDITEM_ILIC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12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MES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1668AB" w:rsidRPr="00F259B5" w:rsidRDefault="00373374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Prestação de serviço de acolhimento institucional de pessoa idosa, de idade igual ou superior a 60 (sessenta) anos, que esteja em situação de abandono, vulnerabilidade ou por força de decisão judicial, conforme disposto no §1º, do art. 37 da Lei Federal nº 10.741/2003 (Estatuto do Idoso) e de acordo com as especificações constantes no Termo de Referência, principalmente no </w:t>
            </w:r>
            <w:r w:rsidRPr="00F259B5">
              <w:rPr>
                <w:rFonts w:ascii="Arial" w:hAnsi="Arial" w:cs="Arial"/>
                <w:sz w:val="24"/>
                <w:szCs w:val="24"/>
              </w:rPr>
              <w:lastRenderedPageBreak/>
              <w:t>que diz respeito ao item 4 daquele, a ser pago mensalmente.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373374">
              <w:rPr>
                <w:rFonts w:ascii="Arial" w:hAnsi="Arial" w:cs="Arial"/>
                <w:sz w:val="24"/>
                <w:szCs w:val="24"/>
              </w:rPr>
              <w:t xml:space="preserve"> Nome do(a) acolhido(a): </w:t>
            </w:r>
            <w:r w:rsidR="00373374">
              <w:rPr>
                <w:rFonts w:ascii="Arial" w:hAnsi="Arial" w:cs="Arial"/>
                <w:b/>
                <w:sz w:val="24"/>
                <w:szCs w:val="24"/>
              </w:rPr>
              <w:t>Tereza Gieb</w:t>
            </w:r>
            <w:r w:rsidR="00373374" w:rsidRPr="00373374">
              <w:rPr>
                <w:rFonts w:ascii="Arial" w:hAnsi="Arial" w:cs="Arial"/>
                <w:b/>
                <w:sz w:val="24"/>
                <w:szCs w:val="24"/>
              </w:rPr>
              <w:t>meir</w:t>
            </w:r>
            <w:r w:rsidR="00373374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R$5.000,00</w:t>
            </w:r>
          </w:p>
        </w:tc>
        <w:tc>
          <w:tcPr>
            <w:tcW w:w="1701" w:type="dxa"/>
          </w:tcPr>
          <w:p w:rsidR="001668AB" w:rsidRPr="00F259B5" w:rsidRDefault="00B66204" w:rsidP="0037337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373374">
              <w:rPr>
                <w:rFonts w:ascii="Arial" w:hAnsi="Arial" w:cs="Arial"/>
                <w:sz w:val="24"/>
                <w:szCs w:val="24"/>
              </w:rPr>
              <w:t>5.000</w:t>
            </w:r>
            <w:r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701" w:type="dxa"/>
          </w:tcPr>
          <w:p w:rsidR="001668AB" w:rsidRDefault="001668AB" w:rsidP="0037337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373374">
              <w:rPr>
                <w:rFonts w:ascii="Arial" w:hAnsi="Arial" w:cs="Arial"/>
                <w:sz w:val="24"/>
                <w:szCs w:val="24"/>
              </w:rPr>
              <w:t>60</w:t>
            </w:r>
            <w:r>
              <w:rPr>
                <w:rFonts w:ascii="Arial" w:hAnsi="Arial" w:cs="Arial"/>
                <w:sz w:val="24"/>
                <w:szCs w:val="24"/>
              </w:rPr>
              <w:t>.000,00</w:t>
            </w:r>
          </w:p>
        </w:tc>
      </w:tr>
      <w:tr w:rsidR="001668AB" w:rsidTr="00664427">
        <w:tc>
          <w:tcPr>
            <w:tcW w:w="11057" w:type="dxa"/>
            <w:gridSpan w:val="8"/>
          </w:tcPr>
          <w:p w:rsidR="001668AB" w:rsidRPr="001668AB" w:rsidRDefault="00373374" w:rsidP="0037337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</w:t>
            </w:r>
            <w:r w:rsidR="00B66204">
              <w:rPr>
                <w:rFonts w:ascii="Arial" w:hAnsi="Arial" w:cs="Arial"/>
                <w:b/>
                <w:sz w:val="24"/>
                <w:szCs w:val="24"/>
              </w:rPr>
              <w:t xml:space="preserve"> R$</w:t>
            </w:r>
            <w:r>
              <w:rPr>
                <w:rFonts w:ascii="Arial" w:hAnsi="Arial" w:cs="Arial"/>
                <w:b/>
                <w:sz w:val="24"/>
                <w:szCs w:val="24"/>
              </w:rPr>
              <w:t>60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.000,00 (</w:t>
            </w:r>
            <w:r>
              <w:rPr>
                <w:rFonts w:ascii="Arial" w:hAnsi="Arial" w:cs="Arial"/>
                <w:b/>
                <w:sz w:val="24"/>
                <w:szCs w:val="24"/>
              </w:rPr>
              <w:t>sessenta</w:t>
            </w:r>
            <w:r w:rsidR="00B66204">
              <w:rPr>
                <w:rFonts w:ascii="Arial" w:hAnsi="Arial" w:cs="Arial"/>
                <w:b/>
                <w:sz w:val="24"/>
                <w:szCs w:val="24"/>
              </w:rPr>
              <w:t xml:space="preserve"> mil reais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373374">
        <w:rPr>
          <w:rFonts w:ascii="Arial" w:hAnsi="Arial" w:cs="Arial"/>
          <w:b/>
          <w:sz w:val="24"/>
          <w:szCs w:val="24"/>
        </w:rPr>
        <w:t>R$60</w:t>
      </w:r>
      <w:r w:rsidR="00373374" w:rsidRPr="001668AB">
        <w:rPr>
          <w:rFonts w:ascii="Arial" w:hAnsi="Arial" w:cs="Arial"/>
          <w:b/>
          <w:sz w:val="24"/>
          <w:szCs w:val="24"/>
        </w:rPr>
        <w:t>.000,00 (</w:t>
      </w:r>
      <w:r w:rsidR="00373374">
        <w:rPr>
          <w:rFonts w:ascii="Arial" w:hAnsi="Arial" w:cs="Arial"/>
          <w:b/>
          <w:sz w:val="24"/>
          <w:szCs w:val="24"/>
        </w:rPr>
        <w:t>sessenta mil reais</w:t>
      </w:r>
      <w:r w:rsidR="00373374" w:rsidRPr="001668AB">
        <w:rPr>
          <w:rFonts w:ascii="Arial" w:hAnsi="Arial" w:cs="Arial"/>
          <w:b/>
          <w:sz w:val="24"/>
          <w:szCs w:val="24"/>
        </w:rPr>
        <w:t>)</w:t>
      </w:r>
      <w:r w:rsidRPr="00AA3539">
        <w:rPr>
          <w:rFonts w:ascii="Arial" w:hAnsi="Arial" w:cs="Arial"/>
          <w:spacing w:val="-2"/>
          <w:sz w:val="24"/>
          <w:szCs w:val="24"/>
        </w:rPr>
        <w:t>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jc w:val="both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Ocorrendo atraso no pagamento, os valores serão corrigidos </w:t>
      </w:r>
      <w:r w:rsidRPr="00AA3539">
        <w:rPr>
          <w:rFonts w:ascii="Arial" w:hAnsi="Arial" w:cs="Arial"/>
          <w:sz w:val="24"/>
          <w:szCs w:val="24"/>
        </w:rPr>
        <w:lastRenderedPageBreak/>
        <w:t>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5E31BF" w:rsidRDefault="004A6724" w:rsidP="005E31BF">
      <w:pPr>
        <w:pStyle w:val="Ttulo2"/>
        <w:numPr>
          <w:ilvl w:val="1"/>
          <w:numId w:val="14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observado o disposto pelo art. 35, §2º da Lei </w:t>
      </w:r>
      <w:r w:rsidRPr="00AA3539">
        <w:rPr>
          <w:rFonts w:ascii="Arial" w:hAnsi="Arial" w:cs="Arial"/>
          <w:sz w:val="24"/>
          <w:szCs w:val="24"/>
        </w:rPr>
        <w:lastRenderedPageBreak/>
        <w:t>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5E31BF">
        <w:rPr>
          <w:rFonts w:ascii="Arial" w:hAnsi="Arial" w:cs="Arial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público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contratante</w:t>
      </w:r>
      <w:r w:rsidRPr="005E31BF">
        <w:rPr>
          <w:rFonts w:ascii="Arial" w:hAnsi="Arial" w:cs="Arial"/>
          <w:spacing w:val="-8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arcará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somente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com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a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diferença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do</w:t>
      </w:r>
      <w:r w:rsidRPr="005E31BF">
        <w:rPr>
          <w:rFonts w:ascii="Arial" w:hAnsi="Arial" w:cs="Arial"/>
          <w:spacing w:val="-6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valor</w:t>
      </w:r>
      <w:r w:rsidRPr="005E31BF">
        <w:rPr>
          <w:rFonts w:ascii="Arial" w:hAnsi="Arial" w:cs="Arial"/>
          <w:spacing w:val="-7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da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vaga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do</w:t>
      </w:r>
      <w:r w:rsidRPr="005E31BF">
        <w:rPr>
          <w:rFonts w:ascii="Arial" w:hAnsi="Arial" w:cs="Arial"/>
          <w:spacing w:val="-4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paciente</w:t>
      </w:r>
      <w:r w:rsidRPr="005E31BF">
        <w:rPr>
          <w:rFonts w:ascii="Arial" w:hAnsi="Arial" w:cs="Arial"/>
          <w:spacing w:val="-5"/>
          <w:sz w:val="24"/>
          <w:szCs w:val="24"/>
        </w:rPr>
        <w:t xml:space="preserve"> </w:t>
      </w:r>
      <w:r w:rsidRPr="005E31BF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prestação dos serviços será como determinada pela secretaria responsável pela gestão do contrato e o pagamento após a emissão da respectiva requisição, emitida pelo setor responsável da Secretaria Municipal interessada, encaminhada ao Departamento de Compras, </w:t>
      </w:r>
      <w:r w:rsidRPr="00AA3539">
        <w:rPr>
          <w:rFonts w:ascii="Arial" w:hAnsi="Arial" w:cs="Arial"/>
          <w:sz w:val="24"/>
          <w:szCs w:val="24"/>
        </w:rPr>
        <w:lastRenderedPageBreak/>
        <w:t>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Default="004A6724" w:rsidP="00B66204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B66204" w:rsidRPr="00B66204" w:rsidRDefault="00B66204" w:rsidP="00B66204">
      <w:pPr>
        <w:pStyle w:val="PargrafodaLista"/>
        <w:spacing w:line="360" w:lineRule="auto"/>
        <w:ind w:left="0" w:right="382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Aceitar, nas mesmas condições contratuais, os acréscimos ou </w:t>
      </w:r>
      <w:r w:rsidRPr="00AA3539">
        <w:rPr>
          <w:rFonts w:ascii="Arial" w:hAnsi="Arial" w:cs="Arial"/>
          <w:sz w:val="24"/>
          <w:szCs w:val="24"/>
        </w:rPr>
        <w:lastRenderedPageBreak/>
        <w:t>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6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aplicação de multa de mora não impedirá que a Administração a </w:t>
      </w:r>
      <w:r w:rsidRPr="00AA3539">
        <w:rPr>
          <w:rFonts w:ascii="Arial" w:hAnsi="Arial" w:cs="Arial"/>
          <w:sz w:val="24"/>
          <w:szCs w:val="24"/>
        </w:rPr>
        <w:lastRenderedPageBreak/>
        <w:t>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</w:t>
      </w:r>
      <w:r w:rsidRPr="00AA3539">
        <w:rPr>
          <w:rFonts w:ascii="Arial" w:hAnsi="Arial" w:cs="Arial"/>
          <w:sz w:val="24"/>
          <w:szCs w:val="24"/>
        </w:rPr>
        <w:lastRenderedPageBreak/>
        <w:t>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Pr="00AA3539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373374" w:rsidP="005D20EC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07</w:t>
      </w:r>
      <w:r w:rsidR="004A672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 de 2025</w:t>
      </w:r>
      <w:r w:rsidR="004A6724">
        <w:rPr>
          <w:rFonts w:ascii="Arial" w:hAnsi="Arial" w:cs="Arial"/>
          <w:sz w:val="24"/>
          <w:szCs w:val="24"/>
        </w:rPr>
        <w:t>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F00824" w:rsidRPr="002333E9" w:rsidRDefault="00F00824" w:rsidP="005E31BF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  <w:jc w:val="left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  <w:jc w:val="left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  <w:jc w:val="left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763E"/>
    <w:rsid w:val="000871C1"/>
    <w:rsid w:val="001668AB"/>
    <w:rsid w:val="00373374"/>
    <w:rsid w:val="004A6724"/>
    <w:rsid w:val="005D20EC"/>
    <w:rsid w:val="005E31BF"/>
    <w:rsid w:val="009857F3"/>
    <w:rsid w:val="009A2F80"/>
    <w:rsid w:val="00AA3539"/>
    <w:rsid w:val="00B66204"/>
    <w:rsid w:val="00CD763E"/>
    <w:rsid w:val="00EA5447"/>
    <w:rsid w:val="00F0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8B364"/>
  <w15:docId w15:val="{DC9BB446-B160-44BC-B851-994B7322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lanalto.gov.br/ccivil_03/_Ato2011-2014/2013/Lei/L12846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DDDB8-4261-4D8D-8BE6-66BEEA749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13</Pages>
  <Words>2712</Words>
  <Characters>14650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9</cp:revision>
  <dcterms:created xsi:type="dcterms:W3CDTF">2024-07-23T11:30:00Z</dcterms:created>
  <dcterms:modified xsi:type="dcterms:W3CDTF">2025-04-08T13:48:00Z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