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="0" w:afterLines="0" w:line="240" w:lineRule="auto"/>
        <w:jc w:val="center"/>
        <w:rPr>
          <w:rFonts w:hint="default" w:ascii="Times New Roman" w:hAnsi="Times New Roman" w:cs="Times New Roman"/>
          <w:b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CONTRATO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 xml:space="preserve"> Nº 50/2022</w:t>
      </w:r>
    </w:p>
    <w:p>
      <w:pPr>
        <w:spacing w:beforeLines="0" w:after="0" w:afterLines="0" w:line="240" w:lineRule="auto"/>
        <w:jc w:val="center"/>
        <w:rPr>
          <w:rFonts w:hint="default" w:ascii="Times New Roman" w:hAnsi="Times New Roman" w:cs="Times New Roman"/>
          <w:b/>
          <w:sz w:val="24"/>
          <w:szCs w:val="24"/>
          <w:lang w:val="pt-BR"/>
        </w:rPr>
      </w:pPr>
    </w:p>
    <w:p>
      <w:pPr>
        <w:spacing w:beforeLines="0" w:after="0" w:afterLines="0" w:line="240" w:lineRule="auto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Contrato que entre si celebram, de um lado o MUNICÍPIO DE PLANALTO, Estado do Rio Grande do Sul, com endereço da Prefeitura na Rua Humberto de Campos, 732, Planalto/RS, inscrito no CNPJ sob n.º 87.612.891/0001-15, neste ato representado pelo PREFEITO MUNICIPAL, Sr. CRISTIANO GNOATTO, doravante denominado CONTRATANTE ou simplesmente MUNICÍPIO, e a Empresa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MARISUL TURISMO LTDA, </w:t>
      </w:r>
      <w:r>
        <w:rPr>
          <w:rFonts w:hint="default" w:ascii="Times New Roman" w:hAnsi="Times New Roman" w:cs="Times New Roman"/>
          <w:sz w:val="24"/>
          <w:szCs w:val="24"/>
        </w:rPr>
        <w:t xml:space="preserve">com sede na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Rua Aparicio Borges, 496, </w:t>
      </w:r>
      <w:r>
        <w:rPr>
          <w:rFonts w:hint="default" w:ascii="Times New Roman" w:hAnsi="Times New Roman" w:cs="Times New Roman"/>
          <w:sz w:val="24"/>
          <w:szCs w:val="24"/>
        </w:rPr>
        <w:t xml:space="preserve"> sob o CNPJ n.º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11.655.574/0001-14</w:t>
      </w:r>
      <w:r>
        <w:rPr>
          <w:rFonts w:hint="default" w:ascii="Times New Roman" w:hAnsi="Times New Roman" w:cs="Times New Roman"/>
          <w:sz w:val="24"/>
          <w:szCs w:val="24"/>
        </w:rPr>
        <w:t xml:space="preserve"> neste ato representada por seu representante legal, Sr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Cidiomer Luiz Zabot</w:t>
      </w:r>
      <w:r>
        <w:rPr>
          <w:rFonts w:hint="default" w:ascii="Times New Roman" w:hAnsi="Times New Roman" w:cs="Times New Roman"/>
          <w:sz w:val="24"/>
          <w:szCs w:val="24"/>
        </w:rPr>
        <w:t>, doravante denominada simplesmente CONTRATADA, mediante sujeição mútua as normas constantes da Lei n.º 8.666 de 21/06/1993, no Edital de Pregão Presencial nº 22/2022 e nas condições expressas nas cláusulas a seguir: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PRIMEIRA – DO OBJETO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1.1. O objeto do presente contrato é: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CONTRATAÇÃO DE EMPRESA PARA PRESTAÇÃO DE SERVIÇO DE TRANSPORTE INTERESTADUAL, na qual a contratada foi vencedora dos seguintes itens:</w:t>
      </w:r>
    </w:p>
    <w:tbl>
      <w:tblPr>
        <w:tblStyle w:val="12"/>
        <w:tblW w:w="96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720"/>
        <w:gridCol w:w="656"/>
        <w:gridCol w:w="5381"/>
        <w:gridCol w:w="1219"/>
        <w:gridCol w:w="1082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 xml:space="preserve">Empresa: 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EMPRESAS_COM_ITENS_VENCEDORES.NOME_PES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MARISUL TURISMO LTDA - ME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 xml:space="preserve"> - 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EMPRESAS_COM_ITENS_VENCEDORES.COD_PES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7686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Item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Quant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Unid.</w:t>
            </w:r>
          </w:p>
        </w:tc>
        <w:tc>
          <w:tcPr>
            <w:tcW w:w="5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Produto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Valor Unit.</w:t>
            </w:r>
          </w:p>
        </w:tc>
        <w:tc>
          <w:tcPr>
            <w:tcW w:w="10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rHeight w:val="1004" w:hRule="atLeast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27.720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KM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Contratação de serviços de transporte de trabalhadores, do Município de Planalto/RS para o Município de São Carlos/SC, Capacidade de no mínimo 42 (quarenta e dois) lugares, com banheiro, sendo percorrido 110 km diários, por 21 dias mensais.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8,400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232.848,00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Total dos Produtos</w:t>
            </w:r>
          </w:p>
        </w:tc>
        <w:tc>
          <w:tcPr>
            <w:tcW w:w="12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/>
                <w:sz w:val="22"/>
                <w:szCs w:val="24"/>
              </w:rPr>
            </w:pPr>
          </w:p>
        </w:tc>
        <w:tc>
          <w:tcPr>
            <w:tcW w:w="10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EMPRESAS_COM_ITENS_VENCEDORES.TOTALGERAL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232.848,00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</w:p>
        </w:tc>
      </w:tr>
    </w:tbl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C</w:t>
      </w:r>
      <w:r>
        <w:rPr>
          <w:rFonts w:hint="default" w:ascii="Times New Roman" w:hAnsi="Times New Roman" w:cs="Times New Roman"/>
          <w:b/>
          <w:sz w:val="24"/>
          <w:szCs w:val="24"/>
        </w:rPr>
        <w:t>LÁUSULA SEGUNDA – DO PREÇO, CONDIÇÕES DE PAGAMENTO E REAJUSTE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2.1. A Contratada receberá o valor total de R$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232.848,00 (Duzentos e trinta e dois mil, oitocentos e quarenta e oito reais)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2.2. Os pagamentos serão realizados em até quinze dias do mês subseqüente ao mês de prestação dos serviços, mediante Ordem de Compra e Nota Fiscal em nome do Município de Planalto/RS. (Na nota fiscal obrigatoriamente deverá constar: a modalidade de licitação, o número do contrato ou Ata e número da ordem de compras).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2.3. Não será efetuado qualquer pagamento ao CONTRATADO enquanto houver pendência de liquidação da obrigação financeira em virtude de penalidade ou inadimplência contratual.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2.4. Todos os insumos que compõe o preço, tais como as despesas com impostos, taxas, seguros e quaisquer outros que incidam direta ou indiretamente na execução do objeto desta licitação, correrão por conta da CONTRATADA;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TERCEIRA – DO PRAZO DE VIGÊNCIA E ENTREGA DO OBJETO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3.1. O prazo de vigência do contrato será até 365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dias, passando a vigorar do dia 01 de julho de 2022 à 01 de julho de 2023.</w:t>
      </w:r>
      <w:r>
        <w:rPr>
          <w:rFonts w:hint="default" w:ascii="Times New Roman" w:hAnsi="Times New Roman" w:cs="Times New Roman"/>
          <w:sz w:val="24"/>
          <w:szCs w:val="24"/>
        </w:rPr>
        <w:t xml:space="preserve"> Podendo ser renovado por iguais e sucessivos períodos mediante termo Aditivo acordado entre as partes de conformidade com o estabelecido nas Leis n.º 8666/93 e 8883/94.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3.1.1. Nas renovações o reajuste se dará conforme índice de reajuste o que apresentar menor elevação entre o IGPm acumulado no período ou IPCA acumulado no período ou acordo entre as partes.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3.1.2. Poderá, a critério da Administração, cancelar este contrato antes do prazo final sem direito a indenização ao contratado.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3.2. O valor pago por KM poderá ser reajustado nos seguintes casos: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3.2.1. PARA SER CONCEDIDO O REEQUILIBRIO ECONÔMICO-FINANCEIRO SERÁ SEGUIDO AS ARIENTAÇÕES DO TRIBUNAL DE CONTAS DA UNIÃO – TCU: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”Para que possa ser autorizado e concedido o reequilíbrio econômico financeiro do contrato pedido pelo contratado, a Administração tem que verificar: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• os custos dos itens constantes da proposta contratada, em confronto com a planilha de custos que deve acompanhar a solicitação de reequilíbrio;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• ao encaminhar à Administração pedido de reequilíbrio econômico financeiro, deve o contratado demonstrar quais itens da planilha de custos estão economicamente defasados e que estão ocasionando desequilíbrio do contrato;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• ocorrência de fato imprevisível, ou previsível porém de consequências incalculáveis, que justifique modificações do contrato para mais ou para menos.”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3.3. O Cálculo para pagamento será efetuado através de controle do tacógrafo deverá estar devidamente funcionando e aferido, para acompanhamento de quilometragem.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3.4. Em caso de devolução da Nota Fiscal/Fatura para correção, o prazo para pagamento passará a fluir após a sua reapresentação.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3.5. Seguir todas as cláusulas constantes no Edital e neste Contrato.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QUARTA - DOS RECURSOS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4.1. As despesas decorrentes da execução do presente Contrato correrão à conta da seguinte dotação </w:t>
      </w:r>
      <w:r>
        <w:rPr>
          <w:rFonts w:hint="default" w:ascii="Times New Roman" w:hAnsi="Times New Roman" w:cs="Times New Roman"/>
          <w:b/>
          <w:sz w:val="24"/>
          <w:szCs w:val="24"/>
        </w:rPr>
        <w:t>orçamentária: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QUINTA - DAS RESPONSABILIDADES DA CONTRATADA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5.1. Entregar o objeto conforme especificações e em consonância com a proposta de preços;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5.2. Manter, durante toda a execução do contrato, em compatibilidade com as obrigações assumidas, todas as condições de habilitação e qualificação exigidas na licitação;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5.3. Providenciar a imediata correção das deficiências e/ou irregularidades apontadas pelo CONTRATANTE, inclusive a substituição do objeto, se este for entregue em desacordo com o solicitado;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5.4. Arcar com eventuais prejuízos causados ao CONTRATANTE e/ou a terceiros, provocados por ineficiência ou irregularidade cometida na execução do contrato;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5.5. Arcar com todas as despesas com transporte, taxas, impostos ou quaisquer outros acréscimos legais, que correrão por conta exclusiva do Contratado;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SEXTA - DAS PENALIDADES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6.1.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6.1.1. Deixar de apresentar a documentação exigida no certame: suspensão do direito de licitar e contratar com a Administração pelo prazo de até 1 anos e multa de até 5% sobre o valor do último lance ofertado;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6.1.2 Manter comportamento inadequado durante o pregão: afastamento do certame e suspensão do direito de licitar e contratar com a Administração pelo prazo de 1 ano;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6.1.3. Deixar de manter a proposta (recusa injustificada para contratar): suspensão do direito de licitar e contratar com a Administração pelo prazo de até 1 ano e multa de até 6% sobre o valor do último lance ofertado;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6.1.4. Executar o objeto com irregularidades, passíveis de correção durante a execução e sem prejuízo ao resultado: advertência;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6.1.5.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6.1.6. Inexecução parcial do objeto: suspensão do direito de licitar e contratar com a Administração pelo prazo de até 2 anos e multa de até 8% sobre o valor correspondente ao montante não adimplido do contrato;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6.1.7. Inexecução total do objeto: suspensão do direito de licitar e contratar com a Administração pelo prazo de até 2 anos e multa de até 10% sobre o valor atualizado do contrato;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6.1.8. Causar prejuízo material resultante diretamente de execução do objeto: declaração de inidoneidade cumulada com a suspensão do direito de licitar e contratar com a Administração Pública pelo prazo de até 2 anos e multa de até 10% sobre o valor atualizado do contrato.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6.2. As penalidades serão registradas no cadastro da contratada, quando for o caso.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6.3. 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SÉTIMA - DOS CASOS DE RESCISÃO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7.1. O presente contrato poderá ser rescindido: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7.1.1. Por ato unilateral da Administração nos casos enumerados nos incisos I e XII e XVII do Art. 78 da Lei nº 8.666/93 e, no caso de descumprimento de qualquer das cláusulas deste Contrato;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7.1.2. Por acordo entre as partes, desde que haja conveniência para a CONTRATANTE.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OITAVA – DA VINCULAÇÃO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8.1. O presente contrato acha-se estritamente vinculado ao Edital de Licitação constante do preâmbulo deste e à proposta da CONTRATADA.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NONA – DAS DISPOSIÇÕES GERAIS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 Situações não previstas expressamente neste instrumento, e acaso incidentes, regular-se-ão pelo contido na Lei Federal nº 8.666/93, e alterações subseqüentes.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9.2. O Município se reserva no direito de adquirir somente parte da quantidade contratada, sem que caiba indenização de qualquer espécie.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- DO FORO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 As partes elegem o Foro da cidade de Planalto/RS, com renúncia a qualquer outro, por mais privilegiado que seja, para dirimir as questões judiciais relativas ou resultantes do presente Contrato.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 por estarem assim, justos e contratados, firmam o presente em três vias de igual teor e forma, na presença de duas testemunhas instrumentárias, para que produza os jurídicos e desejados efeitos.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Planalto/RS,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29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junho </w:t>
      </w:r>
      <w:r>
        <w:rPr>
          <w:rFonts w:hint="default" w:ascii="Times New Roman" w:hAnsi="Times New Roman" w:cs="Times New Roman"/>
          <w:sz w:val="24"/>
          <w:szCs w:val="24"/>
        </w:rPr>
        <w:t>de 2022.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MUNICÍPIO DE PLANALTO RS                    MARISUL TURISMO LTDA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Contratante                                      Contratado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Testemunhas:    1º:________________________ </w:t>
      </w: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="0" w:afterLines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2º:__________________________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sectPr>
      <w:pgSz w:w="11907" w:h="16840" w:orient="landscape"/>
      <w:pgMar w:top="2835" w:right="1134" w:bottom="1814" w:left="1134" w:header="254" w:footer="254" w:gutter="0"/>
      <w:lnNumType w:countBy="0" w:distance="360"/>
      <w:cols w:space="72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01"/>
    <w:family w:val="auto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  <w:font w:name="Thorndale">
    <w:altName w:val="Microsoft YaHei"/>
    <w:panose1 w:val="00000000000000000000"/>
    <w:charset w:val="01"/>
    <w:family w:val="auto"/>
    <w:pitch w:val="default"/>
    <w:sig w:usb0="00EFBDEC" w:usb1="0000007D" w:usb2="00000004" w:usb3="00EFBDEC" w:csb0="00EFBCE0" w:csb1="6A3F7A82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1FE83184"/>
    <w:rsid w:val="24D23F54"/>
    <w:rsid w:val="3A656CB5"/>
    <w:rsid w:val="41C44C3F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iPriority="99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iPriority="99" w:semiHidden="0" w:name="Body Text 3"/>
    <w:lsdException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</w:pPr>
    <w:rPr>
      <w:rFonts w:hint="default"/>
      <w:sz w:val="22"/>
      <w:szCs w:val="24"/>
    </w:rPr>
  </w:style>
  <w:style w:type="paragraph" w:styleId="2">
    <w:name w:val="heading 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8"/>
      <w:szCs w:val="24"/>
    </w:rPr>
  </w:style>
  <w:style w:type="paragraph" w:styleId="3">
    <w:name w:val="heading 2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b/>
      <w:sz w:val="24"/>
      <w:szCs w:val="24"/>
    </w:rPr>
  </w:style>
  <w:style w:type="paragraph" w:styleId="4">
    <w:name w:val="heading 3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5">
    <w:name w:val="heading 4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4"/>
      <w:szCs w:val="24"/>
    </w:rPr>
  </w:style>
  <w:style w:type="paragraph" w:styleId="6">
    <w:name w:val="heading 5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/>
      <w:b/>
      <w:sz w:val="28"/>
      <w:szCs w:val="24"/>
    </w:rPr>
  </w:style>
  <w:style w:type="paragraph" w:styleId="7">
    <w:name w:val="heading 6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/>
      <w:b/>
      <w:sz w:val="24"/>
      <w:szCs w:val="24"/>
    </w:rPr>
  </w:style>
  <w:style w:type="paragraph" w:styleId="8">
    <w:name w:val="heading 7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/>
      <w:sz w:val="24"/>
      <w:szCs w:val="24"/>
    </w:rPr>
  </w:style>
  <w:style w:type="paragraph" w:styleId="9">
    <w:name w:val="heading 8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/>
      <w:b/>
      <w:sz w:val="24"/>
      <w:szCs w:val="24"/>
    </w:rPr>
  </w:style>
  <w:style w:type="paragraph" w:styleId="10">
    <w:name w:val="heading 9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/>
      <w:b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character" w:styleId="14">
    <w:name w:val="page number"/>
    <w:unhideWhenUsed/>
    <w:uiPriority w:val="99"/>
    <w:rPr>
      <w:rFonts w:hAnsi="Times New Roman" w:eastAsia="Times New Roman"/>
      <w:shd w:val="clear"/>
    </w:rPr>
  </w:style>
  <w:style w:type="paragraph" w:styleId="15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16">
    <w:name w:val="Body Text Indent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/>
      <w:sz w:val="28"/>
      <w:szCs w:val="24"/>
    </w:rPr>
  </w:style>
  <w:style w:type="paragraph" w:styleId="17">
    <w:name w:val="Normal (Web)"/>
    <w:unhideWhenUsed/>
    <w:uiPriority w:val="99"/>
    <w:pPr>
      <w:widowControl w:val="0"/>
      <w:autoSpaceDE w:val="0"/>
      <w:autoSpaceDN w:val="0"/>
      <w:adjustRightInd w:val="0"/>
      <w:spacing w:before="100" w:beforeLines="0" w:after="100" w:afterLines="0"/>
    </w:pPr>
    <w:rPr>
      <w:rFonts w:hint="default"/>
      <w:sz w:val="24"/>
      <w:szCs w:val="24"/>
    </w:rPr>
  </w:style>
  <w:style w:type="paragraph" w:styleId="18">
    <w:name w:val="Body Text 3"/>
    <w:unhideWhenUsed/>
    <w:uiPriority w:val="99"/>
    <w:pPr>
      <w:widowControl w:val="0"/>
      <w:autoSpaceDE w:val="0"/>
      <w:autoSpaceDN w:val="0"/>
      <w:adjustRightInd w:val="0"/>
      <w:spacing w:beforeLines="0" w:after="120" w:afterLines="0"/>
    </w:pPr>
    <w:rPr>
      <w:rFonts w:hint="default"/>
      <w:sz w:val="16"/>
      <w:szCs w:val="24"/>
    </w:rPr>
  </w:style>
  <w:style w:type="paragraph" w:styleId="19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/>
      <w:sz w:val="24"/>
      <w:szCs w:val="24"/>
    </w:rPr>
  </w:style>
  <w:style w:type="paragraph" w:styleId="20">
    <w:name w:val="foot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0"/>
      <w:szCs w:val="24"/>
    </w:rPr>
  </w:style>
  <w:style w:type="paragraph" w:styleId="21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20"/>
      <w:szCs w:val="24"/>
    </w:rPr>
  </w:style>
  <w:style w:type="paragraph" w:styleId="22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/>
      <w:sz w:val="28"/>
      <w:szCs w:val="24"/>
    </w:rPr>
  </w:style>
  <w:style w:type="paragraph" w:styleId="23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16"/>
      <w:szCs w:val="24"/>
    </w:rPr>
  </w:style>
  <w:style w:type="paragraph" w:styleId="24">
    <w:name w:val="Subtitle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341"/>
      <w:jc w:val="center"/>
    </w:pPr>
    <w:rPr>
      <w:rFonts w:hint="default"/>
      <w:b/>
      <w:sz w:val="24"/>
      <w:szCs w:val="24"/>
    </w:rPr>
  </w:style>
  <w:style w:type="paragraph" w:styleId="25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/>
      <w:b/>
      <w:sz w:val="24"/>
      <w:szCs w:val="24"/>
    </w:rPr>
  </w:style>
  <w:style w:type="paragraph" w:styleId="26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/>
      <w:sz w:val="22"/>
      <w:szCs w:val="24"/>
    </w:rPr>
  </w:style>
  <w:style w:type="paragraph" w:customStyle="1" w:styleId="27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/>
      <w:color w:val="000000"/>
      <w:sz w:val="24"/>
      <w:szCs w:val="24"/>
    </w:rPr>
  </w:style>
  <w:style w:type="paragraph" w:customStyle="1" w:styleId="28">
    <w:name w:val="Subtítulo Char"/>
    <w:basedOn w:val="11"/>
    <w:unhideWhenUsed/>
    <w:uiPriority w:val="99"/>
    <w:pPr>
      <w:spacing w:beforeLines="0" w:afterLines="0"/>
    </w:pPr>
    <w:rPr>
      <w:rFonts w:hint="default"/>
      <w:b/>
      <w:sz w:val="24"/>
      <w:szCs w:val="24"/>
    </w:rPr>
  </w:style>
  <w:style w:type="paragraph" w:customStyle="1" w:styleId="29">
    <w:name w:val="TxBr_p6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30"/>
      <w:jc w:val="both"/>
    </w:pPr>
    <w:rPr>
      <w:rFonts w:hint="default"/>
      <w:sz w:val="20"/>
      <w:szCs w:val="24"/>
    </w:rPr>
  </w:style>
  <w:style w:type="paragraph" w:customStyle="1" w:styleId="30">
    <w:name w:val="TxBr_p5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/>
      <w:sz w:val="20"/>
      <w:szCs w:val="24"/>
    </w:rPr>
  </w:style>
  <w:style w:type="paragraph" w:customStyle="1" w:styleId="31">
    <w:name w:val="Corpo de texto Char"/>
    <w:basedOn w:val="11"/>
    <w:unhideWhenUsed/>
    <w:uiPriority w:val="99"/>
    <w:pPr>
      <w:spacing w:beforeLines="0" w:afterLines="0"/>
    </w:pPr>
    <w:rPr>
      <w:rFonts w:hint="default" w:ascii="Tahoma" w:hAnsi="Tahoma" w:eastAsia="Tahoma"/>
      <w:sz w:val="24"/>
      <w:szCs w:val="24"/>
    </w:rPr>
  </w:style>
  <w:style w:type="paragraph" w:customStyle="1" w:styleId="32">
    <w:name w:val="WW-Recuo de corpo de texto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567"/>
      <w:jc w:val="both"/>
    </w:pPr>
    <w:rPr>
      <w:rFonts w:hint="default" w:ascii="Thorndale" w:hAnsi="Thorndale" w:eastAsia="Thorndale"/>
      <w:color w:val="000000"/>
      <w:sz w:val="24"/>
      <w:szCs w:val="24"/>
    </w:rPr>
  </w:style>
  <w:style w:type="paragraph" w:customStyle="1" w:styleId="33">
    <w:name w:val="Corpo de texto 3 Char"/>
    <w:basedOn w:val="11"/>
    <w:unhideWhenUsed/>
    <w:uiPriority w:val="99"/>
    <w:pPr>
      <w:spacing w:beforeLines="0" w:afterLines="0"/>
    </w:pPr>
    <w:rPr>
      <w:rFonts w:hint="default"/>
      <w:sz w:val="16"/>
      <w:szCs w:val="24"/>
    </w:rPr>
  </w:style>
  <w:style w:type="paragraph" w:customStyle="1" w:styleId="34">
    <w:name w:val="Recuo de corpo de texto Cha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2"/>
      <w:szCs w:val="24"/>
    </w:rPr>
  </w:style>
  <w:style w:type="paragraph" w:customStyle="1" w:styleId="35">
    <w:name w:val="TxBr_p4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/>
      <w:sz w:val="20"/>
      <w:szCs w:val="24"/>
    </w:rPr>
  </w:style>
  <w:style w:type="paragraph" w:customStyle="1" w:styleId="36">
    <w:name w:val="TxBr_p1"/>
    <w:unhideWhenUsed/>
    <w:uiPriority w:val="99"/>
    <w:pPr>
      <w:widowControl w:val="0"/>
      <w:autoSpaceDE w:val="0"/>
      <w:autoSpaceDN w:val="0"/>
      <w:adjustRightInd w:val="0"/>
      <w:spacing w:beforeLines="0" w:afterLines="0" w:line="221" w:lineRule="atLeast"/>
      <w:jc w:val="both"/>
    </w:pPr>
    <w:rPr>
      <w:rFonts w:hint="default"/>
      <w:sz w:val="20"/>
      <w:szCs w:val="24"/>
    </w:rPr>
  </w:style>
  <w:style w:type="paragraph" w:customStyle="1" w:styleId="37">
    <w:name w:val="TxBr_p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ind w:left="1003" w:hanging="515"/>
      <w:jc w:val="both"/>
    </w:pPr>
    <w:rPr>
      <w:rFonts w:hint="default"/>
      <w:sz w:val="20"/>
      <w:szCs w:val="24"/>
    </w:rPr>
  </w:style>
  <w:style w:type="paragraph" w:customStyle="1" w:styleId="38">
    <w:name w:val="TxBr_c3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/>
      <w:sz w:val="20"/>
      <w:szCs w:val="24"/>
    </w:rPr>
  </w:style>
  <w:style w:type="paragraph" w:customStyle="1" w:styleId="39">
    <w:name w:val="TxBr_c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/>
      <w:sz w:val="20"/>
      <w:szCs w:val="24"/>
    </w:rPr>
  </w:style>
  <w:style w:type="paragraph" w:customStyle="1" w:styleId="40">
    <w:name w:val="Cabeçalho Char"/>
    <w:basedOn w:val="11"/>
    <w:unhideWhenUsed/>
    <w:uiPriority w:val="99"/>
    <w:pPr>
      <w:spacing w:beforeLines="0" w:afterLines="0"/>
    </w:pPr>
    <w:rPr>
      <w:rFonts w:hint="default"/>
      <w:sz w:val="22"/>
      <w:szCs w:val="24"/>
    </w:rPr>
  </w:style>
  <w:style w:type="paragraph" w:customStyle="1" w:styleId="41">
    <w:name w:val="Rodapé Char"/>
    <w:basedOn w:val="11"/>
    <w:unhideWhenUsed/>
    <w:uiPriority w:val="99"/>
    <w:pPr>
      <w:spacing w:beforeLines="0" w:afterLines="0"/>
    </w:pPr>
    <w:rPr>
      <w:rFonts w:hint="default"/>
      <w:sz w:val="2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304</TotalTime>
  <ScaleCrop>false</ScaleCrop>
  <LinksUpToDate>false</LinksUpToDate>
  <CharactersWithSpaces>0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2022-06-29T17:32:19Z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C7513E0D60824357B47A5B7939C37B36</vt:lpwstr>
  </property>
</Properties>
</file>