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371" w:rsidRDefault="0068629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ESTUDO TÉCNICO PRELIMINAR – ETP </w:t>
      </w:r>
    </w:p>
    <w:p w:rsidR="003E3371" w:rsidRDefault="003E337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3E3371" w:rsidRDefault="0068629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 - RS</w:t>
      </w:r>
    </w:p>
    <w:p w:rsidR="003E3371" w:rsidRDefault="0068629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Secretaria Municipal da Educação e Cultura</w:t>
      </w:r>
    </w:p>
    <w:p w:rsidR="003E3371" w:rsidRDefault="0068629E">
      <w:pPr>
        <w:spacing w:line="360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Necessidade da Administração: </w:t>
      </w:r>
      <w:r w:rsidR="00D06805">
        <w:rPr>
          <w:bCs/>
          <w:sz w:val="24"/>
          <w:szCs w:val="24"/>
        </w:rPr>
        <w:t>Contratação de Empresa</w:t>
      </w:r>
      <w:r>
        <w:rPr>
          <w:bCs/>
          <w:sz w:val="24"/>
          <w:szCs w:val="24"/>
        </w:rPr>
        <w:t xml:space="preserve"> para realizar o serviço de Transporte Escolar aos alunos atendidos pelas Redes Municipais e Estadu</w:t>
      </w:r>
      <w:r w:rsidR="00D06805">
        <w:rPr>
          <w:bCs/>
          <w:sz w:val="24"/>
          <w:szCs w:val="24"/>
        </w:rPr>
        <w:t>ais durante o ano letivo de 2026</w:t>
      </w:r>
      <w:r>
        <w:rPr>
          <w:bCs/>
          <w:sz w:val="24"/>
          <w:szCs w:val="24"/>
        </w:rPr>
        <w:t>, em atendimento à Nova Lei de Licitações, Lei Federal nº 14.133/2021.</w:t>
      </w:r>
    </w:p>
    <w:p w:rsidR="003E3371" w:rsidRDefault="003E3371">
      <w:pPr>
        <w:spacing w:line="360" w:lineRule="auto"/>
        <w:jc w:val="both"/>
        <w:rPr>
          <w:sz w:val="24"/>
          <w:szCs w:val="24"/>
        </w:rPr>
      </w:pPr>
    </w:p>
    <w:p w:rsidR="003E3371" w:rsidRDefault="0068629E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:rsidR="003E3371" w:rsidRDefault="0068629E">
      <w:pPr>
        <w:spacing w:line="360" w:lineRule="auto"/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O presente Estudo Técnico Preliminar – ETP tem por objeto a </w:t>
      </w:r>
      <w:r>
        <w:rPr>
          <w:bCs/>
          <w:sz w:val="24"/>
          <w:szCs w:val="24"/>
        </w:rPr>
        <w:t>contratação de Empresa para realizar o serviço de Transporte Escolar aos alunos atendidos pelas Redes Municipais e Estaduais nos turnos e períodos de cada escola.</w:t>
      </w:r>
    </w:p>
    <w:p w:rsidR="003E3371" w:rsidRDefault="0068629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O Transporte Escolar é realizado em itinerários que há alunos distantes das escolas, principalmente do meio rural, para que os mesmos tenham acesso e a permanência dos estudantes nas escolas do município de Planalto-RS. </w:t>
      </w:r>
    </w:p>
    <w:p w:rsidR="003E3371" w:rsidRDefault="0068629E">
      <w:pPr>
        <w:spacing w:line="360" w:lineRule="auto"/>
        <w:ind w:firstLine="709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Esta contratação se faz necessária para atender à Constituição Federal de 1988 – art. 205-208; Estatuto da Criança e Adolescente- ECA; Lei de Diretrizes e Bases/ LDB/96; Lei Federal nº 10.880/04 – PNATE; Lei 12.882/08  -PEATE/RS.</w:t>
      </w:r>
    </w:p>
    <w:p w:rsidR="003E3371" w:rsidRDefault="003E3371">
      <w:pPr>
        <w:spacing w:line="360" w:lineRule="auto"/>
        <w:jc w:val="both"/>
        <w:rPr>
          <w:color w:val="FF0000"/>
          <w:sz w:val="16"/>
          <w:szCs w:val="16"/>
        </w:rPr>
      </w:pPr>
    </w:p>
    <w:p w:rsidR="003E3371" w:rsidRDefault="0068629E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:rsidR="003E3371" w:rsidRDefault="0068629E">
      <w:pPr>
        <w:spacing w:line="360" w:lineRule="auto"/>
        <w:ind w:firstLine="709"/>
        <w:jc w:val="both"/>
        <w:rPr>
          <w:sz w:val="16"/>
          <w:szCs w:val="16"/>
        </w:rPr>
      </w:pPr>
      <w:r>
        <w:rPr>
          <w:sz w:val="24"/>
          <w:szCs w:val="24"/>
        </w:rPr>
        <w:t>A contratação de empresa para a realização do Transporte Escolar está</w:t>
      </w:r>
      <w:r>
        <w:rPr>
          <w:bCs/>
          <w:sz w:val="24"/>
          <w:szCs w:val="24"/>
        </w:rPr>
        <w:t xml:space="preserve"> devidamente prevista no Plano Anual de Contratações do Município de Planalto –RS.</w:t>
      </w:r>
    </w:p>
    <w:p w:rsidR="003E3371" w:rsidRDefault="003E3371">
      <w:pPr>
        <w:spacing w:line="360" w:lineRule="auto"/>
        <w:jc w:val="both"/>
        <w:rPr>
          <w:sz w:val="16"/>
          <w:szCs w:val="16"/>
        </w:rPr>
      </w:pPr>
    </w:p>
    <w:p w:rsidR="003E3371" w:rsidRDefault="0068629E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:rsidR="003E3371" w:rsidRDefault="0068629E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 contratação será realizada por meio de licitação, na modalidade Pregão, na sua forma eletrônica, com critério de julgamento por menor preço, nos termos dos artigos 6º, inciso XLI, 17, § 2º, e 34, todos da Lei Federal nº 14.133/2021.</w:t>
      </w:r>
    </w:p>
    <w:p w:rsidR="003E3371" w:rsidRPr="00B07CEF" w:rsidRDefault="0068629E">
      <w:pPr>
        <w:spacing w:line="360" w:lineRule="auto"/>
        <w:ind w:firstLine="709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Estarão aptas a participar do processo licitatório todas as empresas que entregarem os documentos exigidos e explicitados no Termo de Referência. A empresa vencedora deverá comprovar que atua no ramo da atividade de transporte a ser licitado, bem como apresentar os documentos necessários para </w:t>
      </w:r>
      <w:r w:rsidR="00B07CEF">
        <w:rPr>
          <w:sz w:val="24"/>
          <w:szCs w:val="24"/>
        </w:rPr>
        <w:lastRenderedPageBreak/>
        <w:t xml:space="preserve">sua habilitação, </w:t>
      </w:r>
      <w:r w:rsidR="00B07CEF" w:rsidRPr="0052197F">
        <w:rPr>
          <w:color w:val="FF0000"/>
          <w:sz w:val="24"/>
          <w:szCs w:val="24"/>
        </w:rPr>
        <w:t>inclusive o ano de fabricação do veículo a ser utilizado, não sendo inferior ao ano dois mil</w:t>
      </w:r>
      <w:r w:rsidR="00B07CEF">
        <w:rPr>
          <w:sz w:val="24"/>
          <w:szCs w:val="24"/>
        </w:rPr>
        <w:t>, visto que é um município que não tem altas complexidades nos quilômetros e trajetos, sendo viável um veículo com ano de fabricação inferior à exigência da</w:t>
      </w:r>
      <w:r w:rsidR="00B07CEF" w:rsidRPr="00B07CEF">
        <w:rPr>
          <w:rFonts w:ascii="Segoe UI" w:hAnsi="Segoe UI" w:cs="Segoe UI"/>
          <w:color w:val="FF0000"/>
          <w:sz w:val="30"/>
          <w:szCs w:val="30"/>
          <w:shd w:val="clear" w:color="auto" w:fill="FFFFFF"/>
        </w:rPr>
        <w:t xml:space="preserve"> </w:t>
      </w:r>
      <w:r w:rsidR="00B07CEF" w:rsidRPr="00B07CEF">
        <w:rPr>
          <w:sz w:val="24"/>
          <w:szCs w:val="24"/>
        </w:rPr>
        <w:t>Agência Nacional de Transportes Terrestres (ANTT) que prevê</w:t>
      </w:r>
      <w:r w:rsidR="00D06805">
        <w:rPr>
          <w:sz w:val="24"/>
          <w:szCs w:val="24"/>
        </w:rPr>
        <w:t xml:space="preserve"> em sua Resolução 4.777/2015</w:t>
      </w:r>
      <w:r w:rsidR="00B07CEF" w:rsidRPr="00B07CEF">
        <w:rPr>
          <w:sz w:val="24"/>
          <w:szCs w:val="24"/>
        </w:rPr>
        <w:t xml:space="preserve">, o ônibus utilizado para o transporte coletivo em geral. </w:t>
      </w:r>
      <w:r>
        <w:rPr>
          <w:sz w:val="24"/>
          <w:szCs w:val="24"/>
        </w:rPr>
        <w:t>A presente contratação será</w:t>
      </w:r>
      <w:r w:rsidR="00D06805">
        <w:rPr>
          <w:sz w:val="24"/>
          <w:szCs w:val="24"/>
        </w:rPr>
        <w:t xml:space="preserve"> prevista para o ano letivo 2026</w:t>
      </w:r>
      <w:r>
        <w:rPr>
          <w:sz w:val="24"/>
          <w:szCs w:val="24"/>
        </w:rPr>
        <w:t xml:space="preserve"> a contar da assinatura, podendo ser prorrogado conforme previsto na legislação vigente.</w:t>
      </w:r>
      <w:r w:rsidR="00B07CEF" w:rsidRPr="00B07CEF">
        <w:rPr>
          <w:rFonts w:ascii="Segoe UI" w:hAnsi="Segoe UI" w:cs="Segoe UI"/>
          <w:color w:val="303030"/>
          <w:sz w:val="30"/>
          <w:szCs w:val="30"/>
          <w:shd w:val="clear" w:color="auto" w:fill="FFFFFF"/>
        </w:rPr>
        <w:t xml:space="preserve"> </w:t>
      </w:r>
    </w:p>
    <w:p w:rsidR="003E3371" w:rsidRDefault="003E3371">
      <w:pPr>
        <w:spacing w:line="360" w:lineRule="auto"/>
        <w:ind w:firstLine="709"/>
        <w:jc w:val="both"/>
        <w:rPr>
          <w:sz w:val="24"/>
          <w:szCs w:val="24"/>
        </w:rPr>
      </w:pPr>
    </w:p>
    <w:p w:rsidR="003E3371" w:rsidRDefault="0068629E">
      <w:pPr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4. ESTIMATIVA DAS QUANTIDADES</w:t>
      </w:r>
    </w:p>
    <w:p w:rsidR="003E3371" w:rsidRDefault="00D06805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Serão necessários 01 veículo para realizar o itinerário</w:t>
      </w:r>
      <w:r w:rsidR="0068629E">
        <w:rPr>
          <w:sz w:val="24"/>
          <w:szCs w:val="24"/>
        </w:rPr>
        <w:t>, baseado no número de matrículas de alunos por turno de cada localidade, feito o levantamento</w:t>
      </w:r>
      <w:r>
        <w:rPr>
          <w:sz w:val="24"/>
          <w:szCs w:val="24"/>
        </w:rPr>
        <w:t>, definiu-se a quantidade e tipo de veículo</w:t>
      </w:r>
      <w:r w:rsidR="0068629E">
        <w:rPr>
          <w:sz w:val="24"/>
          <w:szCs w:val="24"/>
        </w:rPr>
        <w:t>.</w:t>
      </w:r>
    </w:p>
    <w:p w:rsidR="003E3371" w:rsidRDefault="0068629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tabela abaixo, constam os itens a serem solicitados pela Secretaria Municipal da Educação: </w:t>
      </w:r>
    </w:p>
    <w:p w:rsidR="003E3371" w:rsidRDefault="003E3371">
      <w:pPr>
        <w:spacing w:line="276" w:lineRule="auto"/>
        <w:jc w:val="both"/>
        <w:rPr>
          <w:sz w:val="24"/>
          <w:szCs w:val="24"/>
        </w:rPr>
      </w:pPr>
    </w:p>
    <w:tbl>
      <w:tblPr>
        <w:tblStyle w:val="Tabelacomgrade"/>
        <w:tblW w:w="8469" w:type="dxa"/>
        <w:tblInd w:w="131" w:type="dxa"/>
        <w:tblLayout w:type="fixed"/>
        <w:tblLook w:val="04A0" w:firstRow="1" w:lastRow="0" w:firstColumn="1" w:lastColumn="0" w:noHBand="0" w:noVBand="1"/>
      </w:tblPr>
      <w:tblGrid>
        <w:gridCol w:w="658"/>
        <w:gridCol w:w="900"/>
        <w:gridCol w:w="761"/>
        <w:gridCol w:w="6150"/>
      </w:tblGrid>
      <w:tr w:rsidR="003E3371">
        <w:trPr>
          <w:trHeight w:val="379"/>
        </w:trPr>
        <w:tc>
          <w:tcPr>
            <w:tcW w:w="658" w:type="dxa"/>
          </w:tcPr>
          <w:p w:rsidR="003E3371" w:rsidRDefault="0068629E">
            <w:pPr>
              <w:spacing w:line="360" w:lineRule="auto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900" w:type="dxa"/>
          </w:tcPr>
          <w:p w:rsidR="003E3371" w:rsidRDefault="0068629E">
            <w:pPr>
              <w:spacing w:line="360" w:lineRule="auto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Quant.</w:t>
            </w:r>
          </w:p>
        </w:tc>
        <w:tc>
          <w:tcPr>
            <w:tcW w:w="761" w:type="dxa"/>
          </w:tcPr>
          <w:p w:rsidR="003E3371" w:rsidRDefault="0068629E">
            <w:pPr>
              <w:spacing w:line="360" w:lineRule="auto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Unid.</w:t>
            </w:r>
          </w:p>
        </w:tc>
        <w:tc>
          <w:tcPr>
            <w:tcW w:w="6150" w:type="dxa"/>
          </w:tcPr>
          <w:p w:rsidR="003E3371" w:rsidRDefault="0068629E">
            <w:pPr>
              <w:spacing w:line="360" w:lineRule="auto"/>
              <w:jc w:val="both"/>
              <w:rPr>
                <w:sz w:val="20"/>
              </w:rPr>
            </w:pPr>
            <w:r>
              <w:rPr>
                <w:b/>
                <w:sz w:val="20"/>
              </w:rPr>
              <w:t xml:space="preserve">Descrição </w:t>
            </w:r>
          </w:p>
        </w:tc>
      </w:tr>
      <w:tr w:rsidR="00E14B10">
        <w:trPr>
          <w:trHeight w:val="363"/>
        </w:trPr>
        <w:tc>
          <w:tcPr>
            <w:tcW w:w="658" w:type="dxa"/>
          </w:tcPr>
          <w:p w:rsidR="00E14B10" w:rsidRDefault="00E14B10" w:rsidP="00E14B10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900" w:type="dxa"/>
          </w:tcPr>
          <w:p w:rsidR="00E14B10" w:rsidRDefault="00E14B10" w:rsidP="00E14B10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18.400</w:t>
            </w:r>
          </w:p>
        </w:tc>
        <w:tc>
          <w:tcPr>
            <w:tcW w:w="761" w:type="dxa"/>
          </w:tcPr>
          <w:p w:rsidR="00E14B10" w:rsidRDefault="00E14B10" w:rsidP="00E14B10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KM</w:t>
            </w:r>
          </w:p>
        </w:tc>
        <w:tc>
          <w:tcPr>
            <w:tcW w:w="615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A5304" w:rsidRDefault="00E14B10" w:rsidP="00E14B1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VEÍCULO MICRO-ÔNIBUS, com lotação Mínima de 20 lugares, para transporte de alunos, perfazendo um total de 92 km/dia, no seguinte itinerário: Saída de Santa Cruz, passando por Santo Antônio, Santo Antônio II, Barra do Tamanduá I, Alto da Serra e Asfalto com destino a EEEF Santa Cruz(3x ao dia). Saindo da EEEF Santa Cruz Até linha Folgada(3x ao dia) ida e volta. Meio-dia tarde: Saida de Santa Cruz, passando por linha Juliane e Divisa com ametista do Sul, Linha Merlo (2x ao dia) com destino a EEEF Santa Cruz(3</w:t>
            </w:r>
            <w:r w:rsidR="002A5304">
              <w:rPr>
                <w:color w:val="000000"/>
                <w:sz w:val="18"/>
                <w:szCs w:val="18"/>
              </w:rPr>
              <w:t xml:space="preserve">x ao dia). </w:t>
            </w:r>
            <w:r w:rsidR="002A5304" w:rsidRPr="00AF7EA3">
              <w:rPr>
                <w:color w:val="000000"/>
                <w:sz w:val="18"/>
                <w:szCs w:val="18"/>
              </w:rPr>
              <w:t>Veículo com data de fabricação não inferior ao ano 2000.</w:t>
            </w:r>
            <w:r w:rsidR="002A5304">
              <w:rPr>
                <w:color w:val="000000"/>
                <w:sz w:val="18"/>
                <w:szCs w:val="18"/>
              </w:rPr>
              <w:t xml:space="preserve"> </w:t>
            </w:r>
            <w:bookmarkStart w:id="0" w:name="_GoBack"/>
            <w:bookmarkEnd w:id="0"/>
          </w:p>
          <w:p w:rsidR="00E14B10" w:rsidRDefault="00991792" w:rsidP="00E14B10">
            <w:pPr>
              <w:rPr>
                <w:color w:val="000000"/>
                <w:sz w:val="18"/>
                <w:szCs w:val="18"/>
                <w:lang w:eastAsia="pt-BR"/>
              </w:rPr>
            </w:pPr>
            <w:r>
              <w:rPr>
                <w:color w:val="000000"/>
                <w:sz w:val="18"/>
                <w:szCs w:val="18"/>
                <w:lang w:val="en-US" w:eastAsia="pt-BR"/>
              </w:rPr>
              <w:t>Valor de Referência: R$6,14</w:t>
            </w:r>
          </w:p>
        </w:tc>
      </w:tr>
    </w:tbl>
    <w:p w:rsidR="003E3371" w:rsidRDefault="003E3371">
      <w:pPr>
        <w:spacing w:line="360" w:lineRule="auto"/>
        <w:jc w:val="both"/>
        <w:rPr>
          <w:sz w:val="24"/>
          <w:szCs w:val="24"/>
        </w:rPr>
      </w:pPr>
    </w:p>
    <w:p w:rsidR="003E3371" w:rsidRDefault="003E3371">
      <w:pPr>
        <w:spacing w:line="360" w:lineRule="auto"/>
        <w:jc w:val="both"/>
        <w:rPr>
          <w:sz w:val="24"/>
          <w:szCs w:val="24"/>
        </w:rPr>
      </w:pPr>
    </w:p>
    <w:p w:rsidR="003E3371" w:rsidRDefault="0068629E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ALTERNATIVAS DISPONÍVEIS NO MERCADO</w:t>
      </w:r>
    </w:p>
    <w:p w:rsidR="003E3371" w:rsidRDefault="0068629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Conforme previsto na Lei Federal n. 14.133/2021, Art. 23, § 1º, utilizou-se para a pesquisa, conforme previsto no Inciso II - contratações similares feitas pela Administração Pública, em execução ou concluídas no período estimado, de acordo com SINTEPA(Sindicato dos Proprietários de Veículos Escolares do RS); Banco de Preços e Licitacon/RS; Metododologia de Custos FNDE/CEFTRU/2</w:t>
      </w:r>
      <w:r w:rsidR="00D06805">
        <w:rPr>
          <w:sz w:val="24"/>
          <w:szCs w:val="24"/>
        </w:rPr>
        <w:t>008 e atualizado com valores de 2025</w:t>
      </w:r>
      <w:r>
        <w:rPr>
          <w:sz w:val="24"/>
          <w:szCs w:val="24"/>
        </w:rPr>
        <w:t xml:space="preserve"> no município.</w:t>
      </w:r>
    </w:p>
    <w:p w:rsidR="003E3371" w:rsidRDefault="0068629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3E3371" w:rsidRDefault="0068629E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:rsidR="003E3371" w:rsidRDefault="0068629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Para estimativa dos preços referencias da contratação, foi utilizada como parâmetros as disposições contidas no seguinte normativo: Instrução Normativa SG/ SEDGGD/ME n.º 65, de 7 de julho de 2021. </w:t>
      </w:r>
    </w:p>
    <w:p w:rsidR="003E3371" w:rsidRPr="00E14B10" w:rsidRDefault="0068629E" w:rsidP="00E14B10">
      <w:pPr>
        <w:spacing w:line="360" w:lineRule="auto"/>
        <w:ind w:firstLine="708"/>
        <w:jc w:val="both"/>
        <w:rPr>
          <w:sz w:val="24"/>
        </w:rPr>
      </w:pPr>
      <w:r w:rsidRPr="00E14B10">
        <w:rPr>
          <w:sz w:val="24"/>
          <w:szCs w:val="24"/>
        </w:rPr>
        <w:t xml:space="preserve">O valor estimado </w:t>
      </w:r>
      <w:r w:rsidR="00E14B10" w:rsidRPr="00E14B10">
        <w:rPr>
          <w:sz w:val="24"/>
          <w:szCs w:val="24"/>
        </w:rPr>
        <w:t>é</w:t>
      </w:r>
      <w:r w:rsidR="00E14B10" w:rsidRPr="00E14B10">
        <w:t xml:space="preserve"> de </w:t>
      </w:r>
      <w:r w:rsidR="00991792">
        <w:rPr>
          <w:sz w:val="24"/>
        </w:rPr>
        <w:t>R$113.048,19 (cento e treze mil e quarenta e oito reais e dezenove</w:t>
      </w:r>
      <w:r w:rsidR="00E14B10" w:rsidRPr="00E14B10">
        <w:rPr>
          <w:sz w:val="24"/>
        </w:rPr>
        <w:t xml:space="preserve"> centavos),</w:t>
      </w:r>
      <w:r w:rsidRPr="00E14B10">
        <w:rPr>
          <w:sz w:val="24"/>
          <w:szCs w:val="24"/>
        </w:rPr>
        <w:t xml:space="preserve">valor este compatível com o mercado.  </w:t>
      </w:r>
    </w:p>
    <w:p w:rsidR="003E3371" w:rsidRDefault="0068629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pesquisa de preço foi realizada utilizando-se, como parâmetros, os incisos II e III, em conformidade com as disposições do supracitado normativo, para obtenção do preço de referência. Foi utilizado como método para obtenção do preço estimado a média e ou mediana dos valores obtidos na pesquisa de preços, da qual incidiu sobre um conjunto de três ou mais preços de acordo com o art. 6° da referida instrução normativa.</w:t>
      </w:r>
    </w:p>
    <w:p w:rsidR="003E3371" w:rsidRDefault="003E3371">
      <w:pPr>
        <w:spacing w:line="360" w:lineRule="auto"/>
        <w:ind w:firstLine="709"/>
        <w:jc w:val="both"/>
        <w:rPr>
          <w:sz w:val="24"/>
          <w:szCs w:val="24"/>
        </w:rPr>
      </w:pPr>
    </w:p>
    <w:p w:rsidR="003E3371" w:rsidRDefault="0068629E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:rsidR="003E3371" w:rsidRDefault="0068629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solução prop</w:t>
      </w:r>
      <w:r w:rsidR="00D06805">
        <w:rPr>
          <w:sz w:val="24"/>
          <w:szCs w:val="24"/>
        </w:rPr>
        <w:t>osta é a Contratação de empresa especializada</w:t>
      </w:r>
      <w:r>
        <w:rPr>
          <w:sz w:val="24"/>
          <w:szCs w:val="24"/>
        </w:rPr>
        <w:t xml:space="preserve"> no ramo pertinente ao objeto licitado, que fará o transporte escolar conforme a necessidade das Escolas Municipais</w:t>
      </w:r>
      <w:r w:rsidR="00D06805">
        <w:rPr>
          <w:sz w:val="24"/>
          <w:szCs w:val="24"/>
        </w:rPr>
        <w:t xml:space="preserve"> e Estaduais</w:t>
      </w:r>
      <w:r>
        <w:rPr>
          <w:sz w:val="24"/>
          <w:szCs w:val="24"/>
        </w:rPr>
        <w:t xml:space="preserve">. </w:t>
      </w:r>
    </w:p>
    <w:p w:rsidR="003E3371" w:rsidRDefault="0068629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contratação dos itens é perfeitamente viável através de pregão, visto ser um bem comum com facilidade e exatidão de descrição do objeto.</w:t>
      </w:r>
    </w:p>
    <w:p w:rsidR="003E3371" w:rsidRDefault="003E3371">
      <w:pPr>
        <w:spacing w:line="360" w:lineRule="auto"/>
        <w:jc w:val="both"/>
        <w:rPr>
          <w:sz w:val="24"/>
          <w:szCs w:val="24"/>
        </w:rPr>
      </w:pPr>
    </w:p>
    <w:p w:rsidR="003E3371" w:rsidRDefault="0068629E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:rsidR="003E3371" w:rsidRDefault="0068629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O serviço será prestado conforme a descrição e a demanda das escolas do município com pagamento mensal, de acordo com os dias letivos.</w:t>
      </w:r>
    </w:p>
    <w:p w:rsidR="003E3371" w:rsidRDefault="003E3371">
      <w:pPr>
        <w:spacing w:line="360" w:lineRule="auto"/>
        <w:ind w:firstLine="709"/>
        <w:jc w:val="both"/>
        <w:rPr>
          <w:sz w:val="24"/>
          <w:szCs w:val="24"/>
        </w:rPr>
      </w:pPr>
    </w:p>
    <w:p w:rsidR="003E3371" w:rsidRDefault="0068629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:rsidR="003E3371" w:rsidRDefault="0068629E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Pretende-se, com o presente processo licitatório, assegurar </w:t>
      </w:r>
      <w:r>
        <w:rPr>
          <w:color w:val="000000"/>
          <w:sz w:val="24"/>
          <w:szCs w:val="24"/>
        </w:rPr>
        <w:t>a seleção da proposta apta a gerar a contratação mais vantajosa para o Município.</w:t>
      </w:r>
    </w:p>
    <w:p w:rsidR="003E3371" w:rsidRDefault="0068629E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:rsidR="003E3371" w:rsidRDefault="0068629E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A contratação decorrente do presente processo licitatório exigirá da contratada o cumprimento das boas práticas de sustentabilidade, contribuindo para a racionalização e otimização do uso dos recursos. </w:t>
      </w:r>
    </w:p>
    <w:p w:rsidR="003E3371" w:rsidRDefault="003E3371">
      <w:pPr>
        <w:spacing w:line="360" w:lineRule="auto"/>
        <w:jc w:val="both"/>
        <w:rPr>
          <w:sz w:val="24"/>
          <w:szCs w:val="24"/>
        </w:rPr>
      </w:pPr>
    </w:p>
    <w:p w:rsidR="003E3371" w:rsidRDefault="003E3371">
      <w:pPr>
        <w:spacing w:line="360" w:lineRule="auto"/>
        <w:jc w:val="both"/>
        <w:rPr>
          <w:sz w:val="24"/>
          <w:szCs w:val="24"/>
        </w:rPr>
      </w:pPr>
    </w:p>
    <w:p w:rsidR="003E3371" w:rsidRDefault="0068629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iii"/>
      <w:bookmarkStart w:id="2" w:name="art18§1v"/>
      <w:bookmarkStart w:id="3" w:name="art18§1ii"/>
      <w:bookmarkStart w:id="4" w:name="art18§1vi"/>
      <w:bookmarkStart w:id="5" w:name="art18§1vii"/>
      <w:bookmarkStart w:id="6" w:name="art18§1x"/>
      <w:bookmarkStart w:id="7" w:name="art18§1ix"/>
      <w:bookmarkStart w:id="8" w:name="art18§1viii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rFonts w:ascii="Arial" w:hAnsi="Arial" w:cs="Arial"/>
          <w:b/>
          <w:bCs/>
          <w:color w:val="000000"/>
        </w:rPr>
        <w:t>10. PROVIDÊNCIAS PRÉVIAS AO CONTRATO</w:t>
      </w:r>
    </w:p>
    <w:p w:rsidR="003E3371" w:rsidRDefault="0068629E">
      <w:pPr>
        <w:spacing w:line="360" w:lineRule="auto"/>
        <w:ind w:firstLine="709"/>
        <w:jc w:val="both"/>
        <w:rPr>
          <w:sz w:val="24"/>
          <w:szCs w:val="24"/>
        </w:rPr>
      </w:pPr>
      <w:bookmarkStart w:id="9" w:name="art18§1xi"/>
      <w:bookmarkEnd w:id="9"/>
      <w:r>
        <w:rPr>
          <w:sz w:val="24"/>
          <w:szCs w:val="24"/>
        </w:rPr>
        <w:t xml:space="preserve">A gestão da presente contratação ficará a cargo da Secretaria Municipal da Educação e Cultura.  </w:t>
      </w:r>
    </w:p>
    <w:p w:rsidR="003E3371" w:rsidRDefault="003E3371">
      <w:pPr>
        <w:spacing w:line="360" w:lineRule="auto"/>
        <w:jc w:val="both"/>
        <w:rPr>
          <w:sz w:val="24"/>
          <w:szCs w:val="24"/>
        </w:rPr>
      </w:pPr>
    </w:p>
    <w:p w:rsidR="003E3371" w:rsidRDefault="0068629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3E3371" w:rsidRDefault="0068629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Este estudo não identificou a necessidade de realizar contratações acessórias para a perfeita execução do objeto, uma vez que todos os meios necessários para a aquisição podem ser supridos apenas com a contratação ora proposta.</w:t>
      </w:r>
    </w:p>
    <w:p w:rsidR="003E3371" w:rsidRDefault="003E337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"/>
      <w:bookmarkEnd w:id="10"/>
    </w:p>
    <w:p w:rsidR="003E3371" w:rsidRDefault="0068629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3E3371" w:rsidRDefault="0068629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Há possibilidade de ter algum impacto ambiental, visto que utiliza-se combustível para rodar.</w:t>
      </w:r>
    </w:p>
    <w:p w:rsidR="003E3371" w:rsidRDefault="003E337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3E3371" w:rsidRDefault="0068629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i"/>
      <w:bookmarkEnd w:id="11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3E3371" w:rsidRDefault="0068629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:rsidR="003E3371" w:rsidRDefault="003E3371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:rsidR="003E3371" w:rsidRDefault="003E3371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:rsidR="003E3371" w:rsidRDefault="00D0680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Planalto, 30</w:t>
      </w:r>
      <w:r w:rsidR="0068629E">
        <w:rPr>
          <w:sz w:val="24"/>
          <w:szCs w:val="24"/>
        </w:rPr>
        <w:t xml:space="preserve"> de </w:t>
      </w:r>
      <w:r>
        <w:rPr>
          <w:sz w:val="24"/>
          <w:szCs w:val="24"/>
        </w:rPr>
        <w:t>dezembro de 2025</w:t>
      </w:r>
      <w:r w:rsidR="0068629E">
        <w:rPr>
          <w:sz w:val="24"/>
          <w:szCs w:val="24"/>
        </w:rPr>
        <w:t>.</w:t>
      </w:r>
    </w:p>
    <w:p w:rsidR="003E3371" w:rsidRDefault="003E3371">
      <w:pPr>
        <w:spacing w:line="360" w:lineRule="auto"/>
        <w:jc w:val="center"/>
        <w:rPr>
          <w:sz w:val="24"/>
          <w:szCs w:val="24"/>
        </w:rPr>
      </w:pPr>
    </w:p>
    <w:p w:rsidR="003E3371" w:rsidRDefault="003E3371">
      <w:pPr>
        <w:spacing w:line="360" w:lineRule="auto"/>
        <w:jc w:val="center"/>
        <w:rPr>
          <w:sz w:val="24"/>
          <w:szCs w:val="24"/>
        </w:rPr>
      </w:pPr>
    </w:p>
    <w:p w:rsidR="003E3371" w:rsidRDefault="003E3371">
      <w:pPr>
        <w:spacing w:line="360" w:lineRule="auto"/>
        <w:jc w:val="center"/>
        <w:rPr>
          <w:sz w:val="24"/>
          <w:szCs w:val="24"/>
        </w:rPr>
      </w:pPr>
    </w:p>
    <w:p w:rsidR="003E3371" w:rsidRDefault="0068629E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Edione Malaggi</w:t>
      </w:r>
    </w:p>
    <w:p w:rsidR="003E3371" w:rsidRDefault="0068629E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Secretária Municipal da Educação e Cultura</w:t>
      </w:r>
    </w:p>
    <w:p w:rsidR="003E3371" w:rsidRDefault="003E3371"/>
    <w:p w:rsidR="003E3371" w:rsidRDefault="003E3371"/>
    <w:sectPr w:rsidR="003E33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24B" w:rsidRDefault="00C0424B">
      <w:r>
        <w:separator/>
      </w:r>
    </w:p>
  </w:endnote>
  <w:endnote w:type="continuationSeparator" w:id="0">
    <w:p w:rsidR="00C0424B" w:rsidRDefault="00C04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24B" w:rsidRDefault="00C0424B">
      <w:r>
        <w:separator/>
      </w:r>
    </w:p>
  </w:footnote>
  <w:footnote w:type="continuationSeparator" w:id="0">
    <w:p w:rsidR="00C0424B" w:rsidRDefault="00C042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8BC"/>
    <w:rsid w:val="0000770F"/>
    <w:rsid w:val="00174FFF"/>
    <w:rsid w:val="001E1B0E"/>
    <w:rsid w:val="00287208"/>
    <w:rsid w:val="002A5304"/>
    <w:rsid w:val="003E3371"/>
    <w:rsid w:val="003F2DC5"/>
    <w:rsid w:val="004514E8"/>
    <w:rsid w:val="004A0437"/>
    <w:rsid w:val="0052197F"/>
    <w:rsid w:val="005752C3"/>
    <w:rsid w:val="00620210"/>
    <w:rsid w:val="006717B9"/>
    <w:rsid w:val="0068629E"/>
    <w:rsid w:val="00692B0A"/>
    <w:rsid w:val="00694A1B"/>
    <w:rsid w:val="006D3CFC"/>
    <w:rsid w:val="00793D03"/>
    <w:rsid w:val="00795032"/>
    <w:rsid w:val="009333A7"/>
    <w:rsid w:val="00991792"/>
    <w:rsid w:val="009D2F14"/>
    <w:rsid w:val="00A33AD5"/>
    <w:rsid w:val="00B07CEF"/>
    <w:rsid w:val="00C0424B"/>
    <w:rsid w:val="00C27D7E"/>
    <w:rsid w:val="00CC7BC7"/>
    <w:rsid w:val="00D06805"/>
    <w:rsid w:val="00DF08BC"/>
    <w:rsid w:val="00E14B10"/>
    <w:rsid w:val="00F67A00"/>
    <w:rsid w:val="00FC3967"/>
    <w:rsid w:val="04C01C5A"/>
    <w:rsid w:val="19DB757A"/>
    <w:rsid w:val="3FF90343"/>
    <w:rsid w:val="416B629F"/>
    <w:rsid w:val="58951DE3"/>
    <w:rsid w:val="60767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A10A6"/>
  <w15:docId w15:val="{5FBA6440-A425-4157-9CEA-66E40DD44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Times New Roman" w:hAnsi="Arial" w:cs="Arial"/>
      <w:sz w:val="2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1054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Licitação 2</cp:lastModifiedBy>
  <cp:revision>13</cp:revision>
  <cp:lastPrinted>2025-12-31T13:48:00Z</cp:lastPrinted>
  <dcterms:created xsi:type="dcterms:W3CDTF">2024-01-17T09:58:00Z</dcterms:created>
  <dcterms:modified xsi:type="dcterms:W3CDTF">2026-01-07T12:44:00Z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1046-12.2.0.13359</vt:lpwstr>
  </property>
  <property fmtid="{D5CDD505-2E9C-101B-9397-08002B2CF9AE}" pid="3" name="ICV">
    <vt:lpwstr>08DD4DCF7D4C41888667A7010232EDDB_12</vt:lpwstr>
  </property>
</Properties>
</file>