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1770728" w14:textId="110A6482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1E5A35F7" w14:textId="2E4C8819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02BD1339" w14:textId="6D7A5A0B" w:rsidR="00357F2C" w:rsidRPr="00BB22CE" w:rsidRDefault="00357F2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Município de </w:t>
      </w:r>
      <w:r w:rsidR="00715451">
        <w:rPr>
          <w:sz w:val="24"/>
          <w:szCs w:val="24"/>
        </w:rPr>
        <w:t>Planalto RS</w:t>
      </w:r>
    </w:p>
    <w:p w14:paraId="6E016256" w14:textId="18771669" w:rsidR="002664D0" w:rsidRDefault="00357F2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Secretaria Municipal de</w:t>
      </w:r>
      <w:r w:rsidR="002664D0">
        <w:rPr>
          <w:sz w:val="24"/>
          <w:szCs w:val="24"/>
        </w:rPr>
        <w:t xml:space="preserve"> </w:t>
      </w:r>
      <w:r w:rsidR="00416F0F">
        <w:rPr>
          <w:sz w:val="24"/>
          <w:szCs w:val="24"/>
        </w:rPr>
        <w:t>Administração</w:t>
      </w:r>
    </w:p>
    <w:p w14:paraId="536298E0" w14:textId="1AD07FD1" w:rsidR="00357F2C" w:rsidRPr="00BB22CE" w:rsidRDefault="00AF43C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Necessidade da Administração: </w:t>
      </w:r>
      <w:r w:rsidR="00715451">
        <w:rPr>
          <w:sz w:val="24"/>
          <w:szCs w:val="24"/>
        </w:rPr>
        <w:t xml:space="preserve">Contratação de empresa para execução de </w:t>
      </w:r>
      <w:r w:rsidR="00D0388A">
        <w:rPr>
          <w:sz w:val="24"/>
          <w:szCs w:val="24"/>
        </w:rPr>
        <w:t>PAVIMENTAÇÃO ASFALTICA</w:t>
      </w:r>
      <w:r w:rsidR="008A1CE3">
        <w:rPr>
          <w:sz w:val="24"/>
          <w:szCs w:val="24"/>
        </w:rPr>
        <w:t>, com recursos oriundos da Emenda Parlamentar nº 202590480003, Plano de Ação nº 09032025-2-088567</w:t>
      </w:r>
      <w:r w:rsidR="00D0388A">
        <w:rPr>
          <w:sz w:val="24"/>
          <w:szCs w:val="24"/>
        </w:rPr>
        <w:t>.</w:t>
      </w:r>
    </w:p>
    <w:p w14:paraId="274572A9" w14:textId="77777777" w:rsidR="00D008B8" w:rsidRPr="00BB22CE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5A9D3893" w14:textId="551696AE" w:rsidR="00825E47" w:rsidRPr="00BB22CE" w:rsidRDefault="00825E47" w:rsidP="00144353">
      <w:pPr>
        <w:spacing w:line="360" w:lineRule="auto"/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O objeto da presente licitação é a aquisição/contratação de empresa especializada para </w:t>
      </w:r>
      <w:r w:rsidR="002664D0">
        <w:rPr>
          <w:sz w:val="24"/>
          <w:szCs w:val="24"/>
        </w:rPr>
        <w:t xml:space="preserve">a </w:t>
      </w:r>
      <w:r w:rsidRPr="00BB22CE">
        <w:rPr>
          <w:sz w:val="24"/>
          <w:szCs w:val="24"/>
        </w:rPr>
        <w:t xml:space="preserve">prestação de serviços </w:t>
      </w:r>
      <w:r w:rsidR="006F5E36">
        <w:rPr>
          <w:sz w:val="24"/>
          <w:szCs w:val="24"/>
        </w:rPr>
        <w:t xml:space="preserve">de </w:t>
      </w:r>
      <w:r w:rsidR="00D0388A">
        <w:rPr>
          <w:color w:val="000000"/>
          <w:sz w:val="24"/>
          <w:szCs w:val="24"/>
        </w:rPr>
        <w:t>Pavimentação asfáltica</w:t>
      </w:r>
      <w:r w:rsidR="008A1CE3">
        <w:rPr>
          <w:color w:val="000000"/>
          <w:sz w:val="24"/>
          <w:szCs w:val="24"/>
        </w:rPr>
        <w:t xml:space="preserve">, </w:t>
      </w:r>
      <w:r w:rsidR="008A1CE3">
        <w:rPr>
          <w:sz w:val="24"/>
          <w:szCs w:val="24"/>
        </w:rPr>
        <w:t>com recursos oriundos da Emenda Parlamentar nº 202590480003, Plano de Ação nº 09032025-2-088567</w:t>
      </w:r>
    </w:p>
    <w:p w14:paraId="42D242D3" w14:textId="64CD0091" w:rsidR="00D008B8" w:rsidRPr="00BB22CE" w:rsidRDefault="00825E47" w:rsidP="00144353">
      <w:pPr>
        <w:spacing w:line="360" w:lineRule="auto"/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é necessária </w:t>
      </w:r>
      <w:r w:rsidR="00D0388A">
        <w:rPr>
          <w:sz w:val="24"/>
          <w:szCs w:val="24"/>
        </w:rPr>
        <w:t xml:space="preserve">para melhoramento da malha viária urbana do </w:t>
      </w:r>
      <w:r w:rsidR="0034052A">
        <w:rPr>
          <w:sz w:val="24"/>
          <w:szCs w:val="24"/>
        </w:rPr>
        <w:t>município</w:t>
      </w:r>
      <w:r w:rsidR="006F5E36">
        <w:rPr>
          <w:sz w:val="24"/>
          <w:szCs w:val="24"/>
        </w:rPr>
        <w:t>.</w:t>
      </w:r>
    </w:p>
    <w:p w14:paraId="2B37F8B2" w14:textId="77777777" w:rsidR="000A79CF" w:rsidRPr="00BB22CE" w:rsidRDefault="000A79CF" w:rsidP="00BB22CE">
      <w:pPr>
        <w:spacing w:line="360" w:lineRule="auto"/>
        <w:jc w:val="both"/>
        <w:rPr>
          <w:sz w:val="24"/>
          <w:szCs w:val="24"/>
        </w:rPr>
      </w:pPr>
    </w:p>
    <w:p w14:paraId="10DF83BC" w14:textId="69CD7BCA" w:rsidR="00D008B8" w:rsidRPr="00A7152C" w:rsidRDefault="00D008B8" w:rsidP="00BB22CE">
      <w:pPr>
        <w:spacing w:line="360" w:lineRule="auto"/>
        <w:jc w:val="both"/>
        <w:rPr>
          <w:sz w:val="16"/>
          <w:szCs w:val="16"/>
        </w:rPr>
      </w:pPr>
    </w:p>
    <w:p w14:paraId="0B12F2F1" w14:textId="0C830FE8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2F88CE9B" w14:textId="41A1CB19" w:rsidR="00825E47" w:rsidRDefault="00825E47" w:rsidP="00144353">
      <w:pPr>
        <w:spacing w:line="360" w:lineRule="auto"/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A contratação pretendida</w:t>
      </w:r>
      <w:r w:rsidR="0032537B">
        <w:rPr>
          <w:sz w:val="24"/>
          <w:szCs w:val="24"/>
        </w:rPr>
        <w:t xml:space="preserve"> foi</w:t>
      </w:r>
      <w:r w:rsidR="00D31BAD" w:rsidRPr="00BB22CE">
        <w:rPr>
          <w:sz w:val="24"/>
          <w:szCs w:val="24"/>
        </w:rPr>
        <w:t xml:space="preserve"> prevista no Plano de Contratações Anual do Município de</w:t>
      </w:r>
      <w:r w:rsidR="002664D0">
        <w:rPr>
          <w:sz w:val="24"/>
          <w:szCs w:val="24"/>
        </w:rPr>
        <w:t xml:space="preserve"> </w:t>
      </w:r>
      <w:r w:rsidR="0032537B">
        <w:rPr>
          <w:sz w:val="24"/>
          <w:szCs w:val="24"/>
        </w:rPr>
        <w:t>Planalto</w:t>
      </w:r>
      <w:r w:rsidR="00D31BAD" w:rsidRPr="00BB22CE">
        <w:rPr>
          <w:sz w:val="24"/>
          <w:szCs w:val="24"/>
        </w:rPr>
        <w:t>,</w:t>
      </w:r>
      <w:r w:rsidR="0032537B">
        <w:rPr>
          <w:sz w:val="24"/>
          <w:szCs w:val="24"/>
        </w:rPr>
        <w:t xml:space="preserve"> </w:t>
      </w:r>
      <w:r w:rsidR="00D0388A">
        <w:rPr>
          <w:sz w:val="24"/>
          <w:szCs w:val="24"/>
        </w:rPr>
        <w:t>sendo que os serviços e dotações foram previstos</w:t>
      </w:r>
      <w:r w:rsidR="0032537B">
        <w:rPr>
          <w:sz w:val="24"/>
          <w:szCs w:val="24"/>
        </w:rPr>
        <w:t>.</w:t>
      </w:r>
    </w:p>
    <w:p w14:paraId="66DF5A47" w14:textId="77777777" w:rsidR="002664D0" w:rsidRPr="00BB22CE" w:rsidRDefault="002664D0" w:rsidP="00BB22CE">
      <w:pPr>
        <w:spacing w:line="360" w:lineRule="auto"/>
        <w:jc w:val="both"/>
        <w:rPr>
          <w:sz w:val="24"/>
          <w:szCs w:val="24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05FC189F" w14:textId="77777777" w:rsidR="00A7152C" w:rsidRPr="00A7152C" w:rsidRDefault="00A7152C" w:rsidP="00A7152C">
      <w:pPr>
        <w:spacing w:line="360" w:lineRule="auto"/>
        <w:jc w:val="both"/>
        <w:rPr>
          <w:sz w:val="12"/>
          <w:szCs w:val="12"/>
        </w:rPr>
      </w:pPr>
    </w:p>
    <w:p w14:paraId="1C36F6E5" w14:textId="77777777" w:rsidR="00A7152C" w:rsidRPr="00A7152C" w:rsidRDefault="00A7152C" w:rsidP="00A7152C">
      <w:pPr>
        <w:spacing w:line="360" w:lineRule="auto"/>
        <w:jc w:val="both"/>
        <w:rPr>
          <w:sz w:val="16"/>
          <w:szCs w:val="16"/>
        </w:rPr>
      </w:pPr>
    </w:p>
    <w:p w14:paraId="2F5AA095" w14:textId="2EE4C057" w:rsidR="00D0388A" w:rsidRPr="00D0388A" w:rsidRDefault="00D0388A" w:rsidP="00D0388A">
      <w:pPr>
        <w:tabs>
          <w:tab w:val="center" w:pos="4598"/>
        </w:tabs>
        <w:spacing w:line="360" w:lineRule="auto"/>
        <w:jc w:val="both"/>
        <w:rPr>
          <w:sz w:val="24"/>
          <w:szCs w:val="24"/>
        </w:rPr>
      </w:pPr>
      <w:r>
        <w:rPr>
          <w:color w:val="000000"/>
        </w:rPr>
        <w:tab/>
        <w:t xml:space="preserve">          </w:t>
      </w:r>
      <w:r w:rsidR="00DB5538" w:rsidRPr="00D0388A">
        <w:rPr>
          <w:color w:val="000000"/>
          <w:sz w:val="24"/>
          <w:szCs w:val="24"/>
        </w:rPr>
        <w:t>O presente termo tem por objeto a contratação de empresa especializada na prestação de serviços de</w:t>
      </w:r>
      <w:r w:rsidRPr="00D0388A">
        <w:rPr>
          <w:color w:val="000000"/>
          <w:sz w:val="24"/>
          <w:szCs w:val="24"/>
        </w:rPr>
        <w:t xml:space="preserve"> </w:t>
      </w:r>
      <w:r w:rsidRPr="00D0388A">
        <w:rPr>
          <w:sz w:val="24"/>
          <w:szCs w:val="24"/>
        </w:rPr>
        <w:t xml:space="preserve">pavimentação de via urbanas na </w:t>
      </w:r>
      <w:r w:rsidR="00416F0F">
        <w:rPr>
          <w:rFonts w:eastAsia="Calibri"/>
          <w:b/>
          <w:sz w:val="24"/>
          <w:szCs w:val="24"/>
        </w:rPr>
        <w:t>RUA SIQUEIRA CAMPOS</w:t>
      </w:r>
      <w:r w:rsidRPr="00D0388A">
        <w:rPr>
          <w:rFonts w:eastAsia="Calibri"/>
          <w:b/>
          <w:sz w:val="24"/>
          <w:szCs w:val="24"/>
        </w:rPr>
        <w:t>,</w:t>
      </w:r>
      <w:r w:rsidRPr="00D0388A">
        <w:rPr>
          <w:sz w:val="24"/>
          <w:szCs w:val="24"/>
        </w:rPr>
        <w:t xml:space="preserve"> ligação entre Centro e bairros, com área total de </w:t>
      </w:r>
      <w:r w:rsidR="00416F0F">
        <w:rPr>
          <w:sz w:val="24"/>
          <w:szCs w:val="24"/>
        </w:rPr>
        <w:t>4.136,74</w:t>
      </w:r>
      <w:r w:rsidRPr="00D0388A">
        <w:rPr>
          <w:sz w:val="24"/>
          <w:szCs w:val="24"/>
        </w:rPr>
        <w:t xml:space="preserve">m², situada na cidade de Planalto, Estado do Rio Grande do Sul. </w:t>
      </w:r>
    </w:p>
    <w:p w14:paraId="42CF2E80" w14:textId="1053DD95" w:rsidR="00D0388A" w:rsidRPr="00D0388A" w:rsidRDefault="00D0388A" w:rsidP="00D0388A">
      <w:pPr>
        <w:spacing w:line="360" w:lineRule="auto"/>
        <w:ind w:left="95" w:right="674"/>
        <w:jc w:val="both"/>
        <w:rPr>
          <w:sz w:val="24"/>
          <w:szCs w:val="24"/>
        </w:rPr>
      </w:pPr>
      <w:r w:rsidRPr="00D0388A">
        <w:rPr>
          <w:sz w:val="24"/>
          <w:szCs w:val="24"/>
        </w:rPr>
        <w:t xml:space="preserve"> </w:t>
      </w:r>
      <w:r w:rsidRPr="00D0388A">
        <w:rPr>
          <w:sz w:val="24"/>
          <w:szCs w:val="24"/>
        </w:rPr>
        <w:tab/>
        <w:t xml:space="preserve">A referida via faz parte do sistema viário do perímetro urbano da cidade de Planalto.  </w:t>
      </w:r>
    </w:p>
    <w:p w14:paraId="2137AB16" w14:textId="77777777" w:rsidR="00D0388A" w:rsidRPr="00D0388A" w:rsidRDefault="00D0388A" w:rsidP="00D0388A">
      <w:pPr>
        <w:spacing w:line="360" w:lineRule="auto"/>
        <w:ind w:left="95" w:right="674" w:firstLine="613"/>
        <w:jc w:val="both"/>
        <w:rPr>
          <w:sz w:val="24"/>
          <w:szCs w:val="24"/>
        </w:rPr>
      </w:pPr>
      <w:r w:rsidRPr="00D0388A">
        <w:rPr>
          <w:sz w:val="24"/>
          <w:szCs w:val="24"/>
        </w:rPr>
        <w:t xml:space="preserve">O presente projeto foi solicitado pelo Município de Planalto, com o objetivo de levantar, quantificar e determinar os serviços necessários para a pavimentação asfáltica sobre pavimentação em pedras irregulares. </w:t>
      </w:r>
    </w:p>
    <w:p w14:paraId="20B6984F" w14:textId="6FAB2283" w:rsidR="00DB5538" w:rsidRPr="00D0388A" w:rsidRDefault="00D0388A" w:rsidP="00D0388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D0388A">
        <w:rPr>
          <w:rFonts w:ascii="Arial" w:hAnsi="Arial" w:cs="Arial"/>
        </w:rPr>
        <w:t>Convém ressaltar que o presente projeto visa atender ao solicitado que é o de recuperação do pavimento existente, através de especificações técnicas dos serviços necessários e de pavimentação com CBUQ</w:t>
      </w:r>
      <w:r w:rsidR="00DB5538" w:rsidRPr="00D0388A">
        <w:rPr>
          <w:rFonts w:ascii="Arial" w:hAnsi="Arial" w:cs="Arial"/>
          <w:color w:val="000000"/>
        </w:rPr>
        <w:t>.</w:t>
      </w:r>
    </w:p>
    <w:p w14:paraId="763812F0" w14:textId="77777777" w:rsidR="002345E1" w:rsidRPr="00D0388A" w:rsidRDefault="002345E1" w:rsidP="00A7152C">
      <w:pPr>
        <w:spacing w:line="360" w:lineRule="auto"/>
        <w:jc w:val="both"/>
        <w:rPr>
          <w:sz w:val="16"/>
          <w:szCs w:val="16"/>
        </w:rPr>
      </w:pPr>
    </w:p>
    <w:p w14:paraId="59C64B92" w14:textId="77777777" w:rsidR="00416F0F" w:rsidRDefault="00416F0F" w:rsidP="00416F0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Para prestação dos serviços pretendidos os eventuais interessados deverão comprovar que atuam em ramo de atividade compatível com o objeto da licitação, bem como apresentar os seguintes documentos a título habilitação, nos termos do art. 62, da Lei nº 14.133/2021:</w:t>
      </w:r>
    </w:p>
    <w:p w14:paraId="274E12C2" w14:textId="77777777" w:rsidR="00416F0F" w:rsidRDefault="00416F0F" w:rsidP="00416F0F">
      <w:pPr>
        <w:spacing w:line="360" w:lineRule="auto"/>
        <w:jc w:val="both"/>
        <w:rPr>
          <w:sz w:val="24"/>
          <w:szCs w:val="24"/>
        </w:rPr>
      </w:pPr>
    </w:p>
    <w:p w14:paraId="79325379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Documentos que deverão ser apresentados relativos à habilitação jurídica:</w:t>
      </w:r>
      <w:r>
        <w:rPr>
          <w:rFonts w:ascii="Arial" w:hAnsi="Arial" w:cs="Arial"/>
          <w:color w:val="000000"/>
        </w:rPr>
        <w:t xml:space="preserve"> </w:t>
      </w:r>
    </w:p>
    <w:p w14:paraId="1AB92F3D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ato constitutivo, estatuto social em vigor, devidamente registrado, em se tratando de sociedades comerciais e, no caso de sociedades por ações, acompanhado de documentos de eleição de seus administradores; </w:t>
      </w:r>
    </w:p>
    <w:p w14:paraId="4D55E86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cédula de Identidade e registro comercial, no caso de firma individual; </w:t>
      </w:r>
    </w:p>
    <w:p w14:paraId="73C104C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14:paraId="4EE0B52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14:paraId="1D91C2C7" w14:textId="77777777" w:rsidR="00416F0F" w:rsidRPr="00EF3D45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Documentos que deverão ser apresentados relativos à Regularidade Fiscal e Trabalhista: </w:t>
      </w:r>
    </w:p>
    <w:p w14:paraId="7BEA159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comprovante de inscrição no Cadastro de Pessoas Físicas (CPF), no caso de pessoas naturais, ou no Cadastro nacional de Pessoa Jurídica (CNPJ);  </w:t>
      </w:r>
    </w:p>
    <w:p w14:paraId="5E4A749A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comprovante de inscrição no cadastro de contribuintes estadual e/ou municipal, se houver, relativo ao domicílio ou sede do licitante, pertinente ao seu ramo de atividade e compatível com o objeto contratual; </w:t>
      </w:r>
    </w:p>
    <w:p w14:paraId="69682DC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c) prova de regularidade perante a Fazenda federal, estadual e/ou municipal do domicílio ou sede do licitante; </w:t>
      </w:r>
    </w:p>
    <w:p w14:paraId="5CB22D5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d) prova de regularidade relativa à Seguridade Social e ao FGTS, que demonstre cumprimento dos encargos sociais instituídos por lei;</w:t>
      </w:r>
    </w:p>
    <w:p w14:paraId="3A819BCD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e) prova de regularidade perante a Justiça do Trabalho; </w:t>
      </w:r>
    </w:p>
    <w:p w14:paraId="1942C85D" w14:textId="77777777" w:rsidR="00416F0F" w:rsidRPr="00EF3D45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f) declaração de cumprimento do disposto no </w:t>
      </w:r>
      <w:hyperlink r:id="rId8" w:anchor="art7xxxiii" w:history="1">
        <w:r>
          <w:rPr>
            <w:rFonts w:ascii="Arial" w:hAnsi="Arial" w:cs="Arial"/>
            <w:color w:val="000000"/>
          </w:rPr>
          <w:t>inciso XXXIII do art. 7º da Constituição Federal.</w:t>
        </w:r>
      </w:hyperlink>
      <w:r>
        <w:rPr>
          <w:rFonts w:ascii="Arial" w:hAnsi="Arial" w:cs="Arial"/>
          <w:color w:val="000000"/>
        </w:rPr>
        <w:t xml:space="preserve"> Conforme o modelo do Decreto Federal n° 4.358/2002. </w:t>
      </w:r>
    </w:p>
    <w:p w14:paraId="320D56CD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14:paraId="44C7C718" w14:textId="77777777" w:rsidR="00416F0F" w:rsidRPr="00EF3D45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Documentos que deverão ser apresentados relativos à Qualificação Econômico-Financeira:  </w:t>
      </w:r>
    </w:p>
    <w:p w14:paraId="3F2DCEA4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a)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14:paraId="5B5D4B2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b) Balanço patrimonial, demonstração de resultado de exercício e demais demonstrações contábeis dos 2 (dois) últimos exercícios sociais; </w:t>
      </w:r>
    </w:p>
    <w:p w14:paraId="25184439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OBS: </w:t>
      </w:r>
      <w:r>
        <w:rPr>
          <w:rFonts w:ascii="Arial" w:hAnsi="Arial" w:cs="Arial"/>
          <w:color w:val="000000"/>
        </w:rPr>
        <w:t>Deverá ser exigido a comprovação da boa situação financeira da empresa no edital licitatório, em índices mínimos aceitáveis, com a finalidade de avaliar se a licitante tem real condição de assumir os compromissos pertinentes ao contrato, tendo em vista que a obra a ser realizada tem valor considerável. Ainda, a exigência pela Administração visa igualmente à segurança do contrato e a competitividade no certame, estando de acordo com o estabelecido na Lei 14.133/2021</w:t>
      </w:r>
    </w:p>
    <w:p w14:paraId="2EFE15A0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64906993" w14:textId="77777777" w:rsidR="00416F0F" w:rsidRPr="00EF3D45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Documentos que deverão ser apresentados relativos à qualificação técnica:</w:t>
      </w:r>
    </w:p>
    <w:p w14:paraId="132F0D10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a) Certidão de registro do proponente no Conselho Regional de Engenharia, Arquitetura e Agronomia – CREA do estado de Origem, domicílio ou sede do licitante e dentro do seu prazo de validade e/ou Certidão de Registro no CAU/BR – Conselho de Arquitetura e Urbanismo do Brasil caso a empresa mantenha como responsável técnico profissional da área;</w:t>
      </w:r>
    </w:p>
    <w:p w14:paraId="0F14DE6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b) Comprovação de aptidão da empresa proponente, mediante atestado de capacidade técnica fornecido por pessoa jurídica de direito público ou privado, que tenha desempenhado atividade pertinente e compatível com o objeto da presente licitação acompanhado da respectiva Certidão de Acervo Técnico do Responsável Técnico da Empresa;</w:t>
      </w:r>
    </w:p>
    <w:p w14:paraId="2EA5DD9B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c) Certidão de visita ao local da obra emitido pela Prefeitura Municipal de Planalto ou Declaração de Pleno Conhecimento do Local e de suas Condições, assinado pelo responsável técnico da empresa licitante;</w:t>
      </w:r>
    </w:p>
    <w:p w14:paraId="2C334D44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14:paraId="4727E7E5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DAS OBRIGAÇÕES.</w:t>
      </w:r>
    </w:p>
    <w:p w14:paraId="60F80CE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2713525C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Da Contratante:</w:t>
      </w:r>
    </w:p>
    <w:p w14:paraId="2B4B4A7F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Atestar nas notas fiscais/faturas a efetiva entrega do objeto desta licitação;</w:t>
      </w:r>
    </w:p>
    <w:p w14:paraId="0275B10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Aplicar à empresa vencedora penalidades, quando for o caso;</w:t>
      </w:r>
    </w:p>
    <w:p w14:paraId="7814E035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Prestar à CONTRATADA toda e qualquer informação por esta solicitada, necessária à perfeita execução do Contrato;</w:t>
      </w:r>
    </w:p>
    <w:p w14:paraId="53EA57D4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Efetuar o pagamento à CONTRATADA conforme disposto no edital, após a entrega da nota fiscal no setor competente;</w:t>
      </w:r>
    </w:p>
    <w:p w14:paraId="6038334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Notificar, por escrito, à CONTRATADA da aplicação de qualquer sanção.</w:t>
      </w:r>
    </w:p>
    <w:p w14:paraId="6713639C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6DE14271" w14:textId="77777777" w:rsidR="00416F0F" w:rsidRPr="00EF3D45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 Promitente Fornecedora.</w:t>
      </w:r>
    </w:p>
    <w:p w14:paraId="75BEE308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14:paraId="37189F05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Evitar o emprego de acessórios impróprios ou de qualidade inferior, não podendo tal fato ser invocado para justificar cobrança adicional a qualquer título; </w:t>
      </w:r>
    </w:p>
    <w:p w14:paraId="4699590F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14:paraId="03FA70EA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Efetuar o fornecimento dentro das especificações e/ou condições constantes da Proposta Vencedora, bem como do Edital e seus Anexos, devendo a entrega se dar no Município de Planalto conforme cronograma; </w:t>
      </w:r>
    </w:p>
    <w:p w14:paraId="39CA7A07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Designar profissional responsável pela prestação dos serviços;</w:t>
      </w:r>
    </w:p>
    <w:p w14:paraId="27B84127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14:paraId="62A82A24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Arcar com todas as despesas relativas à prestação dos serviços.</w:t>
      </w:r>
    </w:p>
    <w:p w14:paraId="6865910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Observar as normas legais de segurança que está sujeita a atividade de distribuição dos serviços contratados. </w:t>
      </w:r>
    </w:p>
    <w:p w14:paraId="1B798D3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14:paraId="212C32E1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14:paraId="37A8B3C9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Manter sempre atualizados os seus dados cadastrais, contrato social ou do estatuto, conforme o caso, principalmente em caso de modificação de endereço.</w:t>
      </w:r>
    </w:p>
    <w:p w14:paraId="5E05FBE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14:paraId="269D137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Responder direta e exclusivamente pela execução do contrato, não podendo, em nenhuma hipótese, transferir a responsabilidade pelo fornecimento dos serviços a terceiros, sem o expresso consentimento da Contratante;</w:t>
      </w:r>
    </w:p>
    <w:p w14:paraId="72FFF06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Cumprir com as demais obrigações constantes no Edital.</w:t>
      </w:r>
    </w:p>
    <w:p w14:paraId="5FB6802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775F1ED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SANÇÕES ADMINISTRATIVAS</w:t>
      </w:r>
    </w:p>
    <w:p w14:paraId="172E698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O licitante ou o contratado será responsabilizado administrativamente pelas seguintes infrações:</w:t>
      </w:r>
    </w:p>
    <w:p w14:paraId="6A926695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0" w:name="art155i"/>
      <w:bookmarkEnd w:id="0"/>
      <w:r>
        <w:rPr>
          <w:rFonts w:ascii="Arial" w:hAnsi="Arial" w:cs="Arial"/>
          <w:color w:val="000000"/>
        </w:rPr>
        <w:t>a) dar causa à inexecução parcial do contrato;</w:t>
      </w:r>
    </w:p>
    <w:p w14:paraId="0D76517A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" w:name="art155ii"/>
      <w:bookmarkEnd w:id="1"/>
      <w:r>
        <w:rPr>
          <w:rFonts w:ascii="Arial" w:hAnsi="Arial" w:cs="Arial"/>
          <w:color w:val="000000"/>
        </w:rPr>
        <w:t>b) dar causa à inexecução parcial do contrato que cause grave dano à Administração, ao funcionamento dos serviços públicos ou ao interesse coletivo;</w:t>
      </w:r>
    </w:p>
    <w:p w14:paraId="0F2065A7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" w:name="art155iii"/>
      <w:bookmarkEnd w:id="2"/>
      <w:r>
        <w:rPr>
          <w:rFonts w:ascii="Arial" w:hAnsi="Arial" w:cs="Arial"/>
          <w:color w:val="000000"/>
        </w:rPr>
        <w:t>c) dar causa à inexecução total do contrato;</w:t>
      </w:r>
    </w:p>
    <w:p w14:paraId="68E8713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" w:name="art155iv"/>
      <w:bookmarkEnd w:id="3"/>
      <w:r>
        <w:rPr>
          <w:rFonts w:ascii="Arial" w:hAnsi="Arial" w:cs="Arial"/>
          <w:color w:val="000000"/>
        </w:rPr>
        <w:t>d) deixar de entregar a documentação exigida para o certame;</w:t>
      </w:r>
    </w:p>
    <w:p w14:paraId="384C11A3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" w:name="art155v"/>
      <w:bookmarkEnd w:id="4"/>
      <w:r>
        <w:rPr>
          <w:rFonts w:ascii="Arial" w:hAnsi="Arial" w:cs="Arial"/>
          <w:color w:val="000000"/>
        </w:rPr>
        <w:t>e) não manter a proposta, salvo em decorrência de fato superveniente devidamente justificado;</w:t>
      </w:r>
    </w:p>
    <w:p w14:paraId="594D7F11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vi"/>
      <w:bookmarkEnd w:id="5"/>
      <w:r>
        <w:rPr>
          <w:rFonts w:ascii="Arial" w:hAnsi="Arial" w:cs="Arial"/>
          <w:color w:val="000000"/>
        </w:rPr>
        <w:t>f) não celebrar o contrato ou não entregar a documentação exigida para a contratação, quando convocado dentro do prazo de validade de sua proposta;</w:t>
      </w:r>
    </w:p>
    <w:p w14:paraId="0D109BC0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vii"/>
      <w:bookmarkEnd w:id="6"/>
      <w:r>
        <w:rPr>
          <w:rFonts w:ascii="Arial" w:hAnsi="Arial" w:cs="Arial"/>
          <w:color w:val="000000"/>
        </w:rPr>
        <w:t>g) ensejar o retardamento da execução ou da entrega do objeto da licitação sem motivo justificado;</w:t>
      </w:r>
    </w:p>
    <w:p w14:paraId="5133CFCB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viii"/>
      <w:bookmarkEnd w:id="7"/>
      <w:r>
        <w:rPr>
          <w:rFonts w:ascii="Arial" w:hAnsi="Arial" w:cs="Arial"/>
          <w:color w:val="000000"/>
        </w:rPr>
        <w:t>h) apresentar declaração ou documentação falsa exigida para o certame ou prestar declaração falsa durante a licitação ou a execução do contrato;</w:t>
      </w:r>
    </w:p>
    <w:p w14:paraId="4BB77DA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ix"/>
      <w:bookmarkEnd w:id="8"/>
      <w:r>
        <w:rPr>
          <w:rFonts w:ascii="Arial" w:hAnsi="Arial" w:cs="Arial"/>
          <w:color w:val="000000"/>
        </w:rPr>
        <w:t>i) fraudar a licitação ou praticar ato fraudulento na execução do contrato;</w:t>
      </w:r>
    </w:p>
    <w:p w14:paraId="595D5B5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x"/>
      <w:bookmarkEnd w:id="9"/>
      <w:r>
        <w:rPr>
          <w:rFonts w:ascii="Arial" w:hAnsi="Arial" w:cs="Arial"/>
          <w:color w:val="000000"/>
        </w:rPr>
        <w:t>j) comportar-se de modo inidôneo ou cometer fraude de qualquer natureza;</w:t>
      </w:r>
    </w:p>
    <w:p w14:paraId="6D87193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xi"/>
      <w:bookmarkEnd w:id="10"/>
      <w:r>
        <w:rPr>
          <w:rFonts w:ascii="Arial" w:hAnsi="Arial" w:cs="Arial"/>
          <w:color w:val="000000"/>
        </w:rPr>
        <w:t>l) praticar atos ilícitos com vistas a frustrar os objetivos da licitação;</w:t>
      </w:r>
    </w:p>
    <w:p w14:paraId="72DF1451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xii"/>
      <w:bookmarkEnd w:id="11"/>
      <w:r>
        <w:rPr>
          <w:rFonts w:ascii="Arial" w:hAnsi="Arial" w:cs="Arial"/>
          <w:color w:val="000000"/>
        </w:rPr>
        <w:t>m) praticar ato lesivo previsto no </w:t>
      </w:r>
      <w:hyperlink r:id="rId9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14:paraId="731B503F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6"/>
      <w:bookmarkEnd w:id="12"/>
      <w:r>
        <w:rPr>
          <w:rFonts w:ascii="Arial" w:hAnsi="Arial" w:cs="Arial"/>
          <w:color w:val="000000"/>
        </w:rPr>
        <w:t>- Serão aplicadas ao responsável pelas infrações administrativas previstas no item anterior deste edital as seguintes sanções:</w:t>
      </w:r>
    </w:p>
    <w:p w14:paraId="79E28595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3" w:name="art156i"/>
      <w:bookmarkEnd w:id="13"/>
      <w:r>
        <w:rPr>
          <w:rFonts w:ascii="Arial" w:hAnsi="Arial" w:cs="Arial"/>
          <w:color w:val="000000"/>
        </w:rPr>
        <w:t>a) advertência;</w:t>
      </w:r>
    </w:p>
    <w:p w14:paraId="022B9959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4" w:name="art156ii"/>
      <w:bookmarkEnd w:id="14"/>
      <w:r>
        <w:rPr>
          <w:rFonts w:ascii="Arial" w:hAnsi="Arial" w:cs="Arial"/>
          <w:color w:val="000000"/>
        </w:rPr>
        <w:t>b) multa de no mínimo 0,5% (cinco décimos por cento) e máximo de 30% (trinta por cento) do valor do objeto licitado ou contratado;</w:t>
      </w:r>
    </w:p>
    <w:p w14:paraId="5DA69451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5" w:name="art156iii"/>
      <w:bookmarkEnd w:id="15"/>
      <w:r>
        <w:rPr>
          <w:rFonts w:ascii="Arial" w:hAnsi="Arial" w:cs="Arial"/>
          <w:color w:val="000000"/>
        </w:rPr>
        <w:t>c) impedimento de licitar e contratar, no âmbito da Administração Pública direta e indireta do órgão licitante, pelo prazo máximo de 3 (três) anos.</w:t>
      </w:r>
    </w:p>
    <w:p w14:paraId="5A94CEFA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6" w:name="art156iv"/>
      <w:bookmarkEnd w:id="16"/>
      <w:r>
        <w:rPr>
          <w:rFonts w:ascii="Arial" w:hAnsi="Arial" w:cs="Arial"/>
          <w:color w:val="000000"/>
        </w:rPr>
        <w:t>d) declaração de inidoneidade para licitar ou contratar</w:t>
      </w:r>
      <w:bookmarkStart w:id="17" w:name="art156§1"/>
      <w:bookmarkStart w:id="18" w:name="art156§5"/>
      <w:bookmarkStart w:id="19" w:name="art156§2"/>
      <w:bookmarkEnd w:id="17"/>
      <w:bookmarkEnd w:id="18"/>
      <w:bookmarkEnd w:id="19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14:paraId="19D53EB7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0" w:name="art156§7"/>
      <w:bookmarkStart w:id="21" w:name="art156§6"/>
      <w:bookmarkEnd w:id="20"/>
      <w:bookmarkEnd w:id="21"/>
      <w:r>
        <w:rPr>
          <w:rFonts w:ascii="Arial" w:hAnsi="Arial" w:cs="Arial"/>
          <w:color w:val="000000"/>
        </w:rPr>
        <w:t>- As sanções previstas nas alíneas “a”, “c” e “d” do item anterior poderão ser aplicadas cumulativamente com a prevista na alínea “b” do mesmo item.</w:t>
      </w:r>
    </w:p>
    <w:p w14:paraId="24D3A98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2" w:name="art156§8"/>
      <w:bookmarkEnd w:id="22"/>
      <w:r>
        <w:rPr>
          <w:rFonts w:ascii="Arial" w:hAnsi="Arial" w:cs="Arial"/>
          <w:color w:val="000000"/>
        </w:rPr>
        <w:t xml:space="preserve">- A aplicação de multa de mora não impedirá que a Administração a converta em compensatória e promova a extinção unilateral do contrato com a aplicação cumulada de outras sanções. </w:t>
      </w:r>
    </w:p>
    <w:p w14:paraId="671C7377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98695FD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3" w:name="art156§9"/>
      <w:bookmarkEnd w:id="23"/>
      <w:r>
        <w:rPr>
          <w:rFonts w:ascii="Arial" w:hAnsi="Arial" w:cs="Arial"/>
          <w:color w:val="000000"/>
        </w:rPr>
        <w:t>- A aplicação das sanções previstas no item anterior não exclui, em hipótese alguma, a obrigação de reparação integral do dano causado à Administração Pública.</w:t>
      </w:r>
    </w:p>
    <w:p w14:paraId="4B34EB1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4" w:name="art157"/>
      <w:bookmarkEnd w:id="24"/>
      <w:r>
        <w:rPr>
          <w:rFonts w:ascii="Arial" w:hAnsi="Arial" w:cs="Arial"/>
          <w:color w:val="000000"/>
        </w:rPr>
        <w:t>- Na aplicação da sanção prevista no item anterior, alínea “b”, do presente edital, será facultada a defesa do interessado no prazo de 15 (quinze) dias úteis, contado da data de sua intimação.</w:t>
      </w:r>
    </w:p>
    <w:p w14:paraId="482CC06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5" w:name="art158"/>
      <w:bookmarkEnd w:id="25"/>
      <w:r>
        <w:rPr>
          <w:rFonts w:ascii="Arial" w:hAnsi="Arial" w:cs="Arial"/>
          <w:color w:val="000000"/>
        </w:rPr>
        <w:t>-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6" w:name="art158§2"/>
      <w:bookmarkStart w:id="27" w:name="art158§1"/>
      <w:bookmarkEnd w:id="26"/>
      <w:bookmarkEnd w:id="27"/>
    </w:p>
    <w:p w14:paraId="77DF1054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43825496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8" w:name="art158§3"/>
      <w:bookmarkEnd w:id="28"/>
      <w:r>
        <w:rPr>
          <w:rFonts w:ascii="Arial" w:hAnsi="Arial" w:cs="Arial"/>
          <w:color w:val="000000"/>
        </w:rPr>
        <w:t>- Serão indeferidas pela comissão, mediante decisão fundamentada, provas ilícitas, impertinentes, desnecessárias, protelatórias ou intempestivas.</w:t>
      </w:r>
    </w:p>
    <w:p w14:paraId="79F3D1E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9" w:name="art158§4"/>
      <w:bookmarkStart w:id="30" w:name="art160"/>
      <w:bookmarkEnd w:id="29"/>
      <w:bookmarkEnd w:id="30"/>
      <w:r>
        <w:rPr>
          <w:rFonts w:ascii="Arial" w:hAnsi="Arial" w:cs="Arial"/>
          <w:color w:val="000000"/>
        </w:rPr>
        <w:t>-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19C7D1AD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1" w:name="art161"/>
      <w:bookmarkStart w:id="32" w:name="art163"/>
      <w:bookmarkStart w:id="33" w:name="art162p"/>
      <w:bookmarkStart w:id="34" w:name="art162"/>
      <w:bookmarkEnd w:id="31"/>
      <w:bookmarkEnd w:id="32"/>
      <w:bookmarkEnd w:id="33"/>
      <w:bookmarkEnd w:id="34"/>
      <w:r>
        <w:rPr>
          <w:rFonts w:ascii="Arial" w:hAnsi="Arial" w:cs="Arial"/>
          <w:color w:val="000000"/>
        </w:rPr>
        <w:t>- É admitida a reabilitação do licitante ou contratado perante a própria autoridade que aplicou a penalidade, exigidos, cumulativamente:</w:t>
      </w:r>
    </w:p>
    <w:p w14:paraId="21C39604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5" w:name="art163i"/>
      <w:bookmarkEnd w:id="35"/>
      <w:r>
        <w:rPr>
          <w:rFonts w:ascii="Arial" w:hAnsi="Arial" w:cs="Arial"/>
          <w:color w:val="000000"/>
        </w:rPr>
        <w:t>a) reparação integral do dano causado à Administração Pública;</w:t>
      </w:r>
    </w:p>
    <w:p w14:paraId="675EEBD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6" w:name="art163ii"/>
      <w:bookmarkEnd w:id="36"/>
      <w:r>
        <w:rPr>
          <w:rFonts w:ascii="Arial" w:hAnsi="Arial" w:cs="Arial"/>
          <w:color w:val="000000"/>
        </w:rPr>
        <w:t>b) pagamento da multa;</w:t>
      </w:r>
    </w:p>
    <w:p w14:paraId="3F89C55C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7" w:name="art163iii"/>
      <w:bookmarkEnd w:id="37"/>
      <w:r>
        <w:rPr>
          <w:rFonts w:ascii="Arial" w:hAnsi="Arial" w:cs="Arial"/>
          <w:color w:val="00000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23652DBF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8" w:name="art163iv"/>
      <w:bookmarkEnd w:id="38"/>
      <w:r>
        <w:rPr>
          <w:rFonts w:ascii="Arial" w:hAnsi="Arial" w:cs="Arial"/>
          <w:color w:val="000000"/>
        </w:rPr>
        <w:t>d) cumprimento das condições de reabilitação definidas no ato punitivo;</w:t>
      </w:r>
    </w:p>
    <w:p w14:paraId="7B98AB42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9" w:name="art163v"/>
      <w:bookmarkEnd w:id="39"/>
      <w:r>
        <w:rPr>
          <w:rFonts w:ascii="Arial" w:hAnsi="Arial" w:cs="Arial"/>
          <w:color w:val="000000"/>
        </w:rPr>
        <w:t>e) análise jurídica prévia, com posicionamento conclusivo quanto ao cumprimento dos requisitos definidos neste artigo.</w:t>
      </w:r>
    </w:p>
    <w:p w14:paraId="2AEF0FFE" w14:textId="77777777" w:rsidR="00416F0F" w:rsidRDefault="00416F0F" w:rsidP="00416F0F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16"/>
          <w:szCs w:val="16"/>
        </w:rPr>
      </w:pPr>
      <w:bookmarkStart w:id="40" w:name="art163p"/>
      <w:bookmarkEnd w:id="40"/>
      <w:r>
        <w:rPr>
          <w:rFonts w:ascii="Arial" w:hAnsi="Arial" w:cs="Arial"/>
          <w:color w:val="000000"/>
        </w:rPr>
        <w:t>-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14:paraId="3045576B" w14:textId="77777777" w:rsidR="00416F0F" w:rsidRDefault="00416F0F" w:rsidP="00416F0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licitação, na modalidade Concorrência, na sua forma eletrônica, com critério de julgamento por menor preço, nos termos dos artigos 6º, inciso XXXVIII, a), 17, § 2º, e 34, todos da Lei nº 14.133/2021.</w:t>
      </w:r>
    </w:p>
    <w:p w14:paraId="3F163ABE" w14:textId="52D87353" w:rsidR="00EB0EA8" w:rsidRPr="00A7152C" w:rsidRDefault="00EB0EA8" w:rsidP="00BB22CE">
      <w:pPr>
        <w:spacing w:line="360" w:lineRule="auto"/>
        <w:jc w:val="both"/>
        <w:rPr>
          <w:sz w:val="24"/>
          <w:szCs w:val="24"/>
        </w:rPr>
      </w:pPr>
    </w:p>
    <w:p w14:paraId="7DE3530C" w14:textId="40B18525" w:rsidR="00EB0EA8" w:rsidRPr="00BB22CE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4. ESTIMATIVA DAS QUANTIDADES</w:t>
      </w:r>
    </w:p>
    <w:p w14:paraId="064C693B" w14:textId="56642314" w:rsidR="009D1080" w:rsidRDefault="00416F0F" w:rsidP="0066097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 quantitativos estimados para a contratação pretendida estão devidamente especificados na Planilha Orçamentária e memoriais que seguem em anexo ao presente Estudo Técnico Preliminar</w:t>
      </w:r>
    </w:p>
    <w:p w14:paraId="5AA2A8D4" w14:textId="77777777" w:rsidR="00416F0F" w:rsidRPr="00BB22CE" w:rsidRDefault="00416F0F" w:rsidP="00BB22CE">
      <w:pPr>
        <w:spacing w:line="360" w:lineRule="auto"/>
        <w:jc w:val="both"/>
        <w:rPr>
          <w:sz w:val="24"/>
          <w:szCs w:val="24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1C621514" w14:textId="1FA826FC" w:rsidR="00E40AD7" w:rsidRDefault="00E40AD7" w:rsidP="00BB22CE">
      <w:pPr>
        <w:spacing w:line="360" w:lineRule="auto"/>
        <w:jc w:val="both"/>
        <w:rPr>
          <w:sz w:val="24"/>
          <w:szCs w:val="24"/>
        </w:rPr>
      </w:pPr>
    </w:p>
    <w:p w14:paraId="10EC4BFF" w14:textId="765E287E" w:rsidR="00A55530" w:rsidRDefault="00A55530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Conforme Projeto de Engenharia realizado, para solução da necessidade administrativa, objeto do presente Estudo Técnico Preliminar, </w:t>
      </w:r>
      <w:r w:rsidRPr="00BB22CE">
        <w:rPr>
          <w:sz w:val="24"/>
          <w:szCs w:val="24"/>
        </w:rPr>
        <w:t>vislumbra-se possível, sob o aspecto técnico e econômico, a contratação de empresas especializadas em</w:t>
      </w:r>
      <w:r>
        <w:rPr>
          <w:sz w:val="24"/>
          <w:szCs w:val="24"/>
        </w:rPr>
        <w:t xml:space="preserve"> </w:t>
      </w:r>
      <w:r w:rsidR="00937766">
        <w:rPr>
          <w:sz w:val="24"/>
          <w:szCs w:val="24"/>
        </w:rPr>
        <w:t>Pavimentação Asfáltica</w:t>
      </w:r>
      <w:r>
        <w:rPr>
          <w:sz w:val="24"/>
          <w:szCs w:val="24"/>
        </w:rPr>
        <w:t>. Neste sent</w:t>
      </w:r>
      <w:r w:rsidR="00937766">
        <w:rPr>
          <w:sz w:val="24"/>
          <w:szCs w:val="24"/>
        </w:rPr>
        <w:t>ido, deverá ser contratado uma empresa</w:t>
      </w:r>
      <w:r>
        <w:rPr>
          <w:sz w:val="24"/>
          <w:szCs w:val="24"/>
        </w:rPr>
        <w:t xml:space="preserve"> para realização dos serviços. Tais referencias foram obtidas para serviços de engenharia no âmbito do município de Planalto, nos termos da Lei Federal nº14.133/2021.</w:t>
      </w:r>
    </w:p>
    <w:p w14:paraId="3A4DDD69" w14:textId="77777777" w:rsidR="00A55530" w:rsidRPr="00BB22CE" w:rsidRDefault="00A55530" w:rsidP="00BB22CE">
      <w:pPr>
        <w:spacing w:line="360" w:lineRule="auto"/>
        <w:jc w:val="both"/>
        <w:rPr>
          <w:sz w:val="24"/>
          <w:szCs w:val="24"/>
        </w:rPr>
      </w:pPr>
    </w:p>
    <w:p w14:paraId="3D52C2F0" w14:textId="0EE8DB8D" w:rsidR="00416F0F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6. ESTIMATIVA DO VALOR DA CONTRATAÇÃO</w:t>
      </w:r>
    </w:p>
    <w:p w14:paraId="73CA8FDE" w14:textId="6DB4CFFA" w:rsidR="00416F0F" w:rsidRDefault="00416F0F" w:rsidP="00416F0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R$ 492.332,28 (conforme Planilha Orçamentária feita pelo responsável técnico pelo projeto, referência Tabela </w:t>
      </w:r>
      <w:proofErr w:type="spellStart"/>
      <w:r>
        <w:rPr>
          <w:sz w:val="24"/>
          <w:szCs w:val="24"/>
        </w:rPr>
        <w:t>Sinapi</w:t>
      </w:r>
      <w:proofErr w:type="spellEnd"/>
      <w:r w:rsidR="0037501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3CFE2B30" w14:textId="77777777" w:rsidR="00416F0F" w:rsidRDefault="00416F0F" w:rsidP="00416F0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Vislumbra-se que tal valor é compatível com o praticado pelo mercado correspondente, observando-se o disposto no Decreto Municipal </w:t>
      </w:r>
      <w:proofErr w:type="gramStart"/>
      <w:r>
        <w:rPr>
          <w:sz w:val="24"/>
          <w:szCs w:val="24"/>
        </w:rPr>
        <w:t>n.º</w:t>
      </w:r>
      <w:proofErr w:type="gramEnd"/>
      <w:r>
        <w:rPr>
          <w:sz w:val="24"/>
          <w:szCs w:val="24"/>
        </w:rPr>
        <w:t xml:space="preserve"> 65/2022, que “Estabelece o procedimento administrativo para a realização de pesquisa de preços para aquisição de bens, contratação de serviços em geral e para contratação de obras e serviços de engenharia no âmbito do Município de Planalto/RS, nos termos da Lei Federal nº 14.133/2021”.</w:t>
      </w:r>
    </w:p>
    <w:p w14:paraId="28EB87DD" w14:textId="2B3C7183" w:rsidR="00886A7A" w:rsidRPr="00BB22CE" w:rsidRDefault="0070045A" w:rsidP="0014435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021E96D7" w14:textId="77777777" w:rsidR="00581217" w:rsidRPr="00BB22CE" w:rsidRDefault="00581217" w:rsidP="00BB22CE">
      <w:pPr>
        <w:spacing w:line="360" w:lineRule="auto"/>
        <w:jc w:val="both"/>
        <w:rPr>
          <w:sz w:val="24"/>
          <w:szCs w:val="24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15D0B7D7" w14:textId="4B737348" w:rsidR="00144353" w:rsidRPr="00144353" w:rsidRDefault="00581217" w:rsidP="00144353">
      <w:pPr>
        <w:pStyle w:val="Corpodetexto"/>
        <w:spacing w:line="348" w:lineRule="auto"/>
        <w:ind w:left="129" w:right="439" w:firstLine="579"/>
        <w:rPr>
          <w:rFonts w:ascii="Arial" w:hAnsi="Arial" w:cs="Arial"/>
          <w:color w:val="212121"/>
          <w:sz w:val="24"/>
          <w:szCs w:val="24"/>
        </w:rPr>
      </w:pPr>
      <w:r w:rsidRPr="00144353">
        <w:rPr>
          <w:rFonts w:ascii="Arial" w:hAnsi="Arial" w:cs="Arial"/>
          <w:sz w:val="24"/>
          <w:szCs w:val="24"/>
        </w:rPr>
        <w:t xml:space="preserve">A solução proposta é a contratação </w:t>
      </w:r>
      <w:r w:rsidR="00144353" w:rsidRPr="00144353">
        <w:rPr>
          <w:rFonts w:ascii="Arial" w:hAnsi="Arial" w:cs="Arial"/>
          <w:sz w:val="24"/>
          <w:szCs w:val="24"/>
        </w:rPr>
        <w:t xml:space="preserve">de empresa especializada para </w:t>
      </w:r>
      <w:r w:rsidRPr="00144353">
        <w:rPr>
          <w:rFonts w:ascii="Arial" w:hAnsi="Arial" w:cs="Arial"/>
          <w:sz w:val="24"/>
          <w:szCs w:val="24"/>
        </w:rPr>
        <w:t xml:space="preserve">prestação de serviços de </w:t>
      </w:r>
      <w:r w:rsidR="00937766">
        <w:rPr>
          <w:rFonts w:ascii="Arial" w:hAnsi="Arial" w:cs="Arial"/>
          <w:sz w:val="24"/>
          <w:szCs w:val="24"/>
        </w:rPr>
        <w:t>Pavimentação Asfáltica</w:t>
      </w:r>
      <w:r w:rsidRPr="00144353">
        <w:rPr>
          <w:rFonts w:ascii="Arial" w:hAnsi="Arial" w:cs="Arial"/>
          <w:sz w:val="24"/>
          <w:szCs w:val="24"/>
        </w:rPr>
        <w:t>, conforme as seguintes especificações/</w:t>
      </w:r>
      <w:r w:rsidR="00282F97" w:rsidRPr="00144353">
        <w:rPr>
          <w:rFonts w:ascii="Arial" w:hAnsi="Arial" w:cs="Arial"/>
          <w:sz w:val="24"/>
          <w:szCs w:val="24"/>
        </w:rPr>
        <w:t xml:space="preserve"> </w:t>
      </w:r>
      <w:r w:rsidRPr="00144353">
        <w:rPr>
          <w:rFonts w:ascii="Arial" w:hAnsi="Arial" w:cs="Arial"/>
          <w:sz w:val="24"/>
          <w:szCs w:val="24"/>
        </w:rPr>
        <w:t>condições:</w:t>
      </w:r>
      <w:r w:rsidR="0070045A" w:rsidRPr="00144353">
        <w:rPr>
          <w:rFonts w:ascii="Arial" w:hAnsi="Arial" w:cs="Arial"/>
          <w:sz w:val="24"/>
          <w:szCs w:val="24"/>
        </w:rPr>
        <w:t xml:space="preserve"> </w:t>
      </w:r>
      <w:r w:rsidR="00144353" w:rsidRPr="00144353">
        <w:rPr>
          <w:rFonts w:ascii="Arial" w:hAnsi="Arial" w:cs="Arial"/>
          <w:sz w:val="24"/>
          <w:szCs w:val="24"/>
        </w:rPr>
        <w:t xml:space="preserve">O presente memorial integra o conjunto de informações técnicas destinadas à </w:t>
      </w:r>
      <w:r w:rsidR="00937766">
        <w:rPr>
          <w:rFonts w:ascii="Arial" w:hAnsi="Arial" w:cs="Arial"/>
          <w:sz w:val="24"/>
          <w:szCs w:val="24"/>
        </w:rPr>
        <w:t>recuperação da malha viária urbana</w:t>
      </w:r>
      <w:r w:rsidR="00144353" w:rsidRPr="00144353">
        <w:rPr>
          <w:rFonts w:ascii="Arial" w:hAnsi="Arial" w:cs="Arial"/>
          <w:color w:val="212121"/>
          <w:sz w:val="24"/>
          <w:szCs w:val="24"/>
        </w:rPr>
        <w:t>.</w:t>
      </w:r>
    </w:p>
    <w:p w14:paraId="3A8D5E1D" w14:textId="4C9B926B" w:rsidR="00667C07" w:rsidRDefault="00144353" w:rsidP="00144353">
      <w:pPr>
        <w:spacing w:line="360" w:lineRule="auto"/>
        <w:ind w:firstLine="129"/>
        <w:jc w:val="both"/>
        <w:rPr>
          <w:sz w:val="24"/>
          <w:szCs w:val="24"/>
        </w:rPr>
      </w:pPr>
      <w:r w:rsidRPr="00144353">
        <w:rPr>
          <w:sz w:val="24"/>
          <w:szCs w:val="24"/>
        </w:rPr>
        <w:t>Os serviços executados e os materiais utilizados deverão observar rigorosamente os projetos,</w:t>
      </w:r>
      <w:r w:rsidRPr="00144353">
        <w:rPr>
          <w:spacing w:val="1"/>
          <w:sz w:val="24"/>
          <w:szCs w:val="24"/>
        </w:rPr>
        <w:t xml:space="preserve"> </w:t>
      </w:r>
      <w:r w:rsidRPr="00144353">
        <w:rPr>
          <w:sz w:val="24"/>
          <w:szCs w:val="24"/>
        </w:rPr>
        <w:t>memoriais</w:t>
      </w:r>
      <w:r w:rsidRPr="00144353">
        <w:rPr>
          <w:spacing w:val="2"/>
          <w:sz w:val="24"/>
          <w:szCs w:val="24"/>
        </w:rPr>
        <w:t xml:space="preserve"> </w:t>
      </w:r>
      <w:r w:rsidRPr="00144353">
        <w:rPr>
          <w:sz w:val="24"/>
          <w:szCs w:val="24"/>
        </w:rPr>
        <w:t>e</w:t>
      </w:r>
      <w:r w:rsidRPr="00144353">
        <w:rPr>
          <w:spacing w:val="2"/>
          <w:sz w:val="24"/>
          <w:szCs w:val="24"/>
        </w:rPr>
        <w:t xml:space="preserve"> </w:t>
      </w:r>
      <w:r w:rsidRPr="00144353">
        <w:rPr>
          <w:sz w:val="24"/>
          <w:szCs w:val="24"/>
        </w:rPr>
        <w:t>especificações</w:t>
      </w:r>
      <w:r w:rsidRPr="00144353">
        <w:rPr>
          <w:spacing w:val="2"/>
          <w:sz w:val="24"/>
          <w:szCs w:val="24"/>
        </w:rPr>
        <w:t xml:space="preserve"> </w:t>
      </w:r>
      <w:r w:rsidRPr="00144353">
        <w:rPr>
          <w:sz w:val="24"/>
          <w:szCs w:val="24"/>
        </w:rPr>
        <w:t>técnicas</w:t>
      </w:r>
      <w:r>
        <w:rPr>
          <w:sz w:val="24"/>
          <w:szCs w:val="24"/>
        </w:rPr>
        <w:t>.</w:t>
      </w:r>
    </w:p>
    <w:p w14:paraId="074D0298" w14:textId="30692E07" w:rsidR="0037501F" w:rsidRDefault="0037501F" w:rsidP="00144353">
      <w:pPr>
        <w:spacing w:line="360" w:lineRule="auto"/>
        <w:ind w:firstLine="129"/>
        <w:jc w:val="both"/>
        <w:rPr>
          <w:sz w:val="24"/>
          <w:szCs w:val="24"/>
        </w:rPr>
      </w:pPr>
    </w:p>
    <w:p w14:paraId="4E178DD8" w14:textId="77777777" w:rsidR="0037501F" w:rsidRDefault="0037501F" w:rsidP="00144353">
      <w:pPr>
        <w:spacing w:line="360" w:lineRule="auto"/>
        <w:ind w:firstLine="129"/>
        <w:jc w:val="both"/>
        <w:rPr>
          <w:sz w:val="24"/>
          <w:szCs w:val="24"/>
        </w:rPr>
      </w:pPr>
    </w:p>
    <w:p w14:paraId="7D279FCF" w14:textId="77777777" w:rsidR="00144353" w:rsidRPr="00144353" w:rsidRDefault="00144353" w:rsidP="00144353">
      <w:pPr>
        <w:spacing w:line="360" w:lineRule="auto"/>
        <w:ind w:firstLine="129"/>
        <w:jc w:val="both"/>
        <w:rPr>
          <w:sz w:val="24"/>
          <w:szCs w:val="24"/>
        </w:rPr>
      </w:pPr>
    </w:p>
    <w:p w14:paraId="04F2808E" w14:textId="78A9865C" w:rsidR="00C117BA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1A947108" w14:textId="77777777" w:rsidR="0037501F" w:rsidRPr="00BB22CE" w:rsidRDefault="0037501F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5B472522" w14:textId="697146DA" w:rsidR="00BF288C" w:rsidRPr="00BB22CE" w:rsidRDefault="00C117BA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</w:rPr>
        <w:t xml:space="preserve">Nos termos do art. 47, inciso II, da Lei </w:t>
      </w:r>
      <w:r w:rsidR="0070045A">
        <w:rPr>
          <w:rFonts w:ascii="Arial" w:hAnsi="Arial" w:cs="Arial"/>
        </w:rPr>
        <w:t xml:space="preserve">Federal </w:t>
      </w:r>
      <w:r w:rsidRPr="00BB22CE">
        <w:rPr>
          <w:rFonts w:ascii="Arial" w:hAnsi="Arial" w:cs="Arial"/>
        </w:rPr>
        <w:t>nº 14.133/2021, as licitações atenderão ao princípio do parcelamento, quando tecnicamente viável e economicamente vantajoso. Na aplicação deste princípio, o § 1º do</w:t>
      </w:r>
      <w:r w:rsidR="00BF288C" w:rsidRPr="00BB22CE">
        <w:rPr>
          <w:rFonts w:ascii="Arial" w:hAnsi="Arial" w:cs="Arial"/>
        </w:rPr>
        <w:t xml:space="preserve"> mesmo art. 47 estabelece que deverão ser considerados</w:t>
      </w:r>
      <w:r w:rsidR="0070045A">
        <w:rPr>
          <w:rFonts w:ascii="Arial" w:hAnsi="Arial" w:cs="Arial"/>
        </w:rPr>
        <w:t xml:space="preserve"> </w:t>
      </w:r>
      <w:r w:rsidR="00BF288C" w:rsidRPr="00BB22CE">
        <w:rPr>
          <w:rFonts w:ascii="Arial" w:hAnsi="Arial" w:cs="Arial"/>
        </w:rPr>
        <w:t>a responsabilidade técnica</w:t>
      </w:r>
      <w:r w:rsidR="0070045A">
        <w:rPr>
          <w:rFonts w:ascii="Arial" w:hAnsi="Arial" w:cs="Arial"/>
        </w:rPr>
        <w:t xml:space="preserve">, </w:t>
      </w:r>
      <w:r w:rsidR="00BF288C" w:rsidRPr="00BB22CE">
        <w:rPr>
          <w:rFonts w:ascii="Arial" w:hAnsi="Arial" w:cs="Arial"/>
          <w:color w:val="000000"/>
        </w:rPr>
        <w:t>o custo para a Administração de vários contratos frente às vantagens da redução de custos, com divisão do objeto em itens</w:t>
      </w:r>
      <w:r w:rsidR="0070045A">
        <w:rPr>
          <w:rFonts w:ascii="Arial" w:hAnsi="Arial" w:cs="Arial"/>
          <w:color w:val="000000"/>
        </w:rPr>
        <w:t xml:space="preserve">, </w:t>
      </w:r>
      <w:bookmarkStart w:id="41" w:name="art47§1iii"/>
      <w:bookmarkEnd w:id="41"/>
      <w:r w:rsidR="0070045A">
        <w:rPr>
          <w:rFonts w:ascii="Arial" w:hAnsi="Arial" w:cs="Arial"/>
          <w:color w:val="000000"/>
        </w:rPr>
        <w:t>e</w:t>
      </w:r>
      <w:r w:rsidR="00BF288C" w:rsidRPr="00BB22CE">
        <w:rPr>
          <w:rFonts w:ascii="Arial" w:hAnsi="Arial" w:cs="Arial"/>
          <w:color w:val="000000"/>
        </w:rPr>
        <w:t xml:space="preserve"> o dever de buscar a ampliação da competição e de evitar a concentração de mercado.</w:t>
      </w:r>
    </w:p>
    <w:p w14:paraId="0DC378B4" w14:textId="04FF3309" w:rsidR="00BF288C" w:rsidRPr="00BB22CE" w:rsidRDefault="00BF288C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Em vista</w:t>
      </w:r>
      <w:r w:rsidR="00E60B44" w:rsidRPr="00BB22CE">
        <w:rPr>
          <w:rFonts w:ascii="Arial" w:hAnsi="Arial" w:cs="Arial"/>
        </w:rPr>
        <w:t xml:space="preserve"> disto</w:t>
      </w:r>
      <w:r w:rsidRPr="00BB22CE">
        <w:rPr>
          <w:rFonts w:ascii="Arial" w:hAnsi="Arial" w:cs="Arial"/>
        </w:rPr>
        <w:t xml:space="preserve">, o princípio do parcelamento não deverá ser aplicado à presente contratação, </w:t>
      </w:r>
      <w:r w:rsidR="00E60B44" w:rsidRPr="00BB22CE">
        <w:rPr>
          <w:rFonts w:ascii="Arial" w:hAnsi="Arial" w:cs="Arial"/>
        </w:rPr>
        <w:t xml:space="preserve">tendo em vista que eventual </w:t>
      </w:r>
      <w:r w:rsidRPr="00BB22CE">
        <w:rPr>
          <w:rFonts w:ascii="Arial" w:hAnsi="Arial" w:cs="Arial"/>
        </w:rPr>
        <w:t xml:space="preserve">divisão do objeto geraria perda de economia de escala e causaria inviabilidade técnica, pois geraria maior trabalho de fiscalização contratual frente à falta de padronização e uniformização. </w:t>
      </w:r>
    </w:p>
    <w:p w14:paraId="6FB6AAA5" w14:textId="1983FD9A" w:rsidR="00BF288C" w:rsidRPr="00BB22CE" w:rsidRDefault="00BF288C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a existência de mais de uma empresa </w:t>
      </w:r>
      <w:r w:rsidR="00054D2D" w:rsidRPr="00BB22CE">
        <w:rPr>
          <w:rFonts w:ascii="Arial" w:hAnsi="Arial" w:cs="Arial"/>
        </w:rPr>
        <w:t>contratada</w:t>
      </w:r>
      <w:r w:rsidRPr="00BB22CE">
        <w:rPr>
          <w:rFonts w:ascii="Arial" w:hAnsi="Arial" w:cs="Arial"/>
        </w:rPr>
        <w:t xml:space="preserve"> poderia trazer uma série de transtornos quanto à eventual responsabilização por </w:t>
      </w:r>
      <w:r w:rsidR="00054D2D" w:rsidRPr="00BB22CE">
        <w:rPr>
          <w:rFonts w:ascii="Arial" w:hAnsi="Arial" w:cs="Arial"/>
        </w:rPr>
        <w:t xml:space="preserve">eventuais </w:t>
      </w:r>
      <w:r w:rsidR="00144353">
        <w:rPr>
          <w:rFonts w:ascii="Arial" w:hAnsi="Arial" w:cs="Arial"/>
        </w:rPr>
        <w:t>sinistros ocorrido</w:t>
      </w:r>
      <w:r w:rsidRPr="00BB22CE">
        <w:rPr>
          <w:rFonts w:ascii="Arial" w:hAnsi="Arial" w:cs="Arial"/>
        </w:rPr>
        <w:t>.</w:t>
      </w:r>
    </w:p>
    <w:p w14:paraId="11BD3158" w14:textId="221AAB80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87C4237" w14:textId="020536EA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066DF38B" w14:textId="1A8B1BF6" w:rsidR="00686EA3" w:rsidRPr="00BB22CE" w:rsidRDefault="00686EA3" w:rsidP="00144353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B22CE">
        <w:rPr>
          <w:sz w:val="24"/>
          <w:szCs w:val="24"/>
        </w:rPr>
        <w:t xml:space="preserve">Pretende-se, com o presente processo licitatório, assegurar </w:t>
      </w:r>
      <w:r w:rsidRPr="00BB22CE">
        <w:rPr>
          <w:color w:val="000000"/>
          <w:sz w:val="24"/>
          <w:szCs w:val="24"/>
        </w:rPr>
        <w:t xml:space="preserve">a seleção da proposta apta a gerar </w:t>
      </w:r>
      <w:r w:rsidR="00744451" w:rsidRPr="00BB22CE">
        <w:rPr>
          <w:color w:val="000000"/>
          <w:sz w:val="24"/>
          <w:szCs w:val="24"/>
        </w:rPr>
        <w:t>a</w:t>
      </w:r>
      <w:r w:rsidRPr="00BB22CE">
        <w:rPr>
          <w:color w:val="000000"/>
          <w:sz w:val="24"/>
          <w:szCs w:val="24"/>
        </w:rPr>
        <w:t xml:space="preserve"> contratação mais vantajosa para </w:t>
      </w:r>
      <w:r w:rsidR="00832920">
        <w:rPr>
          <w:color w:val="000000"/>
          <w:sz w:val="24"/>
          <w:szCs w:val="24"/>
        </w:rPr>
        <w:t>o Município</w:t>
      </w:r>
      <w:r w:rsidRPr="00BB22CE">
        <w:rPr>
          <w:color w:val="000000"/>
          <w:sz w:val="24"/>
          <w:szCs w:val="24"/>
        </w:rPr>
        <w:t>.</w:t>
      </w:r>
    </w:p>
    <w:p w14:paraId="30B7C107" w14:textId="14750928" w:rsidR="00686EA3" w:rsidRPr="0047583C" w:rsidRDefault="00686EA3" w:rsidP="00BB22CE">
      <w:pPr>
        <w:spacing w:line="360" w:lineRule="auto"/>
        <w:jc w:val="both"/>
        <w:rPr>
          <w:color w:val="000000"/>
          <w:sz w:val="16"/>
          <w:szCs w:val="16"/>
        </w:rPr>
      </w:pPr>
    </w:p>
    <w:p w14:paraId="68ECEE50" w14:textId="72C67EFD" w:rsidR="00686EA3" w:rsidRPr="00BB22CE" w:rsidRDefault="00686EA3" w:rsidP="00144353">
      <w:pPr>
        <w:spacing w:line="360" w:lineRule="auto"/>
        <w:ind w:firstLine="708"/>
        <w:jc w:val="both"/>
        <w:rPr>
          <w:sz w:val="24"/>
          <w:szCs w:val="24"/>
        </w:rPr>
      </w:pPr>
      <w:r w:rsidRPr="00BB22CE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C302DCF" w14:textId="77777777" w:rsidR="0074088D" w:rsidRPr="0047583C" w:rsidRDefault="0074088D" w:rsidP="00BB22CE">
      <w:pPr>
        <w:spacing w:line="360" w:lineRule="auto"/>
        <w:jc w:val="both"/>
        <w:rPr>
          <w:sz w:val="16"/>
          <w:szCs w:val="16"/>
        </w:rPr>
      </w:pPr>
    </w:p>
    <w:p w14:paraId="74B443E7" w14:textId="30C7CB84" w:rsidR="00E55CB8" w:rsidRPr="00BB22CE" w:rsidRDefault="004A5831" w:rsidP="00144353">
      <w:pPr>
        <w:spacing w:line="360" w:lineRule="auto"/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A contratação</w:t>
      </w:r>
      <w:r w:rsidR="00686EA3" w:rsidRPr="00BB22CE">
        <w:rPr>
          <w:sz w:val="24"/>
          <w:szCs w:val="24"/>
        </w:rPr>
        <w:t xml:space="preserve"> decorrente do presente processo licitatório</w:t>
      </w:r>
      <w:r w:rsidRPr="00BB22CE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BB22CE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42" w:name="art18§1ii"/>
      <w:bookmarkStart w:id="43" w:name="art18§1iii"/>
      <w:bookmarkStart w:id="44" w:name="art18§1v"/>
      <w:bookmarkStart w:id="45" w:name="art18§1vi"/>
      <w:bookmarkStart w:id="46" w:name="art18§1vii"/>
      <w:bookmarkStart w:id="47" w:name="art18§1viii"/>
      <w:bookmarkStart w:id="48" w:name="art18§1ix"/>
      <w:bookmarkStart w:id="49" w:name="art18§1x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4858DA5D" w14:textId="1DB99EAB" w:rsidR="00F50A45" w:rsidRPr="00BB22CE" w:rsidRDefault="00F50A45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0" w:name="art18§1xi"/>
      <w:bookmarkEnd w:id="50"/>
      <w:r w:rsidRPr="00BB22CE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BB22CE">
        <w:rPr>
          <w:rFonts w:ascii="Arial" w:hAnsi="Arial" w:cs="Arial"/>
          <w:color w:val="000000"/>
        </w:rPr>
        <w:t xml:space="preserve"> no âmbito da Administração</w:t>
      </w:r>
      <w:r w:rsidR="00343189">
        <w:rPr>
          <w:rFonts w:ascii="Arial" w:hAnsi="Arial" w:cs="Arial"/>
          <w:color w:val="000000"/>
        </w:rPr>
        <w:t>.</w:t>
      </w:r>
    </w:p>
    <w:p w14:paraId="265B815B" w14:textId="1F7E442C" w:rsidR="00F50A45" w:rsidRPr="00BB22CE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4A0A03BB" w14:textId="76409CD5" w:rsidR="00F50A45" w:rsidRPr="00BB22CE" w:rsidRDefault="00F50A45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color w:val="000000"/>
        </w:rPr>
        <w:t xml:space="preserve">A Secretaria de </w:t>
      </w:r>
      <w:r w:rsidR="0037501F">
        <w:rPr>
          <w:rFonts w:ascii="Arial" w:hAnsi="Arial" w:cs="Arial"/>
          <w:color w:val="000000"/>
        </w:rPr>
        <w:t>Administração</w:t>
      </w:r>
      <w:r w:rsidR="00832920">
        <w:rPr>
          <w:rFonts w:ascii="Arial" w:hAnsi="Arial" w:cs="Arial"/>
          <w:color w:val="000000"/>
        </w:rPr>
        <w:t xml:space="preserve"> </w:t>
      </w:r>
      <w:r w:rsidRPr="00BB22CE">
        <w:rPr>
          <w:rFonts w:ascii="Arial" w:hAnsi="Arial" w:cs="Arial"/>
          <w:color w:val="000000"/>
        </w:rPr>
        <w:t>indicará servidores para atuarem como gestor e fiscal do contrato.</w:t>
      </w:r>
      <w:r w:rsidR="00343189">
        <w:rPr>
          <w:rFonts w:ascii="Arial" w:hAnsi="Arial" w:cs="Arial"/>
          <w:color w:val="000000"/>
        </w:rPr>
        <w:t xml:space="preserve"> </w:t>
      </w:r>
    </w:p>
    <w:p w14:paraId="05BD1670" w14:textId="7800E2AF" w:rsidR="00774485" w:rsidRPr="00BB22CE" w:rsidRDefault="0077448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47E1BAFD" w14:textId="48559C0D" w:rsidR="00EB3014" w:rsidRPr="00BB22CE" w:rsidRDefault="00EB3014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</w:t>
      </w:r>
      <w:r w:rsidR="00774485" w:rsidRPr="00BB22CE">
        <w:rPr>
          <w:rFonts w:ascii="Arial" w:hAnsi="Arial" w:cs="Arial"/>
        </w:rPr>
        <w:t>quais sejam</w:t>
      </w:r>
      <w:r w:rsidRPr="00BB22CE">
        <w:rPr>
          <w:rFonts w:ascii="Arial" w:hAnsi="Arial" w:cs="Arial"/>
        </w:rPr>
        <w:t xml:space="preserve">: </w:t>
      </w:r>
    </w:p>
    <w:p w14:paraId="5FF0BE8F" w14:textId="670CEBC4" w:rsidR="00EB3014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a)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 w:rsidR="00832920"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 w:rsidR="00832920"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14:paraId="5BC2903C" w14:textId="79EFB6DA" w:rsidR="00EB3014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 xml:space="preserve">b) </w:t>
      </w:r>
      <w:r w:rsidR="00832920"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 w:rsidR="00832920"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 w:rsidR="00832920"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14:paraId="77EACF54" w14:textId="647A0BA6" w:rsidR="00EB3014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c)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 xml:space="preserve">esignação em Portaria de </w:t>
      </w:r>
      <w:r w:rsidR="00832920"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 w:rsidR="00832920"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 w:rsidR="00832920"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 w:rsidR="00832920"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 w:rsidR="00832920"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 w:rsidR="00832920"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14:paraId="3AE26FF0" w14:textId="24D9EF7E" w:rsidR="00EB3014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d)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 w:rsidR="00832920"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14:paraId="13969DD1" w14:textId="4D007C9E" w:rsidR="00EB3014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e)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ncaminhamento do processo para análise jurídica; </w:t>
      </w:r>
    </w:p>
    <w:p w14:paraId="0EEB9177" w14:textId="390774AF" w:rsidR="00135D0E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f)</w:t>
      </w:r>
      <w:r w:rsidRPr="00BB22CE">
        <w:rPr>
          <w:rFonts w:ascii="Arial" w:hAnsi="Arial" w:cs="Arial"/>
        </w:rPr>
        <w:t xml:space="preserve"> análise da manifestação jurídica e atendimento aos apontamentos constantes no </w:t>
      </w:r>
      <w:r w:rsidR="00832920"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14:paraId="6EC0BC2E" w14:textId="2D904340" w:rsidR="00135D0E" w:rsidRPr="00BB22CE" w:rsidRDefault="00135D0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g)</w:t>
      </w:r>
      <w:r w:rsidR="00EB3014"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p</w:t>
      </w:r>
      <w:r w:rsidR="00EB3014" w:rsidRPr="00BB22CE">
        <w:rPr>
          <w:rFonts w:ascii="Arial" w:hAnsi="Arial" w:cs="Arial"/>
        </w:rPr>
        <w:t xml:space="preserve">ublicação e divulgação do </w:t>
      </w:r>
      <w:r w:rsidR="00832920">
        <w:rPr>
          <w:rFonts w:ascii="Arial" w:hAnsi="Arial" w:cs="Arial"/>
        </w:rPr>
        <w:t>e</w:t>
      </w:r>
      <w:r w:rsidR="00EB3014" w:rsidRPr="00BB22CE">
        <w:rPr>
          <w:rFonts w:ascii="Arial" w:hAnsi="Arial" w:cs="Arial"/>
        </w:rPr>
        <w:t>dital</w:t>
      </w:r>
      <w:r w:rsidR="00832920">
        <w:rPr>
          <w:rFonts w:ascii="Arial" w:hAnsi="Arial" w:cs="Arial"/>
        </w:rPr>
        <w:t xml:space="preserve"> e anexos</w:t>
      </w:r>
      <w:r w:rsidR="00EB3014" w:rsidRPr="00BB22CE">
        <w:rPr>
          <w:rFonts w:ascii="Arial" w:hAnsi="Arial" w:cs="Arial"/>
        </w:rPr>
        <w:t xml:space="preserve">; </w:t>
      </w:r>
    </w:p>
    <w:p w14:paraId="1D0DFEBA" w14:textId="7356D530" w:rsidR="00135D0E" w:rsidRPr="00BB22CE" w:rsidRDefault="00135D0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h)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r</w:t>
      </w:r>
      <w:r w:rsidR="00EB3014" w:rsidRPr="00BB22CE">
        <w:rPr>
          <w:rFonts w:ascii="Arial" w:hAnsi="Arial" w:cs="Arial"/>
        </w:rPr>
        <w:t>esposta a</w:t>
      </w:r>
      <w:r w:rsidR="00832920">
        <w:rPr>
          <w:rFonts w:ascii="Arial" w:hAnsi="Arial" w:cs="Arial"/>
        </w:rPr>
        <w:t xml:space="preserve"> eventuais</w:t>
      </w:r>
      <w:r w:rsidR="00EB3014" w:rsidRPr="00BB22CE">
        <w:rPr>
          <w:rFonts w:ascii="Arial" w:hAnsi="Arial" w:cs="Arial"/>
        </w:rPr>
        <w:t xml:space="preserve"> pedidos de esclarecimentos e/ou impugnação, caso aplicável; </w:t>
      </w:r>
    </w:p>
    <w:p w14:paraId="58B25D33" w14:textId="045AE456" w:rsidR="00135D0E" w:rsidRPr="00BB22CE" w:rsidRDefault="00135D0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i)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r</w:t>
      </w:r>
      <w:r w:rsidR="00EB3014" w:rsidRPr="00BB22CE">
        <w:rPr>
          <w:rFonts w:ascii="Arial" w:hAnsi="Arial" w:cs="Arial"/>
        </w:rPr>
        <w:t xml:space="preserve">ealização do </w:t>
      </w:r>
      <w:r w:rsidRPr="00BB22CE">
        <w:rPr>
          <w:rFonts w:ascii="Arial" w:hAnsi="Arial" w:cs="Arial"/>
        </w:rPr>
        <w:t>certame</w:t>
      </w:r>
      <w:r w:rsidR="00EB3014" w:rsidRPr="00BB22CE">
        <w:rPr>
          <w:rFonts w:ascii="Arial" w:hAnsi="Arial" w:cs="Arial"/>
        </w:rPr>
        <w:t xml:space="preserve">, </w:t>
      </w:r>
      <w:r w:rsidRPr="00BB22CE">
        <w:rPr>
          <w:rFonts w:ascii="Arial" w:hAnsi="Arial" w:cs="Arial"/>
        </w:rPr>
        <w:t>com suas respectivas etapas</w:t>
      </w:r>
      <w:r w:rsidR="00EB3014" w:rsidRPr="00BB22CE">
        <w:rPr>
          <w:rFonts w:ascii="Arial" w:hAnsi="Arial" w:cs="Arial"/>
        </w:rPr>
        <w:t xml:space="preserve">; </w:t>
      </w:r>
    </w:p>
    <w:p w14:paraId="7F7668E5" w14:textId="05688D16" w:rsidR="00135D0E" w:rsidRPr="00BB22CE" w:rsidRDefault="00135D0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j)</w:t>
      </w:r>
      <w:r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r</w:t>
      </w:r>
      <w:r w:rsidR="00EB3014" w:rsidRPr="00BB22CE">
        <w:rPr>
          <w:rFonts w:ascii="Arial" w:hAnsi="Arial" w:cs="Arial"/>
        </w:rPr>
        <w:t xml:space="preserve">ealização de </w:t>
      </w:r>
      <w:r w:rsidR="00832920">
        <w:rPr>
          <w:rFonts w:ascii="Arial" w:hAnsi="Arial" w:cs="Arial"/>
        </w:rPr>
        <w:t>e</w:t>
      </w:r>
      <w:r w:rsidR="00EB3014" w:rsidRPr="00BB22CE">
        <w:rPr>
          <w:rFonts w:ascii="Arial" w:hAnsi="Arial" w:cs="Arial"/>
        </w:rPr>
        <w:t xml:space="preserve">mpenho; e </w:t>
      </w:r>
    </w:p>
    <w:p w14:paraId="733ACC0D" w14:textId="7342B664" w:rsidR="00F50A45" w:rsidRPr="00BB22CE" w:rsidRDefault="00135D0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>l)</w:t>
      </w:r>
      <w:r w:rsidR="00EB3014" w:rsidRPr="00BB22CE">
        <w:rPr>
          <w:rFonts w:ascii="Arial" w:hAnsi="Arial" w:cs="Arial"/>
        </w:rPr>
        <w:t xml:space="preserve"> </w:t>
      </w:r>
      <w:r w:rsidR="00832920">
        <w:rPr>
          <w:rFonts w:ascii="Arial" w:hAnsi="Arial" w:cs="Arial"/>
        </w:rPr>
        <w:t>a</w:t>
      </w:r>
      <w:r w:rsidR="00EB3014" w:rsidRPr="00BB22CE">
        <w:rPr>
          <w:rFonts w:ascii="Arial" w:hAnsi="Arial" w:cs="Arial"/>
        </w:rPr>
        <w:t xml:space="preserve">ssinatura e publicação do contrato.  </w:t>
      </w:r>
    </w:p>
    <w:p w14:paraId="55729C07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7747AED" w14:textId="28B55DBB" w:rsidR="00F10A7D" w:rsidRPr="00BB22CE" w:rsidRDefault="00F10A7D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1966BB28" w14:textId="0233D078" w:rsidR="00592EA8" w:rsidRPr="00BB22CE" w:rsidRDefault="00F10A7D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Os </w:t>
      </w:r>
      <w:r w:rsidR="00135D0E" w:rsidRPr="00BB22CE">
        <w:rPr>
          <w:rFonts w:ascii="Arial" w:hAnsi="Arial" w:cs="Arial"/>
        </w:rPr>
        <w:t>bens/</w:t>
      </w:r>
      <w:r w:rsidRPr="00BB22CE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>
        <w:rPr>
          <w:rFonts w:ascii="Arial" w:hAnsi="Arial" w:cs="Arial"/>
        </w:rPr>
        <w:t xml:space="preserve"> </w:t>
      </w:r>
    </w:p>
    <w:p w14:paraId="266DC9C3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51" w:name="art18§1xii"/>
      <w:bookmarkEnd w:id="51"/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2DAAE420" w14:textId="7A3B01F0" w:rsidR="00AA1058" w:rsidRPr="00BB22CE" w:rsidRDefault="00AA1058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Vislumbram-se impactos ambientais provenientes desta contratação, mencionad</w:t>
      </w:r>
      <w:r w:rsidR="00C4070D">
        <w:rPr>
          <w:rFonts w:ascii="Arial" w:hAnsi="Arial" w:cs="Arial"/>
        </w:rPr>
        <w:t>o</w:t>
      </w:r>
      <w:r w:rsidRPr="00BB22CE">
        <w:rPr>
          <w:rFonts w:ascii="Arial" w:hAnsi="Arial" w:cs="Arial"/>
        </w:rPr>
        <w:t>s na tabela abaixo, juntamente com as medidas de tratamento a serem adotadas pela contratada: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4A0242" w:rsidRPr="00BB22CE" w14:paraId="57A90270" w14:textId="77777777" w:rsidTr="004A0242">
        <w:tc>
          <w:tcPr>
            <w:tcW w:w="4530" w:type="dxa"/>
          </w:tcPr>
          <w:p w14:paraId="3C5CCBE5" w14:textId="0A89C7B0" w:rsidR="004A0242" w:rsidRPr="00BB22CE" w:rsidRDefault="004A0242" w:rsidP="00BB22C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22CE">
              <w:rPr>
                <w:rFonts w:ascii="Arial" w:hAnsi="Arial" w:cs="Arial"/>
                <w:b/>
                <w:bCs/>
                <w:color w:val="000000"/>
              </w:rPr>
              <w:t>IMPACTO AMBIENTAL</w:t>
            </w:r>
          </w:p>
        </w:tc>
        <w:tc>
          <w:tcPr>
            <w:tcW w:w="4531" w:type="dxa"/>
          </w:tcPr>
          <w:p w14:paraId="4F06EC6D" w14:textId="722FAE46" w:rsidR="004A0242" w:rsidRPr="00BB22CE" w:rsidRDefault="00E56A69" w:rsidP="00BB22C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22CE">
              <w:rPr>
                <w:rFonts w:ascii="Arial" w:hAnsi="Arial" w:cs="Arial"/>
                <w:b/>
                <w:bCs/>
                <w:color w:val="000000"/>
              </w:rPr>
              <w:t>MEDIDA DE TRATAMENTO</w:t>
            </w:r>
          </w:p>
        </w:tc>
      </w:tr>
      <w:tr w:rsidR="00E56A69" w:rsidRPr="00BB22CE" w14:paraId="4F3F62E5" w14:textId="77777777" w:rsidTr="004A0242">
        <w:tc>
          <w:tcPr>
            <w:tcW w:w="4530" w:type="dxa"/>
          </w:tcPr>
          <w:p w14:paraId="79F89073" w14:textId="0902CBE8" w:rsidR="00E56A69" w:rsidRPr="00BB22CE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B22CE">
              <w:rPr>
                <w:rFonts w:ascii="Arial" w:hAnsi="Arial" w:cs="Arial"/>
                <w:color w:val="000000"/>
              </w:rPr>
              <w:t xml:space="preserve">Geração de </w:t>
            </w:r>
            <w:r w:rsidR="00C4070D">
              <w:rPr>
                <w:rFonts w:ascii="Arial" w:hAnsi="Arial" w:cs="Arial"/>
                <w:color w:val="000000"/>
              </w:rPr>
              <w:t xml:space="preserve">resíduos sólidos de </w:t>
            </w:r>
            <w:r w:rsidR="00343189">
              <w:rPr>
                <w:rFonts w:ascii="Arial" w:hAnsi="Arial" w:cs="Arial"/>
                <w:color w:val="000000"/>
              </w:rPr>
              <w:t>construção</w:t>
            </w:r>
          </w:p>
          <w:p w14:paraId="33E9252C" w14:textId="2138DC68" w:rsidR="00E56A69" w:rsidRPr="00BB22CE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531" w:type="dxa"/>
          </w:tcPr>
          <w:p w14:paraId="1243D497" w14:textId="7AF1B8C1" w:rsidR="00E56A69" w:rsidRPr="00BB22CE" w:rsidRDefault="00E56A69" w:rsidP="0034318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BB22CE">
              <w:rPr>
                <w:rFonts w:ascii="Arial" w:hAnsi="Arial" w:cs="Arial"/>
                <w:color w:val="000000"/>
              </w:rPr>
              <w:t xml:space="preserve">A contratada deverá </w:t>
            </w:r>
            <w:r w:rsidR="00343189">
              <w:rPr>
                <w:rFonts w:ascii="Arial" w:hAnsi="Arial" w:cs="Arial"/>
                <w:color w:val="000000"/>
              </w:rPr>
              <w:t xml:space="preserve">dar destino final correto, caso a obra gerar resíduos de </w:t>
            </w:r>
            <w:proofErr w:type="spellStart"/>
            <w:r w:rsidR="00343189">
              <w:rPr>
                <w:rFonts w:ascii="Arial" w:hAnsi="Arial" w:cs="Arial"/>
                <w:color w:val="000000"/>
              </w:rPr>
              <w:t>contrução</w:t>
            </w:r>
            <w:proofErr w:type="spellEnd"/>
          </w:p>
        </w:tc>
      </w:tr>
    </w:tbl>
    <w:p w14:paraId="311095B2" w14:textId="610F24F4" w:rsidR="00AA1058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BC30AB6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52" w:name="art18§1xiii"/>
      <w:bookmarkEnd w:id="52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A19EE5" w14:textId="64688F6D" w:rsidR="00590B3B" w:rsidRPr="00BB22CE" w:rsidRDefault="00590B3B" w:rsidP="0014435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3CE3556" w14:textId="70F90EBC" w:rsidR="00B96D5C" w:rsidRDefault="00B96D5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1DB726EE" w14:textId="165D29D7" w:rsidR="0047583C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55FBFF28" w14:textId="77777777" w:rsidR="0037501F" w:rsidRDefault="0037501F" w:rsidP="0037501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 RS, 12 de novembro de 2025.</w:t>
      </w:r>
    </w:p>
    <w:p w14:paraId="5464DFB5" w14:textId="77777777" w:rsidR="00FB1EC3" w:rsidRDefault="00FB1EC3" w:rsidP="00FB1EC3">
      <w:pPr>
        <w:spacing w:line="360" w:lineRule="auto"/>
        <w:jc w:val="center"/>
        <w:rPr>
          <w:b/>
          <w:sz w:val="24"/>
          <w:szCs w:val="24"/>
        </w:rPr>
      </w:pPr>
    </w:p>
    <w:p w14:paraId="3CE70D61" w14:textId="427C0342" w:rsidR="00FB1EC3" w:rsidRDefault="00FB1EC3" w:rsidP="00FB1EC3">
      <w:pPr>
        <w:spacing w:line="360" w:lineRule="auto"/>
        <w:jc w:val="center"/>
        <w:rPr>
          <w:b/>
          <w:sz w:val="24"/>
          <w:szCs w:val="24"/>
        </w:rPr>
      </w:pPr>
    </w:p>
    <w:p w14:paraId="2A95CBD3" w14:textId="77777777" w:rsidR="00660978" w:rsidRPr="007269D3" w:rsidRDefault="00660978" w:rsidP="00FB1EC3">
      <w:pPr>
        <w:spacing w:line="360" w:lineRule="auto"/>
        <w:jc w:val="center"/>
        <w:rPr>
          <w:b/>
          <w:sz w:val="24"/>
          <w:szCs w:val="24"/>
        </w:rPr>
      </w:pPr>
    </w:p>
    <w:p w14:paraId="3B2FC2B3" w14:textId="77777777" w:rsidR="0037501F" w:rsidRDefault="0037501F" w:rsidP="0037501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</w:t>
      </w:r>
    </w:p>
    <w:p w14:paraId="324D0FF1" w14:textId="1C49BD7D" w:rsidR="0037501F" w:rsidRDefault="004E1040" w:rsidP="0037501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CLAIRE</w:t>
      </w:r>
      <w:r w:rsidR="0037501F">
        <w:rPr>
          <w:b/>
          <w:sz w:val="24"/>
          <w:szCs w:val="24"/>
        </w:rPr>
        <w:t xml:space="preserve"> PATRICIA ZANELLA</w:t>
      </w:r>
    </w:p>
    <w:p w14:paraId="51694BE5" w14:textId="77777777" w:rsidR="0037501F" w:rsidRDefault="0037501F" w:rsidP="0037501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Secretaria Municipal de Administração</w:t>
      </w:r>
    </w:p>
    <w:p w14:paraId="0C613D53" w14:textId="45D0D5CC" w:rsidR="00AF43CC" w:rsidRPr="00C41DBE" w:rsidRDefault="00AF43CC" w:rsidP="00FB1EC3">
      <w:pPr>
        <w:spacing w:line="360" w:lineRule="auto"/>
        <w:jc w:val="both"/>
      </w:pPr>
      <w:bookmarkStart w:id="53" w:name="_GoBack"/>
      <w:bookmarkEnd w:id="53"/>
    </w:p>
    <w:sectPr w:rsidR="00AF43CC" w:rsidRPr="00C41DBE" w:rsidSect="00FB1EC3">
      <w:footerReference w:type="default" r:id="rId10"/>
      <w:pgSz w:w="11906" w:h="16838"/>
      <w:pgMar w:top="226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64365" w14:textId="77777777" w:rsidR="003E6D41" w:rsidRDefault="003E6D41">
      <w:r>
        <w:separator/>
      </w:r>
    </w:p>
  </w:endnote>
  <w:endnote w:type="continuationSeparator" w:id="0">
    <w:p w14:paraId="67FE1065" w14:textId="77777777" w:rsidR="003E6D41" w:rsidRDefault="003E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549097E5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040">
          <w:rPr>
            <w:noProof/>
          </w:rPr>
          <w:t>11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B224E" w14:textId="77777777" w:rsidR="003E6D41" w:rsidRDefault="003E6D41">
      <w:r>
        <w:separator/>
      </w:r>
    </w:p>
  </w:footnote>
  <w:footnote w:type="continuationSeparator" w:id="0">
    <w:p w14:paraId="30D67178" w14:textId="77777777" w:rsidR="003E6D41" w:rsidRDefault="003E6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2783F"/>
    <w:rsid w:val="00034C98"/>
    <w:rsid w:val="00053E01"/>
    <w:rsid w:val="00054D2D"/>
    <w:rsid w:val="00071ED4"/>
    <w:rsid w:val="00076E4E"/>
    <w:rsid w:val="00092A81"/>
    <w:rsid w:val="000A79CF"/>
    <w:rsid w:val="000B5847"/>
    <w:rsid w:val="000E417E"/>
    <w:rsid w:val="00112C7B"/>
    <w:rsid w:val="00120E0C"/>
    <w:rsid w:val="00123E80"/>
    <w:rsid w:val="00135D0E"/>
    <w:rsid w:val="00144353"/>
    <w:rsid w:val="0016054F"/>
    <w:rsid w:val="0018150E"/>
    <w:rsid w:val="00181FE2"/>
    <w:rsid w:val="0019568D"/>
    <w:rsid w:val="001B124B"/>
    <w:rsid w:val="001B40E3"/>
    <w:rsid w:val="001C3A0F"/>
    <w:rsid w:val="001D16D4"/>
    <w:rsid w:val="001D4F88"/>
    <w:rsid w:val="00203C09"/>
    <w:rsid w:val="0020551E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D163D"/>
    <w:rsid w:val="002F26B5"/>
    <w:rsid w:val="00304421"/>
    <w:rsid w:val="00322D62"/>
    <w:rsid w:val="0032537B"/>
    <w:rsid w:val="003323D2"/>
    <w:rsid w:val="0033619B"/>
    <w:rsid w:val="0034052A"/>
    <w:rsid w:val="00343189"/>
    <w:rsid w:val="00357F2C"/>
    <w:rsid w:val="00360953"/>
    <w:rsid w:val="0037501F"/>
    <w:rsid w:val="0037799F"/>
    <w:rsid w:val="00385EEC"/>
    <w:rsid w:val="00387AA6"/>
    <w:rsid w:val="003B677C"/>
    <w:rsid w:val="003D4B43"/>
    <w:rsid w:val="003E6D41"/>
    <w:rsid w:val="00401BA4"/>
    <w:rsid w:val="00401C3A"/>
    <w:rsid w:val="00402E4C"/>
    <w:rsid w:val="00410ADF"/>
    <w:rsid w:val="00416F0F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1040"/>
    <w:rsid w:val="00502E0D"/>
    <w:rsid w:val="00520F9B"/>
    <w:rsid w:val="005337F0"/>
    <w:rsid w:val="00533B87"/>
    <w:rsid w:val="00535E75"/>
    <w:rsid w:val="005643B5"/>
    <w:rsid w:val="0058045D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7A6A"/>
    <w:rsid w:val="00635162"/>
    <w:rsid w:val="00645DCB"/>
    <w:rsid w:val="00660978"/>
    <w:rsid w:val="006632EC"/>
    <w:rsid w:val="00667C07"/>
    <w:rsid w:val="00686EA3"/>
    <w:rsid w:val="006C3941"/>
    <w:rsid w:val="006D7DB5"/>
    <w:rsid w:val="006E29C6"/>
    <w:rsid w:val="006F13FA"/>
    <w:rsid w:val="006F5E36"/>
    <w:rsid w:val="006F7A58"/>
    <w:rsid w:val="0070045A"/>
    <w:rsid w:val="00712342"/>
    <w:rsid w:val="00715451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55A5B"/>
    <w:rsid w:val="008709B2"/>
    <w:rsid w:val="00881C74"/>
    <w:rsid w:val="0088253E"/>
    <w:rsid w:val="00886A7A"/>
    <w:rsid w:val="0089125B"/>
    <w:rsid w:val="00896676"/>
    <w:rsid w:val="0089786B"/>
    <w:rsid w:val="008A1CE3"/>
    <w:rsid w:val="008D3A67"/>
    <w:rsid w:val="008E7493"/>
    <w:rsid w:val="008F3C7B"/>
    <w:rsid w:val="008F4385"/>
    <w:rsid w:val="00901B56"/>
    <w:rsid w:val="009057D3"/>
    <w:rsid w:val="00917447"/>
    <w:rsid w:val="00933A18"/>
    <w:rsid w:val="00934C46"/>
    <w:rsid w:val="00937766"/>
    <w:rsid w:val="00946011"/>
    <w:rsid w:val="009538DB"/>
    <w:rsid w:val="009600DD"/>
    <w:rsid w:val="00961BFD"/>
    <w:rsid w:val="0096624A"/>
    <w:rsid w:val="009721AC"/>
    <w:rsid w:val="009927AC"/>
    <w:rsid w:val="009966B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55530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82CB8"/>
    <w:rsid w:val="00B96321"/>
    <w:rsid w:val="00B96D5C"/>
    <w:rsid w:val="00BA7EC0"/>
    <w:rsid w:val="00BB22CE"/>
    <w:rsid w:val="00BC6F52"/>
    <w:rsid w:val="00BF288C"/>
    <w:rsid w:val="00C07C98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0388A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B5538"/>
    <w:rsid w:val="00DC018A"/>
    <w:rsid w:val="00DD01B8"/>
    <w:rsid w:val="00DE0B44"/>
    <w:rsid w:val="00DE34B5"/>
    <w:rsid w:val="00DE3DC8"/>
    <w:rsid w:val="00DF17E5"/>
    <w:rsid w:val="00DF7B37"/>
    <w:rsid w:val="00E0488F"/>
    <w:rsid w:val="00E07291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B1EC3"/>
    <w:rsid w:val="00FC0161"/>
    <w:rsid w:val="00FC2590"/>
    <w:rsid w:val="00FE3023"/>
    <w:rsid w:val="00FE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B870D-2FF0-428B-89FA-BB64B1AAA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11</Pages>
  <Words>3057</Words>
  <Characters>16509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19527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Licitação 2</cp:lastModifiedBy>
  <cp:revision>26</cp:revision>
  <cp:lastPrinted>2022-11-10T17:28:00Z</cp:lastPrinted>
  <dcterms:created xsi:type="dcterms:W3CDTF">2024-01-08T12:55:00Z</dcterms:created>
  <dcterms:modified xsi:type="dcterms:W3CDTF">2025-12-15T12:05:00Z</dcterms:modified>
</cp:coreProperties>
</file>