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rPr>
          <w:sz w:val="20"/>
        </w:rPr>
      </w:pPr>
    </w:p>
    <w:p>
      <w:pPr>
        <w:pStyle w:val="4"/>
        <w:rPr>
          <w:sz w:val="20"/>
        </w:rPr>
      </w:pPr>
    </w:p>
    <w:p>
      <w:pPr>
        <w:pStyle w:val="4"/>
        <w:rPr>
          <w:sz w:val="20"/>
        </w:rPr>
      </w:pPr>
    </w:p>
    <w:p>
      <w:pPr>
        <w:pStyle w:val="4"/>
        <w:rPr>
          <w:sz w:val="20"/>
        </w:rPr>
      </w:pPr>
    </w:p>
    <w:p>
      <w:pPr>
        <w:pStyle w:val="4"/>
        <w:spacing w:before="1"/>
        <w:rPr>
          <w:sz w:val="17"/>
        </w:rPr>
      </w:pPr>
    </w:p>
    <w:p>
      <w:pPr>
        <w:spacing w:before="0"/>
        <w:ind w:left="3738" w:right="3852" w:firstLine="0"/>
        <w:jc w:val="center"/>
        <w:rPr>
          <w:b/>
          <w:sz w:val="22"/>
        </w:rPr>
      </w:pPr>
      <w:r>
        <w:rPr>
          <w:b/>
          <w:sz w:val="22"/>
        </w:rPr>
        <w:t>ERRATA</w:t>
      </w:r>
      <w:r>
        <w:rPr>
          <w:b/>
          <w:spacing w:val="-2"/>
          <w:sz w:val="22"/>
        </w:rPr>
        <w:t xml:space="preserve"> </w:t>
      </w:r>
      <w:r>
        <w:rPr>
          <w:b/>
          <w:sz w:val="22"/>
        </w:rPr>
        <w:t>AO</w:t>
      </w:r>
      <w:r>
        <w:rPr>
          <w:b/>
          <w:spacing w:val="-1"/>
          <w:sz w:val="22"/>
        </w:rPr>
        <w:t xml:space="preserve"> </w:t>
      </w:r>
      <w:r>
        <w:rPr>
          <w:b/>
          <w:sz w:val="22"/>
        </w:rPr>
        <w:t>EDITAL</w:t>
      </w:r>
    </w:p>
    <w:p>
      <w:pPr>
        <w:pStyle w:val="4"/>
        <w:rPr>
          <w:b/>
          <w:sz w:val="20"/>
        </w:rPr>
      </w:pPr>
    </w:p>
    <w:p>
      <w:pPr>
        <w:pStyle w:val="4"/>
        <w:rPr>
          <w:b/>
          <w:sz w:val="20"/>
        </w:rPr>
      </w:pPr>
    </w:p>
    <w:p>
      <w:pPr>
        <w:pStyle w:val="4"/>
        <w:rPr>
          <w:b/>
          <w:sz w:val="20"/>
        </w:rPr>
      </w:pPr>
    </w:p>
    <w:p>
      <w:pPr>
        <w:pStyle w:val="4"/>
        <w:spacing w:before="2"/>
        <w:rPr>
          <w:b/>
          <w:sz w:val="28"/>
        </w:rPr>
      </w:pPr>
    </w:p>
    <w:p>
      <w:pPr>
        <w:pStyle w:val="4"/>
        <w:spacing w:before="90"/>
        <w:ind w:left="182" w:right="297"/>
        <w:jc w:val="both"/>
      </w:pPr>
      <w:r>
        <w:rPr>
          <w:sz w:val="22"/>
        </w:rPr>
        <w:t>A</w:t>
      </w:r>
      <w:r>
        <w:rPr>
          <w:spacing w:val="1"/>
          <w:sz w:val="22"/>
        </w:rPr>
        <w:t xml:space="preserve"> </w:t>
      </w:r>
      <w:r>
        <w:rPr>
          <w:rFonts w:hint="default"/>
          <w:spacing w:val="1"/>
          <w:sz w:val="22"/>
          <w:lang w:val="pt-BR"/>
        </w:rPr>
        <w:t>Comissão Permanete de Licitações que procederá a abertura da Tomada de Preços nº 6/2022</w:t>
      </w:r>
      <w:r>
        <w:rPr>
          <w:spacing w:val="1"/>
          <w:sz w:val="22"/>
        </w:rPr>
        <w:t xml:space="preserve"> </w:t>
      </w:r>
      <w:r>
        <w:rPr>
          <w:sz w:val="22"/>
        </w:rPr>
        <w:t>–</w:t>
      </w:r>
      <w:r>
        <w:rPr>
          <w:spacing w:val="1"/>
          <w:sz w:val="22"/>
        </w:rPr>
        <w:t xml:space="preserve"> </w:t>
      </w:r>
      <w:r>
        <w:rPr>
          <w:sz w:val="22"/>
        </w:rPr>
        <w:t>cujo</w:t>
      </w:r>
      <w:r>
        <w:rPr>
          <w:spacing w:val="1"/>
          <w:sz w:val="22"/>
        </w:rPr>
        <w:t xml:space="preserve"> </w:t>
      </w:r>
      <w:r>
        <w:rPr>
          <w:sz w:val="22"/>
        </w:rPr>
        <w:t>objeto</w:t>
      </w:r>
      <w:r>
        <w:rPr>
          <w:spacing w:val="1"/>
          <w:sz w:val="22"/>
        </w:rPr>
        <w:t xml:space="preserve"> </w:t>
      </w:r>
      <w:r>
        <w:rPr>
          <w:sz w:val="22"/>
        </w:rPr>
        <w:t>é</w:t>
      </w:r>
      <w:r>
        <w:rPr>
          <w:spacing w:val="1"/>
          <w:sz w:val="22"/>
        </w:rPr>
        <w:t xml:space="preserve"> </w:t>
      </w:r>
      <w:r>
        <w:rPr>
          <w:rFonts w:hint="default"/>
          <w:spacing w:val="1"/>
          <w:sz w:val="22"/>
          <w:lang w:val="pt-BR"/>
        </w:rPr>
        <w:t xml:space="preserve">INFRAESTRUTURA RODOVIÁRIA, </w:t>
      </w:r>
      <w:r>
        <w:t xml:space="preserve">comunica alteração </w:t>
      </w:r>
      <w:r>
        <w:rPr>
          <w:rFonts w:hint="default"/>
          <w:lang w:val="pt-BR"/>
        </w:rPr>
        <w:t>abaixo</w:t>
      </w:r>
      <w:r>
        <w:t>:</w:t>
      </w:r>
    </w:p>
    <w:p>
      <w:pPr>
        <w:pStyle w:val="4"/>
        <w:spacing w:before="11"/>
        <w:rPr>
          <w:sz w:val="23"/>
        </w:rPr>
      </w:pPr>
      <w:bookmarkStart w:id="0" w:name="_GoBack"/>
      <w:bookmarkEnd w:id="0"/>
    </w:p>
    <w:p>
      <w:pPr>
        <w:pStyle w:val="4"/>
        <w:spacing w:line="480" w:lineRule="auto"/>
        <w:ind w:left="182" w:right="1000"/>
        <w:rPr>
          <w:rFonts w:hint="default"/>
          <w:lang w:val="pt-BR"/>
        </w:rPr>
      </w:pPr>
      <w:r>
        <w:rPr>
          <w:rFonts w:hint="default"/>
          <w:b/>
          <w:lang w:val="pt-BR"/>
        </w:rPr>
        <w:t>Altera-se</w:t>
      </w:r>
      <w:r>
        <w:rPr>
          <w:b/>
        </w:rPr>
        <w:t xml:space="preserve"> </w:t>
      </w:r>
      <w:r>
        <w:t xml:space="preserve">o item </w:t>
      </w:r>
      <w:r>
        <w:rPr>
          <w:rFonts w:hint="default"/>
          <w:lang w:val="pt-BR"/>
        </w:rPr>
        <w:t>5</w:t>
      </w:r>
      <w:r>
        <w:t>.0</w:t>
      </w:r>
      <w:r>
        <w:rPr>
          <w:rFonts w:hint="default"/>
          <w:lang w:val="pt-BR"/>
        </w:rPr>
        <w:t xml:space="preserve">, subitem  5.8 </w:t>
      </w:r>
    </w:p>
    <w:p>
      <w:pPr>
        <w:pStyle w:val="4"/>
        <w:spacing w:line="480" w:lineRule="auto"/>
        <w:ind w:left="182" w:right="1000"/>
      </w:pPr>
      <w:r>
        <w:rPr>
          <w:spacing w:val="-57"/>
        </w:rPr>
        <w:t xml:space="preserve"> </w:t>
      </w:r>
      <w:r>
        <w:t>Onde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lê:</w:t>
      </w:r>
    </w:p>
    <w:p>
      <w:pPr>
        <w:pStyle w:val="4"/>
        <w:ind w:left="182" w:right="294"/>
        <w:jc w:val="both"/>
      </w:pPr>
      <w:r>
        <w:rPr>
          <w:rFonts w:hint="default"/>
          <w:spacing w:val="1"/>
          <w:lang w:val="pt-BR"/>
        </w:rPr>
        <w:t>SUBITEM 5</w:t>
      </w:r>
      <w:r>
        <w:t>.</w:t>
      </w:r>
      <w:r>
        <w:rPr>
          <w:rFonts w:hint="default"/>
          <w:lang w:val="pt-BR"/>
        </w:rPr>
        <w:t>8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rPr>
          <w:rFonts w:hint="default"/>
          <w:spacing w:val="1"/>
          <w:lang w:val="pt-BR"/>
        </w:rPr>
        <w:t xml:space="preserve">Declaração expressa de que a proposta terá um prazo de validade não inferior a 90 (noventa) dias </w:t>
      </w:r>
      <w:r>
        <w:t>.</w:t>
      </w:r>
    </w:p>
    <w:p>
      <w:pPr>
        <w:pStyle w:val="4"/>
      </w:pPr>
    </w:p>
    <w:p>
      <w:pPr>
        <w:pStyle w:val="4"/>
        <w:spacing w:line="480" w:lineRule="auto"/>
        <w:ind w:right="4626"/>
        <w:rPr>
          <w:rFonts w:hint="default"/>
          <w:sz w:val="26"/>
          <w:lang w:val="pt-BR"/>
        </w:rPr>
      </w:pPr>
      <w:r>
        <w:rPr>
          <w:rFonts w:hint="default"/>
          <w:sz w:val="26"/>
          <w:lang w:val="pt-BR"/>
        </w:rPr>
        <w:t xml:space="preserve">   Passa a ter a seguinte leitura:</w:t>
      </w:r>
    </w:p>
    <w:p>
      <w:pPr>
        <w:pStyle w:val="4"/>
        <w:ind w:left="182" w:right="294"/>
        <w:jc w:val="both"/>
      </w:pPr>
      <w:r>
        <w:rPr>
          <w:rFonts w:hint="default"/>
          <w:spacing w:val="1"/>
          <w:lang w:val="pt-BR"/>
        </w:rPr>
        <w:t>SUBITEM 5</w:t>
      </w:r>
      <w:r>
        <w:t>.</w:t>
      </w:r>
      <w:r>
        <w:rPr>
          <w:rFonts w:hint="default"/>
          <w:lang w:val="pt-BR"/>
        </w:rPr>
        <w:t>8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rPr>
          <w:rFonts w:hint="default"/>
          <w:spacing w:val="1"/>
          <w:lang w:val="pt-BR"/>
        </w:rPr>
        <w:t xml:space="preserve">Declaração expressa de que a proposta terá um prazo de validade não inferior a 60 (sessenta) dias </w:t>
      </w:r>
      <w:r>
        <w:t>.</w:t>
      </w:r>
    </w:p>
    <w:p>
      <w:pPr>
        <w:pStyle w:val="4"/>
        <w:spacing w:line="480" w:lineRule="auto"/>
        <w:ind w:right="4626"/>
        <w:rPr>
          <w:rFonts w:hint="default"/>
          <w:sz w:val="26"/>
          <w:lang w:val="pt-BR"/>
        </w:rPr>
      </w:pPr>
    </w:p>
    <w:p>
      <w:pPr>
        <w:pStyle w:val="4"/>
        <w:rPr>
          <w:sz w:val="26"/>
        </w:rPr>
      </w:pPr>
    </w:p>
    <w:p>
      <w:pPr>
        <w:pStyle w:val="4"/>
        <w:rPr>
          <w:sz w:val="26"/>
        </w:rPr>
      </w:pPr>
    </w:p>
    <w:sectPr>
      <w:type w:val="continuous"/>
      <w:pgSz w:w="11900" w:h="16840"/>
      <w:pgMar w:top="720" w:right="800" w:bottom="280" w:left="126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000000"/>
    <w:rsid w:val="44A236E5"/>
    <w:rsid w:val="65D2370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pt-PT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type="paragraph" w:styleId="5">
    <w:name w:val="Title"/>
    <w:basedOn w:val="1"/>
    <w:qFormat/>
    <w:uiPriority w:val="1"/>
    <w:pPr>
      <w:spacing w:before="208"/>
      <w:ind w:left="4227" w:right="4342"/>
      <w:jc w:val="center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rPr>
      <w:lang w:val="pt-PT" w:eastAsia="en-US" w:bidi="ar-SA"/>
    </w:rPr>
  </w:style>
  <w:style w:type="paragraph" w:customStyle="1" w:styleId="8">
    <w:name w:val="Table Paragraph"/>
    <w:basedOn w:val="1"/>
    <w:qFormat/>
    <w:uiPriority w:val="1"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ScaleCrop>false</ScaleCrop>
  <LinksUpToDate>false</LinksUpToDate>
  <Application>WPS Office_11.2.0.11130_F1E327BC-269C-435d-A152-05C5408002CA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2022-05-19T16:53:00Z</dcterms:created>
  <dc:creator>Admin</dc:creator>
  <cp:lastModifiedBy>google1580733038</cp:lastModifiedBy>
  <dcterms:modified xsi:type="dcterms:W3CDTF">2022-05-19T17:42:17Z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2022-05-19T00:00:00Z</vt:filetime>
  </property>
  <property fmtid="{D5CDD505-2E9C-101B-9397-08002B2CF9AE}" pid="3" name="Creator">
    <vt:lpwstr>PDFium</vt:lpwstr>
  </property>
  <property fmtid="{D5CDD505-2E9C-101B-9397-08002B2CF9AE}" pid="4" name="LastSaved">
    <vt:filetime>2022-05-19T00:00:00Z</vt:filetime>
  </property>
  <property fmtid="{D5CDD505-2E9C-101B-9397-08002B2CF9AE}" pid="5" name="KSOProductBuildVer">
    <vt:lpwstr>1046-11.2.0.11130</vt:lpwstr>
  </property>
  <property fmtid="{D5CDD505-2E9C-101B-9397-08002B2CF9AE}" pid="6" name="ICV">
    <vt:lpwstr>3F38ABD45B454331A5BB760BA6320C99</vt:lpwstr>
  </property>
</Properties>
</file>