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Default="00D3187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0C1598" w:rsidRDefault="000C159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0C1598" w:rsidRDefault="00D318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</w:t>
      </w:r>
      <w:r w:rsidR="00A776F0">
        <w:rPr>
          <w:sz w:val="24"/>
          <w:szCs w:val="24"/>
        </w:rPr>
        <w:t>s Municipais: Turismo, Agricultura e Indústria, Comércio e Mineração</w:t>
      </w:r>
    </w:p>
    <w:p w:rsidR="000C1598" w:rsidRDefault="00D3187B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Necessidade da</w:t>
      </w:r>
      <w:r w:rsidR="000010DA">
        <w:rPr>
          <w:sz w:val="24"/>
          <w:szCs w:val="24"/>
        </w:rPr>
        <w:t>s</w:t>
      </w:r>
      <w:r>
        <w:rPr>
          <w:sz w:val="24"/>
          <w:szCs w:val="24"/>
        </w:rPr>
        <w:t xml:space="preserve"> Secretaria</w:t>
      </w:r>
      <w:r w:rsidR="000010DA">
        <w:rPr>
          <w:sz w:val="24"/>
          <w:szCs w:val="24"/>
        </w:rPr>
        <w:t>s</w:t>
      </w:r>
      <w:r>
        <w:rPr>
          <w:sz w:val="24"/>
          <w:szCs w:val="24"/>
        </w:rPr>
        <w:t xml:space="preserve">: </w:t>
      </w:r>
      <w:r w:rsidR="00A776F0">
        <w:rPr>
          <w:bCs/>
          <w:sz w:val="24"/>
          <w:szCs w:val="24"/>
        </w:rPr>
        <w:t>L</w:t>
      </w:r>
      <w:r w:rsidR="00A776F0" w:rsidRPr="00A776F0">
        <w:rPr>
          <w:bCs/>
          <w:sz w:val="24"/>
          <w:szCs w:val="24"/>
        </w:rPr>
        <w:t>ocação de área/estande para participação na 14ª Edição da Exposição Internacional da Pedra Ametista e do Turismo – EXPOPEDRAS 2026</w:t>
      </w:r>
      <w:r w:rsidR="00A776F0">
        <w:rPr>
          <w:bCs/>
          <w:sz w:val="24"/>
          <w:szCs w:val="24"/>
        </w:rPr>
        <w:t>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022367" w:rsidRPr="00022367" w:rsidRDefault="00022367" w:rsidP="00022367">
      <w:pPr>
        <w:spacing w:line="360" w:lineRule="auto"/>
        <w:ind w:firstLine="708"/>
        <w:jc w:val="both"/>
        <w:rPr>
          <w:sz w:val="24"/>
          <w:szCs w:val="24"/>
        </w:rPr>
      </w:pPr>
      <w:r w:rsidRPr="00022367">
        <w:rPr>
          <w:sz w:val="24"/>
          <w:szCs w:val="24"/>
        </w:rPr>
        <w:t xml:space="preserve">A presente demanda refere-se à locação de área/estande para viabilizar a participação na 14ª Edição da Exposição Internacional </w:t>
      </w:r>
      <w:bookmarkStart w:id="0" w:name="_GoBack"/>
      <w:bookmarkEnd w:id="0"/>
      <w:r w:rsidRPr="00022367">
        <w:rPr>
          <w:sz w:val="24"/>
          <w:szCs w:val="24"/>
        </w:rPr>
        <w:t>da Pedra Ametista e do Turismo – EXPOPEDRAS 2026,</w:t>
      </w:r>
      <w:r w:rsidR="00C62606">
        <w:rPr>
          <w:sz w:val="24"/>
          <w:szCs w:val="24"/>
        </w:rPr>
        <w:t xml:space="preserve"> que ocorrerá nos dias </w:t>
      </w:r>
      <w:r w:rsidR="00150128">
        <w:rPr>
          <w:sz w:val="24"/>
          <w:szCs w:val="24"/>
        </w:rPr>
        <w:t xml:space="preserve">19, 20, 21 e 22 </w:t>
      </w:r>
      <w:r w:rsidR="00C62606">
        <w:rPr>
          <w:sz w:val="24"/>
          <w:szCs w:val="24"/>
        </w:rPr>
        <w:t>de março,</w:t>
      </w:r>
      <w:r w:rsidRPr="00022367">
        <w:rPr>
          <w:sz w:val="24"/>
          <w:szCs w:val="24"/>
        </w:rPr>
        <w:t xml:space="preserve"> evento de reconhecida relevância regional, nacional e internacional, voltado à divulgação do setor de pedras preciosas, artesanato mineral, turis</w:t>
      </w:r>
      <w:r>
        <w:rPr>
          <w:sz w:val="24"/>
          <w:szCs w:val="24"/>
        </w:rPr>
        <w:t>mo e desenvolvimento econômico.</w:t>
      </w:r>
    </w:p>
    <w:p w:rsidR="00022367" w:rsidRPr="00022367" w:rsidRDefault="00022367" w:rsidP="00022367">
      <w:pPr>
        <w:spacing w:line="360" w:lineRule="auto"/>
        <w:ind w:firstLine="708"/>
        <w:jc w:val="both"/>
        <w:rPr>
          <w:sz w:val="24"/>
          <w:szCs w:val="24"/>
        </w:rPr>
      </w:pPr>
      <w:r w:rsidRPr="00022367">
        <w:rPr>
          <w:sz w:val="24"/>
          <w:szCs w:val="24"/>
        </w:rPr>
        <w:t>A participação institucional no referido evento justifica-se pela necessidade de promover ações de divulgação, fortalecimento da imagem institucional, fomento ao turismo, incentivo ao desenvolvimento local e apoio aos arranjos produtivos vinculados ao setor, além de possibilitar a interação direta com expositores, investidores, visitantes e de</w:t>
      </w:r>
      <w:r>
        <w:rPr>
          <w:sz w:val="24"/>
          <w:szCs w:val="24"/>
        </w:rPr>
        <w:t>mais entes públicos e privados.</w:t>
      </w:r>
    </w:p>
    <w:p w:rsidR="000C1598" w:rsidRDefault="00022367" w:rsidP="00022367">
      <w:pPr>
        <w:spacing w:line="360" w:lineRule="auto"/>
        <w:ind w:firstLine="708"/>
        <w:jc w:val="both"/>
        <w:rPr>
          <w:sz w:val="24"/>
          <w:szCs w:val="24"/>
        </w:rPr>
      </w:pPr>
      <w:r w:rsidRPr="00022367">
        <w:rPr>
          <w:sz w:val="24"/>
          <w:szCs w:val="24"/>
        </w:rPr>
        <w:t>A locação de espaço adequado é indispensável para a instalação de estande que permita a realização de atendimentos ao público, exposição de materiais institucionais, divulgação de projetos, programas e políticas públicas, bem como para o cumprimento dos objetivos estratégicos no âmbito do evento.</w:t>
      </w:r>
    </w:p>
    <w:p w:rsidR="00022367" w:rsidRDefault="00022367" w:rsidP="00022367">
      <w:pPr>
        <w:spacing w:line="360" w:lineRule="auto"/>
        <w:ind w:firstLine="708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0C1598" w:rsidRDefault="007F653F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7F653F">
        <w:rPr>
          <w:bCs/>
          <w:sz w:val="24"/>
          <w:szCs w:val="24"/>
        </w:rPr>
        <w:t>Locação de área/estande para participação na 14ª Edição da Exposição Internacional da Pedra Ametista e do Turismo – EXPOPEDRAS 2026</w:t>
      </w:r>
      <w:r>
        <w:rPr>
          <w:bCs/>
          <w:sz w:val="24"/>
          <w:szCs w:val="24"/>
        </w:rPr>
        <w:t xml:space="preserve"> não está</w:t>
      </w:r>
      <w:r w:rsidR="00D3187B">
        <w:rPr>
          <w:bCs/>
          <w:sz w:val="24"/>
          <w:szCs w:val="24"/>
        </w:rPr>
        <w:t xml:space="preserve"> prevista no Plano Anual de Contratações do Município de Planalto/RS.</w:t>
      </w: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C62606" w:rsidRPr="00C62606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  <w:r w:rsidRPr="00C62606">
        <w:rPr>
          <w:sz w:val="24"/>
          <w:szCs w:val="24"/>
        </w:rPr>
        <w:t>A contratação tem por objeto a locação de espaço expositivo (estande) no evento EXPOPEDRAS 2026,</w:t>
      </w:r>
      <w:r w:rsidRPr="00C62606">
        <w:t xml:space="preserve"> </w:t>
      </w:r>
      <w:r w:rsidRPr="00C62606">
        <w:rPr>
          <w:sz w:val="24"/>
          <w:szCs w:val="24"/>
        </w:rPr>
        <w:t>que ocorrerá no</w:t>
      </w:r>
      <w:r>
        <w:rPr>
          <w:sz w:val="24"/>
          <w:szCs w:val="24"/>
        </w:rPr>
        <w:t xml:space="preserve">s dias </w:t>
      </w:r>
      <w:r w:rsidR="00150128">
        <w:rPr>
          <w:sz w:val="24"/>
          <w:szCs w:val="24"/>
        </w:rPr>
        <w:t>19, 20, 21 e 22</w:t>
      </w:r>
      <w:r>
        <w:rPr>
          <w:sz w:val="24"/>
          <w:szCs w:val="24"/>
        </w:rPr>
        <w:t xml:space="preserve"> de março, </w:t>
      </w:r>
      <w:r w:rsidRPr="00C62606">
        <w:rPr>
          <w:sz w:val="24"/>
          <w:szCs w:val="24"/>
        </w:rPr>
        <w:t>devendo atender aos requisitos técnicos, operacionais e administrativos definidos pela organização do evento, bem como às necessidades institucionais da Administração Pública.</w:t>
      </w:r>
    </w:p>
    <w:p w:rsidR="00C62606" w:rsidRPr="00C62606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</w:p>
    <w:p w:rsidR="00C62606" w:rsidRPr="00C62606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  <w:r w:rsidRPr="00C62606">
        <w:rPr>
          <w:sz w:val="24"/>
          <w:szCs w:val="24"/>
        </w:rPr>
        <w:lastRenderedPageBreak/>
        <w:t>A contratação será realizada por meio de dispensa de licitação, nos termos do art. 75, inciso II, da Lei Federal nº 14.133/2021, considerando o valor estimado da contratação e a adequação do objeto ao</w:t>
      </w:r>
      <w:r>
        <w:rPr>
          <w:sz w:val="24"/>
          <w:szCs w:val="24"/>
        </w:rPr>
        <w:t>s limites legais estabelecidos.</w:t>
      </w:r>
    </w:p>
    <w:p w:rsidR="00C62606" w:rsidRPr="00C62606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  <w:r w:rsidRPr="00C62606">
        <w:rPr>
          <w:sz w:val="24"/>
          <w:szCs w:val="24"/>
        </w:rPr>
        <w:t>O espaço a ser contratado deverá possuir dimensões, localização e infraestrutura compatíveis com os objetivos da participação institucional no evento, incluindo área adequada para exposição de materiais, circulação de visitantes e atendimento ao público.</w:t>
      </w:r>
    </w:p>
    <w:p w:rsidR="00C62606" w:rsidRPr="00C62606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  <w:r w:rsidRPr="00C62606">
        <w:rPr>
          <w:sz w:val="24"/>
          <w:szCs w:val="24"/>
        </w:rPr>
        <w:t>O prazo de vigência da contratação será de 90 (noventa) dias, contados a partir da assinatura do contrato, período no qual deverão ser cumpridas todas as obrigações decorrentes da contratação, incluindo a disponibilização do espaço, a realização do evento e as p</w:t>
      </w:r>
      <w:r>
        <w:rPr>
          <w:sz w:val="24"/>
          <w:szCs w:val="24"/>
        </w:rPr>
        <w:t>rovidências finais necessárias.</w:t>
      </w:r>
    </w:p>
    <w:p w:rsidR="00C62606" w:rsidRPr="00C62606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  <w:r w:rsidRPr="00C62606">
        <w:rPr>
          <w:sz w:val="24"/>
          <w:szCs w:val="24"/>
        </w:rPr>
        <w:t>A execução do objeto deverá observar as normas de segurança, acessibilidade e funcionamento definidas pela organização do evento e pela legislação vigente, bem como cumprir integralmente o regulame</w:t>
      </w:r>
      <w:r>
        <w:rPr>
          <w:sz w:val="24"/>
          <w:szCs w:val="24"/>
        </w:rPr>
        <w:t>nto interno da EXPOPEDRAS 2026.</w:t>
      </w:r>
    </w:p>
    <w:p w:rsidR="00225D8C" w:rsidRDefault="00C62606" w:rsidP="00C62606">
      <w:pPr>
        <w:spacing w:line="360" w:lineRule="auto"/>
        <w:ind w:firstLine="708"/>
        <w:jc w:val="both"/>
        <w:rPr>
          <w:sz w:val="24"/>
          <w:szCs w:val="24"/>
        </w:rPr>
      </w:pPr>
      <w:r w:rsidRPr="00C62606">
        <w:rPr>
          <w:sz w:val="24"/>
          <w:szCs w:val="24"/>
        </w:rPr>
        <w:t>Por fim, a contratação deverá atender aos princípios da legalidade, eficiência, economicidade e interesse público, assegurando condições adequadas para a divulgação institucional e o alcance dos objetivos pretendidos pela Administração Pública.</w:t>
      </w:r>
    </w:p>
    <w:p w:rsidR="00C62606" w:rsidRDefault="00C62606" w:rsidP="00C62606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0C1598" w:rsidRDefault="000D03FB">
      <w:pPr>
        <w:spacing w:line="360" w:lineRule="auto"/>
        <w:ind w:firstLine="709"/>
        <w:jc w:val="both"/>
        <w:rPr>
          <w:sz w:val="24"/>
          <w:szCs w:val="24"/>
        </w:rPr>
      </w:pPr>
      <w:r w:rsidRPr="000D03FB">
        <w:rPr>
          <w:sz w:val="24"/>
          <w:szCs w:val="24"/>
        </w:rPr>
        <w:t>Considerando as características do evento, a necessidade de visibilidade institucional e o atendime</w:t>
      </w:r>
      <w:r>
        <w:rPr>
          <w:sz w:val="24"/>
          <w:szCs w:val="24"/>
        </w:rPr>
        <w:t>nto adequado ao público estima-se a contratação de: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6795"/>
      </w:tblGrid>
      <w:tr w:rsidR="000C1598" w:rsidRPr="00F8076A">
        <w:tc>
          <w:tcPr>
            <w:tcW w:w="865" w:type="dxa"/>
          </w:tcPr>
          <w:p w:rsidR="000C1598" w:rsidRPr="00833EAC" w:rsidRDefault="00D3187B">
            <w:pPr>
              <w:spacing w:line="360" w:lineRule="auto"/>
              <w:jc w:val="both"/>
              <w:rPr>
                <w:sz w:val="20"/>
              </w:rPr>
            </w:pPr>
            <w:r w:rsidRPr="00833EAC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0C1598" w:rsidRPr="00833EAC" w:rsidRDefault="00D3187B">
            <w:pPr>
              <w:spacing w:line="360" w:lineRule="auto"/>
              <w:jc w:val="both"/>
              <w:rPr>
                <w:sz w:val="20"/>
              </w:rPr>
            </w:pPr>
            <w:r w:rsidRPr="00833EAC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0C1598" w:rsidRPr="00833EAC" w:rsidRDefault="00D3187B">
            <w:pPr>
              <w:spacing w:line="360" w:lineRule="auto"/>
              <w:jc w:val="both"/>
              <w:rPr>
                <w:sz w:val="20"/>
              </w:rPr>
            </w:pPr>
            <w:r w:rsidRPr="00833EAC">
              <w:rPr>
                <w:b/>
                <w:sz w:val="20"/>
              </w:rPr>
              <w:t>Quant.</w:t>
            </w:r>
          </w:p>
        </w:tc>
        <w:tc>
          <w:tcPr>
            <w:tcW w:w="6795" w:type="dxa"/>
          </w:tcPr>
          <w:p w:rsidR="000C1598" w:rsidRPr="00833EAC" w:rsidRDefault="00D3187B">
            <w:pPr>
              <w:spacing w:line="360" w:lineRule="auto"/>
              <w:jc w:val="both"/>
              <w:rPr>
                <w:sz w:val="20"/>
              </w:rPr>
            </w:pPr>
            <w:r w:rsidRPr="00833EAC">
              <w:rPr>
                <w:b/>
                <w:sz w:val="20"/>
              </w:rPr>
              <w:t xml:space="preserve">Descrição </w:t>
            </w:r>
          </w:p>
        </w:tc>
      </w:tr>
      <w:tr w:rsidR="000C1598">
        <w:tc>
          <w:tcPr>
            <w:tcW w:w="865" w:type="dxa"/>
          </w:tcPr>
          <w:p w:rsidR="000C1598" w:rsidRPr="00833EAC" w:rsidRDefault="00833EAC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0C1598" w:rsidRPr="00833EAC" w:rsidRDefault="00833EAC">
            <w:pPr>
              <w:spacing w:line="360" w:lineRule="auto"/>
              <w:jc w:val="both"/>
              <w:rPr>
                <w:sz w:val="20"/>
              </w:rPr>
            </w:pPr>
            <w:r w:rsidRPr="00833EAC">
              <w:rPr>
                <w:sz w:val="20"/>
              </w:rPr>
              <w:t>UN</w:t>
            </w:r>
          </w:p>
        </w:tc>
        <w:tc>
          <w:tcPr>
            <w:tcW w:w="1016" w:type="dxa"/>
          </w:tcPr>
          <w:p w:rsidR="000C1598" w:rsidRPr="00833EAC" w:rsidRDefault="00833EAC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6795" w:type="dxa"/>
          </w:tcPr>
          <w:p w:rsidR="00833EAC" w:rsidRDefault="00833EAC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ÁREA DESTINADA À PROMOÇÃO TURÍSTICA NA EXPOPEDRAS 2026</w:t>
            </w:r>
          </w:p>
          <w:p w:rsidR="00833EAC" w:rsidRDefault="00833EAC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ESTANDES: Nº 09 E 10</w:t>
            </w:r>
          </w:p>
          <w:p w:rsidR="00833EAC" w:rsidRPr="00833EAC" w:rsidRDefault="00833EAC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ÁREA TOTAL DE CADA ESPAÇO: 3,5M X 3,5M</w:t>
            </w:r>
          </w:p>
          <w:p w:rsidR="000C1598" w:rsidRPr="00833EAC" w:rsidRDefault="00D3187B" w:rsidP="00833EAC">
            <w:pPr>
              <w:spacing w:line="360" w:lineRule="auto"/>
              <w:jc w:val="both"/>
              <w:rPr>
                <w:sz w:val="20"/>
              </w:rPr>
            </w:pPr>
            <w:r w:rsidRPr="00833EAC">
              <w:rPr>
                <w:sz w:val="20"/>
              </w:rPr>
              <w:t>Valor de Referência: R$</w:t>
            </w:r>
            <w:r w:rsidR="00833EAC">
              <w:rPr>
                <w:sz w:val="20"/>
              </w:rPr>
              <w:t xml:space="preserve"> 4.000,00 </w:t>
            </w:r>
          </w:p>
        </w:tc>
      </w:tr>
      <w:tr w:rsidR="00AA2F0A" w:rsidTr="005C7EE7">
        <w:tc>
          <w:tcPr>
            <w:tcW w:w="9542" w:type="dxa"/>
            <w:gridSpan w:val="4"/>
          </w:tcPr>
          <w:p w:rsidR="00AA2F0A" w:rsidRDefault="00AA2F0A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Total: R$ 8.000,00 (oito mil reais)</w:t>
            </w:r>
            <w:r w:rsidR="00CA577D">
              <w:rPr>
                <w:b/>
                <w:color w:val="000000"/>
                <w:sz w:val="20"/>
              </w:rPr>
              <w:t>.</w:t>
            </w:r>
          </w:p>
        </w:tc>
      </w:tr>
    </w:tbl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CA577D" w:rsidRPr="00CA577D" w:rsidRDefault="00C0250E" w:rsidP="00CA577D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Verificou</w:t>
      </w:r>
      <w:r w:rsidRPr="00CA577D">
        <w:rPr>
          <w:sz w:val="24"/>
          <w:szCs w:val="24"/>
        </w:rPr>
        <w:t>-se</w:t>
      </w:r>
      <w:r w:rsidR="00CA577D" w:rsidRPr="00CA577D">
        <w:rPr>
          <w:sz w:val="24"/>
          <w:szCs w:val="24"/>
        </w:rPr>
        <w:t xml:space="preserve"> que não há</w:t>
      </w:r>
      <w:r w:rsidR="00CA577D">
        <w:rPr>
          <w:sz w:val="24"/>
          <w:szCs w:val="24"/>
        </w:rPr>
        <w:t xml:space="preserve"> outras</w:t>
      </w:r>
      <w:r w:rsidR="00CA577D" w:rsidRPr="00CA577D">
        <w:rPr>
          <w:sz w:val="24"/>
          <w:szCs w:val="24"/>
        </w:rPr>
        <w:t xml:space="preserve"> alternativas disponíveis para a locação de área/estande destinada à participação na 14ª Edição da Exposição Internacional da Pedra Ametista e do Turismo – EXPOPEDRAS 2026, uma vez que a organização do evento estabelece modelo único e exclusivo de disponibilização dos espaços expositivos. A locação dos estandes é realizada diretamente pela promotora da feira, não sendo </w:t>
      </w:r>
      <w:r w:rsidR="00CA577D" w:rsidRPr="00CA577D">
        <w:rPr>
          <w:sz w:val="24"/>
          <w:szCs w:val="24"/>
        </w:rPr>
        <w:lastRenderedPageBreak/>
        <w:t>permitida a contratação de terceiros para fornecimento de áreas ou estruturas fora dos padrões definidos pela organização.</w:t>
      </w:r>
    </w:p>
    <w:p w:rsidR="000C1598" w:rsidRDefault="00CA577D" w:rsidP="00CA577D">
      <w:pPr>
        <w:spacing w:line="360" w:lineRule="auto"/>
        <w:ind w:firstLine="708"/>
        <w:jc w:val="both"/>
        <w:rPr>
          <w:sz w:val="24"/>
          <w:szCs w:val="24"/>
        </w:rPr>
      </w:pPr>
      <w:r w:rsidRPr="00CA577D">
        <w:rPr>
          <w:sz w:val="24"/>
          <w:szCs w:val="24"/>
        </w:rPr>
        <w:t>Ressalta-se que as condições de uso, metragem, localização, layout e valores dos espaços expositivos são previamente definidas pela organização do evento, inexistindo possibilidade de escolha entre diferentes fornecedores. Dessa forma, a participação institucional no evento está condicionada à adesão às regras e ao formato único de locação estabelecido pela EXPOPEDRAS 2026, não havendo</w:t>
      </w:r>
      <w:r w:rsidR="00B01C73">
        <w:rPr>
          <w:sz w:val="24"/>
          <w:szCs w:val="24"/>
        </w:rPr>
        <w:t xml:space="preserve"> outras</w:t>
      </w:r>
      <w:r w:rsidRPr="00CA577D">
        <w:rPr>
          <w:sz w:val="24"/>
          <w:szCs w:val="24"/>
        </w:rPr>
        <w:t xml:space="preserve"> alternativas viáveis no mercado que atendam à necessidade apresentada.</w:t>
      </w:r>
    </w:p>
    <w:p w:rsidR="00CA577D" w:rsidRDefault="00CA577D" w:rsidP="00CA577D">
      <w:pPr>
        <w:spacing w:line="360" w:lineRule="auto"/>
        <w:ind w:firstLine="708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871489" w:rsidRDefault="004F58BD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4F58BD">
        <w:rPr>
          <w:sz w:val="24"/>
          <w:szCs w:val="24"/>
        </w:rPr>
        <w:t xml:space="preserve">O valor estimado é de R$ </w:t>
      </w:r>
      <w:r w:rsidR="00871489" w:rsidRPr="004F58BD">
        <w:rPr>
          <w:sz w:val="24"/>
          <w:szCs w:val="24"/>
        </w:rPr>
        <w:t>8.000,00 (oito mil reais).</w:t>
      </w:r>
      <w:r w:rsidR="00871489">
        <w:rPr>
          <w:sz w:val="24"/>
          <w:szCs w:val="24"/>
        </w:rPr>
        <w:t xml:space="preserve">  </w:t>
      </w:r>
    </w:p>
    <w:p w:rsidR="009B2CD9" w:rsidRDefault="009B2CD9" w:rsidP="0087148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9B2CD9">
        <w:rPr>
          <w:sz w:val="24"/>
          <w:szCs w:val="24"/>
        </w:rPr>
        <w:t xml:space="preserve"> art. 23, § 4º, da Lei nº 14.133/2021, dispõe que, quando não for possível a obtenção de preços por meio de ampla pesquisa de mercado, a estimativa poderá ser realizada com base em contratações similares anteriores, desde que os valores sejam compatíveis com o mercado e devidamente justificados. </w:t>
      </w:r>
    </w:p>
    <w:p w:rsidR="009B2CD9" w:rsidRDefault="009B2CD9" w:rsidP="009B2CD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Desta forma, </w:t>
      </w:r>
      <w:r w:rsidR="004F58BD" w:rsidRPr="004F58BD">
        <w:rPr>
          <w:sz w:val="24"/>
          <w:szCs w:val="24"/>
        </w:rPr>
        <w:t xml:space="preserve">estimativa do valor da contratação foi elaborada com base na proposta orçamentária fornecida pela organização da EXPOPEDRAS 2026, que estabelece os preços para locação dos estandes e demais espaços expositivos. </w:t>
      </w:r>
      <w:r w:rsidRPr="009B2CD9">
        <w:rPr>
          <w:sz w:val="24"/>
          <w:szCs w:val="24"/>
        </w:rPr>
        <w:t>No caso em análise, a impossibilidade de comparação com múltiplos fornecedores decorre da própria natureza do objeto, uma vez que a organização do evento é a única apta a fornecer os espaços expositivos pretendidos.</w:t>
      </w:r>
    </w:p>
    <w:p w:rsidR="009B2CD9" w:rsidRPr="009B2CD9" w:rsidRDefault="009B2CD9" w:rsidP="009B2CD9">
      <w:pPr>
        <w:spacing w:line="360" w:lineRule="auto"/>
        <w:ind w:firstLine="709"/>
        <w:jc w:val="both"/>
        <w:rPr>
          <w:sz w:val="24"/>
          <w:szCs w:val="24"/>
        </w:rPr>
      </w:pPr>
      <w:r w:rsidRPr="009B2CD9">
        <w:rPr>
          <w:sz w:val="24"/>
          <w:szCs w:val="24"/>
        </w:rPr>
        <w:t xml:space="preserve">Assim, foram analisados </w:t>
      </w:r>
      <w:r w:rsidR="00DA2373">
        <w:rPr>
          <w:sz w:val="24"/>
          <w:szCs w:val="24"/>
        </w:rPr>
        <w:t xml:space="preserve">documentos (em anexo) já emitidos </w:t>
      </w:r>
      <w:r w:rsidRPr="009B2CD9">
        <w:rPr>
          <w:sz w:val="24"/>
          <w:szCs w:val="24"/>
        </w:rPr>
        <w:t>para outras instituições que locaram espaços na mesma edição do evento, o que permitiu verificar a compatibilidade dos valores praticados e fundamentar, de forma objetiva, a estimativa apresentada. O valor estimado reflete com precisão o custo necessário para a participação no evento, garantindo fundamentação adequada para a contratação, mesmo diante da inexistência de múltiplos fornecedores pa</w:t>
      </w:r>
      <w:r>
        <w:rPr>
          <w:sz w:val="24"/>
          <w:szCs w:val="24"/>
        </w:rPr>
        <w:t>ra comparação direta de preços.</w:t>
      </w:r>
    </w:p>
    <w:p w:rsidR="009B2CD9" w:rsidRPr="009B2CD9" w:rsidRDefault="009B2CD9" w:rsidP="009B2CD9">
      <w:pPr>
        <w:spacing w:line="360" w:lineRule="auto"/>
        <w:ind w:firstLine="709"/>
        <w:jc w:val="both"/>
        <w:rPr>
          <w:sz w:val="24"/>
          <w:szCs w:val="24"/>
        </w:rPr>
      </w:pPr>
      <w:r w:rsidRPr="009B2CD9">
        <w:rPr>
          <w:sz w:val="24"/>
          <w:szCs w:val="24"/>
        </w:rPr>
        <w:t>Ressalta-se que a inexistência de outros fornecedores aptos a fornecer o objeto inviabiliza a aplicação do § 3º do referido artigo, uma vez que a singularidade do fornecedor decorre de condição objetiva imposta p</w:t>
      </w:r>
      <w:r>
        <w:rPr>
          <w:sz w:val="24"/>
          <w:szCs w:val="24"/>
        </w:rPr>
        <w:t>ela própria natureza do evento.</w:t>
      </w:r>
    </w:p>
    <w:p w:rsidR="000C1598" w:rsidRDefault="009B2CD9" w:rsidP="009B2CD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Ademais</w:t>
      </w:r>
      <w:r w:rsidRPr="009B2CD9">
        <w:rPr>
          <w:sz w:val="24"/>
          <w:szCs w:val="24"/>
        </w:rPr>
        <w:t xml:space="preserve">, a pesquisa observou os princípios da economicidade, transparência e eficiência, conforme preceituam os </w:t>
      </w:r>
      <w:proofErr w:type="spellStart"/>
      <w:r w:rsidRPr="009B2CD9">
        <w:rPr>
          <w:sz w:val="24"/>
          <w:szCs w:val="24"/>
        </w:rPr>
        <w:t>arts</w:t>
      </w:r>
      <w:proofErr w:type="spellEnd"/>
      <w:r w:rsidRPr="009B2CD9">
        <w:rPr>
          <w:sz w:val="24"/>
          <w:szCs w:val="24"/>
        </w:rPr>
        <w:t xml:space="preserve">. 5º e 11 da Lei nº 14.133/2021, assegurando que </w:t>
      </w:r>
      <w:r w:rsidRPr="009B2CD9">
        <w:rPr>
          <w:sz w:val="24"/>
          <w:szCs w:val="24"/>
        </w:rPr>
        <w:lastRenderedPageBreak/>
        <w:t>os valores obtidos representem uma estimativa realista e vantajosa para a Administração Pública.</w:t>
      </w:r>
    </w:p>
    <w:p w:rsidR="009B2CD9" w:rsidRDefault="009B2CD9" w:rsidP="009B2CD9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7C2107" w:rsidRPr="007C2107" w:rsidRDefault="007C2107" w:rsidP="007C2107">
      <w:pPr>
        <w:spacing w:line="360" w:lineRule="auto"/>
        <w:ind w:firstLine="708"/>
        <w:jc w:val="both"/>
        <w:rPr>
          <w:sz w:val="24"/>
          <w:szCs w:val="24"/>
        </w:rPr>
      </w:pPr>
      <w:r w:rsidRPr="007C2107">
        <w:rPr>
          <w:sz w:val="24"/>
          <w:szCs w:val="24"/>
        </w:rPr>
        <w:t>A solução contempla a locação de estande</w:t>
      </w:r>
      <w:r>
        <w:rPr>
          <w:sz w:val="24"/>
          <w:szCs w:val="24"/>
        </w:rPr>
        <w:t>s</w:t>
      </w:r>
      <w:r w:rsidRPr="007C2107">
        <w:rPr>
          <w:sz w:val="24"/>
          <w:szCs w:val="24"/>
        </w:rPr>
        <w:t xml:space="preserve"> para a Secretaria na 14ª Edição da Exposição Internacional da Pedra Ametista e do Turismo – EXPOPEDRAS 2026, conforme padrão definido pela organização da feira. O</w:t>
      </w:r>
      <w:r>
        <w:rPr>
          <w:sz w:val="24"/>
          <w:szCs w:val="24"/>
        </w:rPr>
        <w:t>s</w:t>
      </w:r>
      <w:r w:rsidRPr="007C2107">
        <w:rPr>
          <w:sz w:val="24"/>
          <w:szCs w:val="24"/>
        </w:rPr>
        <w:t xml:space="preserve"> estande</w:t>
      </w:r>
      <w:r>
        <w:rPr>
          <w:sz w:val="24"/>
          <w:szCs w:val="24"/>
        </w:rPr>
        <w:t>s serão</w:t>
      </w:r>
      <w:r w:rsidRPr="007C2107">
        <w:rPr>
          <w:sz w:val="24"/>
          <w:szCs w:val="24"/>
        </w:rPr>
        <w:t xml:space="preserve"> utilizado</w:t>
      </w:r>
      <w:r>
        <w:rPr>
          <w:sz w:val="24"/>
          <w:szCs w:val="24"/>
        </w:rPr>
        <w:t>s</w:t>
      </w:r>
      <w:r w:rsidRPr="007C2107">
        <w:rPr>
          <w:sz w:val="24"/>
          <w:szCs w:val="24"/>
        </w:rPr>
        <w:t xml:space="preserve"> para a divulgação</w:t>
      </w:r>
      <w:r>
        <w:rPr>
          <w:sz w:val="24"/>
          <w:szCs w:val="24"/>
        </w:rPr>
        <w:t xml:space="preserve"> de ações, projetos e programas, </w:t>
      </w:r>
      <w:r w:rsidRPr="007C2107">
        <w:rPr>
          <w:sz w:val="24"/>
          <w:szCs w:val="24"/>
        </w:rPr>
        <w:t>atendimento ao público e fortalecimento da imagem institucional, promovendo interação com visitantes, investidores, expositores e demais participantes do evento.</w:t>
      </w:r>
    </w:p>
    <w:p w:rsidR="000C1598" w:rsidRDefault="007C2107" w:rsidP="007C2107">
      <w:pPr>
        <w:spacing w:line="360" w:lineRule="auto"/>
        <w:ind w:firstLine="708"/>
        <w:jc w:val="both"/>
        <w:rPr>
          <w:sz w:val="24"/>
          <w:szCs w:val="24"/>
        </w:rPr>
      </w:pPr>
      <w:r w:rsidRPr="007C2107">
        <w:rPr>
          <w:sz w:val="24"/>
          <w:szCs w:val="24"/>
        </w:rPr>
        <w:t>A contratação inclui todos os serviços necessários à utilização do espaço, conforme estabelecido pela organização da EXPOPEDRAS 2026, respeitando normas de segurança, acessibilidade, operação e manutenção durante todo o período de realização da feira. Dessa forma, a solução permite cumprir objetivos estratégicos no evento, garantindo visibilidade institucional, atendimento adequado ao público e participação ativa nas atividades de promoção do turismo de forma eficiente e alinhada às exigências do evento.</w:t>
      </w:r>
    </w:p>
    <w:p w:rsidR="007C2107" w:rsidRDefault="007C2107" w:rsidP="007C2107">
      <w:pPr>
        <w:spacing w:line="360" w:lineRule="auto"/>
        <w:ind w:firstLine="708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F01334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F01334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F01334" w:rsidRDefault="00F01334" w:rsidP="00F01334">
      <w:pPr>
        <w:spacing w:line="360" w:lineRule="auto"/>
        <w:ind w:firstLine="709"/>
        <w:jc w:val="both"/>
        <w:rPr>
          <w:sz w:val="24"/>
          <w:szCs w:val="24"/>
        </w:rPr>
      </w:pPr>
    </w:p>
    <w:p w:rsidR="00715EE5" w:rsidRPr="00715EE5" w:rsidRDefault="00D3187B" w:rsidP="00715E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715EE5" w:rsidRPr="00715EE5" w:rsidRDefault="00715EE5" w:rsidP="00715EE5">
      <w:pPr>
        <w:spacing w:line="360" w:lineRule="auto"/>
        <w:ind w:firstLine="708"/>
        <w:jc w:val="both"/>
        <w:rPr>
          <w:sz w:val="24"/>
          <w:szCs w:val="24"/>
        </w:rPr>
      </w:pPr>
      <w:r w:rsidRPr="00715EE5">
        <w:rPr>
          <w:sz w:val="24"/>
          <w:szCs w:val="24"/>
        </w:rPr>
        <w:lastRenderedPageBreak/>
        <w:t>A contratação tem como ob</w:t>
      </w:r>
      <w:r>
        <w:rPr>
          <w:sz w:val="24"/>
          <w:szCs w:val="24"/>
        </w:rPr>
        <w:t>jetivo principal assegurar a p</w:t>
      </w:r>
      <w:r w:rsidRPr="00715EE5">
        <w:rPr>
          <w:sz w:val="24"/>
          <w:szCs w:val="24"/>
        </w:rPr>
        <w:t xml:space="preserve">articipação efetiva na 14ª Edição da Exposição Internacional da Pedra Ametista </w:t>
      </w:r>
      <w:r>
        <w:rPr>
          <w:sz w:val="24"/>
          <w:szCs w:val="24"/>
        </w:rPr>
        <w:t>e do Turismo – EXPOPEDRAS 2026</w:t>
      </w:r>
      <w:r w:rsidRPr="00715EE5">
        <w:rPr>
          <w:sz w:val="24"/>
          <w:szCs w:val="24"/>
        </w:rPr>
        <w:t>, garantindo visibilidade institucional e oportunidade de interação com o público, investidores, expositores e demais órgãos públicos e privados presentes. Espera-se,</w:t>
      </w:r>
      <w:r>
        <w:rPr>
          <w:sz w:val="24"/>
          <w:szCs w:val="24"/>
        </w:rPr>
        <w:t xml:space="preserve"> com a utilização do estande, </w:t>
      </w:r>
      <w:r w:rsidRPr="00715EE5">
        <w:rPr>
          <w:sz w:val="24"/>
          <w:szCs w:val="24"/>
        </w:rPr>
        <w:t xml:space="preserve">divulgar projetos, </w:t>
      </w:r>
      <w:r>
        <w:rPr>
          <w:sz w:val="24"/>
          <w:szCs w:val="24"/>
        </w:rPr>
        <w:t>programas e políticas públicas</w:t>
      </w:r>
      <w:r w:rsidRPr="00715EE5">
        <w:rPr>
          <w:sz w:val="24"/>
          <w:szCs w:val="24"/>
        </w:rPr>
        <w:t>, fortalecendo a imagem e promovendo o turismo.</w:t>
      </w:r>
    </w:p>
    <w:p w:rsidR="00715EE5" w:rsidRPr="00715EE5" w:rsidRDefault="00715EE5" w:rsidP="00715EE5">
      <w:pPr>
        <w:spacing w:line="360" w:lineRule="auto"/>
        <w:ind w:firstLine="708"/>
        <w:jc w:val="both"/>
        <w:rPr>
          <w:sz w:val="24"/>
          <w:szCs w:val="24"/>
        </w:rPr>
      </w:pPr>
      <w:r w:rsidRPr="00715EE5">
        <w:rPr>
          <w:sz w:val="24"/>
          <w:szCs w:val="24"/>
        </w:rPr>
        <w:t xml:space="preserve">Além disso, </w:t>
      </w:r>
      <w:r>
        <w:rPr>
          <w:sz w:val="24"/>
          <w:szCs w:val="24"/>
        </w:rPr>
        <w:t xml:space="preserve">a participação no evento visa </w:t>
      </w:r>
      <w:r w:rsidRPr="00715EE5">
        <w:rPr>
          <w:sz w:val="24"/>
          <w:szCs w:val="24"/>
        </w:rPr>
        <w:t>ampliar redes de contato, gerar parcerias estratégicas, captar oportunidades de investimento e fomentar o intercâmbio</w:t>
      </w:r>
      <w:r>
        <w:rPr>
          <w:sz w:val="24"/>
          <w:szCs w:val="24"/>
        </w:rPr>
        <w:t xml:space="preserve"> de informações e experiências</w:t>
      </w:r>
      <w:r w:rsidRPr="00715EE5">
        <w:rPr>
          <w:sz w:val="24"/>
          <w:szCs w:val="24"/>
        </w:rPr>
        <w:t xml:space="preserve"> com outros expositores e instituições. Como resultado final, espera-se alcançar uma presença institucional consistente, que contribua para o fortalecimento da atuação junto à sociedade, com retorno efetivo em termos de visibilidade, engajamento do público e promoção das ações governamentais.</w:t>
      </w:r>
    </w:p>
    <w:p w:rsidR="00715EE5" w:rsidRDefault="00715EE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vii"/>
      <w:bookmarkStart w:id="3" w:name="art18§1vi"/>
      <w:bookmarkStart w:id="4" w:name="art18§1x"/>
      <w:bookmarkStart w:id="5" w:name="art18§1ii"/>
      <w:bookmarkStart w:id="6" w:name="art18§1viii"/>
      <w:bookmarkStart w:id="7" w:name="art18§1iii"/>
      <w:bookmarkStart w:id="8" w:name="art18§1v"/>
      <w:bookmarkStart w:id="9" w:name="art18§1ix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Default="008407B8">
      <w:pPr>
        <w:spacing w:line="360" w:lineRule="auto"/>
        <w:ind w:firstLine="709"/>
        <w:jc w:val="both"/>
        <w:rPr>
          <w:sz w:val="24"/>
          <w:szCs w:val="24"/>
        </w:rPr>
      </w:pPr>
      <w:bookmarkStart w:id="10" w:name="art18§1xi"/>
      <w:bookmarkEnd w:id="10"/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8407B8" w:rsidRPr="00BB22CE" w:rsidRDefault="008407B8" w:rsidP="008407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a)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 xml:space="preserve">b)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c)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 xml:space="preserve">esignação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d)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laboração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e)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ncaminhamento do processo para análise jurídica;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f)</w:t>
      </w:r>
      <w:r w:rsidRPr="00BB22CE">
        <w:rPr>
          <w:rFonts w:ascii="Arial" w:hAnsi="Arial" w:cs="Arial"/>
        </w:rPr>
        <w:t xml:space="preserve"> análise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g)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ublicação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h)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i)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do certame, com suas respectivas etapas;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BB22CE">
        <w:rPr>
          <w:rFonts w:ascii="Arial" w:hAnsi="Arial" w:cs="Arial"/>
          <w:b/>
          <w:bCs/>
        </w:rPr>
        <w:t>j)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 xml:space="preserve">ealização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8407B8" w:rsidRPr="00BB22CE" w:rsidRDefault="008407B8" w:rsidP="00C379C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>l)</w:t>
      </w:r>
      <w:r w:rsidRPr="00BB22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ssinatura e publicação do contrato.  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11. CONTRATAÇÕES CORRELATAS E/OU INTERDEPENDENTES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0C1598" w:rsidRDefault="00D3187B" w:rsidP="00C379C5">
      <w:pPr>
        <w:spacing w:line="360" w:lineRule="auto"/>
        <w:ind w:firstLine="709"/>
        <w:jc w:val="both"/>
        <w:rPr>
          <w:sz w:val="24"/>
          <w:szCs w:val="24"/>
        </w:rPr>
      </w:pPr>
      <w:r w:rsidRPr="00C379C5">
        <w:rPr>
          <w:sz w:val="24"/>
          <w:szCs w:val="24"/>
        </w:rPr>
        <w:t>Não há impactos ambientais previstos para o presente tipo de contratação.</w:t>
      </w:r>
      <w:r w:rsidR="00504A27">
        <w:rPr>
          <w:sz w:val="24"/>
          <w:szCs w:val="24"/>
        </w:rPr>
        <w:t xml:space="preserve"> </w:t>
      </w:r>
    </w:p>
    <w:p w:rsidR="00C379C5" w:rsidRPr="00C379C5" w:rsidRDefault="00C379C5" w:rsidP="00C379C5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0C1598" w:rsidRDefault="000C1598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C1598" w:rsidRDefault="00D3187B" w:rsidP="00715EE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BC118C">
        <w:rPr>
          <w:sz w:val="24"/>
          <w:szCs w:val="24"/>
        </w:rPr>
        <w:t>02 de fevereiro</w:t>
      </w:r>
      <w:r w:rsidR="00715EE5">
        <w:rPr>
          <w:sz w:val="24"/>
          <w:szCs w:val="24"/>
        </w:rPr>
        <w:t xml:space="preserve"> de 2026.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0C1598">
      <w:pPr>
        <w:jc w:val="center"/>
        <w:rPr>
          <w:sz w:val="24"/>
          <w:szCs w:val="24"/>
        </w:rPr>
      </w:pPr>
    </w:p>
    <w:p w:rsidR="00504A27" w:rsidRDefault="00504A27">
      <w:pPr>
        <w:jc w:val="center"/>
        <w:rPr>
          <w:sz w:val="24"/>
          <w:szCs w:val="24"/>
        </w:rPr>
      </w:pPr>
    </w:p>
    <w:p w:rsidR="000C1598" w:rsidRPr="00005DCD" w:rsidRDefault="00D3187B">
      <w:pPr>
        <w:jc w:val="center"/>
        <w:rPr>
          <w:sz w:val="24"/>
          <w:szCs w:val="24"/>
        </w:rPr>
      </w:pPr>
      <w:r w:rsidRPr="00005DCD">
        <w:rPr>
          <w:sz w:val="24"/>
          <w:szCs w:val="24"/>
        </w:rPr>
        <w:t>___________________________________</w:t>
      </w:r>
    </w:p>
    <w:p w:rsidR="000C1598" w:rsidRDefault="00005D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RICARDO FANIN</w:t>
      </w:r>
    </w:p>
    <w:p w:rsidR="000C1598" w:rsidRDefault="00D3187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Secretário Municipal </w:t>
      </w:r>
      <w:r w:rsidR="00005DCD">
        <w:rPr>
          <w:sz w:val="24"/>
          <w:szCs w:val="24"/>
        </w:rPr>
        <w:t xml:space="preserve">do Turismo </w:t>
      </w:r>
    </w:p>
    <w:p w:rsidR="00005DCD" w:rsidRDefault="00005DCD">
      <w:pPr>
        <w:jc w:val="center"/>
        <w:rPr>
          <w:sz w:val="24"/>
          <w:szCs w:val="24"/>
        </w:rPr>
      </w:pPr>
    </w:p>
    <w:p w:rsidR="00005DCD" w:rsidRDefault="00005DCD">
      <w:pPr>
        <w:jc w:val="center"/>
        <w:rPr>
          <w:sz w:val="24"/>
          <w:szCs w:val="24"/>
        </w:rPr>
      </w:pPr>
    </w:p>
    <w:p w:rsidR="00005DCD" w:rsidRDefault="00005DCD" w:rsidP="00005DCD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005DCD" w:rsidRDefault="00005DCD" w:rsidP="00005D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DIRCEU FONTANA </w:t>
      </w:r>
    </w:p>
    <w:p w:rsidR="00005DCD" w:rsidRDefault="00005DCD" w:rsidP="00005D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Secretário Municipal da Agricultura e </w:t>
      </w:r>
    </w:p>
    <w:p w:rsidR="00005DCD" w:rsidRDefault="00005DCD" w:rsidP="00005D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Meio Ambiente </w:t>
      </w:r>
    </w:p>
    <w:p w:rsidR="00005DCD" w:rsidRDefault="00005DCD">
      <w:pPr>
        <w:jc w:val="center"/>
        <w:rPr>
          <w:sz w:val="24"/>
          <w:szCs w:val="24"/>
        </w:rPr>
      </w:pPr>
    </w:p>
    <w:p w:rsidR="00005DCD" w:rsidRDefault="00005DCD">
      <w:pPr>
        <w:jc w:val="center"/>
        <w:rPr>
          <w:sz w:val="24"/>
          <w:szCs w:val="24"/>
        </w:rPr>
      </w:pPr>
    </w:p>
    <w:p w:rsidR="00005DCD" w:rsidRPr="00005DCD" w:rsidRDefault="00005DCD" w:rsidP="00005DCD">
      <w:pPr>
        <w:jc w:val="center"/>
        <w:rPr>
          <w:sz w:val="24"/>
          <w:szCs w:val="24"/>
        </w:rPr>
      </w:pPr>
      <w:r w:rsidRPr="00005DCD">
        <w:rPr>
          <w:sz w:val="24"/>
          <w:szCs w:val="24"/>
        </w:rPr>
        <w:t>___________________________________</w:t>
      </w:r>
    </w:p>
    <w:p w:rsidR="00005DCD" w:rsidRDefault="00005DCD" w:rsidP="00005DC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PAULO ADRIANO VALÉRIO</w:t>
      </w:r>
    </w:p>
    <w:p w:rsidR="00005DCD" w:rsidRDefault="00005DCD" w:rsidP="00005D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Secretário Municipal de Indústria, </w:t>
      </w:r>
    </w:p>
    <w:p w:rsidR="00005DCD" w:rsidRDefault="00005DCD" w:rsidP="00005DCD">
      <w:pPr>
        <w:jc w:val="center"/>
        <w:rPr>
          <w:sz w:val="24"/>
          <w:szCs w:val="24"/>
        </w:rPr>
      </w:pPr>
      <w:r>
        <w:rPr>
          <w:sz w:val="24"/>
          <w:szCs w:val="24"/>
        </w:rPr>
        <w:t>Comércio e Mineração</w:t>
      </w:r>
    </w:p>
    <w:p w:rsidR="00005DCD" w:rsidRDefault="00005DCD">
      <w:pPr>
        <w:jc w:val="center"/>
        <w:rPr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sectPr w:rsidR="000C1598" w:rsidSect="00005DCD">
      <w:footerReference w:type="default" r:id="rId8"/>
      <w:pgSz w:w="11906" w:h="16838"/>
      <w:pgMar w:top="1702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F1E" w:rsidRDefault="00E54F1E">
      <w:r>
        <w:separator/>
      </w:r>
    </w:p>
  </w:endnote>
  <w:endnote w:type="continuationSeparator" w:id="0">
    <w:p w:rsidR="00E54F1E" w:rsidRDefault="00E5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Microsoft YaHei UI"/>
    <w:charset w:val="86"/>
    <w:family w:val="auto"/>
    <w:pitch w:val="variable"/>
    <w:sig w:usb0="00000000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0C1598" w:rsidRDefault="00D3187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128">
          <w:rPr>
            <w:noProof/>
          </w:rPr>
          <w:t>2</w:t>
        </w:r>
        <w:r>
          <w:fldChar w:fldCharType="end"/>
        </w:r>
      </w:p>
    </w:sdtContent>
  </w:sdt>
  <w:p w:rsidR="000C1598" w:rsidRDefault="000C1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F1E" w:rsidRDefault="00E54F1E">
      <w:r>
        <w:separator/>
      </w:r>
    </w:p>
  </w:footnote>
  <w:footnote w:type="continuationSeparator" w:id="0">
    <w:p w:rsidR="00E54F1E" w:rsidRDefault="00E54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10DA"/>
    <w:rsid w:val="00005DCD"/>
    <w:rsid w:val="000165E0"/>
    <w:rsid w:val="00022367"/>
    <w:rsid w:val="0002783F"/>
    <w:rsid w:val="00027C4F"/>
    <w:rsid w:val="00034C98"/>
    <w:rsid w:val="00053E01"/>
    <w:rsid w:val="00054D2D"/>
    <w:rsid w:val="00071ED4"/>
    <w:rsid w:val="00076E4E"/>
    <w:rsid w:val="00092A81"/>
    <w:rsid w:val="000A79CF"/>
    <w:rsid w:val="000C1598"/>
    <w:rsid w:val="000D03FB"/>
    <w:rsid w:val="000E417E"/>
    <w:rsid w:val="00112C7B"/>
    <w:rsid w:val="00120E0C"/>
    <w:rsid w:val="00123E80"/>
    <w:rsid w:val="00135D0E"/>
    <w:rsid w:val="00150128"/>
    <w:rsid w:val="0016054F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25D8C"/>
    <w:rsid w:val="00231F44"/>
    <w:rsid w:val="002345E1"/>
    <w:rsid w:val="0024029F"/>
    <w:rsid w:val="00241818"/>
    <w:rsid w:val="0024323B"/>
    <w:rsid w:val="002469D2"/>
    <w:rsid w:val="00247EDE"/>
    <w:rsid w:val="002504F1"/>
    <w:rsid w:val="00257E37"/>
    <w:rsid w:val="002649E5"/>
    <w:rsid w:val="002664D0"/>
    <w:rsid w:val="00282F97"/>
    <w:rsid w:val="0028692C"/>
    <w:rsid w:val="002B1997"/>
    <w:rsid w:val="002B3B55"/>
    <w:rsid w:val="002D163D"/>
    <w:rsid w:val="002F26B5"/>
    <w:rsid w:val="00304421"/>
    <w:rsid w:val="00322D62"/>
    <w:rsid w:val="003323D2"/>
    <w:rsid w:val="0033619B"/>
    <w:rsid w:val="00342044"/>
    <w:rsid w:val="00357F2C"/>
    <w:rsid w:val="00360953"/>
    <w:rsid w:val="0037799F"/>
    <w:rsid w:val="00387AA6"/>
    <w:rsid w:val="00392B5A"/>
    <w:rsid w:val="003B677C"/>
    <w:rsid w:val="003D4B43"/>
    <w:rsid w:val="003F6F01"/>
    <w:rsid w:val="00401BA4"/>
    <w:rsid w:val="00401C3A"/>
    <w:rsid w:val="00410ADF"/>
    <w:rsid w:val="004417A7"/>
    <w:rsid w:val="00444B8E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F58BD"/>
    <w:rsid w:val="00502E0D"/>
    <w:rsid w:val="00504A27"/>
    <w:rsid w:val="00506906"/>
    <w:rsid w:val="00520F9B"/>
    <w:rsid w:val="005337F0"/>
    <w:rsid w:val="00533B87"/>
    <w:rsid w:val="00535E75"/>
    <w:rsid w:val="005643B5"/>
    <w:rsid w:val="00581217"/>
    <w:rsid w:val="00590B3B"/>
    <w:rsid w:val="00592EA8"/>
    <w:rsid w:val="00596159"/>
    <w:rsid w:val="005A1890"/>
    <w:rsid w:val="005A2613"/>
    <w:rsid w:val="005A3775"/>
    <w:rsid w:val="005B1006"/>
    <w:rsid w:val="005D0A15"/>
    <w:rsid w:val="005D1434"/>
    <w:rsid w:val="005D2F57"/>
    <w:rsid w:val="005E00F6"/>
    <w:rsid w:val="005E4757"/>
    <w:rsid w:val="005F4B9E"/>
    <w:rsid w:val="00601D3C"/>
    <w:rsid w:val="006212C8"/>
    <w:rsid w:val="00627A6A"/>
    <w:rsid w:val="00635162"/>
    <w:rsid w:val="00645DCB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044EF"/>
    <w:rsid w:val="00712342"/>
    <w:rsid w:val="00715EE5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A019D"/>
    <w:rsid w:val="007A5E07"/>
    <w:rsid w:val="007A6DE7"/>
    <w:rsid w:val="007C0E10"/>
    <w:rsid w:val="007C2107"/>
    <w:rsid w:val="007C281D"/>
    <w:rsid w:val="007D1EC9"/>
    <w:rsid w:val="007D3A9D"/>
    <w:rsid w:val="007E7737"/>
    <w:rsid w:val="007F653F"/>
    <w:rsid w:val="00813C3A"/>
    <w:rsid w:val="0081748B"/>
    <w:rsid w:val="00825E47"/>
    <w:rsid w:val="0083187F"/>
    <w:rsid w:val="00832920"/>
    <w:rsid w:val="00833D8E"/>
    <w:rsid w:val="00833EAC"/>
    <w:rsid w:val="008407B8"/>
    <w:rsid w:val="00855A5B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F3C7B"/>
    <w:rsid w:val="008F4385"/>
    <w:rsid w:val="00901B56"/>
    <w:rsid w:val="009057D3"/>
    <w:rsid w:val="0090704E"/>
    <w:rsid w:val="00917447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97A6C"/>
    <w:rsid w:val="009A14F3"/>
    <w:rsid w:val="009B2CD9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438C7"/>
    <w:rsid w:val="00A47243"/>
    <w:rsid w:val="00A50DB4"/>
    <w:rsid w:val="00A7152C"/>
    <w:rsid w:val="00A776F0"/>
    <w:rsid w:val="00A82DB3"/>
    <w:rsid w:val="00A94C95"/>
    <w:rsid w:val="00A96191"/>
    <w:rsid w:val="00AA1058"/>
    <w:rsid w:val="00AA2F0A"/>
    <w:rsid w:val="00AA7C51"/>
    <w:rsid w:val="00AC4E37"/>
    <w:rsid w:val="00AC69E9"/>
    <w:rsid w:val="00AC6DE8"/>
    <w:rsid w:val="00AE66AB"/>
    <w:rsid w:val="00AF10A7"/>
    <w:rsid w:val="00AF43CC"/>
    <w:rsid w:val="00B01C73"/>
    <w:rsid w:val="00B04BBE"/>
    <w:rsid w:val="00B1151E"/>
    <w:rsid w:val="00B158A8"/>
    <w:rsid w:val="00B33E44"/>
    <w:rsid w:val="00B41026"/>
    <w:rsid w:val="00B44F41"/>
    <w:rsid w:val="00B550B6"/>
    <w:rsid w:val="00B77B48"/>
    <w:rsid w:val="00B82CB8"/>
    <w:rsid w:val="00B8722B"/>
    <w:rsid w:val="00B96321"/>
    <w:rsid w:val="00B96D5C"/>
    <w:rsid w:val="00BA7EC0"/>
    <w:rsid w:val="00BB22CE"/>
    <w:rsid w:val="00BC118C"/>
    <w:rsid w:val="00BC6F52"/>
    <w:rsid w:val="00BF288C"/>
    <w:rsid w:val="00C0250E"/>
    <w:rsid w:val="00C117BA"/>
    <w:rsid w:val="00C13492"/>
    <w:rsid w:val="00C14876"/>
    <w:rsid w:val="00C1565E"/>
    <w:rsid w:val="00C17098"/>
    <w:rsid w:val="00C238D7"/>
    <w:rsid w:val="00C31B32"/>
    <w:rsid w:val="00C379C5"/>
    <w:rsid w:val="00C4070D"/>
    <w:rsid w:val="00C4112F"/>
    <w:rsid w:val="00C41DBE"/>
    <w:rsid w:val="00C50CDB"/>
    <w:rsid w:val="00C62606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A577D"/>
    <w:rsid w:val="00CB110E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2373"/>
    <w:rsid w:val="00DA63B7"/>
    <w:rsid w:val="00DA7412"/>
    <w:rsid w:val="00DC018A"/>
    <w:rsid w:val="00DD01B8"/>
    <w:rsid w:val="00DE0B44"/>
    <w:rsid w:val="00DE24BF"/>
    <w:rsid w:val="00DE34B5"/>
    <w:rsid w:val="00DE3DC8"/>
    <w:rsid w:val="00DF17E5"/>
    <w:rsid w:val="00DF7B37"/>
    <w:rsid w:val="00E07291"/>
    <w:rsid w:val="00E14DC5"/>
    <w:rsid w:val="00E23A28"/>
    <w:rsid w:val="00E343B3"/>
    <w:rsid w:val="00E40AD7"/>
    <w:rsid w:val="00E54F1E"/>
    <w:rsid w:val="00E55CB8"/>
    <w:rsid w:val="00E569FF"/>
    <w:rsid w:val="00E56A69"/>
    <w:rsid w:val="00E60B44"/>
    <w:rsid w:val="00E617CA"/>
    <w:rsid w:val="00E63DFF"/>
    <w:rsid w:val="00E74498"/>
    <w:rsid w:val="00E80693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01334"/>
    <w:rsid w:val="00F046DC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076A"/>
    <w:rsid w:val="00F81D43"/>
    <w:rsid w:val="00FA3D17"/>
    <w:rsid w:val="00FA4B99"/>
    <w:rsid w:val="00FB6645"/>
    <w:rsid w:val="00FC0161"/>
    <w:rsid w:val="00FC2590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0109EA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042A8-BDA4-4968-A420-8D5D5CBBB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1787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Usuario</cp:lastModifiedBy>
  <cp:revision>55</cp:revision>
  <cp:lastPrinted>2024-02-01T11:42:00Z</cp:lastPrinted>
  <dcterms:created xsi:type="dcterms:W3CDTF">2023-12-29T09:40:00Z</dcterms:created>
  <dcterms:modified xsi:type="dcterms:W3CDTF">2026-02-02T14:10:00Z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