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1CC1E1E" w14:textId="77777777" w:rsidR="00774A57" w:rsidRDefault="009E2F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14:paraId="5EAC123A" w14:textId="77777777" w:rsidR="00774A57" w:rsidRDefault="00774A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7626215C" w14:textId="77777777" w:rsidR="000639BA" w:rsidRDefault="000639BA" w:rsidP="000639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14:paraId="2FDAC820" w14:textId="77777777" w:rsidR="000639BA" w:rsidRDefault="000639BA" w:rsidP="000639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de Engenharia, Projetos e Habitação </w:t>
      </w:r>
    </w:p>
    <w:p w14:paraId="7F0C5FA7" w14:textId="1D152C6F" w:rsidR="0061134C" w:rsidRDefault="000639BA" w:rsidP="0061134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61134C" w:rsidRPr="007B0CFC">
        <w:rPr>
          <w:sz w:val="24"/>
          <w:szCs w:val="24"/>
        </w:rPr>
        <w:t>Contratação de serviços técnicos profissionais</w:t>
      </w:r>
      <w:r w:rsidR="0061134C">
        <w:rPr>
          <w:sz w:val="24"/>
          <w:szCs w:val="24"/>
        </w:rPr>
        <w:t xml:space="preserve"> especializados para elaboração de </w:t>
      </w:r>
      <w:r w:rsidR="00276416">
        <w:rPr>
          <w:sz w:val="24"/>
          <w:szCs w:val="24"/>
        </w:rPr>
        <w:t xml:space="preserve">ensaios tecnológicos em obra de Pavimentação Asfáltica. </w:t>
      </w:r>
    </w:p>
    <w:p w14:paraId="451DD8F7" w14:textId="77777777" w:rsidR="00774A57" w:rsidRDefault="00774A57">
      <w:pPr>
        <w:spacing w:line="360" w:lineRule="auto"/>
        <w:jc w:val="both"/>
        <w:rPr>
          <w:sz w:val="24"/>
          <w:szCs w:val="24"/>
        </w:rPr>
      </w:pPr>
    </w:p>
    <w:p w14:paraId="2519574B" w14:textId="77777777"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023CB54D" w14:textId="77777777" w:rsidR="00A04876" w:rsidRPr="00A04876" w:rsidRDefault="00A04876" w:rsidP="00A04876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A04876">
        <w:rPr>
          <w:bCs/>
          <w:sz w:val="24"/>
          <w:szCs w:val="24"/>
        </w:rPr>
        <w:t>A presente contratação decorre da necessidade de realização de serviços especializados de ensaios laboratoriais e controle tecnológico destinados à obra de pavimentação asfáltica, tendo em vista que tais procedimentos são indispensáveis para assegurar a qualidade dos materiais empregados, a conformidade dos serviços executados e o atendimento às especificações técnicas previstas em projeto, normas aplicáveis e exigências dos órgãos de fiscalização e controle.</w:t>
      </w:r>
    </w:p>
    <w:p w14:paraId="6E03FCCC" w14:textId="77777777" w:rsidR="00A04876" w:rsidRPr="00A04876" w:rsidRDefault="00A04876" w:rsidP="00A04876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A04876">
        <w:rPr>
          <w:bCs/>
          <w:sz w:val="24"/>
          <w:szCs w:val="24"/>
        </w:rPr>
        <w:t>O controle tecnológico constitui etapa essencial na execução de obras de infraestrutura viária, permitindo a verificação das características e desempenho dos materiais utilizados nas diversas fases da obra, incluindo ensaios relacionados ao solo, base, sub-base, compactação, granulometria, densidade, teor de umidade, materiais betuminosos e demais análises necessárias ao adequado acompanhamento dos serviços executados.</w:t>
      </w:r>
    </w:p>
    <w:p w14:paraId="2A06164C" w14:textId="77777777" w:rsidR="00A04876" w:rsidRPr="00A04876" w:rsidRDefault="00A04876" w:rsidP="00A04876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A04876">
        <w:rPr>
          <w:bCs/>
          <w:sz w:val="24"/>
          <w:szCs w:val="24"/>
        </w:rPr>
        <w:t>A necessidade da contratação fundamenta-se ainda na importância de garantir maior segurança e confiabilidade aos resultados obtidos, considerando que a execução dos ensaios laboratoriais exige equipamentos específicos, metodologia padronizada e profissionais tecnicamente capacitados para realização, acompanhamento e interpretação dos resultados.</w:t>
      </w:r>
    </w:p>
    <w:p w14:paraId="469239A6" w14:textId="77777777" w:rsidR="00A04876" w:rsidRPr="00A04876" w:rsidRDefault="00A04876" w:rsidP="00A04876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A04876">
        <w:rPr>
          <w:bCs/>
          <w:sz w:val="24"/>
          <w:szCs w:val="24"/>
        </w:rPr>
        <w:t xml:space="preserve">No que se refere à opção pela empresa a ser contratada, destaca-se que a escolha </w:t>
      </w:r>
      <w:proofErr w:type="gramStart"/>
      <w:r w:rsidRPr="00A04876">
        <w:rPr>
          <w:bCs/>
          <w:sz w:val="24"/>
          <w:szCs w:val="24"/>
        </w:rPr>
        <w:t>fundamenta-se</w:t>
      </w:r>
      <w:proofErr w:type="gramEnd"/>
      <w:r w:rsidRPr="00A04876">
        <w:rPr>
          <w:bCs/>
          <w:sz w:val="24"/>
          <w:szCs w:val="24"/>
        </w:rPr>
        <w:t xml:space="preserve"> em critérios técnicos relacionados à experiência comprovada, capacidade operacional e qualificação profissional apresentada. A empresa possui histórico de atuação na prestação de serviços semelhantes em diversos municípios, demonstrando experiência consolidada na área de controle tecnológico e ensaios laboratoriais aplicados a obras de infraestrutura e pavimentação asfáltica.</w:t>
      </w:r>
    </w:p>
    <w:p w14:paraId="72BA7F8D" w14:textId="77777777" w:rsidR="00A04876" w:rsidRPr="00A04876" w:rsidRDefault="00A04876" w:rsidP="00A04876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A04876">
        <w:rPr>
          <w:bCs/>
          <w:sz w:val="24"/>
          <w:szCs w:val="24"/>
        </w:rPr>
        <w:t xml:space="preserve">A capacidade técnica apresentada encontra respaldo em atestados emitidos por diferentes administrações públicas, os quais comprovam a execução satisfatória de </w:t>
      </w:r>
      <w:r w:rsidRPr="00A04876">
        <w:rPr>
          <w:bCs/>
          <w:sz w:val="24"/>
          <w:szCs w:val="24"/>
        </w:rPr>
        <w:lastRenderedPageBreak/>
        <w:t>serviços compatíveis em características, complexidade e natureza com o objeto pretendido. Tal experiência demonstra aptidão técnica e operacional para atendimento das demandas exigidas pela Administração Pública.</w:t>
      </w:r>
    </w:p>
    <w:p w14:paraId="77BC33CA" w14:textId="560704FD" w:rsidR="00A04876" w:rsidRPr="00A04876" w:rsidRDefault="00A04876" w:rsidP="00A04876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A04876">
        <w:rPr>
          <w:bCs/>
          <w:sz w:val="24"/>
          <w:szCs w:val="24"/>
        </w:rPr>
        <w:t>Destaca-se ainda que a responsável técnica da empresa apresenta elevada qualificação profissional, possuindo formação complementar em nível de especialização e mestrado na área correlata, fator que evidencia conhecimento técnico avançado e capacidade para condução, análise e interpretação dos ensaios realizados, conferindo maior segurança e confiabilid</w:t>
      </w:r>
      <w:r w:rsidR="004C5AAF">
        <w:rPr>
          <w:bCs/>
          <w:sz w:val="24"/>
          <w:szCs w:val="24"/>
        </w:rPr>
        <w:t xml:space="preserve">ade aos resultados apresentados, </w:t>
      </w:r>
      <w:r w:rsidR="004C5AAF" w:rsidRPr="004C5AAF">
        <w:rPr>
          <w:bCs/>
          <w:sz w:val="24"/>
          <w:szCs w:val="24"/>
        </w:rPr>
        <w:t>conforme é exigido em contratações pelo art. 74, alínea III da Lei federal 14.133/21.</w:t>
      </w:r>
    </w:p>
    <w:p w14:paraId="5A97241C" w14:textId="51718D83" w:rsidR="00B0025F" w:rsidRDefault="00A04876" w:rsidP="00A04876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A04876">
        <w:rPr>
          <w:bCs/>
          <w:sz w:val="24"/>
          <w:szCs w:val="24"/>
        </w:rPr>
        <w:t>Dessa forma, a contratação visa atender à necessidade de assegurar adequado controle tecnológico da obra, garantir a correta aplicação dos recursos públicos, reduzir riscos de falhas construtivas e proporcionar maior durabilidade, segurança e eficiência à infraestrutura a ser executada, observando critérios técnicos que atendam ao interesse público e às necessidades da Administração.</w:t>
      </w:r>
    </w:p>
    <w:p w14:paraId="0C4EC704" w14:textId="77777777" w:rsidR="00A04876" w:rsidRPr="00227FE2" w:rsidRDefault="00A04876" w:rsidP="00A04876">
      <w:pPr>
        <w:spacing w:line="360" w:lineRule="auto"/>
        <w:ind w:firstLine="708"/>
        <w:jc w:val="both"/>
        <w:rPr>
          <w:sz w:val="24"/>
          <w:szCs w:val="24"/>
        </w:rPr>
      </w:pPr>
    </w:p>
    <w:p w14:paraId="5F244261" w14:textId="77777777"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0D136805" w14:textId="77777777" w:rsidR="00774A57" w:rsidRDefault="00AA06C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</w:t>
      </w:r>
      <w:r w:rsidR="009E2F5F">
        <w:rPr>
          <w:sz w:val="24"/>
          <w:szCs w:val="24"/>
        </w:rPr>
        <w:t xml:space="preserve"> </w:t>
      </w:r>
      <w:r w:rsidRPr="00AA06C7">
        <w:rPr>
          <w:sz w:val="24"/>
          <w:szCs w:val="24"/>
        </w:rPr>
        <w:t>está prevista no Plano Anual de Contratações do Município de Planalto/RS.</w:t>
      </w:r>
    </w:p>
    <w:p w14:paraId="3C8A470E" w14:textId="77777777" w:rsidR="00774A57" w:rsidRDefault="00774A57">
      <w:pPr>
        <w:spacing w:line="360" w:lineRule="auto"/>
        <w:jc w:val="both"/>
        <w:rPr>
          <w:sz w:val="24"/>
          <w:szCs w:val="24"/>
        </w:rPr>
      </w:pPr>
    </w:p>
    <w:p w14:paraId="1FD4C99E" w14:textId="77777777" w:rsidR="00774A57" w:rsidRPr="0001113D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41476A98" w14:textId="606C1807" w:rsidR="00774A57" w:rsidRDefault="0017455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Os serviços técnicos profissionais especializados</w:t>
      </w:r>
      <w:r w:rsidR="009E2F5F">
        <w:rPr>
          <w:color w:val="000000"/>
          <w:sz w:val="24"/>
          <w:szCs w:val="24"/>
        </w:rPr>
        <w:t xml:space="preserve"> podem ser objetivamente definidos pelo edital, por meio de especificações usuais de mercado, </w:t>
      </w:r>
      <w:r w:rsidR="009E2F5F">
        <w:rPr>
          <w:sz w:val="24"/>
          <w:szCs w:val="24"/>
        </w:rPr>
        <w:t xml:space="preserve">nos termos do art. </w:t>
      </w:r>
      <w:r w:rsidR="00276416">
        <w:rPr>
          <w:sz w:val="24"/>
          <w:szCs w:val="24"/>
        </w:rPr>
        <w:t>74</w:t>
      </w:r>
      <w:r w:rsidR="009E2F5F">
        <w:rPr>
          <w:sz w:val="24"/>
          <w:szCs w:val="24"/>
        </w:rPr>
        <w:t>º, inciso III,</w:t>
      </w:r>
      <w:r w:rsidR="00276416">
        <w:rPr>
          <w:sz w:val="24"/>
          <w:szCs w:val="24"/>
        </w:rPr>
        <w:t xml:space="preserve"> </w:t>
      </w:r>
      <w:r w:rsidR="004C5AAF">
        <w:rPr>
          <w:sz w:val="24"/>
          <w:szCs w:val="24"/>
        </w:rPr>
        <w:t>alínea “</w:t>
      </w:r>
      <w:r w:rsidR="00276416">
        <w:rPr>
          <w:sz w:val="24"/>
          <w:szCs w:val="24"/>
        </w:rPr>
        <w:t>h</w:t>
      </w:r>
      <w:r w:rsidR="004C5AAF">
        <w:rPr>
          <w:sz w:val="24"/>
          <w:szCs w:val="24"/>
        </w:rPr>
        <w:t xml:space="preserve">” </w:t>
      </w:r>
      <w:r w:rsidR="009E2F5F">
        <w:rPr>
          <w:sz w:val="24"/>
          <w:szCs w:val="24"/>
        </w:rPr>
        <w:t>da Lei Federal nº 14.133/2021.</w:t>
      </w:r>
    </w:p>
    <w:p w14:paraId="6BD12BE6" w14:textId="77777777" w:rsidR="0017455D" w:rsidRDefault="0017455D" w:rsidP="0017455D">
      <w:pPr>
        <w:spacing w:line="360" w:lineRule="auto"/>
        <w:ind w:firstLine="708"/>
        <w:jc w:val="both"/>
        <w:rPr>
          <w:sz w:val="24"/>
          <w:szCs w:val="24"/>
        </w:rPr>
      </w:pPr>
      <w:r w:rsidRPr="0017455D">
        <w:rPr>
          <w:sz w:val="24"/>
          <w:szCs w:val="24"/>
        </w:rPr>
        <w:t>Para a adequada execução do serviço, o contratado deverá atender aos seguintes requisitos mínimos:</w:t>
      </w:r>
    </w:p>
    <w:p w14:paraId="7B6037C2" w14:textId="6DBA5C6B" w:rsidR="0061134C" w:rsidRPr="00233488" w:rsidRDefault="0061134C" w:rsidP="0061134C">
      <w:pPr>
        <w:pStyle w:val="Default"/>
        <w:rPr>
          <w:rFonts w:ascii="Arial" w:hAnsi="Arial" w:cs="Arial"/>
        </w:rPr>
      </w:pPr>
      <w:r w:rsidRPr="00233488">
        <w:rPr>
          <w:rFonts w:ascii="Arial" w:hAnsi="Arial" w:cs="Arial"/>
        </w:rPr>
        <w:t xml:space="preserve">A empresa deverá comprovar experiência na elaboração de </w:t>
      </w:r>
      <w:r w:rsidR="00276416">
        <w:rPr>
          <w:rFonts w:ascii="Arial" w:hAnsi="Arial" w:cs="Arial"/>
        </w:rPr>
        <w:t>ensaios tecnológicos em obras de pavimentação asfáltica</w:t>
      </w:r>
      <w:r w:rsidRPr="00233488">
        <w:rPr>
          <w:rFonts w:ascii="Arial" w:hAnsi="Arial" w:cs="Arial"/>
        </w:rPr>
        <w:t>;</w:t>
      </w:r>
      <w:r w:rsidRPr="00233488">
        <w:rPr>
          <w:rFonts w:ascii="Arial" w:hAnsi="Arial" w:cs="Arial"/>
        </w:rPr>
        <w:br/>
      </w:r>
    </w:p>
    <w:p w14:paraId="30208049" w14:textId="4A113503" w:rsidR="0061134C" w:rsidRDefault="0061134C" w:rsidP="0061134C">
      <w:pPr>
        <w:pStyle w:val="Default"/>
        <w:rPr>
          <w:sz w:val="23"/>
          <w:szCs w:val="23"/>
        </w:rPr>
      </w:pPr>
    </w:p>
    <w:p w14:paraId="69E64A82" w14:textId="77777777" w:rsidR="0061134C" w:rsidRDefault="0061134C" w:rsidP="0061134C">
      <w:pPr>
        <w:pStyle w:val="PargrafodaLista"/>
        <w:spacing w:line="360" w:lineRule="auto"/>
        <w:ind w:left="1068"/>
        <w:jc w:val="both"/>
        <w:rPr>
          <w:sz w:val="24"/>
          <w:szCs w:val="24"/>
        </w:rPr>
      </w:pPr>
    </w:p>
    <w:p w14:paraId="42C53CD6" w14:textId="30069056" w:rsidR="0061134C" w:rsidRDefault="0061134C" w:rsidP="0061134C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 xml:space="preserve">Utilizar equipamentos adequados para coleta de </w:t>
      </w:r>
      <w:r w:rsidR="008E34B0">
        <w:rPr>
          <w:sz w:val="24"/>
          <w:szCs w:val="24"/>
        </w:rPr>
        <w:t>amostras</w:t>
      </w:r>
      <w:r w:rsidRPr="00281757">
        <w:rPr>
          <w:sz w:val="24"/>
          <w:szCs w:val="24"/>
        </w:rPr>
        <w:t xml:space="preserve"> e demais instrumentos necessá</w:t>
      </w:r>
      <w:r>
        <w:rPr>
          <w:sz w:val="24"/>
          <w:szCs w:val="24"/>
        </w:rPr>
        <w:t>rios;</w:t>
      </w:r>
    </w:p>
    <w:p w14:paraId="23BBAEE4" w14:textId="77777777" w:rsidR="0061134C" w:rsidRDefault="0061134C" w:rsidP="0061134C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Estar</w:t>
      </w:r>
      <w:proofErr w:type="gramEnd"/>
      <w:r>
        <w:rPr>
          <w:sz w:val="24"/>
          <w:szCs w:val="24"/>
        </w:rPr>
        <w:t xml:space="preserve"> </w:t>
      </w:r>
      <w:r w:rsidRPr="00281757">
        <w:rPr>
          <w:sz w:val="24"/>
          <w:szCs w:val="24"/>
        </w:rPr>
        <w:t>regular com todas as ob</w:t>
      </w:r>
      <w:r>
        <w:rPr>
          <w:sz w:val="24"/>
          <w:szCs w:val="24"/>
        </w:rPr>
        <w:t>rigações fiscais e trabalhistas;</w:t>
      </w:r>
    </w:p>
    <w:p w14:paraId="72312FCD" w14:textId="77777777" w:rsidR="0061134C" w:rsidRDefault="0061134C" w:rsidP="0061134C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 xml:space="preserve">Preservar a confidencialidade e a integridade </w:t>
      </w:r>
      <w:r>
        <w:rPr>
          <w:sz w:val="24"/>
          <w:szCs w:val="24"/>
        </w:rPr>
        <w:t>dos dados coletados;</w:t>
      </w:r>
    </w:p>
    <w:p w14:paraId="6403B68B" w14:textId="77777777" w:rsidR="0061134C" w:rsidRDefault="0061134C" w:rsidP="0061134C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>Registro ativo no Conselho Regional de Engenharia e Agronomia (CREA) ou no Conselho Federal dos Técnicos Indust</w:t>
      </w:r>
      <w:r>
        <w:rPr>
          <w:sz w:val="24"/>
          <w:szCs w:val="24"/>
        </w:rPr>
        <w:t>riais (CFT), d</w:t>
      </w:r>
      <w:r w:rsidRPr="00281757">
        <w:rPr>
          <w:sz w:val="24"/>
          <w:szCs w:val="24"/>
        </w:rPr>
        <w:t>o responsável técnico que presidirá os trabalhos que esteja devidamente vinculado à empresa prestadora de serviços, conforme art. 67, V, da Lei Federal nº 14.133/2021</w:t>
      </w:r>
    </w:p>
    <w:p w14:paraId="7D7EE210" w14:textId="77777777" w:rsidR="0061134C" w:rsidRPr="0017455D" w:rsidRDefault="0061134C" w:rsidP="0061134C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281757">
        <w:rPr>
          <w:sz w:val="24"/>
          <w:szCs w:val="24"/>
        </w:rPr>
        <w:t>Comprovação de aptidão da empresa proponente, mediante apresentação de atestado de capacidade técnica, fornecido por pessoa jurídica de direito público ou privado, ou pessoa física, que comprove a aptidão para prestação dos serviços com características</w:t>
      </w:r>
      <w:r>
        <w:rPr>
          <w:sz w:val="24"/>
          <w:szCs w:val="24"/>
        </w:rPr>
        <w:t xml:space="preserve"> compatíveis com o objeto, </w:t>
      </w:r>
      <w:r w:rsidRPr="00281757">
        <w:rPr>
          <w:sz w:val="24"/>
          <w:szCs w:val="24"/>
        </w:rPr>
        <w:t>conforme prevê o art. 67, I da Lei 14.133/2021.</w:t>
      </w:r>
    </w:p>
    <w:p w14:paraId="07B36B6A" w14:textId="77777777" w:rsidR="0061134C" w:rsidRDefault="0061134C" w:rsidP="0061134C">
      <w:pPr>
        <w:spacing w:line="360" w:lineRule="auto"/>
        <w:ind w:firstLine="708"/>
        <w:jc w:val="both"/>
        <w:rPr>
          <w:sz w:val="24"/>
          <w:szCs w:val="24"/>
        </w:rPr>
      </w:pPr>
    </w:p>
    <w:p w14:paraId="717BB534" w14:textId="77777777" w:rsidR="0017455D" w:rsidRDefault="0017455D" w:rsidP="0017455D">
      <w:pPr>
        <w:spacing w:line="360" w:lineRule="auto"/>
        <w:ind w:firstLine="708"/>
        <w:jc w:val="both"/>
        <w:rPr>
          <w:sz w:val="24"/>
          <w:szCs w:val="24"/>
        </w:rPr>
      </w:pPr>
    </w:p>
    <w:p w14:paraId="31E37278" w14:textId="055F51CC" w:rsidR="00774A57" w:rsidRPr="0017455D" w:rsidRDefault="009E2F5F" w:rsidP="00281757">
      <w:pPr>
        <w:spacing w:line="360" w:lineRule="auto"/>
        <w:jc w:val="both"/>
        <w:rPr>
          <w:b/>
          <w:bCs/>
          <w:sz w:val="24"/>
          <w:szCs w:val="24"/>
        </w:rPr>
      </w:pPr>
      <w:r w:rsidRPr="0017455D">
        <w:rPr>
          <w:b/>
          <w:bCs/>
          <w:sz w:val="24"/>
          <w:szCs w:val="24"/>
        </w:rPr>
        <w:t>4. ESTIMATIVA DAS QUANTIDADES</w:t>
      </w:r>
    </w:p>
    <w:p w14:paraId="7DAB32B1" w14:textId="62D5FA63" w:rsidR="00774A57" w:rsidRDefault="00B96C71" w:rsidP="001C0D07">
      <w:pPr>
        <w:spacing w:line="360" w:lineRule="auto"/>
        <w:ind w:firstLine="708"/>
        <w:jc w:val="both"/>
        <w:rPr>
          <w:sz w:val="24"/>
          <w:szCs w:val="24"/>
        </w:rPr>
      </w:pPr>
      <w:r w:rsidRPr="00B96C71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anchorId="726828B3" wp14:editId="2F59C68C">
            <wp:simplePos x="0" y="0"/>
            <wp:positionH relativeFrom="column">
              <wp:posOffset>218440</wp:posOffset>
            </wp:positionH>
            <wp:positionV relativeFrom="paragraph">
              <wp:posOffset>313055</wp:posOffset>
            </wp:positionV>
            <wp:extent cx="6029960" cy="3217545"/>
            <wp:effectExtent l="0" t="0" r="8890" b="190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34B0">
        <w:rPr>
          <w:sz w:val="24"/>
          <w:szCs w:val="24"/>
        </w:rPr>
        <w:t>Planilha com as estimativas de ensaios que serão realizado</w:t>
      </w:r>
      <w:r w:rsidR="00CC6D1D">
        <w:rPr>
          <w:sz w:val="24"/>
          <w:szCs w:val="24"/>
        </w:rPr>
        <w:t>s</w:t>
      </w:r>
      <w:r w:rsidR="00422757">
        <w:rPr>
          <w:sz w:val="24"/>
          <w:szCs w:val="24"/>
        </w:rPr>
        <w:t>:</w:t>
      </w:r>
    </w:p>
    <w:p w14:paraId="36668440" w14:textId="073DA455" w:rsidR="00E40882" w:rsidRDefault="00E40882" w:rsidP="001C0D07">
      <w:pPr>
        <w:spacing w:line="360" w:lineRule="auto"/>
        <w:ind w:firstLine="708"/>
        <w:jc w:val="both"/>
        <w:rPr>
          <w:sz w:val="24"/>
          <w:szCs w:val="24"/>
        </w:rPr>
      </w:pPr>
    </w:p>
    <w:p w14:paraId="15EC67CA" w14:textId="3E8B2698" w:rsidR="00774A57" w:rsidRDefault="00774A57">
      <w:pPr>
        <w:spacing w:line="360" w:lineRule="auto"/>
        <w:jc w:val="both"/>
        <w:rPr>
          <w:sz w:val="24"/>
          <w:szCs w:val="24"/>
        </w:rPr>
      </w:pPr>
    </w:p>
    <w:p w14:paraId="7B5479B2" w14:textId="77777777" w:rsidR="006D1FAE" w:rsidRDefault="006D1FAE">
      <w:pPr>
        <w:spacing w:line="360" w:lineRule="auto"/>
        <w:jc w:val="both"/>
        <w:rPr>
          <w:sz w:val="24"/>
          <w:szCs w:val="24"/>
        </w:rPr>
      </w:pPr>
    </w:p>
    <w:p w14:paraId="29567060" w14:textId="77777777" w:rsidR="00F62015" w:rsidRPr="00CE3172" w:rsidRDefault="009E2F5F" w:rsidP="00F6201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  <w:r w:rsidR="00F62015" w:rsidRPr="00F62015">
        <w:rPr>
          <w:sz w:val="24"/>
          <w:szCs w:val="24"/>
        </w:rPr>
        <w:t xml:space="preserve"> </w:t>
      </w:r>
    </w:p>
    <w:p w14:paraId="7421CAFE" w14:textId="3718403A" w:rsidR="00F62015" w:rsidRDefault="00CC6D1D" w:rsidP="00CE317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Devido ao município não ter</w:t>
      </w:r>
      <w:r w:rsidR="00F62015" w:rsidRPr="00F62015">
        <w:rPr>
          <w:sz w:val="24"/>
          <w:szCs w:val="24"/>
        </w:rPr>
        <w:t xml:space="preserve"> equipe técnica pr</w:t>
      </w:r>
      <w:r>
        <w:rPr>
          <w:sz w:val="24"/>
          <w:szCs w:val="24"/>
        </w:rPr>
        <w:t>ópria da Administração Pública, nem laboratório para realização dos ensaios tecnológicos necessários,</w:t>
      </w:r>
      <w:r w:rsidR="00CE3172">
        <w:rPr>
          <w:sz w:val="24"/>
          <w:szCs w:val="24"/>
        </w:rPr>
        <w:t xml:space="preserve"> optou-se pela </w:t>
      </w:r>
      <w:r w:rsidR="00F62015" w:rsidRPr="00F62015">
        <w:rPr>
          <w:sz w:val="24"/>
          <w:szCs w:val="24"/>
        </w:rPr>
        <w:t>contratação direta, via inexigibilidade de licitação, de profissional de notória especialização, conforme previsto no art. 74, inciso III</w:t>
      </w:r>
      <w:r w:rsidR="004C5AAF">
        <w:rPr>
          <w:sz w:val="24"/>
          <w:szCs w:val="24"/>
        </w:rPr>
        <w:t>, alínea “h”</w:t>
      </w:r>
      <w:bookmarkStart w:id="0" w:name="_GoBack"/>
      <w:bookmarkEnd w:id="0"/>
      <w:r w:rsidR="00F62015" w:rsidRPr="00F62015">
        <w:rPr>
          <w:sz w:val="24"/>
          <w:szCs w:val="24"/>
        </w:rPr>
        <w:t xml:space="preserve"> da Lei nº 14.133/2021. Esta alternativa mostrou-se a mais adequada, pois permite a seleção de um profissional com experiência comprovada na elaboração de projetos semelhantes, garantindo qualidade técnica, personalização da solução e celeridade na contratação, atendendo plenamente ao interesse público envolvido.</w:t>
      </w:r>
    </w:p>
    <w:p w14:paraId="4F757459" w14:textId="77777777" w:rsidR="00774A57" w:rsidRDefault="00774A57">
      <w:pPr>
        <w:spacing w:line="360" w:lineRule="auto"/>
        <w:jc w:val="both"/>
        <w:rPr>
          <w:sz w:val="24"/>
          <w:szCs w:val="24"/>
        </w:rPr>
      </w:pPr>
    </w:p>
    <w:p w14:paraId="67FD60C2" w14:textId="77777777"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7E75D7ED" w14:textId="516F2DFD" w:rsidR="006A0C40" w:rsidRDefault="009E2F5F" w:rsidP="006A0C4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Estima-se para a contratação almejada o valor total de R$</w:t>
      </w:r>
      <w:r w:rsidR="006A0C40">
        <w:rPr>
          <w:sz w:val="24"/>
          <w:szCs w:val="24"/>
        </w:rPr>
        <w:t xml:space="preserve"> </w:t>
      </w:r>
      <w:r w:rsidR="00CC6D1D">
        <w:rPr>
          <w:sz w:val="24"/>
          <w:szCs w:val="24"/>
        </w:rPr>
        <w:t>1</w:t>
      </w:r>
      <w:r w:rsidR="00B41C4D">
        <w:rPr>
          <w:sz w:val="24"/>
          <w:szCs w:val="24"/>
        </w:rPr>
        <w:t>2.650</w:t>
      </w:r>
      <w:r w:rsidR="006A0C40">
        <w:rPr>
          <w:sz w:val="24"/>
          <w:szCs w:val="24"/>
        </w:rPr>
        <w:t>,00 (</w:t>
      </w:r>
      <w:r w:rsidR="00B41C4D">
        <w:rPr>
          <w:sz w:val="24"/>
          <w:szCs w:val="24"/>
        </w:rPr>
        <w:t>doze</w:t>
      </w:r>
      <w:r w:rsidR="006A0C40">
        <w:rPr>
          <w:sz w:val="24"/>
          <w:szCs w:val="24"/>
        </w:rPr>
        <w:t xml:space="preserve"> mil</w:t>
      </w:r>
      <w:r w:rsidR="00CC6D1D">
        <w:rPr>
          <w:sz w:val="24"/>
          <w:szCs w:val="24"/>
        </w:rPr>
        <w:t xml:space="preserve"> </w:t>
      </w:r>
      <w:r w:rsidR="00B41C4D">
        <w:rPr>
          <w:sz w:val="24"/>
          <w:szCs w:val="24"/>
        </w:rPr>
        <w:t>seiscentos e cinquenta</w:t>
      </w:r>
      <w:r w:rsidR="006A0C40">
        <w:rPr>
          <w:sz w:val="24"/>
          <w:szCs w:val="24"/>
        </w:rPr>
        <w:t xml:space="preserve"> reais).</w:t>
      </w:r>
    </w:p>
    <w:p w14:paraId="09E99D0E" w14:textId="77777777" w:rsidR="00774A57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  <w:r w:rsidRPr="00E40882">
        <w:rPr>
          <w:sz w:val="24"/>
          <w:szCs w:val="24"/>
        </w:rPr>
        <w:t>Vislumbra-se que tal valor é compatível com o praticado pelo mercado correspondente, observando-se o disposto no Decreto Municipal nº 065/2022,</w:t>
      </w:r>
      <w:r>
        <w:rPr>
          <w:sz w:val="24"/>
          <w:szCs w:val="24"/>
        </w:rPr>
        <w:t xml:space="preserve"> bem como na Lei 14.133/2021,</w:t>
      </w:r>
      <w:r w:rsidRPr="00E40882">
        <w:rPr>
          <w:sz w:val="24"/>
          <w:szCs w:val="24"/>
        </w:rPr>
        <w:t xml:space="preserve"> seguindo</w:t>
      </w:r>
      <w:r>
        <w:t xml:space="preserve"> </w:t>
      </w:r>
      <w:r w:rsidRPr="00E40882">
        <w:rPr>
          <w:sz w:val="24"/>
          <w:szCs w:val="24"/>
        </w:rPr>
        <w:t>os princípios da razoabilidad</w:t>
      </w:r>
      <w:r>
        <w:rPr>
          <w:sz w:val="24"/>
          <w:szCs w:val="24"/>
        </w:rPr>
        <w:t>e, economicidade e publicidade.</w:t>
      </w:r>
    </w:p>
    <w:p w14:paraId="623AE299" w14:textId="77777777" w:rsidR="00E40882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</w:p>
    <w:p w14:paraId="0813F07C" w14:textId="77777777"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55C41226" w14:textId="77777777" w:rsidR="00CC6D1D" w:rsidRPr="00CC6D1D" w:rsidRDefault="00CC6D1D" w:rsidP="00CC6D1D">
      <w:pPr>
        <w:spacing w:line="360" w:lineRule="auto"/>
        <w:ind w:firstLine="708"/>
        <w:jc w:val="both"/>
        <w:rPr>
          <w:sz w:val="24"/>
          <w:szCs w:val="24"/>
        </w:rPr>
      </w:pPr>
      <w:r w:rsidRPr="00CC6D1D">
        <w:rPr>
          <w:sz w:val="24"/>
          <w:szCs w:val="24"/>
        </w:rPr>
        <w:t>A solução consiste na contratação de empresa especializada para a realização de ensaios tecnológicos e controle de qualidade dos serviços de capeamento asfáltico, com o objetivo de verificar a conformidade dos materiais empregados e da execução da obra em relação às especificações técnicas, normas vigentes e requisitos contratuais.</w:t>
      </w:r>
    </w:p>
    <w:p w14:paraId="799BFB9D" w14:textId="68C5C739" w:rsidR="003526C8" w:rsidRDefault="00CC6D1D" w:rsidP="00CC6D1D">
      <w:pPr>
        <w:spacing w:line="360" w:lineRule="auto"/>
        <w:ind w:firstLine="708"/>
        <w:jc w:val="both"/>
        <w:rPr>
          <w:sz w:val="24"/>
          <w:szCs w:val="24"/>
        </w:rPr>
      </w:pPr>
      <w:r w:rsidRPr="00CC6D1D">
        <w:rPr>
          <w:sz w:val="24"/>
          <w:szCs w:val="24"/>
        </w:rPr>
        <w:t>Os serviços compreendem a coleta de amostras, realização de ensaios laboratoriais e de campo, bem como a emissão de laudos e relatórios técnicos necessários ao acompanhamento e fiscalização da obra. A contratação visa assegurar a qualidade, durabilidade e desempenho do revestimento asfáltico, fornecendo subsídios técnicos para a aceitação dos serviços executados.</w:t>
      </w:r>
    </w:p>
    <w:p w14:paraId="0678BA6A" w14:textId="77777777" w:rsidR="006E6298" w:rsidRDefault="006E6298" w:rsidP="00CC6D1D">
      <w:pPr>
        <w:spacing w:line="360" w:lineRule="auto"/>
        <w:ind w:firstLine="708"/>
        <w:jc w:val="both"/>
        <w:rPr>
          <w:sz w:val="24"/>
          <w:szCs w:val="24"/>
        </w:rPr>
      </w:pPr>
    </w:p>
    <w:p w14:paraId="7010A4C7" w14:textId="77777777"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268288E1" w14:textId="77777777" w:rsidR="006E6298" w:rsidRPr="006E6298" w:rsidRDefault="006E6298" w:rsidP="006E629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6E6298">
        <w:rPr>
          <w:rFonts w:ascii="Arial" w:hAnsi="Arial" w:cs="Arial"/>
        </w:rPr>
        <w:t>Após análise das características do objeto, verifica-se que não se mostra tecnicamente recomendável o parcelamento da contratação dos serviços de execução de ensaios laboratoriais e controle tecnológico da obra de pavimentação asfáltica.</w:t>
      </w:r>
    </w:p>
    <w:p w14:paraId="78C9E93D" w14:textId="77777777" w:rsidR="006E6298" w:rsidRPr="006E6298" w:rsidRDefault="006E6298" w:rsidP="006E629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6E6298">
        <w:rPr>
          <w:rFonts w:ascii="Arial" w:hAnsi="Arial" w:cs="Arial"/>
        </w:rPr>
        <w:t>A eventual divisão do objeto em múltiplas contratações poderá ocasionar dificuldades na coordenação e gerenciamento das atividades, além de gerar riscos relacionados à padronização dos procedimentos técnicos, metodologias empregadas e interpretação dos resultados dos ensaios realizados. Considerando que os serviços possuem natureza técnica integrada e interdependente, sua execução por empresas distintas pode comprometer a uniformidade dos métodos utilizados e prejudicar a confiabilidade dos resultados obtidos.</w:t>
      </w:r>
    </w:p>
    <w:p w14:paraId="7505D0A1" w14:textId="77777777" w:rsidR="006E6298" w:rsidRPr="006E6298" w:rsidRDefault="006E6298" w:rsidP="006E629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6E6298">
        <w:rPr>
          <w:rFonts w:ascii="Arial" w:hAnsi="Arial" w:cs="Arial"/>
        </w:rPr>
        <w:t>Além disso, o não parcelamento possibilita maior eficiência operacional, melhor acompanhamento e fiscalização contratual, bem como a definição clara das responsabilidades técnicas pela execução dos serviços e emissão dos respectivos laudos e relatórios técnicos, evitando conflitos ou divergências entre contratadas quanto aos resultados apresentados.</w:t>
      </w:r>
    </w:p>
    <w:p w14:paraId="7B2199E9" w14:textId="77777777" w:rsidR="006E6298" w:rsidRPr="006E6298" w:rsidRDefault="006E6298" w:rsidP="006E6298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6E6298">
        <w:rPr>
          <w:rFonts w:ascii="Arial" w:hAnsi="Arial" w:cs="Arial"/>
        </w:rPr>
        <w:t>Cumpre destacar ainda que a contratação unificada favorece a economicidade administrativa, reduzindo custos indiretos relacionados à gestão contratual, acompanhamento, fiscalização e procedimentos administrativos, além de proporcionar maior agilidade na execução dos serviços, especialmente considerando a necessidade de realização dos ensaios em períodos específicos das etapas da obra.</w:t>
      </w:r>
    </w:p>
    <w:p w14:paraId="73F10B0F" w14:textId="531A6F5D" w:rsidR="0080500A" w:rsidRDefault="006E6298" w:rsidP="006E629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6E6298">
        <w:rPr>
          <w:rFonts w:ascii="Arial" w:hAnsi="Arial" w:cs="Arial"/>
        </w:rPr>
        <w:t>Portanto, diante das características técnicas do objeto, da necessidade de integração dos serviços, da busca pela eficiência administrativa e da mitigação de riscos à adequada execução contratual, conclui-se que o não parcelamento da contratação apresenta-se como a alternativa mais vantajosa e adequada ao interesse público.</w:t>
      </w:r>
    </w:p>
    <w:p w14:paraId="01422734" w14:textId="77777777" w:rsidR="00E424FE" w:rsidRDefault="00E424FE" w:rsidP="0080500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14:paraId="61E6A6F8" w14:textId="77777777"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0CA7C02A" w14:textId="23E67643" w:rsidR="009A43A6" w:rsidRDefault="00CC6D1D" w:rsidP="00F25F2A">
      <w:pPr>
        <w:spacing w:line="360" w:lineRule="auto"/>
        <w:ind w:firstLine="708"/>
        <w:jc w:val="both"/>
        <w:rPr>
          <w:sz w:val="24"/>
          <w:szCs w:val="24"/>
        </w:rPr>
      </w:pPr>
      <w:r w:rsidRPr="00CC6D1D">
        <w:rPr>
          <w:sz w:val="24"/>
          <w:szCs w:val="24"/>
        </w:rPr>
        <w:t>Assegurar que os serviços de capeamento asfáltico sejam executados em conformidade com as especificações técnicas e normas aplicáveis, por meio da realização de ensaios tecnológicos que permitam verificar a qualidade dos materiais e da execução da obra. Busca-se garantir maior durabilidade e desempenho do pavimento, reduzir riscos de defeitos prematuros e fornecer suporte técnico à fiscalização para a adequada aceitação dos serviços contratados.</w:t>
      </w:r>
    </w:p>
    <w:p w14:paraId="5B53B930" w14:textId="77777777" w:rsidR="00CC6D1D" w:rsidRDefault="00CC6D1D" w:rsidP="00F25F2A">
      <w:pPr>
        <w:spacing w:line="360" w:lineRule="auto"/>
        <w:ind w:firstLine="708"/>
        <w:jc w:val="both"/>
        <w:rPr>
          <w:sz w:val="24"/>
          <w:szCs w:val="24"/>
        </w:rPr>
      </w:pPr>
    </w:p>
    <w:p w14:paraId="1A83C3E8" w14:textId="77777777" w:rsidR="00227FE2" w:rsidRDefault="009E2F5F" w:rsidP="00227F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i"/>
      <w:bookmarkStart w:id="2" w:name="art18§1vi"/>
      <w:bookmarkStart w:id="3" w:name="art18§1x"/>
      <w:bookmarkStart w:id="4" w:name="art18§1v"/>
      <w:bookmarkStart w:id="5" w:name="art18§1ii"/>
      <w:bookmarkStart w:id="6" w:name="art18§1vii"/>
      <w:bookmarkStart w:id="7" w:name="art18§1viii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  <w:bookmarkStart w:id="9" w:name="art18§1xi"/>
      <w:bookmarkEnd w:id="9"/>
    </w:p>
    <w:p w14:paraId="4BFF5B0B" w14:textId="7E83951E" w:rsidR="00227FE2" w:rsidRPr="00F25F2A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25F2A">
        <w:rPr>
          <w:rFonts w:ascii="Arial" w:hAnsi="Arial" w:cs="Arial"/>
          <w:color w:val="000000"/>
        </w:rPr>
        <w:t>A gestão da presente contratação ficará a c</w:t>
      </w:r>
      <w:r>
        <w:rPr>
          <w:rFonts w:ascii="Arial" w:hAnsi="Arial" w:cs="Arial"/>
          <w:color w:val="000000"/>
        </w:rPr>
        <w:t xml:space="preserve">argo da Secretaria Municipal </w:t>
      </w:r>
      <w:r w:rsidR="00B0666C">
        <w:rPr>
          <w:rFonts w:ascii="Arial" w:hAnsi="Arial" w:cs="Arial"/>
          <w:color w:val="000000"/>
        </w:rPr>
        <w:t>de Engenharia, Projetos e Habitação</w:t>
      </w:r>
      <w:r>
        <w:rPr>
          <w:rFonts w:ascii="Arial" w:hAnsi="Arial" w:cs="Arial"/>
          <w:color w:val="000000"/>
        </w:rPr>
        <w:t xml:space="preserve">. </w:t>
      </w:r>
    </w:p>
    <w:p w14:paraId="1E54A4F1" w14:textId="11CA9507" w:rsidR="00227FE2" w:rsidRPr="00227FE2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25F2A">
        <w:rPr>
          <w:rFonts w:ascii="Arial" w:hAnsi="Arial" w:cs="Arial"/>
          <w:color w:val="000000"/>
        </w:rPr>
        <w:t xml:space="preserve">Para fiscalização do contrato indica-se o servidor detentor do cargo de Secretário </w:t>
      </w:r>
      <w:r w:rsidR="00B0666C">
        <w:rPr>
          <w:rFonts w:ascii="Arial" w:hAnsi="Arial" w:cs="Arial"/>
          <w:color w:val="000000"/>
        </w:rPr>
        <w:t>de Engenharia do Município.</w:t>
      </w:r>
    </w:p>
    <w:p w14:paraId="30487344" w14:textId="77777777" w:rsidR="00227FE2" w:rsidRPr="00227FE2" w:rsidRDefault="00227FE2" w:rsidP="00227FE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667AB6A4" w14:textId="77777777"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0CBDA199" w14:textId="77777777"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61ED3343" w14:textId="77777777"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serviços que se pretende, portanto, são autônomos e prescindem de contratações correlatas ou interdependentes. </w:t>
      </w:r>
    </w:p>
    <w:p w14:paraId="63D47285" w14:textId="77777777"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683A48B5" w14:textId="77777777"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F043347" w14:textId="77777777" w:rsidR="00774A57" w:rsidRPr="0001113D" w:rsidRDefault="009E2F5F" w:rsidP="0001113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Vislumbram-se </w:t>
      </w:r>
      <w:r w:rsidR="005845EB">
        <w:rPr>
          <w:rFonts w:ascii="Arial" w:hAnsi="Arial" w:cs="Arial"/>
        </w:rPr>
        <w:t xml:space="preserve">que não existem </w:t>
      </w:r>
      <w:r>
        <w:rPr>
          <w:rFonts w:ascii="Arial" w:hAnsi="Arial" w:cs="Arial"/>
        </w:rPr>
        <w:t>impactos ambientais provenientes desta contratação</w:t>
      </w:r>
      <w:r w:rsidR="005845EB">
        <w:rPr>
          <w:rFonts w:ascii="Arial" w:hAnsi="Arial" w:cs="Arial"/>
        </w:rPr>
        <w:t>.</w:t>
      </w:r>
    </w:p>
    <w:p w14:paraId="7F2FF75E" w14:textId="77777777"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6E31C369" w14:textId="77777777"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06229380" w14:textId="77777777" w:rsidR="00774A57" w:rsidRDefault="009E2F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77814ED1" w14:textId="77777777"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36B9A668" w14:textId="77777777"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0B31AEA3" w14:textId="09A15402" w:rsidR="000502D3" w:rsidRPr="002D4D07" w:rsidRDefault="002D4D07" w:rsidP="002D4D07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CC6D1D">
        <w:rPr>
          <w:sz w:val="24"/>
          <w:szCs w:val="24"/>
        </w:rPr>
        <w:t>15</w:t>
      </w:r>
      <w:r w:rsidR="009A43A6">
        <w:rPr>
          <w:sz w:val="24"/>
          <w:szCs w:val="24"/>
        </w:rPr>
        <w:t xml:space="preserve"> de </w:t>
      </w:r>
      <w:r w:rsidR="00CC6D1D">
        <w:rPr>
          <w:sz w:val="24"/>
          <w:szCs w:val="24"/>
        </w:rPr>
        <w:t>junho</w:t>
      </w:r>
      <w:r w:rsidR="009A43A6">
        <w:rPr>
          <w:sz w:val="24"/>
          <w:szCs w:val="24"/>
        </w:rPr>
        <w:t xml:space="preserve"> de 202</w:t>
      </w:r>
      <w:r w:rsidR="00CC6D1D">
        <w:rPr>
          <w:sz w:val="24"/>
          <w:szCs w:val="24"/>
        </w:rPr>
        <w:t>6</w:t>
      </w:r>
      <w:r w:rsidR="009A43A6">
        <w:rPr>
          <w:sz w:val="24"/>
          <w:szCs w:val="24"/>
        </w:rPr>
        <w:t>.</w:t>
      </w:r>
    </w:p>
    <w:p w14:paraId="0C05684D" w14:textId="77777777" w:rsidR="00774A57" w:rsidRDefault="00774A57">
      <w:pPr>
        <w:spacing w:line="360" w:lineRule="auto"/>
        <w:jc w:val="center"/>
        <w:rPr>
          <w:b/>
          <w:sz w:val="24"/>
          <w:szCs w:val="24"/>
        </w:rPr>
      </w:pPr>
    </w:p>
    <w:p w14:paraId="467F1795" w14:textId="77777777"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14:paraId="14B87F28" w14:textId="77777777"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14:paraId="04F2D4B6" w14:textId="77777777" w:rsidR="002D4D07" w:rsidRPr="00705A54" w:rsidRDefault="00705A54" w:rsidP="00705A54">
      <w:pPr>
        <w:spacing w:line="360" w:lineRule="auto"/>
        <w:jc w:val="center"/>
        <w:rPr>
          <w:sz w:val="24"/>
          <w:szCs w:val="24"/>
        </w:rPr>
      </w:pPr>
      <w:r w:rsidRPr="00705A54">
        <w:rPr>
          <w:sz w:val="24"/>
          <w:szCs w:val="24"/>
        </w:rPr>
        <w:t>_______________________________</w:t>
      </w:r>
    </w:p>
    <w:p w14:paraId="72D6FFEA" w14:textId="08F1ED34" w:rsidR="002D4D07" w:rsidRDefault="008879A1" w:rsidP="002D4D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LUIZ HENRIQUE GNOATTO</w:t>
      </w:r>
    </w:p>
    <w:p w14:paraId="3D249DE2" w14:textId="3408F52A" w:rsidR="00705A54" w:rsidRDefault="002D4D07" w:rsidP="002D4D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Secretário </w:t>
      </w:r>
      <w:r w:rsidR="008879A1">
        <w:rPr>
          <w:b/>
          <w:sz w:val="24"/>
          <w:szCs w:val="24"/>
        </w:rPr>
        <w:t>de Engenharia, Projetos e Habitação</w:t>
      </w:r>
      <w:r w:rsidR="00705A54">
        <w:rPr>
          <w:b/>
          <w:sz w:val="24"/>
          <w:szCs w:val="24"/>
        </w:rPr>
        <w:t xml:space="preserve"> </w:t>
      </w:r>
    </w:p>
    <w:p w14:paraId="40C9B3E7" w14:textId="56B224D2" w:rsidR="002D4D07" w:rsidRDefault="002D4D07" w:rsidP="002D4D07">
      <w:pPr>
        <w:jc w:val="center"/>
        <w:rPr>
          <w:b/>
          <w:sz w:val="24"/>
          <w:szCs w:val="24"/>
        </w:rPr>
      </w:pPr>
    </w:p>
    <w:p w14:paraId="150785BA" w14:textId="77777777" w:rsidR="00774A57" w:rsidRDefault="00774A57">
      <w:pPr>
        <w:spacing w:line="360" w:lineRule="auto"/>
        <w:jc w:val="both"/>
      </w:pPr>
    </w:p>
    <w:sectPr w:rsidR="00774A57" w:rsidSect="0064026A">
      <w:footerReference w:type="default" r:id="rId9"/>
      <w:pgSz w:w="11906" w:h="16838"/>
      <w:pgMar w:top="1560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30C64" w14:textId="77777777" w:rsidR="006152FF" w:rsidRDefault="006152FF">
      <w:r>
        <w:separator/>
      </w:r>
    </w:p>
  </w:endnote>
  <w:endnote w:type="continuationSeparator" w:id="0">
    <w:p w14:paraId="25B28E88" w14:textId="77777777" w:rsidR="006152FF" w:rsidRDefault="00615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14:paraId="22BC917D" w14:textId="6D6AFE57" w:rsidR="00774A57" w:rsidRDefault="009E2F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AAF">
          <w:rPr>
            <w:noProof/>
          </w:rPr>
          <w:t>6</w:t>
        </w:r>
        <w:r>
          <w:fldChar w:fldCharType="end"/>
        </w:r>
      </w:p>
    </w:sdtContent>
  </w:sdt>
  <w:p w14:paraId="37262DDF" w14:textId="77777777" w:rsidR="00774A57" w:rsidRDefault="00774A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54AB1" w14:textId="77777777" w:rsidR="006152FF" w:rsidRDefault="006152FF">
      <w:r>
        <w:separator/>
      </w:r>
    </w:p>
  </w:footnote>
  <w:footnote w:type="continuationSeparator" w:id="0">
    <w:p w14:paraId="3EEF6CDF" w14:textId="77777777" w:rsidR="006152FF" w:rsidRDefault="00615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9568A84"/>
    <w:multiLevelType w:val="hybridMultilevel"/>
    <w:tmpl w:val="30B6F0E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3AC3E4D"/>
    <w:multiLevelType w:val="hybridMultilevel"/>
    <w:tmpl w:val="11B3B2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CB87616"/>
    <w:multiLevelType w:val="hybridMultilevel"/>
    <w:tmpl w:val="4CF0F928"/>
    <w:lvl w:ilvl="0" w:tplc="03485E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2084C"/>
    <w:multiLevelType w:val="multilevel"/>
    <w:tmpl w:val="DADA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DE5C13"/>
    <w:multiLevelType w:val="hybridMultilevel"/>
    <w:tmpl w:val="91C497A4"/>
    <w:lvl w:ilvl="0" w:tplc="E4A29682">
      <w:start w:val="1"/>
      <w:numFmt w:val="bullet"/>
      <w:lvlText w:val=""/>
      <w:lvlJc w:val="left"/>
      <w:pPr>
        <w:ind w:left="1428" w:hanging="360"/>
      </w:pPr>
      <w:rPr>
        <w:rFonts w:ascii="Symbol" w:eastAsia="Times New Roman" w:hAnsi="Symbol" w:cs="Aria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F2D4149"/>
    <w:multiLevelType w:val="hybridMultilevel"/>
    <w:tmpl w:val="973664CA"/>
    <w:lvl w:ilvl="0" w:tplc="D8FE49F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E5083F"/>
    <w:multiLevelType w:val="hybridMultilevel"/>
    <w:tmpl w:val="340C2870"/>
    <w:lvl w:ilvl="0" w:tplc="AAC4CD0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EB95902"/>
    <w:multiLevelType w:val="hybridMultilevel"/>
    <w:tmpl w:val="AEF6C4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10"/>
  </w:num>
  <w:num w:numId="6">
    <w:abstractNumId w:val="9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113D"/>
    <w:rsid w:val="00015FB5"/>
    <w:rsid w:val="00025337"/>
    <w:rsid w:val="0002783F"/>
    <w:rsid w:val="00034C98"/>
    <w:rsid w:val="00042BEE"/>
    <w:rsid w:val="00045B79"/>
    <w:rsid w:val="000502D3"/>
    <w:rsid w:val="00053E01"/>
    <w:rsid w:val="00054D2D"/>
    <w:rsid w:val="000639BA"/>
    <w:rsid w:val="00071ED4"/>
    <w:rsid w:val="00076E4E"/>
    <w:rsid w:val="00092A81"/>
    <w:rsid w:val="000A1DFA"/>
    <w:rsid w:val="000A79CF"/>
    <w:rsid w:val="000B5847"/>
    <w:rsid w:val="000E417E"/>
    <w:rsid w:val="000F6357"/>
    <w:rsid w:val="00112C7B"/>
    <w:rsid w:val="00120E0C"/>
    <w:rsid w:val="00122731"/>
    <w:rsid w:val="00123E80"/>
    <w:rsid w:val="00135D0E"/>
    <w:rsid w:val="00144353"/>
    <w:rsid w:val="0016054F"/>
    <w:rsid w:val="0017455D"/>
    <w:rsid w:val="0018150E"/>
    <w:rsid w:val="00181FE2"/>
    <w:rsid w:val="0019568D"/>
    <w:rsid w:val="001B124B"/>
    <w:rsid w:val="001B40E3"/>
    <w:rsid w:val="001C0D07"/>
    <w:rsid w:val="001C3A0F"/>
    <w:rsid w:val="001D11FD"/>
    <w:rsid w:val="001D16D4"/>
    <w:rsid w:val="001D4F88"/>
    <w:rsid w:val="001E0EC2"/>
    <w:rsid w:val="00203C09"/>
    <w:rsid w:val="0020551E"/>
    <w:rsid w:val="00210F7B"/>
    <w:rsid w:val="0022736B"/>
    <w:rsid w:val="00227FE2"/>
    <w:rsid w:val="00231F44"/>
    <w:rsid w:val="002345E1"/>
    <w:rsid w:val="0024029F"/>
    <w:rsid w:val="00241818"/>
    <w:rsid w:val="0024323B"/>
    <w:rsid w:val="00246AD3"/>
    <w:rsid w:val="00247EDE"/>
    <w:rsid w:val="002504F1"/>
    <w:rsid w:val="00257E37"/>
    <w:rsid w:val="002664D0"/>
    <w:rsid w:val="00276416"/>
    <w:rsid w:val="00281757"/>
    <w:rsid w:val="00282F97"/>
    <w:rsid w:val="0028692C"/>
    <w:rsid w:val="002B1997"/>
    <w:rsid w:val="002B3B55"/>
    <w:rsid w:val="002C0234"/>
    <w:rsid w:val="002D163D"/>
    <w:rsid w:val="002D4D07"/>
    <w:rsid w:val="002E6A43"/>
    <w:rsid w:val="002F26B5"/>
    <w:rsid w:val="00304421"/>
    <w:rsid w:val="00316819"/>
    <w:rsid w:val="00322D62"/>
    <w:rsid w:val="0032537B"/>
    <w:rsid w:val="003323D2"/>
    <w:rsid w:val="0033619B"/>
    <w:rsid w:val="00343189"/>
    <w:rsid w:val="003526C8"/>
    <w:rsid w:val="00357F2C"/>
    <w:rsid w:val="00360953"/>
    <w:rsid w:val="0037799F"/>
    <w:rsid w:val="00385EEC"/>
    <w:rsid w:val="00387AA6"/>
    <w:rsid w:val="003901B4"/>
    <w:rsid w:val="003B677C"/>
    <w:rsid w:val="003D4B43"/>
    <w:rsid w:val="003F078A"/>
    <w:rsid w:val="003F6A6E"/>
    <w:rsid w:val="00401BA4"/>
    <w:rsid w:val="00401C3A"/>
    <w:rsid w:val="00410ADF"/>
    <w:rsid w:val="00422757"/>
    <w:rsid w:val="00431D19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C5AAF"/>
    <w:rsid w:val="004D14A5"/>
    <w:rsid w:val="004D675A"/>
    <w:rsid w:val="004D72FC"/>
    <w:rsid w:val="004F5166"/>
    <w:rsid w:val="00502E0D"/>
    <w:rsid w:val="00520F9B"/>
    <w:rsid w:val="005337F0"/>
    <w:rsid w:val="00533B87"/>
    <w:rsid w:val="00535E75"/>
    <w:rsid w:val="005620D0"/>
    <w:rsid w:val="005643B5"/>
    <w:rsid w:val="00575176"/>
    <w:rsid w:val="0058045D"/>
    <w:rsid w:val="00581217"/>
    <w:rsid w:val="005845EB"/>
    <w:rsid w:val="005903A2"/>
    <w:rsid w:val="00590B3B"/>
    <w:rsid w:val="00592EA8"/>
    <w:rsid w:val="005A1890"/>
    <w:rsid w:val="005A2613"/>
    <w:rsid w:val="005B1006"/>
    <w:rsid w:val="005D0A15"/>
    <w:rsid w:val="005D1434"/>
    <w:rsid w:val="005E4757"/>
    <w:rsid w:val="005F2F17"/>
    <w:rsid w:val="005F4B9E"/>
    <w:rsid w:val="0061134C"/>
    <w:rsid w:val="006152FF"/>
    <w:rsid w:val="006212C8"/>
    <w:rsid w:val="00627A6A"/>
    <w:rsid w:val="00632591"/>
    <w:rsid w:val="00635162"/>
    <w:rsid w:val="0064026A"/>
    <w:rsid w:val="00645DCB"/>
    <w:rsid w:val="006632EC"/>
    <w:rsid w:val="00667C07"/>
    <w:rsid w:val="00686EA3"/>
    <w:rsid w:val="00692777"/>
    <w:rsid w:val="006A0C40"/>
    <w:rsid w:val="006C3941"/>
    <w:rsid w:val="006D1FAE"/>
    <w:rsid w:val="006D7DB5"/>
    <w:rsid w:val="006E29C6"/>
    <w:rsid w:val="006E6298"/>
    <w:rsid w:val="006F13FA"/>
    <w:rsid w:val="006F5E36"/>
    <w:rsid w:val="006F7A58"/>
    <w:rsid w:val="0070045A"/>
    <w:rsid w:val="00705A54"/>
    <w:rsid w:val="00712342"/>
    <w:rsid w:val="00715451"/>
    <w:rsid w:val="00720D03"/>
    <w:rsid w:val="00720FDF"/>
    <w:rsid w:val="00726AAE"/>
    <w:rsid w:val="00736BB3"/>
    <w:rsid w:val="0074088D"/>
    <w:rsid w:val="00743DD5"/>
    <w:rsid w:val="00744451"/>
    <w:rsid w:val="00757551"/>
    <w:rsid w:val="00770A64"/>
    <w:rsid w:val="00770CB0"/>
    <w:rsid w:val="00774485"/>
    <w:rsid w:val="00774A57"/>
    <w:rsid w:val="007A019D"/>
    <w:rsid w:val="007A5E07"/>
    <w:rsid w:val="007B0CFC"/>
    <w:rsid w:val="007B684C"/>
    <w:rsid w:val="007C0E10"/>
    <w:rsid w:val="007D1EC9"/>
    <w:rsid w:val="007D3A9D"/>
    <w:rsid w:val="007E4BE6"/>
    <w:rsid w:val="007E7737"/>
    <w:rsid w:val="0080500A"/>
    <w:rsid w:val="00805A1E"/>
    <w:rsid w:val="00813C3A"/>
    <w:rsid w:val="0081748B"/>
    <w:rsid w:val="00821AD9"/>
    <w:rsid w:val="00825E47"/>
    <w:rsid w:val="0083187F"/>
    <w:rsid w:val="00832920"/>
    <w:rsid w:val="00833D8E"/>
    <w:rsid w:val="00834D64"/>
    <w:rsid w:val="00855A5B"/>
    <w:rsid w:val="00863AE6"/>
    <w:rsid w:val="008709B2"/>
    <w:rsid w:val="00881C74"/>
    <w:rsid w:val="0088253E"/>
    <w:rsid w:val="00883936"/>
    <w:rsid w:val="00886A7A"/>
    <w:rsid w:val="008875AC"/>
    <w:rsid w:val="008879A1"/>
    <w:rsid w:val="0089125B"/>
    <w:rsid w:val="0089255F"/>
    <w:rsid w:val="00896676"/>
    <w:rsid w:val="0089786B"/>
    <w:rsid w:val="008B2FB6"/>
    <w:rsid w:val="008C4A24"/>
    <w:rsid w:val="008D3A67"/>
    <w:rsid w:val="008E34B0"/>
    <w:rsid w:val="008E7493"/>
    <w:rsid w:val="008F3C7B"/>
    <w:rsid w:val="008F4385"/>
    <w:rsid w:val="008F58A3"/>
    <w:rsid w:val="00901B56"/>
    <w:rsid w:val="009057D3"/>
    <w:rsid w:val="00917447"/>
    <w:rsid w:val="009302D7"/>
    <w:rsid w:val="00933A18"/>
    <w:rsid w:val="00934C46"/>
    <w:rsid w:val="00944D21"/>
    <w:rsid w:val="00946011"/>
    <w:rsid w:val="009538DB"/>
    <w:rsid w:val="009600DD"/>
    <w:rsid w:val="0096624A"/>
    <w:rsid w:val="009721AC"/>
    <w:rsid w:val="009927AC"/>
    <w:rsid w:val="009966BE"/>
    <w:rsid w:val="009A43A6"/>
    <w:rsid w:val="009B2D2C"/>
    <w:rsid w:val="009C3170"/>
    <w:rsid w:val="009C5BC6"/>
    <w:rsid w:val="009D0FC5"/>
    <w:rsid w:val="009D1080"/>
    <w:rsid w:val="009D48B5"/>
    <w:rsid w:val="009E2F5F"/>
    <w:rsid w:val="009F5767"/>
    <w:rsid w:val="00A04876"/>
    <w:rsid w:val="00A04BBC"/>
    <w:rsid w:val="00A10C77"/>
    <w:rsid w:val="00A14341"/>
    <w:rsid w:val="00A17AB4"/>
    <w:rsid w:val="00A21CB3"/>
    <w:rsid w:val="00A27712"/>
    <w:rsid w:val="00A365E4"/>
    <w:rsid w:val="00A41F1E"/>
    <w:rsid w:val="00A55530"/>
    <w:rsid w:val="00A569AB"/>
    <w:rsid w:val="00A7152C"/>
    <w:rsid w:val="00A72E9A"/>
    <w:rsid w:val="00A82DB3"/>
    <w:rsid w:val="00A94C95"/>
    <w:rsid w:val="00A96191"/>
    <w:rsid w:val="00AA06C7"/>
    <w:rsid w:val="00AA1058"/>
    <w:rsid w:val="00AA7C51"/>
    <w:rsid w:val="00AC3CC9"/>
    <w:rsid w:val="00AC4E37"/>
    <w:rsid w:val="00AC69E9"/>
    <w:rsid w:val="00AC6DE8"/>
    <w:rsid w:val="00AD5134"/>
    <w:rsid w:val="00AE66AB"/>
    <w:rsid w:val="00AF10A7"/>
    <w:rsid w:val="00AF43CC"/>
    <w:rsid w:val="00B0025F"/>
    <w:rsid w:val="00B04BBE"/>
    <w:rsid w:val="00B0666C"/>
    <w:rsid w:val="00B1151E"/>
    <w:rsid w:val="00B158A8"/>
    <w:rsid w:val="00B33E44"/>
    <w:rsid w:val="00B41026"/>
    <w:rsid w:val="00B41C4D"/>
    <w:rsid w:val="00B44F41"/>
    <w:rsid w:val="00B82CB8"/>
    <w:rsid w:val="00B958BA"/>
    <w:rsid w:val="00B96321"/>
    <w:rsid w:val="00B96C71"/>
    <w:rsid w:val="00B96D5C"/>
    <w:rsid w:val="00BA7EC0"/>
    <w:rsid w:val="00BB22CE"/>
    <w:rsid w:val="00BC6F52"/>
    <w:rsid w:val="00BE7BE2"/>
    <w:rsid w:val="00BF288C"/>
    <w:rsid w:val="00C07C98"/>
    <w:rsid w:val="00C117BA"/>
    <w:rsid w:val="00C13492"/>
    <w:rsid w:val="00C1565E"/>
    <w:rsid w:val="00C17098"/>
    <w:rsid w:val="00C238D7"/>
    <w:rsid w:val="00C31B32"/>
    <w:rsid w:val="00C37B87"/>
    <w:rsid w:val="00C4070D"/>
    <w:rsid w:val="00C4112F"/>
    <w:rsid w:val="00C41DBE"/>
    <w:rsid w:val="00C5325F"/>
    <w:rsid w:val="00C53E5F"/>
    <w:rsid w:val="00C64969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C6D1D"/>
    <w:rsid w:val="00CD1323"/>
    <w:rsid w:val="00CD439B"/>
    <w:rsid w:val="00CD642D"/>
    <w:rsid w:val="00CD7855"/>
    <w:rsid w:val="00CE2C30"/>
    <w:rsid w:val="00CE3172"/>
    <w:rsid w:val="00D008B8"/>
    <w:rsid w:val="00D1126F"/>
    <w:rsid w:val="00D11EF4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85FCA"/>
    <w:rsid w:val="00D972FF"/>
    <w:rsid w:val="00DA1885"/>
    <w:rsid w:val="00DA63B7"/>
    <w:rsid w:val="00DA7412"/>
    <w:rsid w:val="00DB5538"/>
    <w:rsid w:val="00DC018A"/>
    <w:rsid w:val="00DD01B8"/>
    <w:rsid w:val="00DE0B44"/>
    <w:rsid w:val="00DE34B5"/>
    <w:rsid w:val="00DE3DC8"/>
    <w:rsid w:val="00DF17E5"/>
    <w:rsid w:val="00DF1ED8"/>
    <w:rsid w:val="00DF7B37"/>
    <w:rsid w:val="00E07291"/>
    <w:rsid w:val="00E23A28"/>
    <w:rsid w:val="00E40882"/>
    <w:rsid w:val="00E40AD7"/>
    <w:rsid w:val="00E424FE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19A8"/>
    <w:rsid w:val="00EB3014"/>
    <w:rsid w:val="00EB5414"/>
    <w:rsid w:val="00EE774F"/>
    <w:rsid w:val="00EF099E"/>
    <w:rsid w:val="00EF2F3C"/>
    <w:rsid w:val="00EF3A01"/>
    <w:rsid w:val="00EF6498"/>
    <w:rsid w:val="00EF7DFF"/>
    <w:rsid w:val="00F10A7D"/>
    <w:rsid w:val="00F12F3E"/>
    <w:rsid w:val="00F17BB8"/>
    <w:rsid w:val="00F246DD"/>
    <w:rsid w:val="00F25F2A"/>
    <w:rsid w:val="00F50A45"/>
    <w:rsid w:val="00F619A0"/>
    <w:rsid w:val="00F62015"/>
    <w:rsid w:val="00F62B2E"/>
    <w:rsid w:val="00F62C01"/>
    <w:rsid w:val="00F638B3"/>
    <w:rsid w:val="00F63CFB"/>
    <w:rsid w:val="00F74086"/>
    <w:rsid w:val="00F778AA"/>
    <w:rsid w:val="00F81D43"/>
    <w:rsid w:val="00FA15FA"/>
    <w:rsid w:val="00FA3D17"/>
    <w:rsid w:val="00FA4B99"/>
    <w:rsid w:val="00FB1EC3"/>
    <w:rsid w:val="00FB6261"/>
    <w:rsid w:val="00FC0161"/>
    <w:rsid w:val="00FC2590"/>
    <w:rsid w:val="00FE3023"/>
    <w:rsid w:val="00FF58E4"/>
    <w:rsid w:val="02F16D04"/>
    <w:rsid w:val="05BE203A"/>
    <w:rsid w:val="091B157F"/>
    <w:rsid w:val="0B8F0C83"/>
    <w:rsid w:val="244A1018"/>
    <w:rsid w:val="251F1528"/>
    <w:rsid w:val="2A4E2EF7"/>
    <w:rsid w:val="2D7B562D"/>
    <w:rsid w:val="39661E3A"/>
    <w:rsid w:val="4735425F"/>
    <w:rsid w:val="4890451C"/>
    <w:rsid w:val="49F72B69"/>
    <w:rsid w:val="53560460"/>
    <w:rsid w:val="56C7692E"/>
    <w:rsid w:val="64B07140"/>
    <w:rsid w:val="6D8049B5"/>
    <w:rsid w:val="7110138E"/>
    <w:rsid w:val="73DF5CA9"/>
    <w:rsid w:val="7D3E0590"/>
    <w:rsid w:val="7E73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535094"/>
  <w15:docId w15:val="{BD4AB286-D690-454F-894F-4E19E820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E4088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1134C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CFC74-D042-47A5-B059-3F00B9A89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6</Pages>
  <Words>1596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Licitação 3</cp:lastModifiedBy>
  <cp:revision>41</cp:revision>
  <cp:lastPrinted>2025-09-12T13:13:00Z</cp:lastPrinted>
  <dcterms:created xsi:type="dcterms:W3CDTF">2025-06-05T13:21:00Z</dcterms:created>
  <dcterms:modified xsi:type="dcterms:W3CDTF">2026-07-01T13:52:00Z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25C3A0D2D37D45E1B5C2C45CBB92252D_12</vt:lpwstr>
  </property>
</Properties>
</file>