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F9824" w14:textId="5D7D93BE" w:rsidR="00A3089F" w:rsidRPr="00B92DED" w:rsidRDefault="002010D3" w:rsidP="00976B4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14:paraId="5F67E09F" w14:textId="77777777" w:rsidR="002010D3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DO OBJETO </w:t>
      </w:r>
    </w:p>
    <w:p w14:paraId="51AC4671" w14:textId="67706272" w:rsidR="008F2638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1.1. Aquisição de</w:t>
      </w:r>
      <w:r w:rsidR="003E4CCD">
        <w:rPr>
          <w:rFonts w:ascii="Times New Roman" w:hAnsi="Times New Roman" w:cs="Times New Roman"/>
          <w:sz w:val="24"/>
          <w:szCs w:val="24"/>
        </w:rPr>
        <w:t xml:space="preserve"> Materiais de Informática,</w:t>
      </w:r>
      <w:r w:rsidRPr="00B92DED">
        <w:rPr>
          <w:rFonts w:ascii="Times New Roman" w:hAnsi="Times New Roman" w:cs="Times New Roman"/>
          <w:sz w:val="24"/>
          <w:szCs w:val="24"/>
        </w:rPr>
        <w:t xml:space="preserve"> equipamentos</w:t>
      </w:r>
      <w:r w:rsidR="003E4CCD">
        <w:rPr>
          <w:rFonts w:ascii="Times New Roman" w:hAnsi="Times New Roman" w:cs="Times New Roman"/>
          <w:sz w:val="24"/>
          <w:szCs w:val="24"/>
        </w:rPr>
        <w:t>, toners e Periféricos</w:t>
      </w:r>
      <w:r w:rsidRPr="00B92DED">
        <w:rPr>
          <w:rFonts w:ascii="Times New Roman" w:hAnsi="Times New Roman" w:cs="Times New Roman"/>
          <w:sz w:val="24"/>
          <w:szCs w:val="24"/>
        </w:rPr>
        <w:t xml:space="preserve"> para </w:t>
      </w:r>
      <w:r w:rsidR="003E4CCD">
        <w:rPr>
          <w:rFonts w:ascii="Times New Roman" w:hAnsi="Times New Roman" w:cs="Times New Roman"/>
          <w:sz w:val="24"/>
          <w:szCs w:val="24"/>
        </w:rPr>
        <w:t>as diversas Secretarias d</w:t>
      </w:r>
      <w:r w:rsidRPr="00B92DED">
        <w:rPr>
          <w:rFonts w:ascii="Times New Roman" w:hAnsi="Times New Roman" w:cs="Times New Roman"/>
          <w:sz w:val="24"/>
          <w:szCs w:val="24"/>
        </w:rPr>
        <w:t xml:space="preserve">o Município de Rodeio Bonito - RS, conforme solicitação, de acordo com especificações descritas neste instrumento e seus anexos. </w:t>
      </w:r>
    </w:p>
    <w:p w14:paraId="2F212355" w14:textId="45C92C10" w:rsidR="002010D3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2. DA JUSTIFICATIVA DA NECESSIDADE </w:t>
      </w:r>
    </w:p>
    <w:p w14:paraId="2555391D" w14:textId="6DEE086F" w:rsidR="002010D3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2.1. Aquisição de equipamentos de informática para o Município de Rodeio Bonito - RS, para suprir as necessidades e manutenção</w:t>
      </w:r>
      <w:r w:rsidR="008F2638" w:rsidRPr="00B92DED">
        <w:rPr>
          <w:rFonts w:ascii="Times New Roman" w:hAnsi="Times New Roman" w:cs="Times New Roman"/>
          <w:sz w:val="24"/>
          <w:szCs w:val="24"/>
        </w:rPr>
        <w:t xml:space="preserve"> de equipamentos </w:t>
      </w:r>
      <w:r w:rsidR="0066598A" w:rsidRPr="00B92DED">
        <w:rPr>
          <w:rFonts w:ascii="Times New Roman" w:hAnsi="Times New Roman" w:cs="Times New Roman"/>
          <w:sz w:val="24"/>
          <w:szCs w:val="24"/>
        </w:rPr>
        <w:t>da infraestrutura</w:t>
      </w:r>
      <w:r w:rsidR="006B3739" w:rsidRPr="00B92DED">
        <w:rPr>
          <w:rFonts w:ascii="Times New Roman" w:hAnsi="Times New Roman" w:cs="Times New Roman"/>
          <w:sz w:val="24"/>
          <w:szCs w:val="24"/>
        </w:rPr>
        <w:t xml:space="preserve"> </w:t>
      </w:r>
      <w:r w:rsidRPr="00B92DED">
        <w:rPr>
          <w:rFonts w:ascii="Times New Roman" w:hAnsi="Times New Roman" w:cs="Times New Roman"/>
          <w:sz w:val="24"/>
          <w:szCs w:val="24"/>
        </w:rPr>
        <w:t>de informática</w:t>
      </w:r>
      <w:r w:rsidR="006B3739" w:rsidRPr="00B92DED">
        <w:rPr>
          <w:rFonts w:ascii="Times New Roman" w:hAnsi="Times New Roman" w:cs="Times New Roman"/>
          <w:sz w:val="24"/>
          <w:szCs w:val="24"/>
        </w:rPr>
        <w:t xml:space="preserve"> de </w:t>
      </w:r>
      <w:r w:rsidR="0066598A" w:rsidRPr="00B92DED">
        <w:rPr>
          <w:rFonts w:ascii="Times New Roman" w:hAnsi="Times New Roman" w:cs="Times New Roman"/>
          <w:sz w:val="24"/>
          <w:szCs w:val="24"/>
        </w:rPr>
        <w:t>todas as secretarias</w:t>
      </w:r>
      <w:r w:rsidR="006B3739" w:rsidRPr="00B92DED">
        <w:rPr>
          <w:rFonts w:ascii="Times New Roman" w:hAnsi="Times New Roman" w:cs="Times New Roman"/>
          <w:sz w:val="24"/>
          <w:szCs w:val="24"/>
        </w:rPr>
        <w:t xml:space="preserve"> do </w:t>
      </w:r>
      <w:r w:rsidR="0066598A" w:rsidRPr="00B92DED">
        <w:rPr>
          <w:rFonts w:ascii="Times New Roman" w:hAnsi="Times New Roman" w:cs="Times New Roman"/>
          <w:sz w:val="24"/>
          <w:szCs w:val="24"/>
        </w:rPr>
        <w:t>município</w:t>
      </w:r>
      <w:r w:rsidRPr="00B92DED">
        <w:rPr>
          <w:rFonts w:ascii="Times New Roman" w:hAnsi="Times New Roman" w:cs="Times New Roman"/>
          <w:sz w:val="24"/>
          <w:szCs w:val="24"/>
        </w:rPr>
        <w:t xml:space="preserve">, conforme solicitação. </w:t>
      </w:r>
    </w:p>
    <w:p w14:paraId="517CE114" w14:textId="77777777" w:rsidR="002010D3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3. DA CLASSIFICAÇÃO DOS BENS </w:t>
      </w:r>
    </w:p>
    <w:p w14:paraId="3ED3AA69" w14:textId="77777777" w:rsidR="002010D3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3.1. Os bens a serem adquiridos enquadram-se na classificação de bens comuns, nos termos da Lei n. 10.520, de 2002, do Decreto n. 3.555, de 2000. </w:t>
      </w:r>
    </w:p>
    <w:p w14:paraId="593D586F" w14:textId="77777777" w:rsidR="002010D3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4. MÉTODOS E ESTRATÉGIA DE SUPRIMENTO </w:t>
      </w:r>
    </w:p>
    <w:p w14:paraId="21766F72" w14:textId="19B3696D" w:rsidR="002010D3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4.1. O fornecimento será efetuado </w:t>
      </w:r>
      <w:r w:rsidR="006B3739" w:rsidRPr="00B92DED">
        <w:rPr>
          <w:rFonts w:ascii="Times New Roman" w:hAnsi="Times New Roman" w:cs="Times New Roman"/>
          <w:sz w:val="24"/>
          <w:szCs w:val="24"/>
        </w:rPr>
        <w:t xml:space="preserve">conforme necessidade das secretarias do município, </w:t>
      </w:r>
      <w:r w:rsidRPr="00B92DED">
        <w:rPr>
          <w:rFonts w:ascii="Times New Roman" w:hAnsi="Times New Roman" w:cs="Times New Roman"/>
          <w:sz w:val="24"/>
          <w:szCs w:val="24"/>
        </w:rPr>
        <w:t>com prazo de entrega não superior a 1</w:t>
      </w:r>
      <w:r w:rsidR="006B3739" w:rsidRPr="00B92DED">
        <w:rPr>
          <w:rFonts w:ascii="Times New Roman" w:hAnsi="Times New Roman" w:cs="Times New Roman"/>
          <w:sz w:val="24"/>
          <w:szCs w:val="24"/>
        </w:rPr>
        <w:t>5</w:t>
      </w:r>
      <w:r w:rsidRPr="00B92DED">
        <w:rPr>
          <w:rFonts w:ascii="Times New Roman" w:hAnsi="Times New Roman" w:cs="Times New Roman"/>
          <w:sz w:val="24"/>
          <w:szCs w:val="24"/>
        </w:rPr>
        <w:t>(</w:t>
      </w:r>
      <w:r w:rsidR="000F317F" w:rsidRPr="00B92DED">
        <w:rPr>
          <w:rFonts w:ascii="Times New Roman" w:hAnsi="Times New Roman" w:cs="Times New Roman"/>
          <w:sz w:val="24"/>
          <w:szCs w:val="24"/>
        </w:rPr>
        <w:t>quinze</w:t>
      </w:r>
      <w:r w:rsidRPr="00B92DED">
        <w:rPr>
          <w:rFonts w:ascii="Times New Roman" w:hAnsi="Times New Roman" w:cs="Times New Roman"/>
          <w:sz w:val="24"/>
          <w:szCs w:val="24"/>
        </w:rPr>
        <w:t xml:space="preserve">) dias, contados a partir do recebimento da Nota de Empenho ou da assinatura do instrumento de contrato, se for o caso. Podendo esse prazo ser prorrogado a pedido justificado do fornecedor e se aceito pela Administração; </w:t>
      </w:r>
    </w:p>
    <w:p w14:paraId="579E2913" w14:textId="34458D99" w:rsidR="002010D3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4.2. O bem deverá ser entregue no Município de Rodeio Bonito - RS, </w:t>
      </w:r>
      <w:r w:rsidR="006B3739" w:rsidRPr="00B92DED">
        <w:rPr>
          <w:rFonts w:ascii="Times New Roman" w:hAnsi="Times New Roman" w:cs="Times New Roman"/>
          <w:sz w:val="24"/>
          <w:szCs w:val="24"/>
        </w:rPr>
        <w:t>na</w:t>
      </w:r>
      <w:r w:rsidRPr="00B92DED">
        <w:rPr>
          <w:rFonts w:ascii="Times New Roman" w:hAnsi="Times New Roman" w:cs="Times New Roman"/>
          <w:sz w:val="24"/>
          <w:szCs w:val="24"/>
        </w:rPr>
        <w:t xml:space="preserve"> Prefeitura</w:t>
      </w:r>
      <w:r w:rsidR="006B3739" w:rsidRPr="00B92DED">
        <w:rPr>
          <w:rFonts w:ascii="Times New Roman" w:hAnsi="Times New Roman" w:cs="Times New Roman"/>
          <w:sz w:val="24"/>
          <w:szCs w:val="24"/>
        </w:rPr>
        <w:t xml:space="preserve"> Municipal, </w:t>
      </w:r>
      <w:r w:rsidRPr="00B92DED">
        <w:rPr>
          <w:rFonts w:ascii="Times New Roman" w:hAnsi="Times New Roman" w:cs="Times New Roman"/>
          <w:sz w:val="24"/>
          <w:szCs w:val="24"/>
        </w:rPr>
        <w:t>situada na Avenida do Comercio, 196</w:t>
      </w:r>
      <w:r w:rsidR="00B937F4" w:rsidRPr="00B92DED">
        <w:rPr>
          <w:rFonts w:ascii="Times New Roman" w:hAnsi="Times New Roman" w:cs="Times New Roman"/>
          <w:sz w:val="24"/>
          <w:szCs w:val="24"/>
        </w:rPr>
        <w:t>,</w:t>
      </w:r>
      <w:r w:rsidRPr="00B92DED">
        <w:rPr>
          <w:rFonts w:ascii="Times New Roman" w:hAnsi="Times New Roman" w:cs="Times New Roman"/>
          <w:sz w:val="24"/>
          <w:szCs w:val="24"/>
        </w:rPr>
        <w:t xml:space="preserve"> Centro, CEP 98360-000, nos locais definidos pelo setor de informática do município. </w:t>
      </w:r>
    </w:p>
    <w:p w14:paraId="699AB4BD" w14:textId="77777777" w:rsidR="000834F9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>5. AVALIAÇÃO DO CUSTO</w:t>
      </w:r>
    </w:p>
    <w:p w14:paraId="6F1493A5" w14:textId="27C20945" w:rsidR="000834F9" w:rsidRPr="00B92DED" w:rsidRDefault="008F2638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5.1. O custo estimado total da presente licitação é de R$</w:t>
      </w:r>
      <w:r w:rsidRPr="00B92D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B92DED">
        <w:rPr>
          <w:rFonts w:ascii="Times New Roman" w:hAnsi="Times New Roman" w:cs="Times New Roman"/>
          <w:color w:val="000000"/>
          <w:sz w:val="24"/>
          <w:szCs w:val="24"/>
        </w:rPr>
        <w:t>312.54</w:t>
      </w:r>
      <w:r w:rsidR="00B70BB5" w:rsidRPr="00B92DE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B92DE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70BB5" w:rsidRPr="00B92DED">
        <w:rPr>
          <w:rFonts w:ascii="Times New Roman" w:hAnsi="Times New Roman" w:cs="Times New Roman"/>
          <w:color w:val="000000"/>
          <w:sz w:val="24"/>
          <w:szCs w:val="24"/>
        </w:rPr>
        <w:t>28</w:t>
      </w:r>
      <w:r w:rsidRPr="00B92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2DED">
        <w:rPr>
          <w:rFonts w:ascii="Times New Roman" w:hAnsi="Times New Roman" w:cs="Times New Roman"/>
          <w:sz w:val="24"/>
          <w:szCs w:val="24"/>
        </w:rPr>
        <w:t>(</w:t>
      </w:r>
      <w:r w:rsidR="00976B47" w:rsidRPr="00B92DED">
        <w:rPr>
          <w:rFonts w:ascii="Times New Roman" w:hAnsi="Times New Roman" w:cs="Times New Roman"/>
          <w:sz w:val="24"/>
          <w:szCs w:val="24"/>
        </w:rPr>
        <w:t xml:space="preserve">trezentos e </w:t>
      </w:r>
      <w:r w:rsidRPr="00B92DED">
        <w:rPr>
          <w:rFonts w:ascii="Times New Roman" w:hAnsi="Times New Roman" w:cs="Times New Roman"/>
          <w:sz w:val="24"/>
          <w:szCs w:val="24"/>
        </w:rPr>
        <w:t>doze</w:t>
      </w:r>
      <w:r w:rsidR="00976B47" w:rsidRPr="00B92DED">
        <w:rPr>
          <w:rFonts w:ascii="Times New Roman" w:hAnsi="Times New Roman" w:cs="Times New Roman"/>
          <w:sz w:val="24"/>
          <w:szCs w:val="24"/>
        </w:rPr>
        <w:t xml:space="preserve"> mil </w:t>
      </w:r>
      <w:r w:rsidRPr="00B92DED">
        <w:rPr>
          <w:rFonts w:ascii="Times New Roman" w:hAnsi="Times New Roman" w:cs="Times New Roman"/>
          <w:sz w:val="24"/>
          <w:szCs w:val="24"/>
        </w:rPr>
        <w:t xml:space="preserve">quinhentos e </w:t>
      </w:r>
      <w:r w:rsidR="00B70BB5" w:rsidRPr="00B92DED">
        <w:rPr>
          <w:rFonts w:ascii="Times New Roman" w:hAnsi="Times New Roman" w:cs="Times New Roman"/>
          <w:sz w:val="24"/>
          <w:szCs w:val="24"/>
        </w:rPr>
        <w:t xml:space="preserve">quarenta e seis </w:t>
      </w:r>
      <w:r w:rsidR="00976B47" w:rsidRPr="00B92DED">
        <w:rPr>
          <w:rFonts w:ascii="Times New Roman" w:hAnsi="Times New Roman" w:cs="Times New Roman"/>
          <w:sz w:val="24"/>
          <w:szCs w:val="24"/>
        </w:rPr>
        <w:t xml:space="preserve">reais e </w:t>
      </w:r>
      <w:r w:rsidR="00B70BB5" w:rsidRPr="00B92DED">
        <w:rPr>
          <w:rFonts w:ascii="Times New Roman" w:hAnsi="Times New Roman" w:cs="Times New Roman"/>
          <w:sz w:val="24"/>
          <w:szCs w:val="24"/>
        </w:rPr>
        <w:t>vinte</w:t>
      </w:r>
      <w:r w:rsidRPr="00B92DED">
        <w:rPr>
          <w:rFonts w:ascii="Times New Roman" w:hAnsi="Times New Roman" w:cs="Times New Roman"/>
          <w:sz w:val="24"/>
          <w:szCs w:val="24"/>
        </w:rPr>
        <w:t xml:space="preserve"> e </w:t>
      </w:r>
      <w:r w:rsidR="00B70BB5" w:rsidRPr="00B92DED">
        <w:rPr>
          <w:rFonts w:ascii="Times New Roman" w:hAnsi="Times New Roman" w:cs="Times New Roman"/>
          <w:sz w:val="24"/>
          <w:szCs w:val="24"/>
        </w:rPr>
        <w:t>oito</w:t>
      </w:r>
      <w:r w:rsidRPr="00B92DED">
        <w:rPr>
          <w:rFonts w:ascii="Times New Roman" w:hAnsi="Times New Roman" w:cs="Times New Roman"/>
          <w:sz w:val="24"/>
          <w:szCs w:val="24"/>
        </w:rPr>
        <w:t xml:space="preserve"> centavos</w:t>
      </w:r>
      <w:r w:rsidR="002010D3" w:rsidRPr="00B92DE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FC9E6AD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5.2. O custo estimado decorre de pesquisa mercadológica realizada com empresas especializadas e do ramo. </w:t>
      </w:r>
    </w:p>
    <w:p w14:paraId="188A2EE3" w14:textId="77777777" w:rsidR="00992EE7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>6. RECEBIMENTO E CRITÉRIO DE ACEITAÇÃO DO OBJETO</w:t>
      </w:r>
    </w:p>
    <w:p w14:paraId="60A78FD8" w14:textId="3DD7E7F5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6.1. Os bens serão recebidos</w:t>
      </w:r>
      <w:r w:rsidR="006B3739" w:rsidRPr="00B92DED">
        <w:rPr>
          <w:rFonts w:ascii="Times New Roman" w:hAnsi="Times New Roman" w:cs="Times New Roman"/>
          <w:sz w:val="24"/>
          <w:szCs w:val="24"/>
        </w:rPr>
        <w:t xml:space="preserve">: </w:t>
      </w:r>
      <w:r w:rsidRPr="00B92DED">
        <w:rPr>
          <w:rFonts w:ascii="Times New Roman" w:hAnsi="Times New Roman" w:cs="Times New Roman"/>
          <w:sz w:val="24"/>
          <w:szCs w:val="24"/>
        </w:rPr>
        <w:t xml:space="preserve">a) Provisoriamente, a partir da entrega, para efeito de verificação da conformidade com as especificações constantes do Edital e da proposta e no caso das entregas, após a mesma; b) Definitivamente, após a verificação da conformidade com as especificações constantes do Edital e da proposta, e no caso de entregas com instalação, após verificação feita pela fiscalização e consequente aceitação dos materiais, que se dará até 10 (dez) dias do recebimento provisório. </w:t>
      </w:r>
    </w:p>
    <w:p w14:paraId="7B5CB755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6.1.1. Na hipótese de a verificação a que se refere o subitem anterior não ser procedida dentro do prazo fixado, reputar-se-á como realizada, consumando-se o recebimento definitivo no dia do esgotamento do prazo.</w:t>
      </w:r>
    </w:p>
    <w:p w14:paraId="37FDF39E" w14:textId="39EF019F" w:rsidR="00B937F4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lastRenderedPageBreak/>
        <w:t xml:space="preserve"> 6.2. A Administração rejeitará, no todo ou em parte, a entrega dos bens ou montagens em desacordo com as especificações técnicas exigidas do próprio órgão; </w:t>
      </w:r>
      <w:r w:rsidR="008F2638" w:rsidRPr="00B92DED">
        <w:rPr>
          <w:rFonts w:ascii="Times New Roman" w:hAnsi="Times New Roman" w:cs="Times New Roman"/>
          <w:sz w:val="24"/>
          <w:szCs w:val="24"/>
        </w:rPr>
        <w:t>não</w:t>
      </w:r>
      <w:r w:rsidRPr="00B92DED">
        <w:rPr>
          <w:rFonts w:ascii="Times New Roman" w:hAnsi="Times New Roman" w:cs="Times New Roman"/>
          <w:sz w:val="24"/>
          <w:szCs w:val="24"/>
        </w:rPr>
        <w:t xml:space="preserve"> serão aceitos equipamentos que apresentam evidencias de terem sofridos danos ou não forem novos. </w:t>
      </w:r>
    </w:p>
    <w:p w14:paraId="1B75A55D" w14:textId="1FC3134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6.4. Os equipamentos adquiridos deverão conter 01 adesivo, constando o nome da empresa ou logomarca, o ano, o mês da entrega e o número da nota fiscal, este deve estar fixado internamente no equipamento ou externamente em local que não sofra rasuras. </w:t>
      </w:r>
    </w:p>
    <w:p w14:paraId="6FA0E36E" w14:textId="77777777" w:rsidR="00992EE7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7. PRAZO DE VALIDADE/GARANTIA </w:t>
      </w:r>
    </w:p>
    <w:p w14:paraId="1AC7B5DF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7.1. Os equipamentos adquiridos deverão apresentar garantia mínima de 12 meses, observado ainda o disposto no Código de Defesa do Consumidor. </w:t>
      </w:r>
    </w:p>
    <w:p w14:paraId="59D60123" w14:textId="5A907652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7.2. A licitante vencedora obriga-se a entregar o equipamento, estritamente, com as especificações descritas neste instrumento, sendo de sua inteira responsabilidade a reposição do equipamento que venha a ser constatado pela</w:t>
      </w:r>
      <w:r w:rsidR="0066598A" w:rsidRPr="00B92DED">
        <w:rPr>
          <w:rFonts w:ascii="Times New Roman" w:hAnsi="Times New Roman" w:cs="Times New Roman"/>
          <w:sz w:val="24"/>
          <w:szCs w:val="24"/>
        </w:rPr>
        <w:t xml:space="preserve"> </w:t>
      </w:r>
      <w:r w:rsidRPr="00B92DED">
        <w:rPr>
          <w:rFonts w:ascii="Times New Roman" w:hAnsi="Times New Roman" w:cs="Times New Roman"/>
          <w:sz w:val="24"/>
          <w:szCs w:val="24"/>
        </w:rPr>
        <w:t xml:space="preserve">Administração não estar em conformidade com as referidas especificações. </w:t>
      </w:r>
    </w:p>
    <w:p w14:paraId="6702DA84" w14:textId="77777777" w:rsidR="00992EE7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8. DAS OBRIGAÇÕES DA LICITANTE VENCEDORA </w:t>
      </w:r>
    </w:p>
    <w:p w14:paraId="7145EDF8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8.1. A contratada obriga-se a: </w:t>
      </w:r>
    </w:p>
    <w:p w14:paraId="4F066808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8.2. Efetuar a entrega dos bens, no prazo e local indicados pela Administração, em estrita observância das especificações do Edital e da proposta, acompanhado da respectiva nota fiscal constando detalhadamente as indicações da marca, fabricante, modelo, tipo, procedência e prazo de garantia; </w:t>
      </w:r>
    </w:p>
    <w:p w14:paraId="64C44A95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8.3. Comunicar à Administração, no prazo máximo de 24 (vinte e quatro) horas que antecedem a data da entrega, os motivos que impossibilitem o cumprimento do prazo previsto, com a devida comprovação; </w:t>
      </w:r>
    </w:p>
    <w:p w14:paraId="700DFBC1" w14:textId="6F4BFE34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8.4. </w:t>
      </w:r>
      <w:r w:rsidR="00EE1D49" w:rsidRPr="00B92DED">
        <w:rPr>
          <w:rFonts w:ascii="Times New Roman" w:hAnsi="Times New Roman" w:cs="Times New Roman"/>
          <w:sz w:val="24"/>
          <w:szCs w:val="24"/>
        </w:rPr>
        <w:t>Fornece</w:t>
      </w:r>
      <w:r w:rsidRPr="00B92DED">
        <w:rPr>
          <w:rFonts w:ascii="Times New Roman" w:hAnsi="Times New Roman" w:cs="Times New Roman"/>
          <w:sz w:val="24"/>
          <w:szCs w:val="24"/>
        </w:rPr>
        <w:t xml:space="preserve">, sempre que solicitado, a contar da notificação, a documentação de habilitação e qualificação cujas validades encontrem-se vencidas; </w:t>
      </w:r>
    </w:p>
    <w:p w14:paraId="40075940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8.5. A Contratada responderá por todos os ônus referentes ao fornecimento ora contratado, tais como fretes, impostos, seguros, taxas e encargos trabalhistas, previdenciários, fiscais e comerciais resultantes da execução do contrato, bem como manter durante todo o período, todas as condições de habilitação e qualificação do procedimento licitatório; </w:t>
      </w:r>
    </w:p>
    <w:p w14:paraId="614348D8" w14:textId="71ACCB31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8.6. No prazo máximo de </w:t>
      </w:r>
      <w:r w:rsidR="00D14A69" w:rsidRPr="00B92DED">
        <w:rPr>
          <w:rFonts w:ascii="Times New Roman" w:hAnsi="Times New Roman" w:cs="Times New Roman"/>
          <w:sz w:val="24"/>
          <w:szCs w:val="24"/>
        </w:rPr>
        <w:t>30</w:t>
      </w:r>
      <w:r w:rsidRPr="00B92DED">
        <w:rPr>
          <w:rFonts w:ascii="Times New Roman" w:hAnsi="Times New Roman" w:cs="Times New Roman"/>
          <w:sz w:val="24"/>
          <w:szCs w:val="24"/>
        </w:rPr>
        <w:t xml:space="preserve"> (</w:t>
      </w:r>
      <w:r w:rsidR="00D14A69" w:rsidRPr="00B92DED">
        <w:rPr>
          <w:rFonts w:ascii="Times New Roman" w:hAnsi="Times New Roman" w:cs="Times New Roman"/>
          <w:sz w:val="24"/>
          <w:szCs w:val="24"/>
        </w:rPr>
        <w:t>trinta</w:t>
      </w:r>
      <w:r w:rsidRPr="00B92DED">
        <w:rPr>
          <w:rFonts w:ascii="Times New Roman" w:hAnsi="Times New Roman" w:cs="Times New Roman"/>
          <w:sz w:val="24"/>
          <w:szCs w:val="24"/>
        </w:rPr>
        <w:t xml:space="preserve">) dias corridos, a Contratada deverá reparar, corrigir, remover ou substituir, no todo ou em parte, o objeto do contrato em que se verificarem vícios, defeito ou incorreções resultantes dos materiais empregados, sendo aplicado esse prazo a todo o período de garantia exigida no edital; </w:t>
      </w:r>
    </w:p>
    <w:p w14:paraId="74E83050" w14:textId="73180692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8.6.1. Em caso de recusa do material, o Município de Rodeio Bonito - RS comunicará o fato à empresa que no prazo máximo de 30 dias procederá ao seu recolhimento, sendo que o Município de Rodeio Bonito - RS não se responsabilizará por qualquer dano ou prejuízo que venha a ocorrer após esse prazo, podendo dar a destinação que julgar conveniente ao material abandonado em suas dependências;</w:t>
      </w:r>
      <w:r w:rsidR="00D14A69" w:rsidRPr="00B92DED">
        <w:rPr>
          <w:rFonts w:ascii="Times New Roman" w:hAnsi="Times New Roman" w:cs="Times New Roman"/>
          <w:sz w:val="24"/>
          <w:szCs w:val="24"/>
        </w:rPr>
        <w:t xml:space="preserve"> </w:t>
      </w:r>
      <w:r w:rsidRPr="00B92DED">
        <w:rPr>
          <w:rFonts w:ascii="Times New Roman" w:hAnsi="Times New Roman" w:cs="Times New Roman"/>
          <w:sz w:val="24"/>
          <w:szCs w:val="24"/>
        </w:rPr>
        <w:t xml:space="preserve">A retirada e a substituição dos materiais defeituosos e/ou por qualquer outro motivo serão custeadas exclusivamente pelo fornecedor. </w:t>
      </w:r>
    </w:p>
    <w:p w14:paraId="057AE848" w14:textId="77777777" w:rsidR="00EE1D49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lastRenderedPageBreak/>
        <w:t xml:space="preserve">8.8. Responder por qualquer prejuízo ou danos causados diretamente à Administração ou a terceiros, decorrentes de sua culpa ou dolo na entrega dos materiais, procedendo imediatamente aos reparos ou indenizações cabíveis e assumindo o ônus decorrente; </w:t>
      </w:r>
    </w:p>
    <w:p w14:paraId="2E821AEF" w14:textId="5164075A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8.9. Manter, durante o período de validade da proposta, todas as condições que ensejaram sua habilitação e qualificação no certame licitatório. </w:t>
      </w:r>
    </w:p>
    <w:p w14:paraId="2AEA28A2" w14:textId="77777777" w:rsidR="00992EE7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9. DAS OBRIGAÇÕES DO MUNICÍPIO DE RODEIO BONITO - RS </w:t>
      </w:r>
    </w:p>
    <w:p w14:paraId="5F9AEFF3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>9.1. Efetuar o pagamento nas condições e no prazo de até 30 (trinta) dias corridos contados a partir da data de apresentação das Notas Fiscais/Faturas discriminativas, em 02 (duas) vias, devidamente atestadas, podendo o Município de Rodeio Bonito - RS, descontar eventuais multas que tenham sido impostas à empresa contratada;</w:t>
      </w:r>
    </w:p>
    <w:p w14:paraId="5444DFC8" w14:textId="77777777" w:rsidR="00D14A69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9.2. Notificar a adjudicatária, por escrito, sobre imperfeições, falhas ou irregularidades constatadas nos itens recebidos para que sejam adotadas as medidas corretivas necessárias; </w:t>
      </w:r>
    </w:p>
    <w:p w14:paraId="73C08A31" w14:textId="67DAE9B6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9.3. Fornecer por escrito às informações necessárias para o recebimento do material objeto do certame, fornecendo todas as facilidades para seu efetivo cumprimento; </w:t>
      </w:r>
    </w:p>
    <w:p w14:paraId="7413AF98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9.4. Não permitir o recebimento do material em desacordo com o preestabelecido; </w:t>
      </w:r>
    </w:p>
    <w:p w14:paraId="010BED0E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9.5. Efetuar controle dos fornecedores, dos preços, dos quantitativos fornecidos e das especificações do material registrado; </w:t>
      </w:r>
    </w:p>
    <w:p w14:paraId="377F2718" w14:textId="77777777" w:rsidR="00D14A69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9.6. Notificar o fornecedor registrado via fax, e-mail ou telefone, para a retirada da Nota de Empenho; </w:t>
      </w:r>
    </w:p>
    <w:p w14:paraId="14CD3ABD" w14:textId="7149CE60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9.7. Fiscalizar o cumprimento das obrigações assumidas pela Contratada. </w:t>
      </w:r>
    </w:p>
    <w:p w14:paraId="3121EDBF" w14:textId="77777777" w:rsidR="00992EE7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10. DAS INFRAÇÕES E SANÇÕES ADMINISTRATIVAS </w:t>
      </w:r>
    </w:p>
    <w:p w14:paraId="12E9960F" w14:textId="62FC37D0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10.1. A licitante que deixar de entregar documentação exigida para o certame, apresentar documentação falsa, ensejar o retardamento da execução de seu objeto, não mantiver a proposta, falhar ou fraudar na entrega do objeto, comportar-se de modo inidôneo ou cometer fraude fiscal, ficará impedida de licitar e contratar com a Administração </w:t>
      </w:r>
      <w:r w:rsidR="007F745E" w:rsidRPr="00B92DED">
        <w:rPr>
          <w:rFonts w:ascii="Times New Roman" w:hAnsi="Times New Roman" w:cs="Times New Roman"/>
          <w:sz w:val="24"/>
          <w:szCs w:val="24"/>
        </w:rPr>
        <w:t>Pública</w:t>
      </w:r>
      <w:r w:rsidRPr="00B92DED">
        <w:rPr>
          <w:rFonts w:ascii="Times New Roman" w:hAnsi="Times New Roman" w:cs="Times New Roman"/>
          <w:sz w:val="24"/>
          <w:szCs w:val="24"/>
        </w:rPr>
        <w:t xml:space="preserve">, pelo prazo de até cinco anos. Ou enquanto perdurarem os motivos determinantes da punição ou até que seja promovida a reabilitação perante a própria autoridade que aplicou a penalidade, sem prejuízo das multas previstas neste e das demais cominações legais. </w:t>
      </w:r>
    </w:p>
    <w:p w14:paraId="5D1C97E0" w14:textId="3DFED242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10.2. Em caso de inexecução do objeto, erro de execução, execução imperfeita, mora de execução, inadimplemento ou não veracidade das informações prestadas, a Licitante vencedora estará sujeita às seguintes penalidades: I - advertência; II - multas: a) de 1% (um por cento) por dia de atraso, calculado sobre o valor global do contrato, limitada a 10% do mesmo valor, entendendo-se como atraso a não entrega do bem no prazo compreendido descrito nesse Edital e conforme ata e solicitação de entrega estabelecido pelo Setor e Secretaria solicitante. a) de 5% (cinco por cento) sobre o valor total do contrato, por infração a qualquer cláusula ou condição do contrato, não especificada na alínea “a” deste inciso, aplicada em dobro na reincidência. </w:t>
      </w:r>
      <w:r w:rsidR="0066598A" w:rsidRPr="00B92DED">
        <w:rPr>
          <w:rFonts w:ascii="Times New Roman" w:hAnsi="Times New Roman" w:cs="Times New Roman"/>
          <w:sz w:val="24"/>
          <w:szCs w:val="24"/>
        </w:rPr>
        <w:t>b</w:t>
      </w:r>
      <w:r w:rsidRPr="00B92DED">
        <w:rPr>
          <w:rFonts w:ascii="Times New Roman" w:hAnsi="Times New Roman" w:cs="Times New Roman"/>
          <w:sz w:val="24"/>
          <w:szCs w:val="24"/>
        </w:rPr>
        <w:t xml:space="preserve">) de 5% (cinco por cento) sobre o valor do contrato, pela recusa em corrigir qualquer defeito, caracterizando-se a recusa, caso a correção não </w:t>
      </w:r>
      <w:r w:rsidR="0066598A" w:rsidRPr="00B92DED">
        <w:rPr>
          <w:rFonts w:ascii="Times New Roman" w:hAnsi="Times New Roman" w:cs="Times New Roman"/>
          <w:sz w:val="24"/>
          <w:szCs w:val="24"/>
        </w:rPr>
        <w:t>se efetivar</w:t>
      </w:r>
      <w:r w:rsidRPr="00B92DED">
        <w:rPr>
          <w:rFonts w:ascii="Times New Roman" w:hAnsi="Times New Roman" w:cs="Times New Roman"/>
          <w:sz w:val="24"/>
          <w:szCs w:val="24"/>
        </w:rPr>
        <w:t xml:space="preserve"> nos 02 (dois) dias úteis que se seguirem </w:t>
      </w:r>
      <w:r w:rsidRPr="00B92DED">
        <w:rPr>
          <w:rFonts w:ascii="Times New Roman" w:hAnsi="Times New Roman" w:cs="Times New Roman"/>
          <w:sz w:val="24"/>
          <w:szCs w:val="24"/>
        </w:rPr>
        <w:lastRenderedPageBreak/>
        <w:t xml:space="preserve">à data da comunicação formal do defeito; </w:t>
      </w:r>
      <w:r w:rsidR="0066598A" w:rsidRPr="00B92DED">
        <w:rPr>
          <w:rFonts w:ascii="Times New Roman" w:hAnsi="Times New Roman" w:cs="Times New Roman"/>
          <w:sz w:val="24"/>
          <w:szCs w:val="24"/>
        </w:rPr>
        <w:t>c</w:t>
      </w:r>
      <w:r w:rsidRPr="00B92DED">
        <w:rPr>
          <w:rFonts w:ascii="Times New Roman" w:hAnsi="Times New Roman" w:cs="Times New Roman"/>
          <w:sz w:val="24"/>
          <w:szCs w:val="24"/>
        </w:rPr>
        <w:t xml:space="preserve">) de 10% (dez por cento) sobre o valor licitado, no caso de recusa injustificada da licitante adjudicatária em firmar assinar a ata, no prazo e condições estabelecidas, bem como no caso de o bem não ser entregue a partir da data aprazada. </w:t>
      </w:r>
    </w:p>
    <w:p w14:paraId="3EE9BBD8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10.2.1. Suspensão, por até 2 (dois) anos, de participação em licitações do Município, no caso de inexecução parcial ou total do contrato, sendo aplicada segundo a gravidade e a inexecução decorrer de violação culposa da contratada. </w:t>
      </w:r>
    </w:p>
    <w:p w14:paraId="2771F584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10.3. No processo de aplicação de penalidades, é assegurado o direito ao contraditório e à ampla defesa, ficando esclarecido que o prazo para apresentação de defesa prévia será de 5 (cinco) dias úteis contados da respectiva intimação. </w:t>
      </w:r>
    </w:p>
    <w:p w14:paraId="2F86029D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10.4. No caso de suspensão do direito de licitar, a licitante deverá ser descredenciada por igual período, sem prejuízo das multas previstas neste Edital e na Ata e das demais cominações legais. </w:t>
      </w:r>
    </w:p>
    <w:p w14:paraId="1A935DD8" w14:textId="2B4887B9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10.5. O valor das multas aplicadas deverá ser recolhido no prazo de 5 (cinco) dias, a contar da data da notificação. Se o valor da multa não for pago, ou depositado, será automaticamente descontado do pagamento a que a Contratada </w:t>
      </w:r>
      <w:r w:rsidR="0066598A" w:rsidRPr="00B92DED">
        <w:rPr>
          <w:rFonts w:ascii="Times New Roman" w:hAnsi="Times New Roman" w:cs="Times New Roman"/>
          <w:sz w:val="24"/>
          <w:szCs w:val="24"/>
        </w:rPr>
        <w:t>fazer</w:t>
      </w:r>
      <w:r w:rsidRPr="00B92DED">
        <w:rPr>
          <w:rFonts w:ascii="Times New Roman" w:hAnsi="Times New Roman" w:cs="Times New Roman"/>
          <w:sz w:val="24"/>
          <w:szCs w:val="24"/>
        </w:rPr>
        <w:t xml:space="preserve"> jus. Em caso de inexistência ou insuficiência de crédito da Contratada, o valor devido será cobrado administrativamente e/ou judicialmente. </w:t>
      </w:r>
    </w:p>
    <w:p w14:paraId="39227430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10.6. As sanções previstas nos subitens 10.1, 10.2, I e II poderão ser aplicadas simultaneamente. </w:t>
      </w:r>
    </w:p>
    <w:p w14:paraId="41FA90BE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10.7. Havendo atraso na entrega do produto e/ou prestação de serviço, que ultrapasse o prazo ofertado no edital e no respectivo instrumento contratual e/ou ata de registro de preços, o Ente Público Municipal fica autorizado a realizar o cálculo da multa devida e proceder com o desconto de forma automática no momento de liquidação de despesa, sem qualquer necessidade de justificativa ou comunicação prévia. </w:t>
      </w:r>
    </w:p>
    <w:p w14:paraId="54A452C0" w14:textId="77777777" w:rsidR="00992EE7" w:rsidRPr="00B92DED" w:rsidRDefault="002010D3" w:rsidP="00EE1D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DED">
        <w:rPr>
          <w:rFonts w:ascii="Times New Roman" w:hAnsi="Times New Roman" w:cs="Times New Roman"/>
          <w:b/>
          <w:bCs/>
          <w:sz w:val="24"/>
          <w:szCs w:val="24"/>
        </w:rPr>
        <w:t xml:space="preserve">11. DA ELABORAÇÃO DO TERMO DE REFERÊNCIA </w:t>
      </w:r>
    </w:p>
    <w:p w14:paraId="1C19C422" w14:textId="77777777" w:rsidR="00992EE7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11.1. O presente Termo de Referência foi elaborado de acordo com a solicitação do Setor de Informática do Município de Rodeio Bonito - RS, estando de acordo com as disposições legais e normativas aplicáveis e será integrado ao processo licitatório. </w:t>
      </w:r>
    </w:p>
    <w:p w14:paraId="792419CC" w14:textId="4C9F0E23" w:rsidR="00C84ABB" w:rsidRPr="00B92DED" w:rsidRDefault="002010D3" w:rsidP="00EE1D49">
      <w:pPr>
        <w:jc w:val="both"/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t xml:space="preserve">11.2. Serão desclassificadas as propostas que excederem a cotação máxima permitida e as que não atendam às exigências do ato convocatório, de acordo com o presente Termo de Referência. </w:t>
      </w:r>
    </w:p>
    <w:p w14:paraId="5888A64C" w14:textId="77777777" w:rsidR="00C84ABB" w:rsidRPr="00B92DED" w:rsidRDefault="00C84ABB" w:rsidP="00EE1D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8A842C" w14:textId="78FD6A2B" w:rsidR="00C84ABB" w:rsidRPr="00B92DED" w:rsidRDefault="00C84ABB">
      <w:pPr>
        <w:rPr>
          <w:rFonts w:ascii="Times New Roman" w:hAnsi="Times New Roman" w:cs="Times New Roman"/>
          <w:sz w:val="24"/>
          <w:szCs w:val="24"/>
        </w:rPr>
      </w:pPr>
      <w:r w:rsidRPr="00B92DED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elacomgrade"/>
        <w:tblW w:w="97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1"/>
        <w:gridCol w:w="6095"/>
        <w:gridCol w:w="1237"/>
      </w:tblGrid>
      <w:tr w:rsidR="00EA5556" w:rsidRPr="00B92DED" w14:paraId="20382E18" w14:textId="77777777" w:rsidTr="00B92DED">
        <w:trPr>
          <w:trHeight w:val="699"/>
        </w:trPr>
        <w:tc>
          <w:tcPr>
            <w:tcW w:w="851" w:type="dxa"/>
          </w:tcPr>
          <w:p w14:paraId="7C574432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</w:rPr>
              <w:lastRenderedPageBreak/>
              <w:t>Nº do item</w:t>
            </w:r>
          </w:p>
        </w:tc>
        <w:tc>
          <w:tcPr>
            <w:tcW w:w="709" w:type="dxa"/>
          </w:tcPr>
          <w:p w14:paraId="7B745229" w14:textId="203AC803" w:rsidR="00EA5556" w:rsidRPr="00B92DED" w:rsidRDefault="00EA5556" w:rsidP="00EA5556">
            <w:pPr>
              <w:ind w:left="-113"/>
              <w:jc w:val="center"/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209C18C4" w14:textId="602A3B5E" w:rsidR="00EA5556" w:rsidRPr="00B92DED" w:rsidRDefault="00EA5556" w:rsidP="00EA5556">
            <w:pPr>
              <w:ind w:left="-110"/>
              <w:jc w:val="center"/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  <w:t>Quantidade</w:t>
            </w:r>
          </w:p>
        </w:tc>
        <w:tc>
          <w:tcPr>
            <w:tcW w:w="6095" w:type="dxa"/>
          </w:tcPr>
          <w:p w14:paraId="3AE03C7B" w14:textId="726ED2DB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  <w:t xml:space="preserve">Descrição completa </w:t>
            </w:r>
          </w:p>
        </w:tc>
        <w:tc>
          <w:tcPr>
            <w:tcW w:w="1237" w:type="dxa"/>
          </w:tcPr>
          <w:p w14:paraId="00964485" w14:textId="3AD1076E" w:rsidR="00EA5556" w:rsidRPr="00B92DED" w:rsidRDefault="00B92DED" w:rsidP="00B92DED">
            <w:pPr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  <w:t>Valor ref.</w:t>
            </w:r>
          </w:p>
          <w:p w14:paraId="292CC698" w14:textId="070BB737" w:rsidR="00EA5556" w:rsidRPr="00B92DED" w:rsidRDefault="00EA5556" w:rsidP="00EA5556">
            <w:pPr>
              <w:jc w:val="center"/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color w:val="404040"/>
                <w:sz w:val="24"/>
                <w:szCs w:val="24"/>
              </w:rPr>
              <w:t>r$</w:t>
            </w:r>
          </w:p>
        </w:tc>
      </w:tr>
      <w:tr w:rsidR="00EA5556" w:rsidRPr="00B92DED" w14:paraId="2FFD92F3" w14:textId="77777777" w:rsidTr="00EA5556">
        <w:tc>
          <w:tcPr>
            <w:tcW w:w="851" w:type="dxa"/>
          </w:tcPr>
          <w:p w14:paraId="264D020C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01</w:t>
            </w:r>
          </w:p>
        </w:tc>
        <w:tc>
          <w:tcPr>
            <w:tcW w:w="709" w:type="dxa"/>
          </w:tcPr>
          <w:p w14:paraId="45980172" w14:textId="66273C3D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B64A438" w14:textId="3880F085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pt-BR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73544A17" w14:textId="720A407E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pt-BR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pt-BR"/>
              </w:rPr>
              <w:t xml:space="preserve">Notebook Core i5 </w:t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pt-BR"/>
              </w:rPr>
              <w:t>1135G7,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</w:t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pt-BR"/>
              </w:rPr>
              <w:t>8GB, 256GB S</w:t>
            </w:r>
            <w:r w:rsidR="003E4CC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pt-BR"/>
              </w:rPr>
              <w:t>S</w:t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pt-BR"/>
              </w:rPr>
              <w:t>D, 15,6' FHD, Windows 11 Home</w:t>
            </w:r>
          </w:p>
          <w:p w14:paraId="03AB5C5B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Especificações</w:t>
            </w:r>
          </w:p>
          <w:p w14:paraId="6002B63F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 CPU e Chipset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Core™ i5– 1135G7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Quad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Core (8 Threads) Frequência: até 4.20 GHz 8 MB Intel®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Smart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Cache</w:t>
            </w:r>
          </w:p>
          <w:p w14:paraId="631668A6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Memória RAM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8 GB RAM DDR4 (4 GB Soldada + 4 GB Módulo) DDR4-2666 Mhz Expansível até 20 GB</w:t>
            </w:r>
          </w:p>
          <w:p w14:paraId="6DB9995E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 Tela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15.6” LED com design ultrafino Painel: TN Resolução: Full HD (1920 x 1080) Proporção 16:9 Taxa de Atualização: 60 Hz Tempo de resposta: 8 ~ 11ms Brilho: 220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nits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Taxa de contraste: 400:1 Espaço de cor (color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gamut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): 45% NTSC Tecnologia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Anti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reflexo Acer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ComfyViewTM</w:t>
            </w:r>
            <w:proofErr w:type="spellEnd"/>
          </w:p>
          <w:p w14:paraId="043DAF07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-Placa de Vídeo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Intel® Iris® Xe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Graphics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com memória compartilhada com a memória RAM</w:t>
            </w:r>
          </w:p>
          <w:p w14:paraId="4D704708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-Áudio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Dois alto-falantes estéreo Microfone duplo</w:t>
            </w:r>
          </w:p>
          <w:p w14:paraId="6761CD2E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 Armazenamento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SSD 256 GB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PCIe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3.0 x4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NVMe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(M.2 2280)</w:t>
            </w:r>
          </w:p>
          <w:p w14:paraId="2E093E4C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Slot ocupado M.2 2280</w:t>
            </w:r>
          </w:p>
          <w:p w14:paraId="33A7A242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 Webcam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Webcam HD com 1280 x 720 de resolução e gravação de áudio e vídeo em 720p</w:t>
            </w:r>
          </w:p>
          <w:p w14:paraId="41087DBE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 Wireless e Rede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Wireless (Wi-Fi): Compatível com IEE 802.11 a/b/g/n/ac wireless, frequência de 2.4 GHz e 5 GHz</w:t>
            </w:r>
          </w:p>
          <w:p w14:paraId="7DCCAB99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- Com tecnologia MU-MIMO 2x2 Bluetooth® 5.1 </w:t>
            </w:r>
          </w:p>
          <w:p w14:paraId="2FE01B06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- LAN/Rede com fio: Gigabit Ethernet, </w:t>
            </w:r>
          </w:p>
          <w:p w14:paraId="43797432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- Trava Kensington e solução em (TPM) Firmware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Trusted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Plataform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Module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fTPM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)</w:t>
            </w:r>
          </w:p>
          <w:p w14:paraId="256B72CA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- Bateria e Alimentação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Fonte de alimentação: Adaptador AC Bivolt de 3 pinos (45W) com cabo certificação INMETRO Bateria: Bateria de 2 células (Li-Íon) 36Wh Autonomia da bateria de até 8 horas10 (dependendo das condições de uso)</w:t>
            </w:r>
          </w:p>
          <w:p w14:paraId="261F73F2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Teclado e Controles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Teclado: Teclado numérico Independente Tipo membrana em português do Brasil padrão ABNT 2 Atalho com função multimídia (Play/pause, parar, voltar, avançar, aumentar volume e diminuir volume) </w:t>
            </w:r>
          </w:p>
          <w:p w14:paraId="1FAFC61C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- Touchpad: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Multi-gestual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com dois botões Certificação Microsoft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Precision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Touchpad</w:t>
            </w:r>
          </w:p>
          <w:p w14:paraId="354FE6AE" w14:textId="77777777" w:rsidR="00EA5556" w:rsidRPr="00B92DED" w:rsidRDefault="00EA5556" w:rsidP="00B70BB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 xml:space="preserve"> - Sistema Operacional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: 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pt-BR"/>
              </w:rPr>
              <w:t>Windows 11</w:t>
            </w:r>
          </w:p>
        </w:tc>
        <w:tc>
          <w:tcPr>
            <w:tcW w:w="1237" w:type="dxa"/>
          </w:tcPr>
          <w:p w14:paraId="317A5870" w14:textId="5F0CBFBA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5.107,50</w:t>
            </w:r>
          </w:p>
        </w:tc>
      </w:tr>
      <w:tr w:rsidR="00EA5556" w:rsidRPr="00B92DED" w14:paraId="4E4BB133" w14:textId="77777777" w:rsidTr="00EA5556">
        <w:tc>
          <w:tcPr>
            <w:tcW w:w="851" w:type="dxa"/>
          </w:tcPr>
          <w:p w14:paraId="2DFB2FEC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02</w:t>
            </w:r>
          </w:p>
        </w:tc>
        <w:tc>
          <w:tcPr>
            <w:tcW w:w="709" w:type="dxa"/>
          </w:tcPr>
          <w:p w14:paraId="044F36BA" w14:textId="0232E84D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Um</w:t>
            </w:r>
          </w:p>
        </w:tc>
        <w:tc>
          <w:tcPr>
            <w:tcW w:w="851" w:type="dxa"/>
          </w:tcPr>
          <w:p w14:paraId="2AFD176B" w14:textId="737C582A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186A3AB1" w14:textId="5EFD0030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Notebook </w:t>
            </w: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i3-1115G4, 4GB DDR4, SSD 256GB, Tela Full HD de 15.6" </w:t>
            </w:r>
          </w:p>
          <w:p w14:paraId="3E5A567E" w14:textId="7777777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Processador: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Core™ i3-1115G4 (2-core, cache de 6MB, até 4.1GHz)</w:t>
            </w:r>
          </w:p>
          <w:p w14:paraId="2AB4F079" w14:textId="7777777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 xml:space="preserve">Sistema Operacional: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Windows 11 Home, Português</w:t>
            </w:r>
          </w:p>
          <w:p w14:paraId="7A7A1D7B" w14:textId="1210FF90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Memória RAM: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Memória de 4GB DDR4 (1x4GB) 2666MHz; </w:t>
            </w:r>
            <w:r w:rsidR="00B70BB5"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expansível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até 16GB (2 slots </w:t>
            </w:r>
            <w:proofErr w:type="spellStart"/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soDIMM</w:t>
            </w:r>
            <w:proofErr w:type="spellEnd"/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)</w:t>
            </w:r>
          </w:p>
          <w:p w14:paraId="39C9FB7C" w14:textId="7777777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Armazenamento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SSD de 256GB </w:t>
            </w:r>
            <w:proofErr w:type="spellStart"/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PCIe</w:t>
            </w:r>
            <w:proofErr w:type="spellEnd"/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NVMe</w:t>
            </w:r>
            <w:proofErr w:type="spellEnd"/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M.2</w:t>
            </w:r>
          </w:p>
          <w:p w14:paraId="14C18B02" w14:textId="7777777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Tela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Full HD de 15.6" (1920 x 1080) WVA</w:t>
            </w:r>
          </w:p>
          <w:p w14:paraId="5FFE7FBA" w14:textId="7777777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Placa de vídeo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Intel® UHD com memória gráfica compartilhada</w:t>
            </w:r>
          </w:p>
          <w:p w14:paraId="4176DEA8" w14:textId="34CB585E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Teclado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padrão em português, com leitor de impressão digital (compatível apenas com Windows)</w:t>
            </w:r>
          </w:p>
          <w:p w14:paraId="0848B5F1" w14:textId="7777777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Wireless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Placa de rede 802.11ac, WiFi 1x1 e Bluetooth</w:t>
            </w:r>
          </w:p>
          <w:p w14:paraId="68788908" w14:textId="7809E656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Driver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Wireless Intel 9462/AX201</w:t>
            </w:r>
          </w:p>
          <w:p w14:paraId="732DF7BB" w14:textId="18BBE5D4" w:rsidR="00EA5556" w:rsidRPr="00B92DED" w:rsidRDefault="00B70BB5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Cor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Preto</w:t>
            </w:r>
            <w:r w:rsidR="00EA5556"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  <w:p w14:paraId="4585BC7E" w14:textId="0290A5FB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Bateria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de 4 células e 54Wh (integrada)</w:t>
            </w:r>
          </w:p>
          <w:p w14:paraId="369CF57B" w14:textId="7777777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Fonte de alimentação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Adaptador CA 65 Watts (Bivolt)</w:t>
            </w:r>
          </w:p>
          <w:p w14:paraId="3E824301" w14:textId="5A096097" w:rsidR="00EA5556" w:rsidRPr="00B92DED" w:rsidRDefault="00EA5556" w:rsidP="00B92D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Cabo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 força</w:t>
            </w:r>
          </w:p>
          <w:p w14:paraId="2651569B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92D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Assistência técnica </w:t>
            </w: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1 ano de garantia básica </w:t>
            </w:r>
          </w:p>
        </w:tc>
        <w:tc>
          <w:tcPr>
            <w:tcW w:w="1237" w:type="dxa"/>
          </w:tcPr>
          <w:p w14:paraId="1AAC1994" w14:textId="07243344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4.440,00</w:t>
            </w:r>
          </w:p>
        </w:tc>
      </w:tr>
      <w:tr w:rsidR="00EA5556" w:rsidRPr="00B92DED" w14:paraId="159AA976" w14:textId="77777777" w:rsidTr="00EA5556">
        <w:tc>
          <w:tcPr>
            <w:tcW w:w="851" w:type="dxa"/>
          </w:tcPr>
          <w:p w14:paraId="48D9C8E5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03</w:t>
            </w:r>
          </w:p>
        </w:tc>
        <w:tc>
          <w:tcPr>
            <w:tcW w:w="709" w:type="dxa"/>
          </w:tcPr>
          <w:p w14:paraId="252930FB" w14:textId="76068BAA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D5DD4E7" w14:textId="6DF32D99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65FCCB16" w14:textId="4A781F84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COMPUTADOR CORPORATIVO </w:t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I3-12100/ 8GB/ SSD 256GB / WIN11 PRO</w:t>
            </w:r>
          </w:p>
          <w:p w14:paraId="2E07F94A" w14:textId="77777777" w:rsidR="00EA5556" w:rsidRPr="00B92DED" w:rsidRDefault="00EA5556" w:rsidP="00B92DED">
            <w:pPr>
              <w:jc w:val="both"/>
              <w:rPr>
                <w:rStyle w:val="CitaoHTML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AFAFA"/>
              </w:rPr>
            </w:pPr>
            <w:r w:rsidRPr="00B92DED">
              <w:rPr>
                <w:rStyle w:val="CitaoHTML"/>
                <w:rFonts w:ascii="Times New Roman" w:hAnsi="Times New Roman" w:cs="Times New Roman"/>
                <w:sz w:val="24"/>
                <w:szCs w:val="24"/>
                <w:shd w:val="clear" w:color="auto" w:fill="FAFAFA"/>
              </w:rPr>
              <w:t>Atributos</w:t>
            </w:r>
          </w:p>
          <w:p w14:paraId="02F34DC0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Processador: Core i3 12100 até 4.30GHz/12MB /4P + 0E / 8TH</w:t>
            </w:r>
          </w:p>
          <w:p w14:paraId="4AFA6543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Memória: 8GB (1x8GB) DDR4 3200MHz (até64GB (2x32GB))</w:t>
            </w:r>
          </w:p>
          <w:p w14:paraId="030BA31F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Armazenamento: HD SSD 256GB M.2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PCIe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NVMe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7D9654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Sistema Operacional: Windows 11 Pro</w:t>
            </w:r>
          </w:p>
          <w:p w14:paraId="1CFD0BF5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Gabinete: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Form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Factor (SFF).</w:t>
            </w:r>
          </w:p>
          <w:p w14:paraId="32C06EBA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Chipset Placa Mãe: INTEL B660</w:t>
            </w:r>
          </w:p>
          <w:p w14:paraId="1B649C4E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Placa de vídeo Modelo: Intel 730 (0,99TFLOps; 192NU/12TMU/24UE)</w:t>
            </w:r>
          </w:p>
          <w:p w14:paraId="7DCD21CB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Criptografia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Chip TPM</w:t>
            </w:r>
          </w:p>
          <w:p w14:paraId="41965132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Slots PCIe X16:01</w:t>
            </w:r>
          </w:p>
          <w:p w14:paraId="3EB5CD19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Slots PCIe X1: 01</w:t>
            </w:r>
          </w:p>
          <w:p w14:paraId="5F89FB11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Conexões USB Tipo C: 1x USB-C 3.2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Gen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14:paraId="4B71A3DA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Conexões USB 3.0: 4x USB 3.2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Gen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14:paraId="61A7B284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Conexões USB 2.0: 2</w:t>
            </w:r>
          </w:p>
          <w:p w14:paraId="7978675D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Conexões VGA: 01</w:t>
            </w:r>
          </w:p>
          <w:p w14:paraId="1B224CD4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Conexão HDMI: 1 x HDMI 2.1 TMDS</w:t>
            </w:r>
          </w:p>
          <w:p w14:paraId="0DEA262E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Conexões Display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Port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: 1x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DisplayPort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1.4</w:t>
            </w:r>
          </w:p>
          <w:p w14:paraId="6AC758EC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Rede RJ45: 10/100/1000</w:t>
            </w:r>
          </w:p>
          <w:p w14:paraId="7CAB47FF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Fonte:180W - Automática - 85% PSU</w:t>
            </w:r>
          </w:p>
          <w:p w14:paraId="51F601FD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Caixa de Som: Autofalante Interno no gabinete</w:t>
            </w:r>
          </w:p>
          <w:p w14:paraId="3E506D56" w14:textId="22D78FE6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Garantia Fabricante:1 Ano Premier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neo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50s</w:t>
            </w:r>
            <w:r w:rsid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</w:tcPr>
          <w:p w14:paraId="4C458003" w14:textId="61813074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5.</w:t>
            </w:r>
            <w:r w:rsidR="00B70BB5"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212,50</w:t>
            </w:r>
          </w:p>
          <w:p w14:paraId="63D74F2A" w14:textId="5E465C08" w:rsidR="0093077E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</w:p>
        </w:tc>
      </w:tr>
      <w:tr w:rsidR="00EA5556" w:rsidRPr="00B92DED" w14:paraId="5B1EEDEF" w14:textId="77777777" w:rsidTr="00B92DED">
        <w:trPr>
          <w:trHeight w:val="5085"/>
        </w:trPr>
        <w:tc>
          <w:tcPr>
            <w:tcW w:w="851" w:type="dxa"/>
          </w:tcPr>
          <w:p w14:paraId="6963C70A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</w:tcPr>
          <w:p w14:paraId="5F6C2781" w14:textId="29CD55D7" w:rsidR="00EA5556" w:rsidRPr="00B92DED" w:rsidRDefault="00EA5556" w:rsidP="00C84ABB">
            <w:pPr>
              <w:pStyle w:val="Ttulo1"/>
              <w:shd w:val="clear" w:color="auto" w:fill="FFFFFF"/>
              <w:spacing w:before="0" w:beforeAutospacing="0" w:after="0" w:afterAutospacing="0"/>
              <w:rPr>
                <w:b w:val="0"/>
                <w:color w:val="404040"/>
                <w:sz w:val="24"/>
                <w:szCs w:val="24"/>
              </w:rPr>
            </w:pPr>
            <w:r w:rsidRPr="00B92DED">
              <w:rPr>
                <w:b w:val="0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E9C5E96" w14:textId="431FED4B" w:rsidR="00EA5556" w:rsidRPr="00B92DED" w:rsidRDefault="00EA5556" w:rsidP="00C84ABB">
            <w:pPr>
              <w:pStyle w:val="Ttulo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aps/>
                <w:color w:val="4F4F4F"/>
                <w:sz w:val="24"/>
                <w:szCs w:val="24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14:paraId="33D7CD29" w14:textId="13BDACD7" w:rsidR="00EA5556" w:rsidRPr="00B92DED" w:rsidRDefault="00EA5556" w:rsidP="00B92DED">
            <w:pPr>
              <w:pStyle w:val="Ttulo1"/>
              <w:shd w:val="clear" w:color="auto" w:fill="FFFFFF"/>
              <w:spacing w:before="0" w:beforeAutospacing="0" w:after="0" w:afterAutospacing="0"/>
              <w:jc w:val="both"/>
              <w:rPr>
                <w:caps/>
                <w:sz w:val="24"/>
                <w:szCs w:val="24"/>
              </w:rPr>
            </w:pPr>
            <w:r w:rsidRPr="00B92DED">
              <w:rPr>
                <w:caps/>
                <w:sz w:val="24"/>
                <w:szCs w:val="24"/>
              </w:rPr>
              <w:t xml:space="preserve">computador </w:t>
            </w:r>
            <w:r w:rsidRPr="00B92DED">
              <w:rPr>
                <w:sz w:val="24"/>
                <w:szCs w:val="24"/>
              </w:rPr>
              <w:t>RYZEN 5 5500, 16GB DDR4, SSD 512GB</w:t>
            </w:r>
          </w:p>
          <w:p w14:paraId="78E66167" w14:textId="5EFAF127" w:rsidR="00EA5556" w:rsidRPr="00B92DED" w:rsidRDefault="00EA5556" w:rsidP="00B92DED">
            <w:pPr>
              <w:pStyle w:val="PargrafodaLista"/>
              <w:numPr>
                <w:ilvl w:val="0"/>
                <w:numId w:val="1"/>
              </w:numPr>
              <w:ind w:left="171" w:hanging="171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processador </w:t>
            </w:r>
            <w:proofErr w:type="spellStart"/>
            <w:r w:rsidRPr="00B92DED">
              <w:rPr>
                <w:rFonts w:ascii="Times New Roman" w:hAnsi="Times New Roman" w:cs="Times New Roman"/>
                <w:color w:val="292D30"/>
                <w:sz w:val="24"/>
                <w:szCs w:val="24"/>
                <w:lang w:eastAsia="pt-BR"/>
              </w:rPr>
              <w:t>ryzen</w:t>
            </w:r>
            <w:proofErr w:type="spellEnd"/>
            <w:r w:rsidRPr="00B92DED">
              <w:rPr>
                <w:rFonts w:ascii="Times New Roman" w:hAnsi="Times New Roman" w:cs="Times New Roman"/>
                <w:color w:val="292D30"/>
                <w:sz w:val="24"/>
                <w:szCs w:val="24"/>
                <w:lang w:eastAsia="pt-BR"/>
              </w:rPr>
              <w:t xml:space="preserve"> 5 5500 3.6ghz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clock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3.60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ghz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boost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clock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4.20ghz threads 12, cache l1 384kb cache l2 3 </w:t>
            </w:r>
            <w:r w:rsidR="00B92DED"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mb cache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l3 16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mb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núcleos 6,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overclock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desbloqueado,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tdp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65w socket am4</w:t>
            </w:r>
          </w:p>
          <w:p w14:paraId="39339F82" w14:textId="77777777" w:rsidR="00EA5556" w:rsidRPr="00B92DED" w:rsidRDefault="00EA5556" w:rsidP="00B92DED">
            <w:pPr>
              <w:pStyle w:val="PargrafodaLista"/>
              <w:numPr>
                <w:ilvl w:val="0"/>
                <w:numId w:val="1"/>
              </w:numPr>
              <w:ind w:left="171" w:hanging="1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amd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prime a320m-k/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ddr4 am4 -</w:t>
            </w:r>
          </w:p>
          <w:p w14:paraId="0C7B1812" w14:textId="07E87BBE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-</w:t>
            </w:r>
            <w:r w:rsidR="00B92DED"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Modelo: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prime a520m-e  </w:t>
            </w:r>
          </w:p>
          <w:p w14:paraId="695715D8" w14:textId="6D46B3BB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- </w:t>
            </w:r>
            <w:r w:rsidR="00B92DED"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Armazenamento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. soquete m.2 </w:t>
            </w:r>
          </w:p>
          <w:p w14:paraId="4CEDFF39" w14:textId="7CDFE5E9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-</w:t>
            </w:r>
            <w:proofErr w:type="spellStart"/>
            <w:proofErr w:type="gram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form</w:t>
            </w:r>
            <w:proofErr w:type="spellEnd"/>
            <w:proofErr w:type="gram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factor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: micro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atx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- pciexpress x1: 02 -pciexpress x16:1</w:t>
            </w:r>
          </w:p>
          <w:p w14:paraId="6164FBEE" w14:textId="77777777" w:rsidR="00EA5556" w:rsidRPr="00B92DED" w:rsidRDefault="00EA5556" w:rsidP="00B92DED">
            <w:pPr>
              <w:pStyle w:val="PargrafodaLista"/>
              <w:numPr>
                <w:ilvl w:val="0"/>
                <w:numId w:val="1"/>
              </w:numPr>
              <w:ind w:left="17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memoria 16gb ddr4 3200mhz 1.2v desktop </w:t>
            </w:r>
          </w:p>
          <w:p w14:paraId="7A21CB93" w14:textId="77777777" w:rsidR="00EA5556" w:rsidRPr="00B92DED" w:rsidRDefault="00EA5556" w:rsidP="00B92DED">
            <w:pPr>
              <w:pStyle w:val="PargrafodaLista"/>
              <w:numPr>
                <w:ilvl w:val="0"/>
                <w:numId w:val="1"/>
              </w:numPr>
              <w:ind w:left="17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ssd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xpg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sx6000 lite 512gb m.2 2280 m2-nvme - velocidades de leitura/gravação até 1800/1200mb/s</w:t>
            </w:r>
          </w:p>
          <w:p w14:paraId="7D8BB8BD" w14:textId="77777777" w:rsidR="00EA5556" w:rsidRPr="00B92DED" w:rsidRDefault="00EA5556" w:rsidP="00B92DED">
            <w:pPr>
              <w:pStyle w:val="PargrafodaLista"/>
              <w:numPr>
                <w:ilvl w:val="0"/>
                <w:numId w:val="1"/>
              </w:numPr>
              <w:ind w:left="17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processador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grafico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galax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geforce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gtx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1650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1-click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oc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4gb gddr6 128bits 65sql8ds66e6</w:t>
            </w:r>
          </w:p>
          <w:p w14:paraId="743B320D" w14:textId="77777777" w:rsidR="00EA5556" w:rsidRPr="00B92DED" w:rsidRDefault="00EA5556" w:rsidP="00B92DED">
            <w:pPr>
              <w:pStyle w:val="PargrafodaLista"/>
              <w:numPr>
                <w:ilvl w:val="0"/>
                <w:numId w:val="1"/>
              </w:numPr>
              <w:ind w:left="17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fonte de alimentação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one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power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atx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500w mp500w3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-i</w:t>
            </w:r>
          </w:p>
          <w:p w14:paraId="1DFC259E" w14:textId="5C025C61" w:rsidR="00EA5556" w:rsidRPr="00B92DED" w:rsidRDefault="00EA5556" w:rsidP="00B92DED">
            <w:pPr>
              <w:pStyle w:val="PargrafodaLista"/>
              <w:numPr>
                <w:ilvl w:val="0"/>
                <w:numId w:val="1"/>
              </w:numPr>
              <w:spacing w:after="160" w:line="259" w:lineRule="auto"/>
              <w:ind w:left="171" w:hanging="142"/>
              <w:jc w:val="both"/>
              <w:rPr>
                <w:rFonts w:ascii="Times New Roman" w:hAnsi="Times New Roman" w:cs="Times New Roman"/>
                <w:b/>
                <w:bCs/>
                <w:caps/>
                <w:color w:val="4F4F4F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gabinete gamer preto lateral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acrilico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- p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laca mãe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suportada:atx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m-atx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itx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- entradas: 1 x usb 3.0, 2 x usb 2.0, áudio - painel frontal: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spcc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- painel lateral: acrílico, baias: 2 x 2.5", 2 x 3.5"</w:t>
            </w:r>
            <w:r w:rsid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237" w:type="dxa"/>
          </w:tcPr>
          <w:p w14:paraId="2FE01725" w14:textId="7E80163F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5.844,76</w:t>
            </w:r>
          </w:p>
        </w:tc>
      </w:tr>
      <w:tr w:rsidR="00EA5556" w:rsidRPr="00B92DED" w14:paraId="76A70FE6" w14:textId="77777777" w:rsidTr="00EA5556">
        <w:tc>
          <w:tcPr>
            <w:tcW w:w="851" w:type="dxa"/>
          </w:tcPr>
          <w:p w14:paraId="4C9AC4B6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</w:tcPr>
          <w:p w14:paraId="1F4D276C" w14:textId="519745A4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27443F22" w14:textId="53347A85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14:paraId="6879609E" w14:textId="7FE5A051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MONITOR 21,5" LCD LED WIDESCREEN VGA HDMI</w:t>
            </w:r>
          </w:p>
          <w:p w14:paraId="137C79D3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Resolução: 1920x1080 (Full HD)</w:t>
            </w:r>
          </w:p>
          <w:p w14:paraId="295A40C3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Tempo de Resposta:05ms</w:t>
            </w:r>
          </w:p>
          <w:p w14:paraId="067339A8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Frequência:60Hz</w:t>
            </w:r>
          </w:p>
          <w:p w14:paraId="0D779A15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Base Ajustável Inclinação -5/20°</w:t>
            </w:r>
          </w:p>
          <w:p w14:paraId="405EC603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Conectores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1x VGA / 1x HDMI</w:t>
            </w:r>
          </w:p>
          <w:p w14:paraId="0EDF2547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Contraste Dinâmico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20.000.000:1</w:t>
            </w:r>
          </w:p>
          <w:p w14:paraId="21A5D383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Contraste Estático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1.000:1</w:t>
            </w:r>
          </w:p>
          <w:p w14:paraId="71AFFD56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Cor: Preto</w:t>
            </w:r>
          </w:p>
          <w:p w14:paraId="0796C7A7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Fonte: Interna - E2270SWHEN</w:t>
            </w:r>
          </w:p>
          <w:p w14:paraId="3E760B70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b/>
                <w:bCs/>
                <w:color w:val="3D3D3D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Garantia com o Fabricante: 01 ano</w:t>
            </w:r>
          </w:p>
        </w:tc>
        <w:tc>
          <w:tcPr>
            <w:tcW w:w="1237" w:type="dxa"/>
          </w:tcPr>
          <w:p w14:paraId="10492B2B" w14:textId="77777777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889,42</w:t>
            </w:r>
          </w:p>
          <w:p w14:paraId="4100A6BE" w14:textId="496A5B9B" w:rsidR="0093077E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</w:p>
        </w:tc>
      </w:tr>
      <w:tr w:rsidR="00EA5556" w:rsidRPr="00B92DED" w14:paraId="68F7FE39" w14:textId="77777777" w:rsidTr="00EA5556">
        <w:tc>
          <w:tcPr>
            <w:tcW w:w="851" w:type="dxa"/>
          </w:tcPr>
          <w:p w14:paraId="0219D867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</w:tcPr>
          <w:p w14:paraId="6034D4ED" w14:textId="6B2A6F52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51FC91B7" w14:textId="6DEE0B4F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14:paraId="348FA5FC" w14:textId="0036D100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MONITOR 23,8" LED 242V8A PAINEL IPS | HDMI | BORDAS ULTRAFINAS | ALTO-FALANTES EMBUTIDOS</w:t>
            </w:r>
          </w:p>
          <w:p w14:paraId="05DF81BB" w14:textId="77777777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Resolução: 1920x1080 (Full HD)</w:t>
            </w:r>
          </w:p>
          <w:p w14:paraId="6A808A7E" w14:textId="77777777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Tamanho da Tela: 23,8''</w:t>
            </w:r>
          </w:p>
          <w:p w14:paraId="604E0061" w14:textId="77777777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Tempo de Resposta: 04ms</w:t>
            </w:r>
          </w:p>
          <w:p w14:paraId="2B7165B4" w14:textId="77777777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Conexões: 1x VGA / 1x HDMI / 1x Display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Port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/ 1 x Entrada de áudio / 1 x Saída de áudio / 1 x Entrada de Sincronismo (Separado e Sync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on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Green - 242V8A)</w:t>
            </w:r>
          </w:p>
          <w:p w14:paraId="38576369" w14:textId="77777777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Alto-Falante: Sim</w:t>
            </w:r>
          </w:p>
          <w:p w14:paraId="0B8D95C1" w14:textId="77777777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Cor: Preto</w:t>
            </w:r>
          </w:p>
          <w:p w14:paraId="51B6C216" w14:textId="77777777" w:rsidR="00EA5556" w:rsidRPr="00B92DED" w:rsidRDefault="00EA5556" w:rsidP="00B92DED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Garantia com o Fabricante: 01 ano</w:t>
            </w:r>
          </w:p>
        </w:tc>
        <w:tc>
          <w:tcPr>
            <w:tcW w:w="1237" w:type="dxa"/>
          </w:tcPr>
          <w:p w14:paraId="2BAA843F" w14:textId="26E2E43A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1179,51</w:t>
            </w:r>
          </w:p>
        </w:tc>
      </w:tr>
      <w:tr w:rsidR="00EA5556" w:rsidRPr="00B92DED" w14:paraId="15F3A678" w14:textId="77777777" w:rsidTr="00EA5556">
        <w:tc>
          <w:tcPr>
            <w:tcW w:w="851" w:type="dxa"/>
          </w:tcPr>
          <w:p w14:paraId="0CE0C8D2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</w:tcPr>
          <w:p w14:paraId="62076968" w14:textId="3F16646B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87F3096" w14:textId="65D9726B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05</w:t>
            </w:r>
          </w:p>
        </w:tc>
        <w:tc>
          <w:tcPr>
            <w:tcW w:w="6095" w:type="dxa"/>
          </w:tcPr>
          <w:p w14:paraId="2684DA49" w14:textId="616EF378" w:rsidR="00EA5556" w:rsidRPr="00B92DED" w:rsidRDefault="00EA5556" w:rsidP="00B92DED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IMPRESSORA LASER MONO 21PPM/CM 10.000 </w:t>
            </w:r>
          </w:p>
          <w:p w14:paraId="51B6EC9F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especificações:</w:t>
            </w:r>
          </w:p>
          <w:p w14:paraId="71A08240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Tecnologia de Impressão: Laser Eletrofotográfico</w:t>
            </w:r>
          </w:p>
          <w:p w14:paraId="35B1C012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Capacidade da Memória: 1MB</w:t>
            </w:r>
          </w:p>
          <w:p w14:paraId="7F223EE3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Conexão USB 2.0</w:t>
            </w:r>
          </w:p>
          <w:p w14:paraId="5FD38E30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Capacidade na Bandeja Entrada: até 150 folhas de papel comum com 80g</w:t>
            </w: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  <w:t>Saída: até 50 folhas de papel comum com 80g</w:t>
            </w:r>
          </w:p>
          <w:p w14:paraId="5202ADDD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Tamanho de Papel Suportado A4, Carta, Legal, Folio, A5, B5, Executivo, </w:t>
            </w:r>
            <w:proofErr w:type="spellStart"/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CxL</w:t>
            </w:r>
            <w:proofErr w:type="spellEnd"/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148 a 355.6mm x 148 a 216mm</w:t>
            </w:r>
          </w:p>
          <w:p w14:paraId="4BD4DCBD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Gramatura do Papel 65 a 105g</w:t>
            </w:r>
          </w:p>
          <w:p w14:paraId="40251640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Tipo de Papel Suportado Papel Simples e Reciclado</w:t>
            </w:r>
          </w:p>
          <w:p w14:paraId="69D37C0D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Velocidade de Impressão até 20 páginas por minuto</w:t>
            </w:r>
          </w:p>
          <w:p w14:paraId="714AE0A7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Tempo da Primeira Impressão Menos de 10 segundos</w:t>
            </w:r>
          </w:p>
          <w:p w14:paraId="60995004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Resolução da Impressora 600x600dpi</w:t>
            </w:r>
          </w:p>
          <w:p w14:paraId="749F9246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Ciclo Mensal 10.000 páginas</w:t>
            </w:r>
          </w:p>
          <w:p w14:paraId="28BB8C0E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Volume Mensal Recomendado 2.000 páginas</w:t>
            </w:r>
          </w:p>
          <w:p w14:paraId="3DF8BC0B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Consumo de Energia</w:t>
            </w:r>
          </w:p>
          <w:p w14:paraId="0A52CC5D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Modo de Espera: 8.1W</w:t>
            </w: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  <w:t>Modo de Repouso: 1.4W</w:t>
            </w:r>
          </w:p>
          <w:p w14:paraId="2576C183" w14:textId="77777777" w:rsidR="00EA5556" w:rsidRPr="00B92DED" w:rsidRDefault="00EA5556" w:rsidP="00B92DED">
            <w:pPr>
              <w:pStyle w:val="SemEspaamen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Garantia 01 ano de garantia limitada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- hl1202</w:t>
            </w:r>
          </w:p>
        </w:tc>
        <w:tc>
          <w:tcPr>
            <w:tcW w:w="1237" w:type="dxa"/>
          </w:tcPr>
          <w:p w14:paraId="59829833" w14:textId="15C4408F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1377,75</w:t>
            </w:r>
          </w:p>
        </w:tc>
      </w:tr>
      <w:tr w:rsidR="00EA5556" w:rsidRPr="00B92DED" w14:paraId="14827B3A" w14:textId="77777777" w:rsidTr="00EA5556">
        <w:tc>
          <w:tcPr>
            <w:tcW w:w="851" w:type="dxa"/>
          </w:tcPr>
          <w:p w14:paraId="3F46113A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</w:tcPr>
          <w:p w14:paraId="765491E5" w14:textId="5A1453E9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0B6E17B1" w14:textId="5163A242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08</w:t>
            </w:r>
          </w:p>
        </w:tc>
        <w:tc>
          <w:tcPr>
            <w:tcW w:w="6095" w:type="dxa"/>
          </w:tcPr>
          <w:p w14:paraId="7E0FC16C" w14:textId="4277DD35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MULTIFUNCIONAL LASER MONOCROMÁTICA </w:t>
            </w:r>
          </w:p>
          <w:p w14:paraId="3D7C46E4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Padrão de impressão frente e verso: Sim</w:t>
            </w:r>
          </w:p>
          <w:p w14:paraId="63B88001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Velocidade de impressão em preto A4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):30</w:t>
            </w:r>
          </w:p>
          <w:p w14:paraId="381384C6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Velocidade de impressão em preto Carta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 32</w:t>
            </w:r>
          </w:p>
          <w:p w14:paraId="5FD974AC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Tipo de consumível Cartucho de toner e unidade de cilindro</w:t>
            </w:r>
          </w:p>
          <w:p w14:paraId="345DD509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Velocidade da CPU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MhZ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 200</w:t>
            </w:r>
          </w:p>
          <w:p w14:paraId="0EC278FD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EmulaçãoBR-Script3‡, PCL6 (PCL XL Classe 3.0)</w:t>
            </w:r>
          </w:p>
          <w:p w14:paraId="55A836A9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Tempo de saída da primeira página‡ 8.5</w:t>
            </w:r>
          </w:p>
          <w:p w14:paraId="3145C670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Resolução de impressão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) Classe 2400 x 600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14:paraId="5CDA96BE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Tecnologia de impressão Monocromática</w:t>
            </w:r>
          </w:p>
          <w:p w14:paraId="48D5F1FB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Compatibilidade com o driver de impressora‡ Windows, Mac OS</w:t>
            </w:r>
          </w:p>
          <w:p w14:paraId="52B106CB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Conectividade e Compatibilidade</w:t>
            </w:r>
          </w:p>
          <w:p w14:paraId="6C5E8710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Compatibilidade com dispositivos móveis‡ Brother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iPrint&amp;Scan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, Cortado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Workplace</w:t>
            </w:r>
            <w:proofErr w:type="spellEnd"/>
          </w:p>
          <w:p w14:paraId="0170718B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Interface(s)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padrão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Wireless 802.11 b/g/n, Ethernet, Hi-Speed USB 2.0</w:t>
            </w:r>
          </w:p>
          <w:p w14:paraId="51C0975E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Recursos de rede padrão† Impressão, Digitalização</w:t>
            </w:r>
          </w:p>
          <w:p w14:paraId="647BE1FD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Certificação Wi-Fi Sim</w:t>
            </w:r>
          </w:p>
          <w:p w14:paraId="7F99A157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Cópia</w:t>
            </w:r>
          </w:p>
          <w:p w14:paraId="43CF7F2A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Velocidade de cópia em preto A4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 30</w:t>
            </w:r>
          </w:p>
          <w:p w14:paraId="0A4E5224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Velocidade de cópia em preto Carta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 30</w:t>
            </w:r>
          </w:p>
          <w:p w14:paraId="79B1E76C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Capacidade de cópia Monocromática</w:t>
            </w:r>
          </w:p>
          <w:p w14:paraId="39080ADA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Resolução de cópia Máx. 600 x 600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14:paraId="04952757" w14:textId="77777777" w:rsidR="00EA5556" w:rsidRPr="00B92DED" w:rsidRDefault="00EA5556" w:rsidP="00B92D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Estilo de desenhos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Flatbed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(vidro de exposição)</w:t>
            </w:r>
          </w:p>
          <w:p w14:paraId="6912D56C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Cópia frente e verso Não</w:t>
            </w:r>
          </w:p>
          <w:p w14:paraId="12927F82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Cópia de documentos de identidade Sim</w:t>
            </w:r>
          </w:p>
          <w:p w14:paraId="19324797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Funções N em 1 2em1 / 4em1</w:t>
            </w:r>
          </w:p>
          <w:p w14:paraId="38F12986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Função Pôster Não</w:t>
            </w:r>
          </w:p>
          <w:p w14:paraId="16D2BFF7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Redução/Ampliação 25%-400%</w:t>
            </w:r>
          </w:p>
          <w:p w14:paraId="2E1B28BE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Função de classificação Sim</w:t>
            </w:r>
          </w:p>
          <w:p w14:paraId="62F6DBD6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Cópia autônoma Sim</w:t>
            </w:r>
          </w:p>
          <w:p w14:paraId="335C8047" w14:textId="77777777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Scanner</w:t>
            </w:r>
          </w:p>
          <w:p w14:paraId="7EB1EDF8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Digitalização frente e verso Não</w:t>
            </w:r>
          </w:p>
          <w:p w14:paraId="0B033C8E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Resolução de varredura interpolada: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) 19200 x 19200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14:paraId="1636D800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Aplicativo de digitalização para dispositivos móveis‡ Brother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iPrint&amp;Scan</w:t>
            </w:r>
            <w:proofErr w:type="spellEnd"/>
          </w:p>
          <w:p w14:paraId="51092542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Resolução de digitalização óptica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máx.) 600 x 2400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(vidro de exposição); 600 x 600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(ADF)</w:t>
            </w:r>
          </w:p>
          <w:p w14:paraId="66E723B9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Formatos dos arquivos de digitalização JPEG (JPG), PDF de uma página/múltiplas páginas (PDF/A, PDF de alta compressão), TIFF de uma página/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multipágina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(TIF), Windows Bitmap (BMP), MAX, Gráficos de rede portáteis (PNG), XML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Specification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(XPS)</w:t>
            </w:r>
          </w:p>
          <w:p w14:paraId="4C526CBD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Recurso "Digitalizar para"† OCR‡, Imagem‡, Arquivo‡, Email, SharePoint</w:t>
            </w:r>
          </w:p>
          <w:p w14:paraId="11226428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Capacidade de digitalização Monocromática e Colorida</w:t>
            </w:r>
          </w:p>
          <w:p w14:paraId="6F690FAC" w14:textId="77777777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Tratamento de papel</w:t>
            </w:r>
          </w:p>
          <w:p w14:paraId="2C8B1BB8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Capacidade do alimentador automático de documentos (máx. pág.) 35</w:t>
            </w:r>
          </w:p>
          <w:p w14:paraId="6FB31A69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Capacidade de impressão frente e verso Sim</w:t>
            </w:r>
          </w:p>
          <w:p w14:paraId="450933AB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Capacidade de alimentação manual (pág.) 1</w:t>
            </w:r>
          </w:p>
          <w:p w14:paraId="0D0FF4FA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Entrada máxima do ADF (largura/altura) 215,9/355,6 mm (8,5/14 pol.)</w:t>
            </w:r>
          </w:p>
          <w:p w14:paraId="3835C3BB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Tipo de mídia Comum, Papel reciclado</w:t>
            </w:r>
          </w:p>
          <w:p w14:paraId="01A2BD85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Entrada mínima do ADF (largura/altura) 148/148 mm</w:t>
            </w:r>
          </w:p>
          <w:p w14:paraId="5B4D4FF6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Capacidade de saída de papel (págs.) 100</w:t>
            </w:r>
          </w:p>
          <w:p w14:paraId="4001767F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Tamanho de papel - Alimentação manual Carta, Envelope, Ofício, Executivo, A4, A5, A6, B5, B6</w:t>
            </w:r>
          </w:p>
          <w:p w14:paraId="132BBB2F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Tamanho de papel - Bandeja de papel Carta, Ofício, Executivo, A4, A5, B5</w:t>
            </w:r>
          </w:p>
          <w:p w14:paraId="0FB8B3C6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Gramatura da folha - ADF (mín./máx.) 64-90 g/m²</w:t>
            </w:r>
          </w:p>
          <w:p w14:paraId="3BD56129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Gramatura da folha - Alimentação manual (mín./máx.) 60-163 g/m²</w:t>
            </w:r>
          </w:p>
          <w:p w14:paraId="03FD3E83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Gramatura da folha - Bandeja de papel (mín./máx.) 60-105 g/m²</w:t>
            </w:r>
          </w:p>
          <w:p w14:paraId="2553C830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Função de classificação Sim</w:t>
            </w:r>
          </w:p>
          <w:p w14:paraId="1A338D71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Capacidade padrão de entrada de papel (págs.) 250</w:t>
            </w:r>
          </w:p>
          <w:p w14:paraId="46C5DDC6" w14:textId="77777777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Geral</w:t>
            </w:r>
          </w:p>
          <w:p w14:paraId="59978585" w14:textId="4DD9C65B" w:rsidR="0093077E" w:rsidRPr="00B92DED" w:rsidRDefault="00EA5556" w:rsidP="0093077E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Tela LCD 2 linhas</w:t>
            </w:r>
            <w:r w:rsidR="0093077E"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DCP-L2540DW</w:t>
            </w:r>
          </w:p>
          <w:p w14:paraId="5339FD97" w14:textId="576F0820" w:rsidR="00EA5556" w:rsidRPr="00B92DED" w:rsidRDefault="00EA5556" w:rsidP="0093077E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Ciclo de trabalho mensal máximo‡ Até 10.000 páginas</w:t>
            </w:r>
          </w:p>
          <w:p w14:paraId="72C26351" w14:textId="77777777" w:rsidR="00EA5556" w:rsidRPr="00B92DED" w:rsidRDefault="00EA5556" w:rsidP="0093077E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Volume de impressão mensal recomendado‡ 250 a 2.000 páginas</w:t>
            </w:r>
          </w:p>
          <w:p w14:paraId="266915FC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Memória padrão 32</w:t>
            </w:r>
          </w:p>
          <w:p w14:paraId="287D2C41" w14:textId="69D6AB69" w:rsidR="0093077E" w:rsidRPr="00B92DED" w:rsidRDefault="00EA5556" w:rsidP="006718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Modo de economia de toner Sim Garantia 1 ano</w:t>
            </w:r>
            <w:r w:rsidR="00671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</w:tcPr>
          <w:p w14:paraId="53868610" w14:textId="6A7B75C5" w:rsidR="0093077E" w:rsidRPr="00B92DED" w:rsidRDefault="0093077E" w:rsidP="0093077E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3.693,62</w:t>
            </w:r>
          </w:p>
        </w:tc>
      </w:tr>
      <w:tr w:rsidR="00EA5556" w:rsidRPr="00B92DED" w14:paraId="1056B12B" w14:textId="77777777" w:rsidTr="00EA5556">
        <w:tc>
          <w:tcPr>
            <w:tcW w:w="851" w:type="dxa"/>
          </w:tcPr>
          <w:p w14:paraId="6CBE2B5F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09</w:t>
            </w:r>
          </w:p>
        </w:tc>
        <w:tc>
          <w:tcPr>
            <w:tcW w:w="709" w:type="dxa"/>
          </w:tcPr>
          <w:p w14:paraId="04895FB0" w14:textId="7BD98EBB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3733E678" w14:textId="256DE8D1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05</w:t>
            </w:r>
          </w:p>
        </w:tc>
        <w:tc>
          <w:tcPr>
            <w:tcW w:w="6095" w:type="dxa"/>
          </w:tcPr>
          <w:p w14:paraId="5692CA68" w14:textId="198FA830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Impressora Multifuncional 3 em 1 </w:t>
            </w:r>
            <w:proofErr w:type="spellStart"/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EcoTank</w:t>
            </w:r>
            <w:proofErr w:type="spellEnd"/>
          </w:p>
          <w:p w14:paraId="586BCB07" w14:textId="77777777" w:rsidR="00EA5556" w:rsidRPr="00671839" w:rsidRDefault="00EA5556" w:rsidP="00671839">
            <w:pPr>
              <w:pStyle w:val="SemEspaamento"/>
              <w:jc w:val="both"/>
              <w:rPr>
                <w:rStyle w:val="Forte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71839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Imprimir:</w:t>
            </w:r>
          </w:p>
          <w:p w14:paraId="3A589DD1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Tecnologia de impressão: 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Jato de tinta Heat-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Free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MicroPiezo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</w:rPr>
              <w:t>®</w:t>
            </w:r>
          </w:p>
          <w:p w14:paraId="74AB1F55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Resolução máxima de impressão: 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5.760x4.440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dpi</w:t>
            </w:r>
            <w:proofErr w:type="spellEnd"/>
          </w:p>
          <w:p w14:paraId="63DDF9DC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Velocidade de impressão ISO: 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10 </w:t>
            </w:r>
            <w:proofErr w:type="spellStart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em preto e 5 </w:t>
            </w:r>
            <w:proofErr w:type="spellStart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em cores (A4/carta)</w:t>
            </w:r>
          </w:p>
          <w:p w14:paraId="55C76209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Velocidade de impressão: 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Até 33 </w:t>
            </w:r>
            <w:proofErr w:type="spellStart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em preto e 15 </w:t>
            </w:r>
            <w:proofErr w:type="spellStart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ppm</w:t>
            </w:r>
            <w:proofErr w:type="spellEnd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em cores (rascunho, A4/carta)</w:t>
            </w:r>
          </w:p>
          <w:p w14:paraId="5D08C970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92DED">
              <w:rPr>
                <w:rStyle w:val="Forte"/>
                <w:rFonts w:ascii="Times New Roman" w:hAnsi="Times New Roman" w:cs="Times New Roman"/>
                <w:i/>
                <w:iCs/>
                <w:sz w:val="24"/>
                <w:szCs w:val="24"/>
              </w:rPr>
              <w:t>Especificações do scanner:</w:t>
            </w:r>
          </w:p>
          <w:p w14:paraId="3524A32F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Tipo de scanner: 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Base plana com sensor de linhas CIS colorido</w:t>
            </w:r>
          </w:p>
          <w:p w14:paraId="5994FF37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Resolução óptica: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1.200 </w:t>
            </w:r>
            <w:proofErr w:type="spellStart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dpi</w:t>
            </w:r>
            <w:proofErr w:type="spellEnd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x 2.400 </w:t>
            </w:r>
            <w:proofErr w:type="spellStart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dpi</w:t>
            </w: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Profundidade</w:t>
            </w:r>
            <w:proofErr w:type="spellEnd"/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de bit de cor: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48 bits de entrada, 24 bits de saída</w:t>
            </w:r>
          </w:p>
          <w:p w14:paraId="440FC336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Profundidade de bit monocromático: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 bits de entrada, 1 bit de saída</w:t>
            </w:r>
          </w:p>
          <w:p w14:paraId="2BC0CD7A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Profundidade de bit de tons de cinza: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 bits de entrada, 8 bits de saída</w:t>
            </w:r>
          </w:p>
          <w:p w14:paraId="1E979983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Área máxima de digitalização: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216 mm x 297 mm</w:t>
            </w:r>
          </w:p>
          <w:p w14:paraId="38E9086A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Velocidade de digitalização: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11 segundos por página em preto e 28 segundos por página em cores (200 </w:t>
            </w:r>
            <w:proofErr w:type="spellStart"/>
            <w:proofErr w:type="gramStart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dpi</w:t>
            </w:r>
            <w:proofErr w:type="spellEnd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†</w:t>
            </w:r>
            <w:proofErr w:type="gramEnd"/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††</w:t>
            </w:r>
          </w:p>
          <w:p w14:paraId="5EF48B78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Manuseio do papel:</w:t>
            </w:r>
          </w:p>
          <w:p w14:paraId="669766F0" w14:textId="54B0248D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Suporte de Papel: 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Padrão: A4, Carta, Ofício (215,9 x 355,6 mm), Ofício-México (215,9 x 340,4 mm), Ofício 9 (214,9 x 315 mm), Folio (215,9 x 330,2 mm), </w:t>
            </w:r>
            <w:r w:rsidR="00671839"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executivo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671839"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meia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carta, A6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Foto: 4 x 6" (10 x 15 cm), 5 x 7" (13 x 18 cm), 8 x 10" (20 cm x 25 cm)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Envelopes: nº10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Definido pelo usuário: 54 mm x 86 mm - 215,9 mm x 1.200 mm</w:t>
            </w:r>
          </w:p>
          <w:p w14:paraId="5954F80D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Tamanho máximo do papel: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215,9 mm x 1.200 mm</w:t>
            </w:r>
          </w:p>
          <w:p w14:paraId="2BBCF606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Tipos de </w:t>
            </w:r>
            <w:proofErr w:type="spellStart"/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papel: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Papel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Comum e Papéis Especiais Epson</w:t>
            </w:r>
          </w:p>
          <w:p w14:paraId="0B36FBDB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Capacidade de </w:t>
            </w:r>
            <w:proofErr w:type="spellStart"/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papel: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Alimentação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traseira: até 100 folhas (A4/Carta/Ofício)</w:t>
            </w:r>
          </w:p>
          <w:p w14:paraId="5768B276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Capacidade de bandeja de saída: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 folhas de papel A4</w:t>
            </w:r>
          </w:p>
          <w:p w14:paraId="669331A8" w14:textId="77777777" w:rsidR="00EA5556" w:rsidRPr="00B92DED" w:rsidRDefault="00EA5556" w:rsidP="00671839">
            <w:pPr>
              <w:pStyle w:val="SemEspaamento"/>
              <w:jc w:val="both"/>
              <w:rPr>
                <w:rStyle w:val="Forte"/>
                <w:rFonts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</w:rPr>
            </w:pPr>
            <w:r w:rsidRPr="00B92DED">
              <w:rPr>
                <w:rStyle w:val="Forte"/>
                <w:rFonts w:ascii="Times New Roman" w:hAnsi="Times New Roman" w:cs="Times New Roman"/>
                <w:i/>
                <w:iCs/>
                <w:sz w:val="24"/>
                <w:szCs w:val="24"/>
              </w:rPr>
              <w:t>Conectividade:</w:t>
            </w:r>
          </w:p>
          <w:p w14:paraId="37E4DD3D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Conectividade </w:t>
            </w:r>
            <w:proofErr w:type="spellStart"/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padrão: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USB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de alta velocidade (compatível com USB 2.0), Wi-Fi, Wi-Fi Direct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</w:rPr>
              <w:t>3</w:t>
            </w:r>
          </w:p>
          <w:p w14:paraId="62083384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Protocolos de impressão em </w:t>
            </w:r>
            <w:proofErr w:type="spellStart"/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rede: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TCP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/IPv4, TCP/IPv6</w:t>
            </w:r>
          </w:p>
          <w:p w14:paraId="6FAD3E4B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Protocolos de gerenciamento de </w:t>
            </w:r>
            <w:proofErr w:type="spellStart"/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redes: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SNMP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HTTP, DHCP, APIPA, PING, DDNS,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mDNS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SLP, WSD, LLTD</w:t>
            </w:r>
          </w:p>
          <w:p w14:paraId="643BC04D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Style w:val="Fort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Segurança WLAN: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WEP (64-bit/128-bit), WPA-PSK (TKIP), WPA2-PSK (AES), WPA3-SAE (AES)</w:t>
            </w:r>
          </w:p>
          <w:p w14:paraId="634D29F4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92DED">
              <w:rPr>
                <w:rStyle w:val="Forte"/>
                <w:rFonts w:ascii="Times New Roman" w:hAnsi="Times New Roman" w:cs="Times New Roman"/>
                <w:i/>
                <w:iCs/>
                <w:sz w:val="24"/>
                <w:szCs w:val="24"/>
              </w:rPr>
              <w:t>Energia:</w:t>
            </w:r>
          </w:p>
          <w:p w14:paraId="224F69A2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Voltagem </w:t>
            </w:r>
            <w:proofErr w:type="spellStart"/>
            <w:r w:rsidRPr="00B92DED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nominal: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100 - 240 V</w:t>
            </w:r>
          </w:p>
          <w:p w14:paraId="5B942638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Frequência nominal: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50 - 60 Hz</w:t>
            </w:r>
          </w:p>
          <w:p w14:paraId="5D8B1F4A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Consumo de energia: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12 W em operação e 0,7 W em repouso</w:t>
            </w:r>
          </w:p>
        </w:tc>
        <w:tc>
          <w:tcPr>
            <w:tcW w:w="1237" w:type="dxa"/>
          </w:tcPr>
          <w:p w14:paraId="4A344AE5" w14:textId="621BBFF8" w:rsidR="00EA5556" w:rsidRPr="00B92DED" w:rsidRDefault="0093077E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1.680,94</w:t>
            </w:r>
          </w:p>
        </w:tc>
      </w:tr>
      <w:tr w:rsidR="00EA5556" w:rsidRPr="00B92DED" w14:paraId="51281F39" w14:textId="77777777" w:rsidTr="00EA5556">
        <w:tc>
          <w:tcPr>
            <w:tcW w:w="851" w:type="dxa"/>
          </w:tcPr>
          <w:p w14:paraId="68D765A8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14:paraId="21BD4B12" w14:textId="7B49275D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proofErr w:type="spellStart"/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51" w:type="dxa"/>
          </w:tcPr>
          <w:p w14:paraId="4C70C001" w14:textId="25289A89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2A63D039" w14:textId="5D1D69CD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Transformador Tripolar 1010/1050VA, Bivolt 110/220 e 220/110</w:t>
            </w:r>
          </w:p>
          <w:p w14:paraId="5237EDA7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• Frequência de operação: 60Hz 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• transforma tensão (De/Para): DE 110V~127V PARA 220V ou DE 220V PARA 110V~127V 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• Conteúdo da Embalagem: 1 transformador, 1 manual de instruções, 1 alça, 1 pino H, 1 cabo para ligar o transformador à tomada</w:t>
            </w:r>
          </w:p>
          <w:p w14:paraId="46A4FC6E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Garantia do Fornecedor: 2 Anos </w:t>
            </w:r>
          </w:p>
        </w:tc>
        <w:tc>
          <w:tcPr>
            <w:tcW w:w="1237" w:type="dxa"/>
          </w:tcPr>
          <w:p w14:paraId="18498FAF" w14:textId="4D574AD6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184,98</w:t>
            </w:r>
          </w:p>
        </w:tc>
      </w:tr>
      <w:tr w:rsidR="00EA5556" w:rsidRPr="00B92DED" w14:paraId="24E7E2A5" w14:textId="77777777" w:rsidTr="00EA5556">
        <w:tc>
          <w:tcPr>
            <w:tcW w:w="851" w:type="dxa"/>
          </w:tcPr>
          <w:p w14:paraId="0B429BB6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14:paraId="6C3E36D2" w14:textId="5BE90C8A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5E428600" w14:textId="75F5A815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14:paraId="155C4BF8" w14:textId="1C82BABC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NOBREAK 600VA/300W BIV/115V </w:t>
            </w:r>
          </w:p>
          <w:p w14:paraId="10DB1B13" w14:textId="047709D2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Aplicações</w:t>
            </w:r>
            <w:r w:rsidR="00671839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Computadores, impressoras, multifuncional, fax, áudio e vídeo</w:t>
            </w:r>
          </w:p>
          <w:p w14:paraId="40AA614C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Cor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Preto</w:t>
            </w:r>
          </w:p>
          <w:p w14:paraId="63637FB1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Número de Tomadas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04</w:t>
            </w:r>
          </w:p>
          <w:p w14:paraId="7B269665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Garantia com o Fabricante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01 ano</w:t>
            </w:r>
          </w:p>
          <w:p w14:paraId="12648C84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LED Indicativo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Sim</w:t>
            </w:r>
          </w:p>
          <w:p w14:paraId="366F661E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Peso do produto com embalagem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7.3Kg</w:t>
            </w:r>
          </w:p>
          <w:p w14:paraId="6AAD4F48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Potência Nominal 600VA </w:t>
            </w:r>
          </w:p>
          <w:p w14:paraId="15C77AD0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Tipo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Nobreak bivolt PWM -- 27395</w:t>
            </w:r>
          </w:p>
          <w:p w14:paraId="20BF487E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Tensão de entrada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115~220v</w:t>
            </w:r>
          </w:p>
          <w:p w14:paraId="654CD5D3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Tensão de saída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115v</w:t>
            </w:r>
          </w:p>
          <w:p w14:paraId="4FB3E781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Bateria Interna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1 Bateria, 12V 7AH</w:t>
            </w:r>
          </w:p>
        </w:tc>
        <w:tc>
          <w:tcPr>
            <w:tcW w:w="1237" w:type="dxa"/>
          </w:tcPr>
          <w:p w14:paraId="7A0DB05B" w14:textId="212561DE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765,45</w:t>
            </w:r>
          </w:p>
        </w:tc>
      </w:tr>
      <w:tr w:rsidR="00EA5556" w:rsidRPr="00B92DED" w14:paraId="368DFB09" w14:textId="77777777" w:rsidTr="00EA5556">
        <w:tc>
          <w:tcPr>
            <w:tcW w:w="851" w:type="dxa"/>
          </w:tcPr>
          <w:p w14:paraId="6EEE961A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14:paraId="466C4CF0" w14:textId="1692F6DB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4FCBDD0" w14:textId="29CA069C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52014C32" w14:textId="391BA7AF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FONTE ATX  500W </w:t>
            </w:r>
          </w:p>
          <w:p w14:paraId="16D4F19C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Especificações:</w:t>
            </w:r>
          </w:p>
          <w:p w14:paraId="0245A02D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- Padrão: ATX (77%) - Potência: 500W - Cabos com malha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sleeve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 de proteção</w:t>
            </w:r>
          </w:p>
          <w:p w14:paraId="441EA228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- Seletor de Voltagem - Alimentação: Bivolt (manual) </w:t>
            </w:r>
          </w:p>
          <w:p w14:paraId="663FC122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- Padrão: ATX Versão 2.01 - Eficiência: Máxima: 77%</w:t>
            </w:r>
          </w:p>
          <w:p w14:paraId="36E115B6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- Refrigeração: 1 Cooler 12cm </w:t>
            </w:r>
          </w:p>
          <w:p w14:paraId="740AB138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Recursos: </w:t>
            </w:r>
          </w:p>
          <w:p w14:paraId="593DA3D5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-Fonte padrão ATX com 24 pinos (20 + 4 pinos), podendo ser usada em placas mãe de 20 ou 24 pinos no cabo de alimentação. </w:t>
            </w:r>
          </w:p>
          <w:p w14:paraId="2CC31133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- Fan de 120 x 120 mm, diminuindo a propagação de ruídos e sons incomodáveis. </w:t>
            </w:r>
          </w:p>
          <w:p w14:paraId="52779DCE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- Entrada de alimentação para linha dupla (dual processor). </w:t>
            </w:r>
          </w:p>
          <w:p w14:paraId="51EDBE3A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Excelente combinação de qualidade, performance e valor. </w:t>
            </w:r>
          </w:p>
          <w:p w14:paraId="28A7A178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cor</w:t>
            </w:r>
            <w:proofErr w:type="gram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: preto fosco e cabos protegidos por malha de nylon de alta resistência.</w:t>
            </w:r>
          </w:p>
          <w:p w14:paraId="41EA4FBC" w14:textId="77777777" w:rsidR="00EA5556" w:rsidRPr="00B92DED" w:rsidRDefault="00EA5556" w:rsidP="00671839">
            <w:pPr>
              <w:jc w:val="both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- Cabos: - 1 x 20+4 pinos (com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Sleeve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 - 1 x 6+2 pinos PCI Express - 1 x 8 Pinos (4+</w:t>
            </w:r>
            <w:proofErr w:type="gram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4 placa</w:t>
            </w:r>
            <w:proofErr w:type="gram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mãe) - 2 x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Molex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- 3 x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Sata</w:t>
            </w:r>
            <w:proofErr w:type="spellEnd"/>
          </w:p>
        </w:tc>
        <w:tc>
          <w:tcPr>
            <w:tcW w:w="1237" w:type="dxa"/>
          </w:tcPr>
          <w:p w14:paraId="3F9554F6" w14:textId="33CBEF45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272,83</w:t>
            </w:r>
          </w:p>
        </w:tc>
      </w:tr>
      <w:tr w:rsidR="00EA5556" w:rsidRPr="00B92DED" w14:paraId="19A4EC28" w14:textId="77777777" w:rsidTr="00EA5556">
        <w:tc>
          <w:tcPr>
            <w:tcW w:w="851" w:type="dxa"/>
          </w:tcPr>
          <w:p w14:paraId="7FE46122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2DA01AF7" w14:textId="07B603E5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9BD011F" w14:textId="43D06ADB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20</w:t>
            </w:r>
          </w:p>
        </w:tc>
        <w:tc>
          <w:tcPr>
            <w:tcW w:w="6095" w:type="dxa"/>
          </w:tcPr>
          <w:p w14:paraId="776F3F86" w14:textId="1F0ABB37" w:rsidR="00EA5556" w:rsidRPr="00B92DED" w:rsidRDefault="00EA5556" w:rsidP="0067183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BATERIA SELADA ESTACIONÁRIA VRLA 12V 7AH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1E4E05C" w14:textId="77777777" w:rsidR="00EA5556" w:rsidRPr="00B92DED" w:rsidRDefault="00EA5556" w:rsidP="0067183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 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• Tensão Nominal (V): 12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 Capacidade (C10): 6,4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 Capacidade (C20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): 7</w:t>
            </w:r>
          </w:p>
          <w:p w14:paraId="447FD375" w14:textId="77777777" w:rsidR="00EA5556" w:rsidRPr="00B92DED" w:rsidRDefault="00EA5556" w:rsidP="00671839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Garantia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ab/>
              <w:t>1 ano</w:t>
            </w:r>
          </w:p>
        </w:tc>
        <w:tc>
          <w:tcPr>
            <w:tcW w:w="1237" w:type="dxa"/>
          </w:tcPr>
          <w:p w14:paraId="0B40C43E" w14:textId="2FF9043E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139,50</w:t>
            </w:r>
          </w:p>
        </w:tc>
      </w:tr>
      <w:tr w:rsidR="00EA5556" w:rsidRPr="00B92DED" w14:paraId="337C8593" w14:textId="77777777" w:rsidTr="00EA5556">
        <w:tc>
          <w:tcPr>
            <w:tcW w:w="851" w:type="dxa"/>
          </w:tcPr>
          <w:p w14:paraId="670471C0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14:paraId="4F8CBEDB" w14:textId="0E87239C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D0E8237" w14:textId="7237538A" w:rsidR="00EA5556" w:rsidRPr="00B92DED" w:rsidRDefault="00EA5556" w:rsidP="00C84ABB">
            <w:pPr>
              <w:rPr>
                <w:rStyle w:val="base"/>
                <w:rFonts w:ascii="Times New Roman" w:hAnsi="Times New Roman" w:cs="Times New Roman"/>
                <w:b/>
                <w:bCs/>
                <w:color w:val="2F2D2D"/>
                <w:spacing w:val="15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308CCDEF" w14:textId="62E101CA" w:rsidR="00EA5556" w:rsidRPr="00B92DED" w:rsidRDefault="00EA5556" w:rsidP="00671839">
            <w:pPr>
              <w:rPr>
                <w:rStyle w:val="base"/>
                <w:rFonts w:ascii="Times New Roman" w:hAnsi="Times New Roman" w:cs="Times New Roman"/>
                <w:b/>
                <w:bCs/>
                <w:color w:val="2F2D2D"/>
                <w:spacing w:val="15"/>
                <w:sz w:val="24"/>
                <w:szCs w:val="24"/>
              </w:rPr>
            </w:pPr>
            <w:r w:rsidRPr="00B92DED">
              <w:rPr>
                <w:rStyle w:val="base"/>
                <w:rFonts w:ascii="Times New Roman" w:hAnsi="Times New Roman" w:cs="Times New Roman"/>
                <w:b/>
                <w:bCs/>
                <w:color w:val="2F2D2D"/>
                <w:spacing w:val="15"/>
                <w:sz w:val="24"/>
                <w:szCs w:val="24"/>
              </w:rPr>
              <w:t xml:space="preserve">Teclado </w:t>
            </w:r>
            <w:proofErr w:type="spellStart"/>
            <w:r w:rsidRPr="00B92DED">
              <w:rPr>
                <w:rStyle w:val="base"/>
                <w:rFonts w:ascii="Times New Roman" w:hAnsi="Times New Roman" w:cs="Times New Roman"/>
                <w:b/>
                <w:bCs/>
                <w:color w:val="2F2D2D"/>
                <w:spacing w:val="15"/>
                <w:sz w:val="24"/>
                <w:szCs w:val="24"/>
              </w:rPr>
              <w:t>Slim</w:t>
            </w:r>
            <w:proofErr w:type="spellEnd"/>
            <w:r w:rsidRPr="00B92DED">
              <w:rPr>
                <w:rStyle w:val="base"/>
                <w:rFonts w:ascii="Times New Roman" w:hAnsi="Times New Roman" w:cs="Times New Roman"/>
                <w:b/>
                <w:bCs/>
                <w:color w:val="2F2D2D"/>
                <w:spacing w:val="15"/>
                <w:sz w:val="24"/>
                <w:szCs w:val="24"/>
              </w:rPr>
              <w:t xml:space="preserve"> Standard Usb Preto</w:t>
            </w:r>
          </w:p>
          <w:p w14:paraId="24C514FB" w14:textId="77777777" w:rsidR="00EA5556" w:rsidRPr="00B92DED" w:rsidRDefault="00EA5556" w:rsidP="00671839">
            <w:pPr>
              <w:rPr>
                <w:rStyle w:val="base"/>
                <w:rFonts w:ascii="Times New Roman" w:hAnsi="Times New Roman" w:cs="Times New Roman"/>
                <w:color w:val="2F2D2D"/>
                <w:spacing w:val="15"/>
                <w:sz w:val="24"/>
                <w:szCs w:val="24"/>
              </w:rPr>
            </w:pPr>
            <w:r w:rsidRPr="00B92DED">
              <w:rPr>
                <w:rStyle w:val="base"/>
                <w:rFonts w:ascii="Times New Roman" w:hAnsi="Times New Roman" w:cs="Times New Roman"/>
                <w:color w:val="2F2D2D"/>
                <w:spacing w:val="15"/>
                <w:sz w:val="24"/>
                <w:szCs w:val="24"/>
              </w:rPr>
              <w:t>KB-6928</w:t>
            </w:r>
          </w:p>
          <w:p w14:paraId="37C29BC7" w14:textId="77777777" w:rsidR="00EA5556" w:rsidRPr="00B92DED" w:rsidRDefault="00EA5556" w:rsidP="0067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Design moderno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Teclado preto com fio. Padrão ABNT2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Compatível com Windows XP/Vista/7/8/10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LED indicador de Num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, Caps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e Scroll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ativados</w:t>
            </w:r>
          </w:p>
          <w:p w14:paraId="3FDEFCC8" w14:textId="77777777" w:rsidR="00EA5556" w:rsidRPr="00B92DED" w:rsidRDefault="00EA5556" w:rsidP="00671839">
            <w:pPr>
              <w:rPr>
                <w:rFonts w:ascii="Times New Roman" w:hAnsi="Times New Roman" w:cs="Times New Roman"/>
                <w:b/>
                <w:bCs/>
                <w:caps/>
                <w:color w:val="4F4F4F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Quantidade de teclas: 107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Conexão via USB</w:t>
            </w:r>
          </w:p>
        </w:tc>
        <w:tc>
          <w:tcPr>
            <w:tcW w:w="1237" w:type="dxa"/>
          </w:tcPr>
          <w:p w14:paraId="1DBAEE2B" w14:textId="3360E04E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62,31</w:t>
            </w:r>
          </w:p>
        </w:tc>
      </w:tr>
      <w:tr w:rsidR="00EA5556" w:rsidRPr="00B92DED" w14:paraId="001337EC" w14:textId="77777777" w:rsidTr="00EA5556">
        <w:tc>
          <w:tcPr>
            <w:tcW w:w="851" w:type="dxa"/>
          </w:tcPr>
          <w:p w14:paraId="4B1D2B6C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14:paraId="63915411" w14:textId="6B7162C1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9724207" w14:textId="6582BCC9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3917B1F7" w14:textId="60A65E08" w:rsidR="00EA5556" w:rsidRPr="00B92DED" w:rsidRDefault="00EA5556" w:rsidP="00671839">
            <w:pPr>
              <w:rPr>
                <w:rFonts w:ascii="Times New Roman" w:hAnsi="Times New Roman" w:cs="Times New Roman"/>
                <w:b/>
                <w:bCs/>
                <w:caps/>
                <w:color w:val="4F4F4F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Mini Speaker 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02 alto-falantes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stereo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Potência de saída (RMS): 2W+2W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Impedância: </w:t>
            </w:r>
            <w:proofErr w:type="gramStart"/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 ohm</w:t>
            </w:r>
            <w:proofErr w:type="gram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Frequência de resposta: 20Hz ~ 18KHz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Conector de áudio: mini plug de 3.5mm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Conector de alimentação: USB DC 5V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Comprimento dos cabos: 800mm ± 50mm (tolerância) SP-8900</w:t>
            </w:r>
          </w:p>
        </w:tc>
        <w:tc>
          <w:tcPr>
            <w:tcW w:w="1237" w:type="dxa"/>
          </w:tcPr>
          <w:p w14:paraId="41F9245C" w14:textId="0801FA66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50,61</w:t>
            </w:r>
          </w:p>
        </w:tc>
      </w:tr>
      <w:tr w:rsidR="00EA5556" w:rsidRPr="00B92DED" w14:paraId="47F4763A" w14:textId="77777777" w:rsidTr="00EA5556">
        <w:tc>
          <w:tcPr>
            <w:tcW w:w="851" w:type="dxa"/>
          </w:tcPr>
          <w:p w14:paraId="7C55023E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14:paraId="60B40169" w14:textId="0B50DE64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792C988" w14:textId="5953035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15</w:t>
            </w:r>
          </w:p>
        </w:tc>
        <w:tc>
          <w:tcPr>
            <w:tcW w:w="6095" w:type="dxa"/>
          </w:tcPr>
          <w:p w14:paraId="6443F67D" w14:textId="5F5C00AD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MOUSE C/FIO USB OPTICO PRETO</w:t>
            </w:r>
          </w:p>
          <w:p w14:paraId="1E540B87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Cor Preto- m100</w:t>
            </w:r>
          </w:p>
          <w:p w14:paraId="194B0606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Tipo de conexão: Com fio </w:t>
            </w:r>
          </w:p>
          <w:p w14:paraId="6E32CEB2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CONECTIVIDADE USB 2.0</w:t>
            </w:r>
          </w:p>
          <w:p w14:paraId="2E307D8C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Botões do mouse: 3 botões (clique esquerdo/direito, clique no botão do meio)</w:t>
            </w:r>
          </w:p>
          <w:p w14:paraId="154D3981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DPI (mín./máx.)1.000±</w:t>
            </w:r>
          </w:p>
          <w:p w14:paraId="4EA3D4F1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Tamanho do Fio1,80 m</w:t>
            </w:r>
          </w:p>
          <w:p w14:paraId="7E2CFB89" w14:textId="77777777" w:rsidR="00EA5556" w:rsidRPr="00B92DED" w:rsidRDefault="00EA5556" w:rsidP="00671839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Garantia 3 anos</w:t>
            </w:r>
          </w:p>
        </w:tc>
        <w:tc>
          <w:tcPr>
            <w:tcW w:w="1237" w:type="dxa"/>
          </w:tcPr>
          <w:p w14:paraId="7CE7962B" w14:textId="257D0D6C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44,80</w:t>
            </w:r>
          </w:p>
        </w:tc>
      </w:tr>
      <w:tr w:rsidR="00EA5556" w:rsidRPr="00B92DED" w14:paraId="7F6076A9" w14:textId="77777777" w:rsidTr="00EA5556">
        <w:trPr>
          <w:trHeight w:val="531"/>
        </w:trPr>
        <w:tc>
          <w:tcPr>
            <w:tcW w:w="851" w:type="dxa"/>
          </w:tcPr>
          <w:p w14:paraId="08686624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14:paraId="47ACD237" w14:textId="5819D04F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108634E9" w14:textId="74A70D0E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2823291A" w14:textId="054A5AB3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SSD  256GB 2,5" SATA III </w:t>
            </w:r>
          </w:p>
          <w:p w14:paraId="67ECA2DC" w14:textId="77777777" w:rsidR="00EA5556" w:rsidRPr="00B92DED" w:rsidRDefault="00EA5556" w:rsidP="00C84ABB">
            <w:pPr>
              <w:pStyle w:val="SemEspaamento"/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Capacidade: </w:t>
            </w:r>
            <w:r w:rsidRPr="00B92DED"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  <w:t xml:space="preserve">256GB </w:t>
            </w:r>
          </w:p>
          <w:p w14:paraId="7C30B8A5" w14:textId="77777777" w:rsidR="00EA5556" w:rsidRPr="00B92DED" w:rsidRDefault="00EA5556" w:rsidP="00C84ABB">
            <w:pPr>
              <w:pStyle w:val="SemEspaamento"/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  <w:t xml:space="preserve">SATA III </w:t>
            </w:r>
          </w:p>
          <w:p w14:paraId="74289344" w14:textId="77777777" w:rsidR="00EA5556" w:rsidRPr="00B92DED" w:rsidRDefault="00EA5556" w:rsidP="00C84ABB">
            <w:pPr>
              <w:pStyle w:val="SemEspaamento"/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Garantia com o Fabricante: </w:t>
            </w:r>
            <w:r w:rsidRPr="00B92DED"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  <w:t>03 anos</w:t>
            </w:r>
          </w:p>
          <w:p w14:paraId="53A68553" w14:textId="77777777" w:rsidR="00EA5556" w:rsidRPr="00B92DED" w:rsidRDefault="00EA5556" w:rsidP="00C84ABB">
            <w:pPr>
              <w:pStyle w:val="SemEspaamento"/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Gravação Sequencial: </w:t>
            </w:r>
            <w:r w:rsidRPr="00B92DED"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  <w:t xml:space="preserve">Até 450 MB/s 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Interface </w:t>
            </w:r>
          </w:p>
          <w:p w14:paraId="3655911A" w14:textId="77777777" w:rsidR="00EA5556" w:rsidRPr="00B92DED" w:rsidRDefault="00EA5556" w:rsidP="00C84ABB">
            <w:pPr>
              <w:pStyle w:val="SemEspaamento"/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Leitura Sequencial </w:t>
            </w:r>
            <w:r w:rsidRPr="00B92DED"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  <w:t>Até 550 MB/s</w:t>
            </w:r>
          </w:p>
          <w:p w14:paraId="0BAC6505" w14:textId="77777777" w:rsidR="00EA5556" w:rsidRPr="00B92DED" w:rsidRDefault="00EA5556" w:rsidP="00C84ABB">
            <w:pPr>
              <w:pStyle w:val="SemEspaamento"/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MTBF (tempo médio entre falhas) </w:t>
            </w:r>
            <w:r w:rsidRPr="00B92DED"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  <w:t xml:space="preserve">1.500.000 horas </w:t>
            </w:r>
          </w:p>
          <w:p w14:paraId="6FAC2ABC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color w:val="42464D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Temperatura de Operação</w:t>
            </w:r>
            <w:r w:rsidRPr="00B92DED">
              <w:rPr>
                <w:rStyle w:val="ng-binding"/>
                <w:rFonts w:ascii="Times New Roman" w:hAnsi="Times New Roman" w:cs="Times New Roman"/>
                <w:sz w:val="24"/>
                <w:szCs w:val="24"/>
              </w:rPr>
              <w:t>0°C a 70°C</w:t>
            </w:r>
          </w:p>
        </w:tc>
        <w:tc>
          <w:tcPr>
            <w:tcW w:w="1237" w:type="dxa"/>
          </w:tcPr>
          <w:p w14:paraId="3164FD5C" w14:textId="1EF91D64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26</w:t>
            </w:r>
            <w:r w:rsidR="00B70BB5"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7,65</w:t>
            </w:r>
          </w:p>
        </w:tc>
      </w:tr>
      <w:tr w:rsidR="00EA5556" w:rsidRPr="00B92DED" w14:paraId="23B9C565" w14:textId="77777777" w:rsidTr="00EA5556">
        <w:tc>
          <w:tcPr>
            <w:tcW w:w="851" w:type="dxa"/>
          </w:tcPr>
          <w:p w14:paraId="32B51C65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18</w:t>
            </w:r>
          </w:p>
        </w:tc>
        <w:tc>
          <w:tcPr>
            <w:tcW w:w="709" w:type="dxa"/>
          </w:tcPr>
          <w:p w14:paraId="1CBBA0D4" w14:textId="0388D826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Um</w:t>
            </w:r>
          </w:p>
        </w:tc>
        <w:tc>
          <w:tcPr>
            <w:tcW w:w="851" w:type="dxa"/>
          </w:tcPr>
          <w:p w14:paraId="66F94C68" w14:textId="4C0952D5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15</w:t>
            </w:r>
          </w:p>
        </w:tc>
        <w:tc>
          <w:tcPr>
            <w:tcW w:w="6095" w:type="dxa"/>
          </w:tcPr>
          <w:p w14:paraId="690F10DA" w14:textId="07A884BF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SSD 120GB 2,5" SATA 3 </w:t>
            </w:r>
          </w:p>
          <w:p w14:paraId="020663F3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Característica </w:t>
            </w:r>
          </w:p>
          <w:p w14:paraId="4A351235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Fator de Forma:  2,5"</w:t>
            </w:r>
          </w:p>
          <w:p w14:paraId="7108462F" w14:textId="77777777" w:rsidR="00EA5556" w:rsidRPr="00B92DED" w:rsidRDefault="00EA5556" w:rsidP="00C84ABB">
            <w:pPr>
              <w:tabs>
                <w:tab w:val="left" w:pos="7436"/>
              </w:tabs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Capacidade: 120GB </w:t>
            </w:r>
          </w:p>
          <w:p w14:paraId="65795C21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Interface: SATA III 6.0GB/s</w:t>
            </w:r>
          </w:p>
          <w:p w14:paraId="7BD03CEB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Garantia com o Fabricante: 03 anos</w:t>
            </w:r>
          </w:p>
          <w:p w14:paraId="7EBE08E4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Leitura Sequencial 460MB/s Gravação Sequencial: 360MB/s 2.000.000 horas</w:t>
            </w:r>
          </w:p>
          <w:p w14:paraId="5B68070A" w14:textId="77777777" w:rsidR="00EA5556" w:rsidRPr="00B92DED" w:rsidRDefault="00EA5556" w:rsidP="00C84ABB">
            <w:pPr>
              <w:rPr>
                <w:rFonts w:ascii="Times New Roman" w:hAnsi="Times New Roman" w:cs="Times New Roman"/>
                <w:sz w:val="24"/>
                <w:szCs w:val="24"/>
                <w:lang w:val="en-US"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val="en-US" w:eastAsia="pt-BR"/>
              </w:rPr>
              <w:t xml:space="preserve">Flash NAND: 3D TLC, TBW:40TB, TRIM: Sim </w:t>
            </w:r>
          </w:p>
        </w:tc>
        <w:tc>
          <w:tcPr>
            <w:tcW w:w="1237" w:type="dxa"/>
          </w:tcPr>
          <w:p w14:paraId="5F911785" w14:textId="5FB8CC83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188,64</w:t>
            </w:r>
          </w:p>
        </w:tc>
      </w:tr>
      <w:tr w:rsidR="00EA5556" w:rsidRPr="00B92DED" w14:paraId="0D0C6DDE" w14:textId="77777777" w:rsidTr="00EA5556">
        <w:tc>
          <w:tcPr>
            <w:tcW w:w="851" w:type="dxa"/>
          </w:tcPr>
          <w:p w14:paraId="28D679C0" w14:textId="77777777" w:rsidR="00EA5556" w:rsidRPr="00B92DED" w:rsidRDefault="00EA5556" w:rsidP="00C84ABB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14:paraId="0B3F8C27" w14:textId="1A1D04A8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Um</w:t>
            </w:r>
          </w:p>
        </w:tc>
        <w:tc>
          <w:tcPr>
            <w:tcW w:w="851" w:type="dxa"/>
          </w:tcPr>
          <w:p w14:paraId="491BF54D" w14:textId="6515AA9F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14:paraId="47098E38" w14:textId="04F51464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Projetor</w:t>
            </w:r>
            <w:proofErr w:type="spellEnd"/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Smart Tv Full </w:t>
            </w:r>
            <w:proofErr w:type="spellStart"/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Hd</w:t>
            </w:r>
            <w:proofErr w:type="spellEnd"/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Led 600 Ansi Lumens</w:t>
            </w:r>
          </w:p>
          <w:p w14:paraId="54A1E185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</w:t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• Cor: Branco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Garantia: 1 ano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Sistema De Projeção</w:t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• Resolução Nativa: Full HD (1920 x 1080)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Brilho: 600 ANSI Lumens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Proporções: 16:9 / Original / 4:3 / Zoom Vertical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Vida Útil da Lâmpada: 30.000 horas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Distância de Projeção: 7.91 cm a 31.77 cm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Tamanho de Tela: 25" - 100"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Contraste Dinâmico: 100.000:1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Tipo de Lâmpada: LED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Sistema de Projeção: DLP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Ruído: 24dB (A)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Entradas/saídas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HDMI: Sim (x2)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USB 2.0: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Audio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Out: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 USB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-C: Sim (Carregamento e Conectividade)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Sintonizador de TV Digital: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RJ45 Ethernet (LAN):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Recursos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Smart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TV: Sim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webOS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3.5)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Bluetooth: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Plug &amp; Play: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 Digital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Keystone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: Sim. Alinhamento Vertical 4-Corner automático.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Conversor de TV Digital: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Wi-Fi: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Alto-Falantes: 3W x2 Dolby Surround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Smart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Share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Miracast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): Sim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Miracast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Energia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Fonte: Adaptador externo + Bateria c/duração de 2.5h (carga completa)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 Modo de Espera: &lt; 0,5W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Consumo de Energia: 65W (Máximo)</w:t>
            </w:r>
          </w:p>
          <w:p w14:paraId="615589B9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PF50KS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Acessórios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  <w:t>• Controle Remoto: Sim (com bateria)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• Fonte de Alimentação: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• Manual do Usuário: Sim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37" w:type="dxa"/>
          </w:tcPr>
          <w:p w14:paraId="4CE7DC9C" w14:textId="57F51234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5.018,99</w:t>
            </w:r>
          </w:p>
        </w:tc>
      </w:tr>
      <w:tr w:rsidR="00EA5556" w:rsidRPr="00B92DED" w14:paraId="1399C11B" w14:textId="77777777" w:rsidTr="00EA5556">
        <w:trPr>
          <w:trHeight w:val="1900"/>
        </w:trPr>
        <w:tc>
          <w:tcPr>
            <w:tcW w:w="851" w:type="dxa"/>
          </w:tcPr>
          <w:p w14:paraId="30DF8C54" w14:textId="77777777" w:rsidR="00EA5556" w:rsidRPr="00B92DED" w:rsidRDefault="00EA5556" w:rsidP="00C84ABB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64B97721" w14:textId="484DBA5E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9F8556D" w14:textId="1FF06759" w:rsidR="00EA5556" w:rsidRPr="00B92DED" w:rsidRDefault="00EA5556" w:rsidP="00C84ABB">
            <w:pPr>
              <w:pStyle w:val="SemEspaamento"/>
              <w:rPr>
                <w:rStyle w:val="CitaoHTML"/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14:paraId="0B175294" w14:textId="509E74EC" w:rsidR="00EA5556" w:rsidRPr="003E4CC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3E4CCD">
              <w:rPr>
                <w:rStyle w:val="CitaoHTML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>Projetor</w:t>
            </w:r>
            <w:proofErr w:type="spellEnd"/>
            <w:r w:rsidRPr="003E4CCD">
              <w:rPr>
                <w:rStyle w:val="CitaoHTML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Full HD (1920 X 1080) / 4.000 Lumens / 2x </w:t>
            </w:r>
            <w:proofErr w:type="spellStart"/>
            <w:r w:rsidRPr="003E4CCD">
              <w:rPr>
                <w:rStyle w:val="CitaoHTML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>Hdmi</w:t>
            </w:r>
            <w:proofErr w:type="spellEnd"/>
            <w:r w:rsidRPr="003E4CCD">
              <w:rPr>
                <w:rStyle w:val="CitaoHTML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/ Speaker 3w / Branco</w:t>
            </w:r>
          </w:p>
          <w:p w14:paraId="18C7A600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Cor Branco X1526HK </w:t>
            </w:r>
            <w:r w:rsidRPr="00B92DED">
              <w:rPr>
                <w:rStyle w:val="CitaoHTML"/>
                <w:rFonts w:ascii="Times New Roman" w:hAnsi="Times New Roman" w:cs="Times New Roman"/>
                <w:sz w:val="24"/>
                <w:szCs w:val="24"/>
                <w:lang w:val="en-US"/>
              </w:rPr>
              <w:t>DLP</w:t>
            </w:r>
          </w:p>
          <w:p w14:paraId="3E380440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Sistema de projeção Chip DLPTM Tecnologia que oferece altas taxas de contraste e minimiza as lacunas entre os pixels para imagens nítidas e brilhantes. </w:t>
            </w:r>
          </w:p>
          <w:p w14:paraId="0607D236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Modelo da Lâmpada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Osram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245W </w:t>
            </w:r>
          </w:p>
          <w:p w14:paraId="7518159D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Resolução e taxa de atualização Mínima nativa Full HD 1920 x 1080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Maxíma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WUXGA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Wide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Ultra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Extended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Graphics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array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 1920 x 1200 Taxa de atualização @ 60Hz</w:t>
            </w:r>
          </w:p>
          <w:p w14:paraId="38022A7C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Tempo de resposta de projeção 16.7ms </w:t>
            </w:r>
          </w:p>
          <w:p w14:paraId="4624BA07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Compatibilidade com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videos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NTSC (3.58/4.43), PAL (B/D/G/H/I/M/N), SECAM (B/D/G/K/K1/L), HDTV (720p, 1080i, 1080p), EDTV (480p, 576p), SDTV (480i, 576i)</w:t>
            </w:r>
          </w:p>
          <w:p w14:paraId="0A01765D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Função 3D Sim Brilho 4.000 ANSI Lumens (Padrão), 3.200 ANSI Lumens (ECO) (Conformidade padrão ISO 21118) </w:t>
            </w:r>
          </w:p>
          <w:p w14:paraId="75267CC3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Exibição total de cores 1.07 Bilhões Frequência Horizontal: 15 ~ 100kHz / Vertical: 24 ~ 120Hz Proporção de imagem 16:9 (Nativo) (Suportando até 4:3) Taxa de contraste Dynamic Black 10.000:1 </w:t>
            </w:r>
          </w:p>
          <w:p w14:paraId="608D40C5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Distância de projeção 1.50 ~ 1.65 m (Projeção de 62" a 2m de distância) </w:t>
            </w:r>
          </w:p>
          <w:p w14:paraId="25FAB031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Zoom digital Capacidade de aumento em 2x vezes Zoom óptico Capacidade de aumento em 1x vez</w:t>
            </w:r>
          </w:p>
          <w:p w14:paraId="1D460D7D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Lentes de projeção F = 2 ~ 2.05, f = 15.85 mm ~ 17.44 mm com Zoom e foco manual </w:t>
            </w:r>
          </w:p>
          <w:p w14:paraId="2380250A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Correção de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trapezio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+/-40° (Manual, automático e vertical) </w:t>
            </w:r>
          </w:p>
          <w:p w14:paraId="0619C60E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Tempo de vida útil da lâmpada 4,000 Horas (Padrão), 10,000 Horas (ECO), 20,000 Horas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EcoPro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) Consumo de energia 290 Watts (Padrão), 203 Watts (ECO) </w:t>
            </w:r>
          </w:p>
          <w:p w14:paraId="25CFBD43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Temperatura de operação Normal de 0°C ~ 40°C </w:t>
            </w:r>
          </w:p>
          <w:p w14:paraId="2D9C7354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Fonte de alimentação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Bi-volt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100-240V </w:t>
            </w:r>
          </w:p>
          <w:p w14:paraId="66013C00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Nivel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de ruído 32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(Padrão), 26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(ECO) e 26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EcoPro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867A7B6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Alto-Falantes 1 com 3 watts de potência </w:t>
            </w:r>
          </w:p>
          <w:p w14:paraId="1B99D78C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Portas 2x HDMI 1.4a (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Video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e Áudio, com suporte HDCP1.4) 1x Entrada de áudio (Estéreo mini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jack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) 1x Saida de áudio (Estéreo mini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jack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) 1x </w:t>
            </w:r>
          </w:p>
          <w:p w14:paraId="77EED4F2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Entrada cabo de alimentação 1x (D-sub) </w:t>
            </w:r>
          </w:p>
          <w:p w14:paraId="206C45DF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Conector RS232 1x </w:t>
            </w:r>
            <w:proofErr w:type="spellStart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USB-Tipo</w:t>
            </w:r>
            <w:proofErr w:type="spellEnd"/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A energizada (5V/1.5A) Controle remoto Sim </w:t>
            </w:r>
          </w:p>
          <w:p w14:paraId="74C13C86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Conteúdo da embalagem Projetor/ cabo de energia/ cabo HDMI/ controle remoto/ bateria do controle/ capa para lente/ cartão de segurança/ manual do usuário e termo de garantia</w:t>
            </w:r>
          </w:p>
        </w:tc>
        <w:tc>
          <w:tcPr>
            <w:tcW w:w="1237" w:type="dxa"/>
          </w:tcPr>
          <w:p w14:paraId="74B117FE" w14:textId="7BD6E78F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7.361,69</w:t>
            </w:r>
          </w:p>
        </w:tc>
      </w:tr>
      <w:tr w:rsidR="00EA5556" w:rsidRPr="00B92DED" w14:paraId="6F9114F5" w14:textId="77777777" w:rsidTr="00EA5556">
        <w:tc>
          <w:tcPr>
            <w:tcW w:w="851" w:type="dxa"/>
          </w:tcPr>
          <w:p w14:paraId="0C91F131" w14:textId="77777777" w:rsidR="00EA5556" w:rsidRPr="00B92DED" w:rsidRDefault="00EA5556" w:rsidP="00C84ABB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14:paraId="62A5E903" w14:textId="7947299D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448F0F42" w14:textId="3A1C16DD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55DEAA1C" w14:textId="76F232AD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GARRAFA / REFIL DE TINTA ORIGINAL EPSON T544120-AL PRETA P/ L3110 L3150</w:t>
            </w:r>
          </w:p>
          <w:p w14:paraId="5A30CEAF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Caixa: Caixa com 1 unidade</w:t>
            </w:r>
          </w:p>
          <w:p w14:paraId="1D75F99A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de Ml: 65 ml</w:t>
            </w:r>
          </w:p>
          <w:p w14:paraId="51F53D3F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Cor: preta </w:t>
            </w:r>
          </w:p>
          <w:p w14:paraId="483B6B7C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Rendimento Aproximado: </w:t>
            </w:r>
            <w:r w:rsidRPr="00B92DED">
              <w:rPr>
                <w:rFonts w:ascii="Times New Roman" w:hAnsi="Times New Roman" w:cs="Times New Roman"/>
                <w:color w:val="414141"/>
                <w:sz w:val="24"/>
                <w:szCs w:val="24"/>
                <w:lang w:eastAsia="pt-BR"/>
              </w:rPr>
              <w:t>4.000pgs</w:t>
            </w:r>
          </w:p>
        </w:tc>
        <w:tc>
          <w:tcPr>
            <w:tcW w:w="1237" w:type="dxa"/>
          </w:tcPr>
          <w:p w14:paraId="08773BF2" w14:textId="19C2B08F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65,02</w:t>
            </w:r>
          </w:p>
        </w:tc>
      </w:tr>
      <w:tr w:rsidR="00EA5556" w:rsidRPr="00B92DED" w14:paraId="4B0B448B" w14:textId="77777777" w:rsidTr="00EA5556">
        <w:trPr>
          <w:trHeight w:val="1616"/>
        </w:trPr>
        <w:tc>
          <w:tcPr>
            <w:tcW w:w="851" w:type="dxa"/>
          </w:tcPr>
          <w:p w14:paraId="2BDDF07E" w14:textId="77777777" w:rsidR="00EA5556" w:rsidRPr="00B92DED" w:rsidRDefault="00EA5556" w:rsidP="00C84ABB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14:paraId="30960922" w14:textId="38110094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54D1A52" w14:textId="11E8F1EF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7C5FE46A" w14:textId="3F492CEB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GARRAFA / REFIL DE TINTA ORIGINAL EPSON T544220-AL CIANO P/ L3110 L3150</w:t>
            </w:r>
          </w:p>
          <w:p w14:paraId="05CAC420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Caixa: Caixa com 1 unidade</w:t>
            </w:r>
          </w:p>
          <w:p w14:paraId="4ED2BECA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de Ml: 65 ml</w:t>
            </w:r>
          </w:p>
          <w:p w14:paraId="05EE29F2" w14:textId="77777777" w:rsidR="00EA5556" w:rsidRPr="00B92DED" w:rsidRDefault="00EA5556" w:rsidP="00C84ABB">
            <w:pPr>
              <w:shd w:val="clear" w:color="auto" w:fill="FAFAFA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Cor: Ciano  </w:t>
            </w:r>
          </w:p>
          <w:p w14:paraId="1CCBE53C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color w:val="414141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Rendimento Aproximado: </w:t>
            </w:r>
            <w:r w:rsidRPr="00B92DED">
              <w:rPr>
                <w:rFonts w:ascii="Times New Roman" w:hAnsi="Times New Roman" w:cs="Times New Roman"/>
                <w:color w:val="414141"/>
                <w:sz w:val="24"/>
                <w:szCs w:val="24"/>
                <w:lang w:eastAsia="pt-BR"/>
              </w:rPr>
              <w:t>7.500pgs</w:t>
            </w:r>
          </w:p>
          <w:p w14:paraId="5525EABD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37" w:type="dxa"/>
          </w:tcPr>
          <w:p w14:paraId="05EFA17C" w14:textId="60EF7122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65,02</w:t>
            </w:r>
          </w:p>
        </w:tc>
      </w:tr>
      <w:tr w:rsidR="00EA5556" w:rsidRPr="00B92DED" w14:paraId="2C5D11CB" w14:textId="77777777" w:rsidTr="00EA5556">
        <w:tc>
          <w:tcPr>
            <w:tcW w:w="851" w:type="dxa"/>
          </w:tcPr>
          <w:p w14:paraId="0A51603E" w14:textId="77777777" w:rsidR="00EA5556" w:rsidRPr="00B92DED" w:rsidRDefault="00EA5556" w:rsidP="00C84ABB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14:paraId="3BE5E540" w14:textId="3B85BF63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1D812D37" w14:textId="06E936BF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6EE5D288" w14:textId="29F7ABA9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GARRAFA / REFIL DE TINTA ORIGINAL EPSON T544320-AL MAGENTA P/ L3110 L3150</w:t>
            </w:r>
          </w:p>
          <w:p w14:paraId="01CAAB76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Caixa: Caixa com 1 unidade</w:t>
            </w:r>
          </w:p>
          <w:p w14:paraId="572091AD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de Ml: 65 ml</w:t>
            </w:r>
          </w:p>
          <w:p w14:paraId="17818274" w14:textId="77777777" w:rsidR="00EA5556" w:rsidRPr="00B92DED" w:rsidRDefault="00EA5556" w:rsidP="00C84ABB">
            <w:pPr>
              <w:shd w:val="clear" w:color="auto" w:fill="FAFAFA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Cor: Magenta </w:t>
            </w:r>
          </w:p>
          <w:p w14:paraId="5E765622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Rendimento Aproximado: </w:t>
            </w:r>
            <w:r w:rsidRPr="00B92DED">
              <w:rPr>
                <w:rFonts w:ascii="Times New Roman" w:hAnsi="Times New Roman" w:cs="Times New Roman"/>
                <w:color w:val="414141"/>
                <w:sz w:val="24"/>
                <w:szCs w:val="24"/>
                <w:lang w:eastAsia="pt-BR"/>
              </w:rPr>
              <w:t>7.500pgs</w:t>
            </w:r>
          </w:p>
        </w:tc>
        <w:tc>
          <w:tcPr>
            <w:tcW w:w="1237" w:type="dxa"/>
          </w:tcPr>
          <w:p w14:paraId="5050B26A" w14:textId="4C95F381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65,02</w:t>
            </w:r>
          </w:p>
        </w:tc>
      </w:tr>
      <w:tr w:rsidR="00EA5556" w:rsidRPr="00B92DED" w14:paraId="559903F0" w14:textId="77777777" w:rsidTr="00EA5556">
        <w:tc>
          <w:tcPr>
            <w:tcW w:w="851" w:type="dxa"/>
          </w:tcPr>
          <w:p w14:paraId="09806F24" w14:textId="77777777" w:rsidR="00EA5556" w:rsidRPr="00B92DED" w:rsidRDefault="00EA5556" w:rsidP="00C84ABB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14:paraId="6172B657" w14:textId="0B11FC52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2C867540" w14:textId="7D989400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1F347C1E" w14:textId="7FB06102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GARRAFA / REFIL DE TINTA ORIGINAL EPSON T544420-AL MAGENTA P/ L3110 L3150</w:t>
            </w:r>
          </w:p>
          <w:p w14:paraId="3B8A3BAD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Caixa: Caixa com 1 unidade</w:t>
            </w:r>
          </w:p>
          <w:p w14:paraId="41203F34" w14:textId="77777777" w:rsidR="00EA5556" w:rsidRPr="00B92DED" w:rsidRDefault="00EA5556" w:rsidP="00C84ABB">
            <w:pPr>
              <w:pStyle w:val="SemEspaamen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de Ml: 65 ml</w:t>
            </w:r>
          </w:p>
          <w:p w14:paraId="0D258230" w14:textId="77777777" w:rsidR="00EA5556" w:rsidRPr="00B92DED" w:rsidRDefault="00EA5556" w:rsidP="00C84ABB">
            <w:pPr>
              <w:shd w:val="clear" w:color="auto" w:fill="FAFAFA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  <w:lang w:eastAsia="pt-BR"/>
              </w:rPr>
            </w:pPr>
            <w:r w:rsidRPr="00B92DE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Cor: Magenta </w:t>
            </w:r>
          </w:p>
          <w:p w14:paraId="73002C2C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Rendimento Aproximado: </w:t>
            </w:r>
            <w:r w:rsidRPr="00B92DED">
              <w:rPr>
                <w:rFonts w:ascii="Times New Roman" w:hAnsi="Times New Roman" w:cs="Times New Roman"/>
                <w:color w:val="414141"/>
                <w:sz w:val="24"/>
                <w:szCs w:val="24"/>
                <w:lang w:eastAsia="pt-BR"/>
              </w:rPr>
              <w:t>7.500pgs</w:t>
            </w:r>
          </w:p>
        </w:tc>
        <w:tc>
          <w:tcPr>
            <w:tcW w:w="1237" w:type="dxa"/>
          </w:tcPr>
          <w:p w14:paraId="1904CB53" w14:textId="659AAEBF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65,02</w:t>
            </w:r>
          </w:p>
        </w:tc>
      </w:tr>
      <w:tr w:rsidR="00EA5556" w:rsidRPr="00B92DED" w14:paraId="78D86691" w14:textId="77777777" w:rsidTr="00EA5556">
        <w:tc>
          <w:tcPr>
            <w:tcW w:w="851" w:type="dxa"/>
          </w:tcPr>
          <w:p w14:paraId="6A38FE47" w14:textId="77777777" w:rsidR="00EA5556" w:rsidRPr="00B92DED" w:rsidRDefault="00EA5556" w:rsidP="00C84ABB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14:paraId="49BA37AC" w14:textId="27B826C9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49F644CA" w14:textId="08CA08A4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06</w:t>
            </w:r>
          </w:p>
        </w:tc>
        <w:tc>
          <w:tcPr>
            <w:tcW w:w="6095" w:type="dxa"/>
          </w:tcPr>
          <w:p w14:paraId="277FDFCF" w14:textId="3D4CE4E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Cartucho de Toner original Lexmark modelo 78C4X 78C4XY0 78CBXY0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, cor Amarela, utilizado nos seguintes equipamentos Lexmark: CX-622 CS-421 CS-521 CX-625 CX-522 CS-622 CX-421adn. Para 5000 pa</w:t>
            </w:r>
            <w:r w:rsidRPr="00B92DE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ginas</w:t>
            </w:r>
          </w:p>
        </w:tc>
        <w:tc>
          <w:tcPr>
            <w:tcW w:w="1237" w:type="dxa"/>
          </w:tcPr>
          <w:p w14:paraId="43DD47F5" w14:textId="43A0D984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1.034,89</w:t>
            </w:r>
          </w:p>
        </w:tc>
      </w:tr>
      <w:tr w:rsidR="00EA5556" w:rsidRPr="00B92DED" w14:paraId="32088CE2" w14:textId="77777777" w:rsidTr="00EA5556">
        <w:tc>
          <w:tcPr>
            <w:tcW w:w="851" w:type="dxa"/>
          </w:tcPr>
          <w:p w14:paraId="20E3B8B2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14:paraId="18D4664C" w14:textId="57C4FD06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E4DCA5C" w14:textId="07F68EE4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06</w:t>
            </w:r>
          </w:p>
        </w:tc>
        <w:tc>
          <w:tcPr>
            <w:tcW w:w="6095" w:type="dxa"/>
          </w:tcPr>
          <w:p w14:paraId="5B314D6B" w14:textId="07B9CF2E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caps/>
                <w:spacing w:val="-9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Cartucho de Toner original Lexmark modelo 78C4X 78C4XC0 78CBXC0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cor Ciano, utilizado nos seguintes equipamentos Lexmark: CX-622 CS-421 CS-521 CX-625 CX-522 CS-622 CX-421adn. Para 5000 paginas</w:t>
            </w:r>
          </w:p>
        </w:tc>
        <w:tc>
          <w:tcPr>
            <w:tcW w:w="1237" w:type="dxa"/>
          </w:tcPr>
          <w:p w14:paraId="32E5AE17" w14:textId="0E03A014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1.034,89</w:t>
            </w:r>
          </w:p>
        </w:tc>
      </w:tr>
      <w:tr w:rsidR="00EA5556" w:rsidRPr="00B92DED" w14:paraId="0A743B5A" w14:textId="77777777" w:rsidTr="00EA5556">
        <w:tc>
          <w:tcPr>
            <w:tcW w:w="851" w:type="dxa"/>
          </w:tcPr>
          <w:p w14:paraId="0D1197C4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14:paraId="6D441A8F" w14:textId="41900E4C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Um</w:t>
            </w:r>
          </w:p>
        </w:tc>
        <w:tc>
          <w:tcPr>
            <w:tcW w:w="851" w:type="dxa"/>
          </w:tcPr>
          <w:p w14:paraId="3BB4F8D7" w14:textId="27651E32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06</w:t>
            </w:r>
          </w:p>
        </w:tc>
        <w:tc>
          <w:tcPr>
            <w:tcW w:w="6095" w:type="dxa"/>
          </w:tcPr>
          <w:p w14:paraId="76F7EFA0" w14:textId="078BE5CD" w:rsidR="00EA5556" w:rsidRPr="00B92DED" w:rsidRDefault="00B70BB5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Cartucho de Toner original Lexmark modelo 78C4X 78C4XK0 78CBXK00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cor Black, utilizado nos seguintes 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equipamentos Lexmark: CX-622 CS-421 CS-521 CX-625 CX-522 CS-622 CX-421adn. Para 8500 paginas</w:t>
            </w:r>
          </w:p>
        </w:tc>
        <w:tc>
          <w:tcPr>
            <w:tcW w:w="1237" w:type="dxa"/>
          </w:tcPr>
          <w:p w14:paraId="36F061A6" w14:textId="1E2FFA53" w:rsidR="00EA5556" w:rsidRPr="00B92DED" w:rsidRDefault="00B70BB5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1065,12</w:t>
            </w:r>
          </w:p>
        </w:tc>
      </w:tr>
      <w:tr w:rsidR="00B70BB5" w:rsidRPr="00B92DED" w14:paraId="17C31EA4" w14:textId="77777777" w:rsidTr="00EA5556">
        <w:tc>
          <w:tcPr>
            <w:tcW w:w="851" w:type="dxa"/>
          </w:tcPr>
          <w:p w14:paraId="63518F01" w14:textId="7527AEEF" w:rsidR="00B70BB5" w:rsidRPr="00B92DED" w:rsidRDefault="00B70BB5" w:rsidP="00B70BB5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14:paraId="4AE8093B" w14:textId="0E6EFF2A" w:rsidR="00B70BB5" w:rsidRPr="00B92DED" w:rsidRDefault="00B70BB5" w:rsidP="00B70BB5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42B6FD8A" w14:textId="533F96F1" w:rsidR="00B70BB5" w:rsidRPr="00B92DED" w:rsidRDefault="00B70BB5" w:rsidP="00B70BB5">
            <w:pPr>
              <w:pStyle w:val="SemEspaamento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06</w:t>
            </w:r>
          </w:p>
        </w:tc>
        <w:tc>
          <w:tcPr>
            <w:tcW w:w="6095" w:type="dxa"/>
          </w:tcPr>
          <w:p w14:paraId="01298090" w14:textId="543D4248" w:rsidR="00B70BB5" w:rsidRPr="00B92DED" w:rsidRDefault="00B70BB5" w:rsidP="00B70BB5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Cartucho de Toner original Lexmark modelo 78C4X 78C4XM0 78CBXM0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cor Magenta, utilizado nos seguintes equipamentos Lexmark: CX-622 CS-421 CS-521 CX-625 CX-522 CS-622 CX-421adn. Para 5000 paginas</w:t>
            </w:r>
          </w:p>
        </w:tc>
        <w:tc>
          <w:tcPr>
            <w:tcW w:w="1237" w:type="dxa"/>
          </w:tcPr>
          <w:p w14:paraId="3035B73B" w14:textId="0E372CDD" w:rsidR="00B70BB5" w:rsidRPr="00B92DED" w:rsidRDefault="00B70BB5" w:rsidP="00B70BB5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1.034,89</w:t>
            </w:r>
          </w:p>
        </w:tc>
      </w:tr>
      <w:tr w:rsidR="00EA5556" w:rsidRPr="00B92DED" w14:paraId="59C3E4F3" w14:textId="77777777" w:rsidTr="00EA5556">
        <w:tc>
          <w:tcPr>
            <w:tcW w:w="851" w:type="dxa"/>
          </w:tcPr>
          <w:p w14:paraId="0CDC63A4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14:paraId="51B5D0DF" w14:textId="3E53A6BE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color w:val="404040"/>
                <w:sz w:val="24"/>
                <w:szCs w:val="24"/>
              </w:rPr>
            </w:pPr>
            <w:r w:rsidRPr="00B92DED">
              <w:rPr>
                <w:b w:val="0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432F759A" w14:textId="57C8E995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7DE75222" w14:textId="1E1FC0AD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com HP CF-400X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Black utilizado nos seguintes equipamentos: Color LaserJet M-252DW, Color LaserJet M-277DW. média 2.800 páginas</w:t>
            </w:r>
          </w:p>
        </w:tc>
        <w:tc>
          <w:tcPr>
            <w:tcW w:w="1237" w:type="dxa"/>
          </w:tcPr>
          <w:p w14:paraId="6D5D76B6" w14:textId="1B6CCE5E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106,20</w:t>
            </w:r>
          </w:p>
        </w:tc>
      </w:tr>
      <w:tr w:rsidR="00EA5556" w:rsidRPr="00B92DED" w14:paraId="0EC9FA6F" w14:textId="77777777" w:rsidTr="00EA5556">
        <w:tc>
          <w:tcPr>
            <w:tcW w:w="851" w:type="dxa"/>
          </w:tcPr>
          <w:p w14:paraId="4B331B0A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14:paraId="69ACB4A7" w14:textId="24FD6379" w:rsidR="00EA5556" w:rsidRPr="00B92DED" w:rsidRDefault="00EA5556" w:rsidP="00EA55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32EEDFD" w14:textId="471AC963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02A12388" w14:textId="0EBF7D19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com HP CF-403A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Magenta, utilizado em equipamentos LaserJet modelos: M-252DW M-252, M-277DW M277. Rende em média 1.400 páginas </w:t>
            </w:r>
          </w:p>
        </w:tc>
        <w:tc>
          <w:tcPr>
            <w:tcW w:w="1237" w:type="dxa"/>
          </w:tcPr>
          <w:p w14:paraId="025E5C1A" w14:textId="756A7244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98,71</w:t>
            </w:r>
          </w:p>
        </w:tc>
      </w:tr>
      <w:tr w:rsidR="00EA5556" w:rsidRPr="00B92DED" w14:paraId="7B304C0A" w14:textId="77777777" w:rsidTr="00EA5556">
        <w:tc>
          <w:tcPr>
            <w:tcW w:w="851" w:type="dxa"/>
          </w:tcPr>
          <w:p w14:paraId="75991CB5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31</w:t>
            </w:r>
          </w:p>
        </w:tc>
        <w:tc>
          <w:tcPr>
            <w:tcW w:w="709" w:type="dxa"/>
          </w:tcPr>
          <w:p w14:paraId="5F0FC4D5" w14:textId="291E2382" w:rsidR="00EA5556" w:rsidRPr="00B92DED" w:rsidRDefault="00EA5556" w:rsidP="00EA5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0124441" w14:textId="219B54C5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0DEF484A" w14:textId="1A6CEECF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com HP CF-402A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Amarelo, utilizado em equipamentos LaserJet modelos: M-252DW M-252, M-277DW M277. Rende em média 1.400 páginas</w:t>
            </w:r>
          </w:p>
        </w:tc>
        <w:tc>
          <w:tcPr>
            <w:tcW w:w="1237" w:type="dxa"/>
          </w:tcPr>
          <w:p w14:paraId="4B218C56" w14:textId="18F8347D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98,71</w:t>
            </w:r>
          </w:p>
        </w:tc>
      </w:tr>
      <w:tr w:rsidR="00EA5556" w:rsidRPr="00B92DED" w14:paraId="42DF6858" w14:textId="77777777" w:rsidTr="00EA5556">
        <w:tc>
          <w:tcPr>
            <w:tcW w:w="851" w:type="dxa"/>
          </w:tcPr>
          <w:p w14:paraId="06E21326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26911E24" w14:textId="2FBBC404" w:rsidR="00EA5556" w:rsidRPr="00B92DED" w:rsidRDefault="00EA5556" w:rsidP="00EA5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3DB0C37" w14:textId="7AFF1337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2A05417E" w14:textId="37D14F46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com HP CF-401X CF401 CF-401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, cor Azul, utilizado em equipamentos LaserJet modelos: M-252DW M-252, M-277DW M277. Rende em média 1.400 páginas </w:t>
            </w:r>
          </w:p>
        </w:tc>
        <w:tc>
          <w:tcPr>
            <w:tcW w:w="1237" w:type="dxa"/>
          </w:tcPr>
          <w:p w14:paraId="076B0927" w14:textId="4F983358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98,71</w:t>
            </w:r>
          </w:p>
        </w:tc>
      </w:tr>
      <w:tr w:rsidR="00EA5556" w:rsidRPr="00B92DED" w14:paraId="5615DB7B" w14:textId="77777777" w:rsidTr="00EA5556">
        <w:tc>
          <w:tcPr>
            <w:tcW w:w="851" w:type="dxa"/>
          </w:tcPr>
          <w:p w14:paraId="0FB2D123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33</w:t>
            </w:r>
          </w:p>
        </w:tc>
        <w:tc>
          <w:tcPr>
            <w:tcW w:w="709" w:type="dxa"/>
          </w:tcPr>
          <w:p w14:paraId="71776FEC" w14:textId="5F711910" w:rsidR="00EA5556" w:rsidRPr="00B92DED" w:rsidRDefault="00EA5556" w:rsidP="00EA5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39064F35" w14:textId="283E19FB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20</w:t>
            </w:r>
          </w:p>
        </w:tc>
        <w:tc>
          <w:tcPr>
            <w:tcW w:w="6095" w:type="dxa"/>
          </w:tcPr>
          <w:p w14:paraId="5A0DE509" w14:textId="35708760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com HP CF-217A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para utilização nos seguintes modelos de equipamentos LaserJet M-130, M-102, M130A, M102A, M102W, M130FN, M130FW, M130NW. Rendimento médio de 1.600 páginas </w:t>
            </w:r>
          </w:p>
        </w:tc>
        <w:tc>
          <w:tcPr>
            <w:tcW w:w="1237" w:type="dxa"/>
          </w:tcPr>
          <w:p w14:paraId="5C833AD1" w14:textId="5EB62097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75,61</w:t>
            </w:r>
          </w:p>
        </w:tc>
      </w:tr>
      <w:tr w:rsidR="00EA5556" w:rsidRPr="00B92DED" w14:paraId="74EC7769" w14:textId="77777777" w:rsidTr="00EA5556">
        <w:tc>
          <w:tcPr>
            <w:tcW w:w="851" w:type="dxa"/>
          </w:tcPr>
          <w:p w14:paraId="1F91F413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34</w:t>
            </w:r>
          </w:p>
        </w:tc>
        <w:tc>
          <w:tcPr>
            <w:tcW w:w="709" w:type="dxa"/>
          </w:tcPr>
          <w:p w14:paraId="3C66CEA9" w14:textId="3B70975C" w:rsidR="00EA5556" w:rsidRPr="00B92DED" w:rsidRDefault="00EA5556" w:rsidP="00EA5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6BF539F" w14:textId="0E0DA45A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3D4D3014" w14:textId="42197C38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Unidade de Imagem Compatível com HP CF-219A CF219 CF-219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utilizado seguintes modelos de equipamentos HP: M132 M-132, 132NW, 132FN, 132FW, 132A, 132SNW, 132FP, M104A M104 104A, M130FN M130 130FN, M104W 104W, M130FW 130FW, M130A 130A, M130NW 130NW, M102A M102 M-102A, M102W M-102W. Kit Fotocondutor com rendimento médio de 12.000 páginas,</w:t>
            </w:r>
          </w:p>
        </w:tc>
        <w:tc>
          <w:tcPr>
            <w:tcW w:w="1237" w:type="dxa"/>
          </w:tcPr>
          <w:p w14:paraId="386C7E79" w14:textId="4B9AB7F0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103,36</w:t>
            </w:r>
          </w:p>
        </w:tc>
      </w:tr>
      <w:tr w:rsidR="00EA5556" w:rsidRPr="00B92DED" w14:paraId="47448056" w14:textId="77777777" w:rsidTr="00EA5556">
        <w:tc>
          <w:tcPr>
            <w:tcW w:w="851" w:type="dxa"/>
          </w:tcPr>
          <w:p w14:paraId="2EADEF2E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35</w:t>
            </w:r>
          </w:p>
        </w:tc>
        <w:tc>
          <w:tcPr>
            <w:tcW w:w="709" w:type="dxa"/>
          </w:tcPr>
          <w:p w14:paraId="28AEF81E" w14:textId="7AF386F8" w:rsidR="00EA5556" w:rsidRPr="00B92DED" w:rsidRDefault="00EA5556" w:rsidP="00EA55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46839D00" w14:textId="4F130B8D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30</w:t>
            </w:r>
          </w:p>
        </w:tc>
        <w:tc>
          <w:tcPr>
            <w:tcW w:w="6095" w:type="dxa"/>
          </w:tcPr>
          <w:p w14:paraId="61BD9140" w14:textId="54F7EE73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Xerox 106R04348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, utilizado nos equipamentos: Xerox B205 B210 B215, com chip, com rendimento de 3.000 páginas</w:t>
            </w:r>
          </w:p>
        </w:tc>
        <w:tc>
          <w:tcPr>
            <w:tcW w:w="1237" w:type="dxa"/>
          </w:tcPr>
          <w:p w14:paraId="283A4605" w14:textId="42EB2C7D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257,90</w:t>
            </w:r>
          </w:p>
        </w:tc>
      </w:tr>
      <w:tr w:rsidR="00EA5556" w:rsidRPr="00B92DED" w14:paraId="7E7770A4" w14:textId="77777777" w:rsidTr="00EA5556">
        <w:tc>
          <w:tcPr>
            <w:tcW w:w="851" w:type="dxa"/>
          </w:tcPr>
          <w:p w14:paraId="29FC34EA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14:paraId="249DF248" w14:textId="0E23A796" w:rsidR="00EA5556" w:rsidRPr="00B92DED" w:rsidRDefault="00EA5556" w:rsidP="00EA55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01E2C891" w14:textId="5B714CD8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4B86CE66" w14:textId="422AE011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Unidade de imagem compatível com Xerox B205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, utilizado nos equipamentos: Xerox B-205 B-210 B-215, com rendimento de 10.000 páginas, com chip.</w:t>
            </w:r>
          </w:p>
        </w:tc>
        <w:tc>
          <w:tcPr>
            <w:tcW w:w="1237" w:type="dxa"/>
          </w:tcPr>
          <w:p w14:paraId="24A3AEE9" w14:textId="3DF2F69E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215,69</w:t>
            </w:r>
          </w:p>
        </w:tc>
      </w:tr>
      <w:tr w:rsidR="00EA5556" w:rsidRPr="00B92DED" w14:paraId="51EA06CE" w14:textId="77777777" w:rsidTr="00EA5556">
        <w:tc>
          <w:tcPr>
            <w:tcW w:w="851" w:type="dxa"/>
          </w:tcPr>
          <w:p w14:paraId="47293E76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14:paraId="5B75062A" w14:textId="27057E18" w:rsidR="00EA5556" w:rsidRPr="00B92DED" w:rsidRDefault="00EA5556" w:rsidP="00EA55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33690A4D" w14:textId="5A6478A4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144E0A83" w14:textId="743514BA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para HP 105 A, W-1105A W-1105 W1105,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utilizado nos equipamentos LaserJet: 107A 107W MFP135A MFP135W MFP137 MFP137FNW. Possui rendimento de 1.000 páginas, com chip </w:t>
            </w:r>
          </w:p>
        </w:tc>
        <w:tc>
          <w:tcPr>
            <w:tcW w:w="1237" w:type="dxa"/>
          </w:tcPr>
          <w:p w14:paraId="4A9D901C" w14:textId="1116E6C7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214,30</w:t>
            </w:r>
          </w:p>
        </w:tc>
      </w:tr>
      <w:tr w:rsidR="00EA5556" w:rsidRPr="00B92DED" w14:paraId="53D9A9BB" w14:textId="77777777" w:rsidTr="00EA5556">
        <w:tc>
          <w:tcPr>
            <w:tcW w:w="851" w:type="dxa"/>
          </w:tcPr>
          <w:p w14:paraId="1A13DBD0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14:paraId="7A4AEFCA" w14:textId="596743F3" w:rsidR="00EA5556" w:rsidRPr="00B92DED" w:rsidRDefault="00EA5556" w:rsidP="00EA55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F72A6CE" w14:textId="337A6A40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b w:val="0"/>
                <w:bCs w:val="0"/>
                <w:color w:val="404040"/>
                <w:sz w:val="24"/>
                <w:szCs w:val="24"/>
              </w:rPr>
              <w:t>30</w:t>
            </w:r>
          </w:p>
        </w:tc>
        <w:tc>
          <w:tcPr>
            <w:tcW w:w="6095" w:type="dxa"/>
          </w:tcPr>
          <w:p w14:paraId="06E47F47" w14:textId="5FBCF793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para HP 105 A, W-1105A W-1105 W1105,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utilizado nos equipamentos LaserJet: 107A 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107W MFP135A MFP135W MFP137 MFP137FNW. Possui rendimento de 1.000 páginas, sem chip </w:t>
            </w:r>
          </w:p>
        </w:tc>
        <w:tc>
          <w:tcPr>
            <w:tcW w:w="1237" w:type="dxa"/>
          </w:tcPr>
          <w:p w14:paraId="7A775F90" w14:textId="77777777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106,66</w:t>
            </w:r>
          </w:p>
          <w:p w14:paraId="43257794" w14:textId="12EBC87F" w:rsidR="002A42E9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</w:p>
        </w:tc>
      </w:tr>
      <w:tr w:rsidR="00EA5556" w:rsidRPr="00B92DED" w14:paraId="0813D1AA" w14:textId="77777777" w:rsidTr="00EA5556">
        <w:tc>
          <w:tcPr>
            <w:tcW w:w="851" w:type="dxa"/>
          </w:tcPr>
          <w:p w14:paraId="605148BE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39</w:t>
            </w:r>
          </w:p>
        </w:tc>
        <w:tc>
          <w:tcPr>
            <w:tcW w:w="709" w:type="dxa"/>
          </w:tcPr>
          <w:p w14:paraId="0D3431E6" w14:textId="20B0EB0C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7E3F6BDC" w14:textId="27DE10B8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100</w:t>
            </w:r>
          </w:p>
          <w:p w14:paraId="79355235" w14:textId="77777777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95" w:type="dxa"/>
          </w:tcPr>
          <w:p w14:paraId="29608AC0" w14:textId="1C7615F6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com HP CF435A 435A ou 35ª, 436A 36A, 278A 78A, 285A 85A.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Compatível para uso em: P1005, P-1005, M1522, M-1522, P1102, P-1102, M1132, M-1132, P1006, P-1006, 1505, 1505N, M1552, M-1552N, M-1552N, M1552NF, M-1552NF, M1120, M-1120, M1120N, M-1120N, P1102W, P-1102W, M1130, M-1130. Cor: Preto. Rendimento aproximado 1.800 impressões</w:t>
            </w:r>
          </w:p>
        </w:tc>
        <w:tc>
          <w:tcPr>
            <w:tcW w:w="1237" w:type="dxa"/>
          </w:tcPr>
          <w:p w14:paraId="6065B4FA" w14:textId="372E5C68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63,63</w:t>
            </w:r>
          </w:p>
        </w:tc>
      </w:tr>
      <w:tr w:rsidR="00EA5556" w:rsidRPr="00B92DED" w14:paraId="6F5A2B5B" w14:textId="77777777" w:rsidTr="00EA5556">
        <w:tc>
          <w:tcPr>
            <w:tcW w:w="851" w:type="dxa"/>
          </w:tcPr>
          <w:p w14:paraId="7B5F08C6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14:paraId="6E9AD505" w14:textId="4DE7A385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455FD862" w14:textId="266AE9DF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07E07F9B" w14:textId="0D9FC546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TONER HP ORIGINAL W1330X 330X PRETO PARA M432 M408 15K</w:t>
            </w:r>
          </w:p>
          <w:p w14:paraId="4A8C1189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Toner W1330X preto, para utilização em impressoras HP M432, 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M408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Toner W1330X original HP ou genérico, com garantia, máxima qualidade de impressão e rendimento médio de 15.000 páginas.</w:t>
            </w:r>
          </w:p>
        </w:tc>
        <w:tc>
          <w:tcPr>
            <w:tcW w:w="1237" w:type="dxa"/>
          </w:tcPr>
          <w:p w14:paraId="07E9429A" w14:textId="70DD498F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464,81</w:t>
            </w:r>
          </w:p>
        </w:tc>
      </w:tr>
      <w:tr w:rsidR="00EA5556" w:rsidRPr="00B92DED" w14:paraId="55A1B0B9" w14:textId="77777777" w:rsidTr="00EA5556">
        <w:tc>
          <w:tcPr>
            <w:tcW w:w="851" w:type="dxa"/>
          </w:tcPr>
          <w:p w14:paraId="713E220A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14:paraId="074B1D70" w14:textId="6C840D68" w:rsidR="00EA5556" w:rsidRPr="00B92DED" w:rsidRDefault="00EA5556" w:rsidP="00EA55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EC82B3A" w14:textId="44EB05D2" w:rsidR="00EA5556" w:rsidRPr="00B92DED" w:rsidRDefault="00EA5556" w:rsidP="00EA555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095" w:type="dxa"/>
          </w:tcPr>
          <w:p w14:paraId="77ACCDB2" w14:textId="08FD0C29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com HP CF-283A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, utilizado em Multifuncional HP M-127FN M127, M-127FW M-127, M-125 M125A M-125A, M-201, M-225, M-226, M-202., com um rendimento médio de 1.500 páginas </w:t>
            </w:r>
          </w:p>
        </w:tc>
        <w:tc>
          <w:tcPr>
            <w:tcW w:w="1237" w:type="dxa"/>
          </w:tcPr>
          <w:p w14:paraId="557C718E" w14:textId="1E44A487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64,71</w:t>
            </w:r>
          </w:p>
        </w:tc>
      </w:tr>
      <w:tr w:rsidR="00EA5556" w:rsidRPr="00B92DED" w14:paraId="01EF6B42" w14:textId="77777777" w:rsidTr="00EA5556">
        <w:tc>
          <w:tcPr>
            <w:tcW w:w="851" w:type="dxa"/>
          </w:tcPr>
          <w:p w14:paraId="370598DA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42</w:t>
            </w:r>
          </w:p>
        </w:tc>
        <w:tc>
          <w:tcPr>
            <w:tcW w:w="709" w:type="dxa"/>
          </w:tcPr>
          <w:p w14:paraId="267A0F18" w14:textId="535A8FB9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000257CF" w14:textId="67B5047D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30</w:t>
            </w:r>
          </w:p>
        </w:tc>
        <w:tc>
          <w:tcPr>
            <w:tcW w:w="6095" w:type="dxa"/>
          </w:tcPr>
          <w:p w14:paraId="6CC5AF65" w14:textId="102F41F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TONER COMPATÍVEL COM BROTHER TN1060 DCP1602 DCP1512 DCP1617NW HL1112 HL1202 HL1212W-1K</w:t>
            </w:r>
          </w:p>
          <w:p w14:paraId="76E6AB7A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Cartucho de Toner Compatível com Brother TN-1060 utilizado em DCP-1602, DCP-1512, DCP-1617NW DCP1617 1617, DCP1610 DCP-1610, HL-1112, HL-1202, HL-1212W HL1212 1212. Produto com rendimento de aproximadamente 1.000 páginas considerando 5% de cobertura no papel A4. Toner com garantia de 1 ano em caso de defeito de fabricação. </w:t>
            </w:r>
          </w:p>
        </w:tc>
        <w:tc>
          <w:tcPr>
            <w:tcW w:w="1237" w:type="dxa"/>
          </w:tcPr>
          <w:p w14:paraId="53E2EFF2" w14:textId="56AFE1BC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57,36</w:t>
            </w:r>
          </w:p>
        </w:tc>
      </w:tr>
      <w:tr w:rsidR="00EA5556" w:rsidRPr="00B92DED" w14:paraId="449EF81B" w14:textId="77777777" w:rsidTr="00EA5556">
        <w:tc>
          <w:tcPr>
            <w:tcW w:w="851" w:type="dxa"/>
          </w:tcPr>
          <w:p w14:paraId="58F28237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43</w:t>
            </w:r>
          </w:p>
        </w:tc>
        <w:tc>
          <w:tcPr>
            <w:tcW w:w="709" w:type="dxa"/>
          </w:tcPr>
          <w:p w14:paraId="64AE5398" w14:textId="7DFE349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1992A63E" w14:textId="33A1E3D6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20</w:t>
            </w:r>
          </w:p>
        </w:tc>
        <w:tc>
          <w:tcPr>
            <w:tcW w:w="6095" w:type="dxa"/>
          </w:tcPr>
          <w:p w14:paraId="6A7A5D82" w14:textId="74EF40B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TONER COMPATÍVEL COM BROTHER TN760 TN730 - HL-L2350 HL-L2370 MFC-L2730 3K</w:t>
            </w:r>
          </w:p>
          <w:p w14:paraId="736239C9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-Utilizado nos equipamentos: HL-L2350DW HLL2350DW L2350DW 2350DW L2350, HL-L2370DW HLL2370DW L2370DW 2370DW L2370, HL-L2395DW HLL2395DW L2395DW L2395 2395DW, HL-L2390DW HLL2390DW L2390DW L2390 2390DW, DCP-L2550DW DCPL2550DW L2550 L2550DW 2550DW, MFC-L2710DW MFCL2710DW L2710 L2710DW 2710DW, MFC-L2750DW MFCL2750DW L2750DW L2750 2750DW, MFC-L2730DW MFCL2730DW L2730DW L2730 2730DW. rendimento até 3.000 páginas, i garantia de 1 ano para defeitos de fabricação.</w:t>
            </w:r>
          </w:p>
        </w:tc>
        <w:tc>
          <w:tcPr>
            <w:tcW w:w="1237" w:type="dxa"/>
          </w:tcPr>
          <w:p w14:paraId="0384C0C5" w14:textId="6371D925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91,73</w:t>
            </w:r>
          </w:p>
        </w:tc>
      </w:tr>
      <w:tr w:rsidR="00EA5556" w:rsidRPr="00B92DED" w14:paraId="7BBA6714" w14:textId="77777777" w:rsidTr="00EA5556">
        <w:tc>
          <w:tcPr>
            <w:tcW w:w="851" w:type="dxa"/>
          </w:tcPr>
          <w:p w14:paraId="21A0FA21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44</w:t>
            </w:r>
          </w:p>
        </w:tc>
        <w:tc>
          <w:tcPr>
            <w:tcW w:w="709" w:type="dxa"/>
          </w:tcPr>
          <w:p w14:paraId="70B03ABA" w14:textId="08C58C92" w:rsidR="00EA5556" w:rsidRPr="00B92DED" w:rsidRDefault="00EA5556" w:rsidP="00C84ABB">
            <w:pPr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B788AC0" w14:textId="0EC9D9AB" w:rsidR="00EA5556" w:rsidRPr="00B92DED" w:rsidRDefault="00EA5556" w:rsidP="00C84A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80</w:t>
            </w:r>
          </w:p>
        </w:tc>
        <w:tc>
          <w:tcPr>
            <w:tcW w:w="6095" w:type="dxa"/>
          </w:tcPr>
          <w:p w14:paraId="37A8810E" w14:textId="2A00603B" w:rsidR="00EA5556" w:rsidRPr="00B92DED" w:rsidRDefault="00EA5556" w:rsidP="00C84ABB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Cartucho de Toner Compatível com Brother </w:t>
            </w:r>
            <w:r w:rsidRPr="00B92D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TN2370</w:t>
            </w:r>
            <w:r w:rsidRPr="00B92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utilizado nos seguintes equipamentos Brother: DCP-L2540DW DCPL2540DW DCPL-2540 2540DW, DCP-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L2520DW DCPL2520DW DCPL-2520 2520DW, MFC-L2740DW MFCL2740DW MFCL-2740 2740DW, MFC-L2700DW 2700DW, MFC-L2720DW MFCL2720DW MFCL-2720 2720DW, HL-L2360DW HL-L2360 HLL2360DW HLL-2360 2360DW, HL-L2320D HLL2320D HLL-2320 2320D, HL-L2320. Rendimento médio de 2.600 páginas</w:t>
            </w:r>
          </w:p>
        </w:tc>
        <w:tc>
          <w:tcPr>
            <w:tcW w:w="1237" w:type="dxa"/>
          </w:tcPr>
          <w:p w14:paraId="014B2651" w14:textId="332B5F14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67,11</w:t>
            </w:r>
          </w:p>
        </w:tc>
      </w:tr>
      <w:tr w:rsidR="00EA5556" w:rsidRPr="00B92DED" w14:paraId="5BC26844" w14:textId="77777777" w:rsidTr="00EA5556">
        <w:tc>
          <w:tcPr>
            <w:tcW w:w="851" w:type="dxa"/>
          </w:tcPr>
          <w:p w14:paraId="391171A9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45</w:t>
            </w:r>
          </w:p>
        </w:tc>
        <w:tc>
          <w:tcPr>
            <w:tcW w:w="709" w:type="dxa"/>
          </w:tcPr>
          <w:p w14:paraId="63D47B8B" w14:textId="6B092DAD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020B4E6D" w14:textId="33C9E7F5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20</w:t>
            </w:r>
          </w:p>
        </w:tc>
        <w:tc>
          <w:tcPr>
            <w:tcW w:w="6095" w:type="dxa"/>
          </w:tcPr>
          <w:p w14:paraId="6D4242EC" w14:textId="0A6FE75B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Unidade de imagem, também conhecido como cilindro fotocondutor DR2340 DR2370 DR630 DR-630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utilizado no cartucho de toner Brother TN-2370 TN660 TN-660 que é compatível com os seguintes equipamentos: HL-L2320D 2320D HL-L2320, HL-L2360DW 2360DW HL-L2360, DCP-L2520DW DCP-L2520 2520DW, DCP-L2540DW DCP-L2540 2540DW, MFC-L2740DW MFC-L2740 2740DW, MFC-L2720DW MFC-L2720 2720DW, MFC-L2700DW MFC-L2700 2700DW. Rende em média 12.000 páginas </w:t>
            </w:r>
          </w:p>
        </w:tc>
        <w:tc>
          <w:tcPr>
            <w:tcW w:w="1237" w:type="dxa"/>
          </w:tcPr>
          <w:p w14:paraId="1A7E8D74" w14:textId="5F4C9CD3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102,14</w:t>
            </w:r>
          </w:p>
        </w:tc>
      </w:tr>
      <w:tr w:rsidR="00EA5556" w:rsidRPr="00B92DED" w14:paraId="75B241C0" w14:textId="77777777" w:rsidTr="00EA5556">
        <w:tc>
          <w:tcPr>
            <w:tcW w:w="851" w:type="dxa"/>
          </w:tcPr>
          <w:p w14:paraId="4C26E01B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46</w:t>
            </w:r>
          </w:p>
        </w:tc>
        <w:tc>
          <w:tcPr>
            <w:tcW w:w="709" w:type="dxa"/>
          </w:tcPr>
          <w:p w14:paraId="7C2699E7" w14:textId="518FDA60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9934BA2" w14:textId="69945FA8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14:paraId="0A7038C3" w14:textId="06CC6033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CARTUCHO DE CILINDRO BROTHER DR3440 DR-3440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92D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utilizado nos toners TN3472 TN-3472, TN3422 TN-3422, TN3442 TN-3442, TN3492 TN-3492, TN3472BR TN3422BR TN3442BR TN3492BR. Para uso nos seguintes modelos Brother: DCP-L5652DN DCP-L5652 DCPL5652, DCPL5602DN DCP-L5602DN DCP-L5602 DCPL5602, MFC-L5702DW MFC-L5702 MFCL5702, DCPL5502DN DCP-L5502 DCPL5502, MFC-L6702DW MFCL6702DW MFC-L6702 MFCL6702, MFC-L5902DW MFCL5902DW MFC-L5902 MFCL5902, MFCL5802DW MFC-L5802DW MFCL5802 MFC-L5802, MFC-L6902DW MFCL6902DW MFC-L6902 MFCL6902, HL-L5102DW HL-L5102 HLL5102, HL-5202DW HL5202DW HL-L5202 HLL5202, HL-L6402DW HLL6402DW HL-L6402 HLL6402, HL-L6202DW HLL6202DW HL-L6202 HLL6202. Produto com qualidade de impressão semelhante ao original. 100% Novo. Compatível. Garantia de 01 ano para defeito de fabricação. Rende em média 30.000 páginas se feito manutenção regularmente. Marca: Premium</w:t>
            </w:r>
          </w:p>
        </w:tc>
        <w:tc>
          <w:tcPr>
            <w:tcW w:w="1237" w:type="dxa"/>
          </w:tcPr>
          <w:p w14:paraId="08F1A505" w14:textId="5E78D9F0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143,31</w:t>
            </w:r>
          </w:p>
        </w:tc>
      </w:tr>
      <w:tr w:rsidR="00EA5556" w:rsidRPr="00B92DED" w14:paraId="721E4F9A" w14:textId="77777777" w:rsidTr="00EA5556">
        <w:tc>
          <w:tcPr>
            <w:tcW w:w="851" w:type="dxa"/>
          </w:tcPr>
          <w:p w14:paraId="529163C7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47</w:t>
            </w:r>
          </w:p>
        </w:tc>
        <w:tc>
          <w:tcPr>
            <w:tcW w:w="709" w:type="dxa"/>
          </w:tcPr>
          <w:p w14:paraId="2B1DF491" w14:textId="2CB305F4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1805BE4D" w14:textId="6FEB2601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15</w:t>
            </w:r>
          </w:p>
        </w:tc>
        <w:tc>
          <w:tcPr>
            <w:tcW w:w="6095" w:type="dxa"/>
          </w:tcPr>
          <w:p w14:paraId="2EAD9B0B" w14:textId="52C98525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Cartucho de Toner Compatível com Brother TN-3442 TN-3442BR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 xml:space="preserve"> para uso nos seguintes modelos de equipamentos: HL-L6202DW HLL6202DW HLL6202 6202DW 6202 L6202, HLL5102DW HLL5102 5102DW 5102 L5102, HL-L5202DW HLL5202DW HLL5202 5202DW 5202 L5202, HL-L6402DW HLL6402DW HLL6402 6402DW 6402 L6402, DCPL5502DN DCPL5502 5502DW 5502 L5502, DCP-L5602DN DCPL5602DN </w:t>
            </w:r>
            <w:r w:rsidRPr="00B92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DCPL5602 5602DN 5602 L5602, DCPL5652DN DCPL5652 5652DN 5652 L5652, MFC-L5902DW MFCL5902DW MFCL5902 5902DW 5902 L5902, MFCL5702DW MFCL5702 5702DW 5702 L5702, MFC-L6702DW MFCL6702DW MFCL6702 6702DW 6702 L6702, MFC-L6902DW MFCL6902DW MFCL6902 6902DW 6902 L6902, MFC-L5802DW MFCL5802DW MFCL5802 5802DW 5802 L5802, HL-L5102DW. Produto com qualidade de impressão semelhante ao original, garantia de 01 ano para defeito de fabricação, rendimento médio de 8.000 páginas</w:t>
            </w:r>
          </w:p>
        </w:tc>
        <w:tc>
          <w:tcPr>
            <w:tcW w:w="1237" w:type="dxa"/>
          </w:tcPr>
          <w:p w14:paraId="08431062" w14:textId="1C0172C9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>115,71</w:t>
            </w:r>
          </w:p>
        </w:tc>
      </w:tr>
      <w:tr w:rsidR="00EA5556" w:rsidRPr="00B92DED" w14:paraId="017C9BDC" w14:textId="77777777" w:rsidTr="00EA5556">
        <w:tc>
          <w:tcPr>
            <w:tcW w:w="851" w:type="dxa"/>
          </w:tcPr>
          <w:p w14:paraId="0FE0B997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48</w:t>
            </w:r>
          </w:p>
        </w:tc>
        <w:tc>
          <w:tcPr>
            <w:tcW w:w="709" w:type="dxa"/>
          </w:tcPr>
          <w:p w14:paraId="1B1A7F98" w14:textId="1E8E5F23" w:rsidR="00EA5556" w:rsidRPr="00B92DED" w:rsidRDefault="00EA5556" w:rsidP="00EA55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51" w:type="dxa"/>
          </w:tcPr>
          <w:p w14:paraId="690A15B4" w14:textId="373C306C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404040"/>
                <w:sz w:val="24"/>
                <w:szCs w:val="24"/>
              </w:rPr>
              <w:t>30</w:t>
            </w:r>
          </w:p>
        </w:tc>
        <w:tc>
          <w:tcPr>
            <w:tcW w:w="6095" w:type="dxa"/>
          </w:tcPr>
          <w:p w14:paraId="3B3C8609" w14:textId="2F624BFE" w:rsidR="00EA5556" w:rsidRPr="00B92DED" w:rsidRDefault="00EA5556" w:rsidP="00C84ABB">
            <w:pPr>
              <w:pStyle w:val="Ttulo1"/>
              <w:spacing w:before="0" w:beforeAutospacing="0" w:after="0" w:afterAutospacing="0"/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Cartucho de Toner compatível Ricoh SP-3710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com código de referência </w:t>
            </w:r>
            <w:hyperlink r:id="rId5" w:history="1">
              <w:r w:rsidRPr="00B92DED">
                <w:rPr>
                  <w:rStyle w:val="Hyperlink"/>
                  <w:b w:val="0"/>
                  <w:bCs w:val="0"/>
                  <w:color w:val="000000"/>
                  <w:sz w:val="24"/>
                  <w:szCs w:val="24"/>
                  <w:shd w:val="clear" w:color="auto" w:fill="FFFFFF"/>
                </w:rPr>
                <w:t>SP3710X (408284)</w:t>
              </w:r>
            </w:hyperlink>
            <w:r w:rsidRPr="00B92DED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92DED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utilizado nos seguintes modelos Ricoh: SP-3710SF e SP-3710DN. Rende em média 7.000 páginas com chip.</w:t>
            </w:r>
          </w:p>
        </w:tc>
        <w:tc>
          <w:tcPr>
            <w:tcW w:w="1237" w:type="dxa"/>
          </w:tcPr>
          <w:p w14:paraId="3510EE6D" w14:textId="6F6F8A29" w:rsidR="00EA5556" w:rsidRPr="00B92DED" w:rsidRDefault="002A42E9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  <w:r w:rsidRPr="00B92DED"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113,54</w:t>
            </w:r>
          </w:p>
        </w:tc>
      </w:tr>
      <w:tr w:rsidR="00EA5556" w:rsidRPr="00B92DED" w14:paraId="69BB887D" w14:textId="77777777" w:rsidTr="00EA5556">
        <w:tc>
          <w:tcPr>
            <w:tcW w:w="851" w:type="dxa"/>
          </w:tcPr>
          <w:p w14:paraId="247404D1" w14:textId="77777777" w:rsidR="00EA5556" w:rsidRPr="00B92DED" w:rsidRDefault="00EA5556" w:rsidP="00C84ABB">
            <w:pPr>
              <w:jc w:val="center"/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709" w:type="dxa"/>
          </w:tcPr>
          <w:p w14:paraId="571BA047" w14:textId="77777777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14:paraId="7B8F1BF5" w14:textId="629DB452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95" w:type="dxa"/>
          </w:tcPr>
          <w:p w14:paraId="11E97AC1" w14:textId="42EF90B4" w:rsidR="00EA5556" w:rsidRPr="00B92DED" w:rsidRDefault="00EA5556" w:rsidP="00C84ABB">
            <w:pPr>
              <w:pStyle w:val="SemEspaamen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37" w:type="dxa"/>
          </w:tcPr>
          <w:p w14:paraId="1E4B97ED" w14:textId="77777777" w:rsidR="00EA5556" w:rsidRPr="00B92DED" w:rsidRDefault="00EA5556" w:rsidP="00C84ABB">
            <w:pPr>
              <w:rPr>
                <w:rFonts w:ascii="Times New Roman" w:hAnsi="Times New Roman" w:cs="Times New Roman"/>
                <w:color w:val="404040"/>
                <w:sz w:val="24"/>
                <w:szCs w:val="24"/>
              </w:rPr>
            </w:pPr>
          </w:p>
        </w:tc>
      </w:tr>
    </w:tbl>
    <w:p w14:paraId="57BDA367" w14:textId="77777777" w:rsidR="00671839" w:rsidRDefault="00671839" w:rsidP="006718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5427BB" w14:textId="2263872F" w:rsidR="00671839" w:rsidRDefault="00671839" w:rsidP="006718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Rodeio Bonito – RS, 24 de abril de 2023.</w:t>
      </w:r>
    </w:p>
    <w:p w14:paraId="165CF4DA" w14:textId="77777777" w:rsidR="00671839" w:rsidRDefault="00671839" w:rsidP="00671839">
      <w:pPr>
        <w:rPr>
          <w:rFonts w:ascii="Times New Roman" w:hAnsi="Times New Roman" w:cs="Times New Roman"/>
          <w:sz w:val="24"/>
          <w:szCs w:val="24"/>
        </w:rPr>
      </w:pPr>
    </w:p>
    <w:p w14:paraId="71003A4D" w14:textId="77777777" w:rsidR="00671839" w:rsidRDefault="00671839" w:rsidP="00671839">
      <w:pPr>
        <w:rPr>
          <w:rFonts w:ascii="Times New Roman" w:hAnsi="Times New Roman" w:cs="Times New Roman"/>
          <w:sz w:val="24"/>
          <w:szCs w:val="24"/>
        </w:rPr>
      </w:pPr>
    </w:p>
    <w:p w14:paraId="4011EC56" w14:textId="18F93715" w:rsidR="00671839" w:rsidRDefault="00671839" w:rsidP="006718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4D26853D" w14:textId="77777777" w:rsidR="00671839" w:rsidRDefault="00671839" w:rsidP="006718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Marcos Antônio </w:t>
      </w:r>
      <w:proofErr w:type="spellStart"/>
      <w:r>
        <w:rPr>
          <w:rFonts w:ascii="Times New Roman" w:hAnsi="Times New Roman" w:cs="Times New Roman"/>
          <w:sz w:val="24"/>
          <w:szCs w:val="24"/>
        </w:rPr>
        <w:t>Cavasin</w:t>
      </w:r>
      <w:proofErr w:type="spellEnd"/>
    </w:p>
    <w:p w14:paraId="3534469D" w14:textId="77777777" w:rsidR="00671839" w:rsidRDefault="00671839" w:rsidP="006718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Técnico em Informática</w:t>
      </w:r>
    </w:p>
    <w:p w14:paraId="6E8EC79D" w14:textId="08FF00AE" w:rsidR="00671839" w:rsidRPr="00B92DED" w:rsidRDefault="00671839" w:rsidP="006718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Rodeio Bonito - RS </w:t>
      </w:r>
    </w:p>
    <w:sectPr w:rsidR="00671839" w:rsidRPr="00B92DED" w:rsidSect="00671839">
      <w:pgSz w:w="11906" w:h="16838"/>
      <w:pgMar w:top="2552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A5269"/>
    <w:multiLevelType w:val="hybridMultilevel"/>
    <w:tmpl w:val="D71A93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229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0D3"/>
    <w:rsid w:val="000834F9"/>
    <w:rsid w:val="000F317F"/>
    <w:rsid w:val="002010D3"/>
    <w:rsid w:val="002A42E9"/>
    <w:rsid w:val="0030689F"/>
    <w:rsid w:val="003E4CCD"/>
    <w:rsid w:val="00524174"/>
    <w:rsid w:val="005A310F"/>
    <w:rsid w:val="0066598A"/>
    <w:rsid w:val="00671839"/>
    <w:rsid w:val="006B3739"/>
    <w:rsid w:val="007F745E"/>
    <w:rsid w:val="008F2638"/>
    <w:rsid w:val="00900B30"/>
    <w:rsid w:val="0093077E"/>
    <w:rsid w:val="00976B47"/>
    <w:rsid w:val="00977674"/>
    <w:rsid w:val="00992EE7"/>
    <w:rsid w:val="00A3089F"/>
    <w:rsid w:val="00B21A32"/>
    <w:rsid w:val="00B70BB5"/>
    <w:rsid w:val="00B92DED"/>
    <w:rsid w:val="00B937F4"/>
    <w:rsid w:val="00C84ABB"/>
    <w:rsid w:val="00D14A69"/>
    <w:rsid w:val="00D75145"/>
    <w:rsid w:val="00DB3B65"/>
    <w:rsid w:val="00EA5556"/>
    <w:rsid w:val="00EE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D369E"/>
  <w15:docId w15:val="{5638B4DB-5E9F-422E-887D-0FF3D39BE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84A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07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AB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C84ABB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C84ABB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C84ABB"/>
    <w:rPr>
      <w:b/>
      <w:bCs/>
    </w:rPr>
  </w:style>
  <w:style w:type="character" w:styleId="CitaoHTML">
    <w:name w:val="HTML Cite"/>
    <w:basedOn w:val="Fontepargpadro"/>
    <w:uiPriority w:val="99"/>
    <w:semiHidden/>
    <w:unhideWhenUsed/>
    <w:rsid w:val="00C84ABB"/>
    <w:rPr>
      <w:i/>
      <w:iCs/>
    </w:rPr>
  </w:style>
  <w:style w:type="character" w:customStyle="1" w:styleId="ng-binding">
    <w:name w:val="ng-binding"/>
    <w:basedOn w:val="Fontepargpadro"/>
    <w:rsid w:val="00C84ABB"/>
  </w:style>
  <w:style w:type="paragraph" w:styleId="PargrafodaLista">
    <w:name w:val="List Paragraph"/>
    <w:basedOn w:val="Normal"/>
    <w:uiPriority w:val="34"/>
    <w:qFormat/>
    <w:rsid w:val="00C84ABB"/>
    <w:pPr>
      <w:ind w:left="720"/>
      <w:contextualSpacing/>
    </w:pPr>
    <w:rPr>
      <w:kern w:val="0"/>
    </w:rPr>
  </w:style>
  <w:style w:type="character" w:customStyle="1" w:styleId="base">
    <w:name w:val="base"/>
    <w:basedOn w:val="Fontepargpadro"/>
    <w:rsid w:val="00C84ABB"/>
  </w:style>
  <w:style w:type="paragraph" w:styleId="SemEspaamento">
    <w:name w:val="No Spacing"/>
    <w:uiPriority w:val="1"/>
    <w:qFormat/>
    <w:rsid w:val="00C84ABB"/>
    <w:pPr>
      <w:spacing w:after="0" w:line="240" w:lineRule="auto"/>
    </w:pPr>
    <w:rPr>
      <w:kern w:val="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077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3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reativecopias.com.br/toner-ricoh-sp3710-sp3710sf-sp3710dn-408284-original-7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19</Pages>
  <Words>5583</Words>
  <Characters>30149</Characters>
  <Application>Microsoft Office Word</Application>
  <DocSecurity>0</DocSecurity>
  <Lines>251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PC-Licitações</cp:lastModifiedBy>
  <cp:revision>5</cp:revision>
  <cp:lastPrinted>2023-04-28T18:00:00Z</cp:lastPrinted>
  <dcterms:created xsi:type="dcterms:W3CDTF">2023-04-18T13:06:00Z</dcterms:created>
  <dcterms:modified xsi:type="dcterms:W3CDTF">2023-04-28T19:18:00Z</dcterms:modified>
</cp:coreProperties>
</file>