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712F" w:rsidRDefault="00316B1B">
      <w:pPr>
        <w:spacing w:line="240" w:lineRule="auto"/>
        <w:ind w:right="-898"/>
        <w:jc w:val="center"/>
        <w:rPr>
          <w:b/>
          <w:bCs/>
          <w:color w:val="auto"/>
          <w:szCs w:val="24"/>
        </w:rPr>
      </w:pPr>
      <w:r>
        <w:rPr>
          <w:b/>
          <w:bCs/>
          <w:szCs w:val="24"/>
        </w:rPr>
        <w:t xml:space="preserve">EDITAL DE PREGÃO PRESENCIAL Nº </w:t>
      </w:r>
      <w:r>
        <w:rPr>
          <w:b/>
          <w:bCs/>
          <w:color w:val="auto"/>
          <w:szCs w:val="24"/>
        </w:rPr>
        <w:t>14/2026</w:t>
      </w:r>
    </w:p>
    <w:p w:rsidR="00937D42" w:rsidRDefault="00937D42" w:rsidP="00937D42">
      <w:pPr>
        <w:spacing w:line="240" w:lineRule="auto"/>
        <w:ind w:right="-898"/>
        <w:jc w:val="center"/>
        <w:rPr>
          <w:b/>
          <w:bCs/>
          <w:szCs w:val="24"/>
        </w:rPr>
      </w:pPr>
      <w:r>
        <w:rPr>
          <w:b/>
          <w:bCs/>
          <w:szCs w:val="24"/>
        </w:rPr>
        <w:t xml:space="preserve">RETIFICAÇÃO DO EDITAL EM 23 DE </w:t>
      </w:r>
      <w:r w:rsidR="00823863">
        <w:rPr>
          <w:b/>
          <w:bCs/>
          <w:szCs w:val="24"/>
        </w:rPr>
        <w:t>ABRIL</w:t>
      </w:r>
      <w:r>
        <w:rPr>
          <w:b/>
          <w:bCs/>
          <w:szCs w:val="24"/>
        </w:rPr>
        <w:t xml:space="preserve"> DE 2026</w:t>
      </w:r>
    </w:p>
    <w:p w:rsidR="0007712F" w:rsidRDefault="0007712F">
      <w:pPr>
        <w:spacing w:line="240" w:lineRule="auto"/>
        <w:rPr>
          <w:b/>
          <w:bCs/>
          <w:szCs w:val="24"/>
        </w:rPr>
      </w:pPr>
    </w:p>
    <w:p w:rsidR="0007712F" w:rsidRDefault="0007712F">
      <w:pPr>
        <w:spacing w:line="240" w:lineRule="auto"/>
        <w:ind w:left="0" w:firstLine="0"/>
        <w:rPr>
          <w:szCs w:val="24"/>
        </w:rPr>
      </w:pPr>
    </w:p>
    <w:p w:rsidR="0007712F" w:rsidRDefault="00316B1B">
      <w:pPr>
        <w:spacing w:line="276" w:lineRule="auto"/>
        <w:rPr>
          <w:szCs w:val="24"/>
        </w:rPr>
      </w:pPr>
      <w:r>
        <w:rPr>
          <w:szCs w:val="24"/>
        </w:rPr>
        <w:t>Município de Rodeio Bonito/RS</w:t>
      </w:r>
    </w:p>
    <w:p w:rsidR="0007712F" w:rsidRDefault="00316B1B">
      <w:pPr>
        <w:spacing w:line="276" w:lineRule="auto"/>
        <w:rPr>
          <w:szCs w:val="24"/>
        </w:rPr>
      </w:pPr>
      <w:r>
        <w:rPr>
          <w:szCs w:val="24"/>
        </w:rPr>
        <w:t>Edital de Pregão Presencial nº 14/2026</w:t>
      </w:r>
    </w:p>
    <w:p w:rsidR="0007712F" w:rsidRDefault="00316B1B">
      <w:pPr>
        <w:spacing w:line="276" w:lineRule="auto"/>
        <w:ind w:left="0" w:firstLine="0"/>
        <w:rPr>
          <w:szCs w:val="24"/>
        </w:rPr>
      </w:pPr>
      <w:r>
        <w:rPr>
          <w:szCs w:val="24"/>
        </w:rPr>
        <w:t>Tipo de julgamento: Menor preço por Item</w:t>
      </w:r>
    </w:p>
    <w:p w:rsidR="0007712F" w:rsidRDefault="00316B1B">
      <w:pPr>
        <w:spacing w:line="276" w:lineRule="auto"/>
        <w:rPr>
          <w:szCs w:val="24"/>
        </w:rPr>
      </w:pPr>
      <w:r>
        <w:rPr>
          <w:szCs w:val="24"/>
        </w:rPr>
        <w:t>Modo de disputa: Aberto</w:t>
      </w:r>
    </w:p>
    <w:p w:rsidR="0007712F" w:rsidRDefault="00316B1B">
      <w:pPr>
        <w:spacing w:line="276" w:lineRule="auto"/>
        <w:rPr>
          <w:szCs w:val="24"/>
        </w:rPr>
      </w:pPr>
      <w:r>
        <w:rPr>
          <w:szCs w:val="24"/>
        </w:rPr>
        <w:t>Processo nº 40/2026</w:t>
      </w:r>
    </w:p>
    <w:p w:rsidR="0007712F" w:rsidRDefault="0007712F">
      <w:pPr>
        <w:spacing w:line="276" w:lineRule="auto"/>
        <w:rPr>
          <w:szCs w:val="24"/>
        </w:rPr>
      </w:pPr>
    </w:p>
    <w:p w:rsidR="0007712F" w:rsidRDefault="00316B1B">
      <w:pPr>
        <w:pStyle w:val="NormalWeb"/>
        <w:spacing w:beforeAutospacing="0" w:afterAutospacing="0"/>
        <w:ind w:left="3402"/>
        <w:rPr>
          <w:b/>
        </w:rPr>
      </w:pPr>
      <w:r>
        <w:rPr>
          <w:b/>
        </w:rPr>
        <w:t xml:space="preserve">Edital de Pregão Presencial para REGISTRO DE PREÇOS </w:t>
      </w:r>
      <w:r>
        <w:rPr>
          <w:bCs/>
        </w:rPr>
        <w:t>objetivando o Fornecimento</w:t>
      </w:r>
      <w:r>
        <w:rPr>
          <w:b/>
        </w:rPr>
        <w:t xml:space="preserve"> </w:t>
      </w:r>
      <w:r>
        <w:rPr>
          <w:rFonts w:eastAsia="Arial"/>
          <w:lang w:val="pt-PT"/>
        </w:rPr>
        <w:t xml:space="preserve">eventual e futura, de forma parcelada, para a </w:t>
      </w:r>
      <w:r>
        <w:t xml:space="preserve">contratação de empresa para prestação de serviços de horas máquinas para atender as demandas das Secretarias de Obras e Urbanismo e de Agricultura do Município de Rodeio Bonito – RS, </w:t>
      </w:r>
      <w:bookmarkStart w:id="0" w:name="_Hlk216940686"/>
      <w:r>
        <w:t>conforme condições, quantidades e exigências estabelecidas no termo de referência e no respectivo estudo técnico preliminar.</w:t>
      </w:r>
      <w:bookmarkEnd w:id="0"/>
    </w:p>
    <w:p w:rsidR="0007712F" w:rsidRDefault="0007712F">
      <w:pPr>
        <w:pStyle w:val="NormalWeb"/>
        <w:spacing w:beforeAutospacing="0" w:afterAutospacing="0"/>
        <w:ind w:left="2835"/>
        <w:rPr>
          <w:b/>
        </w:rPr>
      </w:pPr>
    </w:p>
    <w:p w:rsidR="0007712F" w:rsidRDefault="0007712F">
      <w:pPr>
        <w:spacing w:line="276" w:lineRule="auto"/>
        <w:rPr>
          <w:szCs w:val="24"/>
        </w:rPr>
      </w:pPr>
    </w:p>
    <w:p w:rsidR="0007712F" w:rsidRDefault="00316B1B">
      <w:pPr>
        <w:spacing w:line="276" w:lineRule="auto"/>
        <w:ind w:firstLine="1134"/>
        <w:rPr>
          <w:szCs w:val="24"/>
        </w:rPr>
      </w:pPr>
      <w:r>
        <w:rPr>
          <w:b/>
          <w:bCs/>
          <w:szCs w:val="24"/>
        </w:rPr>
        <w:t xml:space="preserve">O PREFEITO MUNICIPAL DE </w:t>
      </w:r>
      <w:r>
        <w:rPr>
          <w:b/>
          <w:bCs/>
          <w:color w:val="auto"/>
          <w:szCs w:val="24"/>
        </w:rPr>
        <w:t>RODEIO BONITO/RS</w:t>
      </w:r>
      <w:r>
        <w:rPr>
          <w:szCs w:val="24"/>
        </w:rPr>
        <w:t xml:space="preserve">, no uso de suas atribuições, torna público, para conhecimento dos interessados, </w:t>
      </w:r>
      <w:r>
        <w:rPr>
          <w:b/>
          <w:szCs w:val="24"/>
        </w:rPr>
        <w:t>que às</w:t>
      </w:r>
      <w:r>
        <w:rPr>
          <w:b/>
          <w:color w:val="FF0000"/>
          <w:szCs w:val="24"/>
        </w:rPr>
        <w:t xml:space="preserve"> </w:t>
      </w:r>
      <w:r>
        <w:rPr>
          <w:b/>
          <w:szCs w:val="24"/>
        </w:rPr>
        <w:t xml:space="preserve">8h30, do dia </w:t>
      </w:r>
      <w:r w:rsidR="00937D42">
        <w:rPr>
          <w:b/>
          <w:szCs w:val="24"/>
        </w:rPr>
        <w:t>12</w:t>
      </w:r>
      <w:r>
        <w:rPr>
          <w:b/>
          <w:szCs w:val="24"/>
        </w:rPr>
        <w:t xml:space="preserve"> de maio de 2026</w:t>
      </w:r>
      <w:r>
        <w:rPr>
          <w:szCs w:val="24"/>
        </w:rPr>
        <w:t>, na sala de licitações da Prefeitura Municipal de Rodeio Bonito/RS, localizada na Av. do Comércio, nº 196, centro de Rodeio Bonito/RS, se reunirão a agente de contratação e a equipe de apoio, com a finalidade de receber propostas e documentos de habilitação, objetivando a  licitação na modalidade de “</w:t>
      </w:r>
      <w:r>
        <w:rPr>
          <w:b/>
          <w:bCs/>
          <w:szCs w:val="24"/>
        </w:rPr>
        <w:t>PREGÃO PRESENCIAL</w:t>
      </w:r>
      <w:r>
        <w:rPr>
          <w:szCs w:val="24"/>
        </w:rPr>
        <w:t>”, para Registro de Preços</w:t>
      </w:r>
      <w:r>
        <w:rPr>
          <w:b/>
          <w:bCs/>
          <w:szCs w:val="24"/>
        </w:rPr>
        <w:t xml:space="preserve">,  </w:t>
      </w:r>
      <w:r>
        <w:rPr>
          <w:szCs w:val="24"/>
        </w:rPr>
        <w:t xml:space="preserve">do tipo </w:t>
      </w:r>
      <w:r>
        <w:rPr>
          <w:b/>
          <w:bCs/>
          <w:szCs w:val="24"/>
        </w:rPr>
        <w:t>“MENOR PREÇO POR ITEM”</w:t>
      </w:r>
      <w:r>
        <w:rPr>
          <w:szCs w:val="24"/>
        </w:rPr>
        <w:t>,</w:t>
      </w:r>
      <w:r>
        <w:rPr>
          <w:b/>
          <w:bCs/>
          <w:szCs w:val="24"/>
        </w:rPr>
        <w:t xml:space="preserve"> </w:t>
      </w:r>
      <w:r>
        <w:rPr>
          <w:szCs w:val="24"/>
        </w:rPr>
        <w:t xml:space="preserve">processando-se essa licitação nos termos da Lei Federal n.º 14.133/21 e a Lei Complementar nº 123/2006 e alterações, bem como as condições a seguir estabelecidas. O presente Edital está fixado no mural da Prefeitura de Rodeio Bonito/RS, podendo os interessados obter cópia do mesmo pelo site </w:t>
      </w:r>
      <w:hyperlink r:id="rId8">
        <w:r>
          <w:rPr>
            <w:rStyle w:val="Hyperlink"/>
            <w:szCs w:val="24"/>
          </w:rPr>
          <w:t>www.rodeiobonito.rs.gov.br</w:t>
        </w:r>
      </w:hyperlink>
      <w:r>
        <w:rPr>
          <w:szCs w:val="24"/>
        </w:rPr>
        <w:t xml:space="preserve"> ou pelo e-mail </w:t>
      </w:r>
      <w:hyperlink r:id="rId9">
        <w:r>
          <w:rPr>
            <w:rStyle w:val="Hyperlink"/>
            <w:szCs w:val="24"/>
          </w:rPr>
          <w:t>licitacao@rodeiobonito.rs.gov.br</w:t>
        </w:r>
      </w:hyperlink>
      <w:r>
        <w:rPr>
          <w:szCs w:val="24"/>
        </w:rPr>
        <w:t>.</w:t>
      </w:r>
    </w:p>
    <w:p w:rsidR="0007712F" w:rsidRDefault="0007712F">
      <w:pPr>
        <w:spacing w:line="276" w:lineRule="auto"/>
        <w:ind w:firstLine="1134"/>
        <w:rPr>
          <w:szCs w:val="24"/>
        </w:rPr>
      </w:pPr>
    </w:p>
    <w:p w:rsidR="0007712F" w:rsidRDefault="00316B1B">
      <w:pPr>
        <w:spacing w:line="276" w:lineRule="auto"/>
        <w:rPr>
          <w:szCs w:val="24"/>
        </w:rPr>
      </w:pPr>
      <w:r>
        <w:rPr>
          <w:szCs w:val="24"/>
        </w:rPr>
        <w:t xml:space="preserve"> A sessão pública será registrada em ata e gravada em áudio e vídeo, em cumprimento ao artigo, 17, § 2º da Lei Federal nº 14.133/2021. </w:t>
      </w:r>
    </w:p>
    <w:p w:rsidR="0007712F" w:rsidRDefault="0007712F">
      <w:pPr>
        <w:spacing w:line="276" w:lineRule="auto"/>
        <w:ind w:left="0" w:firstLine="0"/>
        <w:rPr>
          <w:szCs w:val="24"/>
        </w:rPr>
      </w:pPr>
    </w:p>
    <w:p w:rsidR="0007712F" w:rsidRDefault="00316B1B">
      <w:pPr>
        <w:spacing w:line="276" w:lineRule="auto"/>
        <w:ind w:left="-5" w:right="39"/>
        <w:rPr>
          <w:b/>
          <w:szCs w:val="24"/>
        </w:rPr>
      </w:pPr>
      <w:r>
        <w:rPr>
          <w:b/>
          <w:szCs w:val="24"/>
        </w:rPr>
        <w:t xml:space="preserve">FUNDAMENTAÇÃO DO PREGÃO NA FORMA PRESENCIAL </w:t>
      </w:r>
    </w:p>
    <w:p w:rsidR="0007712F" w:rsidRDefault="0007712F">
      <w:pPr>
        <w:spacing w:line="276" w:lineRule="auto"/>
        <w:ind w:left="-5" w:right="39"/>
        <w:rPr>
          <w:b/>
          <w:szCs w:val="24"/>
          <w:u w:val="single" w:color="000000"/>
        </w:rPr>
      </w:pPr>
    </w:p>
    <w:p w:rsidR="0007712F" w:rsidRDefault="00316B1B">
      <w:pPr>
        <w:spacing w:line="276" w:lineRule="auto"/>
        <w:ind w:left="0" w:right="40" w:hanging="11"/>
        <w:rPr>
          <w:bCs/>
          <w:szCs w:val="24"/>
        </w:rPr>
      </w:pPr>
      <w:r>
        <w:rPr>
          <w:bCs/>
          <w:szCs w:val="24"/>
        </w:rPr>
        <w:t>A realização da licitação no formato presencial está fundamentada no enquadramento do Município de Rodeio Bonito/RS no Art. 176, da Lei Federal 14.133/21, que dispõe:</w:t>
      </w:r>
    </w:p>
    <w:p w:rsidR="0007712F" w:rsidRDefault="0007712F">
      <w:pPr>
        <w:spacing w:line="276" w:lineRule="auto"/>
        <w:ind w:left="3969" w:right="40" w:hanging="11"/>
        <w:rPr>
          <w:bCs/>
          <w:szCs w:val="24"/>
        </w:rPr>
      </w:pPr>
    </w:p>
    <w:p w:rsidR="0007712F" w:rsidRDefault="00316B1B">
      <w:pPr>
        <w:spacing w:line="276" w:lineRule="auto"/>
        <w:ind w:left="3969" w:right="40" w:hanging="11"/>
        <w:rPr>
          <w:bCs/>
          <w:i/>
          <w:iCs/>
          <w:szCs w:val="24"/>
        </w:rPr>
      </w:pPr>
      <w:r>
        <w:rPr>
          <w:bCs/>
          <w:i/>
          <w:iCs/>
          <w:szCs w:val="24"/>
        </w:rPr>
        <w:lastRenderedPageBreak/>
        <w:t>Art. 176. Os Municípios com até 20.000 (vinte mil) habitantes terão o prazo de 6 (seis) anos, contado da data de publicação desta Lei, para cumprimento:</w:t>
      </w:r>
    </w:p>
    <w:p w:rsidR="0007712F" w:rsidRDefault="00316B1B">
      <w:pPr>
        <w:spacing w:line="276" w:lineRule="auto"/>
        <w:ind w:left="3969" w:right="40" w:hanging="11"/>
        <w:rPr>
          <w:bCs/>
          <w:i/>
          <w:iCs/>
          <w:szCs w:val="24"/>
        </w:rPr>
      </w:pPr>
      <w:r>
        <w:rPr>
          <w:bCs/>
          <w:i/>
          <w:iCs/>
          <w:szCs w:val="24"/>
        </w:rPr>
        <w:t>[...]</w:t>
      </w:r>
    </w:p>
    <w:p w:rsidR="0007712F" w:rsidRDefault="00316B1B">
      <w:pPr>
        <w:spacing w:line="276" w:lineRule="auto"/>
        <w:ind w:left="3969" w:right="40" w:hanging="11"/>
        <w:rPr>
          <w:bCs/>
          <w:i/>
          <w:iCs/>
          <w:szCs w:val="24"/>
        </w:rPr>
      </w:pPr>
      <w:r>
        <w:rPr>
          <w:bCs/>
          <w:i/>
          <w:iCs/>
          <w:szCs w:val="24"/>
        </w:rPr>
        <w:t xml:space="preserve">II - </w:t>
      </w:r>
      <w:proofErr w:type="gramStart"/>
      <w:r>
        <w:rPr>
          <w:bCs/>
          <w:i/>
          <w:iCs/>
          <w:szCs w:val="24"/>
        </w:rPr>
        <w:t>da</w:t>
      </w:r>
      <w:proofErr w:type="gramEnd"/>
      <w:r>
        <w:rPr>
          <w:bCs/>
          <w:i/>
          <w:iCs/>
          <w:szCs w:val="24"/>
        </w:rPr>
        <w:t xml:space="preserve"> obrigatoriedade de realização da licitação sob a forma eletrônica a que se refere o § 2º do art. 17 desta Lei;</w:t>
      </w:r>
    </w:p>
    <w:p w:rsidR="0007712F" w:rsidRDefault="0007712F">
      <w:pPr>
        <w:spacing w:line="276" w:lineRule="auto"/>
        <w:ind w:left="-5" w:right="39"/>
        <w:rPr>
          <w:b/>
          <w:szCs w:val="24"/>
          <w:u w:val="single" w:color="000000"/>
        </w:rPr>
      </w:pPr>
    </w:p>
    <w:p w:rsidR="0007712F" w:rsidRDefault="0007712F">
      <w:pPr>
        <w:spacing w:line="276" w:lineRule="auto"/>
        <w:ind w:left="-5" w:right="39"/>
        <w:rPr>
          <w:szCs w:val="24"/>
        </w:rPr>
      </w:pPr>
    </w:p>
    <w:p w:rsidR="0007712F" w:rsidRDefault="00316B1B">
      <w:pPr>
        <w:spacing w:line="276" w:lineRule="auto"/>
        <w:ind w:left="-5" w:right="39"/>
        <w:rPr>
          <w:szCs w:val="24"/>
        </w:rPr>
      </w:pPr>
      <w:r>
        <w:rPr>
          <w:b/>
          <w:bCs/>
          <w:szCs w:val="24"/>
        </w:rPr>
        <w:t>1. DO OBJETO:</w:t>
      </w:r>
    </w:p>
    <w:p w:rsidR="0007712F" w:rsidRDefault="0007712F">
      <w:pPr>
        <w:spacing w:line="276" w:lineRule="auto"/>
        <w:ind w:right="119" w:firstLine="720"/>
        <w:rPr>
          <w:szCs w:val="24"/>
        </w:rPr>
      </w:pPr>
    </w:p>
    <w:p w:rsidR="0007712F" w:rsidRDefault="00316B1B">
      <w:pPr>
        <w:pStyle w:val="NormalWeb"/>
        <w:spacing w:beforeAutospacing="0" w:afterAutospacing="0" w:line="276" w:lineRule="auto"/>
        <w:ind w:left="0" w:firstLine="0"/>
      </w:pPr>
      <w:bookmarkStart w:id="1" w:name="_Hlk227328313"/>
      <w:bookmarkStart w:id="2" w:name="_Hlk193719641"/>
      <w:r>
        <w:t>REGISTRO DE PREÇOS CONFORME DEMANDA EVENTUAL E FUTURA, DE FORMA PARCELADA, A CONTRATAÇÃO DE EMPRESA PARA PRESTAÇÃO DE SERVIÇOS DE HORAS MÁQUINAS PARA ATENDER AS DEMANDAS DAS SECRETARIAS DE OBRAS E URBANISMO E DE AGRICULTURA DO MUNICÍPIO DE RODEIO BONITO – RS, conforme condições, quantidades e exigências estabelecidas no termo de referência e no respectivo estudo técnico preliminar.</w:t>
      </w:r>
      <w:bookmarkEnd w:id="1"/>
    </w:p>
    <w:bookmarkEnd w:id="2"/>
    <w:p w:rsidR="0007712F" w:rsidRDefault="0007712F">
      <w:pPr>
        <w:pStyle w:val="NormalWeb"/>
        <w:spacing w:beforeAutospacing="0" w:afterAutospacing="0" w:line="276" w:lineRule="auto"/>
        <w:ind w:left="0" w:firstLine="0"/>
        <w:rPr>
          <w:rFonts w:eastAsia="Arial"/>
          <w:sz w:val="22"/>
          <w:szCs w:val="22"/>
          <w:lang w:val="pt-PT"/>
        </w:rPr>
      </w:pPr>
    </w:p>
    <w:p w:rsidR="0007712F" w:rsidRDefault="00316B1B">
      <w:pPr>
        <w:spacing w:line="276" w:lineRule="auto"/>
        <w:ind w:left="0" w:firstLine="0"/>
        <w:rPr>
          <w:bCs/>
          <w:szCs w:val="24"/>
        </w:rPr>
      </w:pPr>
      <w:r>
        <w:rPr>
          <w:bCs/>
          <w:szCs w:val="24"/>
        </w:rPr>
        <w:t xml:space="preserve">1.1. Conforme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rsidR="0007712F" w:rsidRDefault="00316B1B">
      <w:pPr>
        <w:spacing w:line="276" w:lineRule="auto"/>
        <w:ind w:right="39"/>
        <w:rPr>
          <w:bCs/>
          <w:szCs w:val="24"/>
        </w:rPr>
      </w:pPr>
      <w:r>
        <w:rPr>
          <w:bCs/>
          <w:szCs w:val="24"/>
        </w:rPr>
        <w:t xml:space="preserve">1.1.1. Integram este Edital, para todos os fins e efeitos, os seguintes anexos: </w:t>
      </w:r>
    </w:p>
    <w:p w:rsidR="0007712F" w:rsidRDefault="00316B1B">
      <w:pPr>
        <w:spacing w:line="276" w:lineRule="auto"/>
        <w:ind w:right="39"/>
        <w:rPr>
          <w:bCs/>
          <w:szCs w:val="24"/>
        </w:rPr>
      </w:pPr>
      <w:r>
        <w:rPr>
          <w:bCs/>
          <w:szCs w:val="24"/>
        </w:rPr>
        <w:t xml:space="preserve">ANEXO I - </w:t>
      </w:r>
      <w:r>
        <w:rPr>
          <w:color w:val="auto"/>
        </w:rPr>
        <w:t>Ata de Registro de Preços</w:t>
      </w:r>
      <w:r>
        <w:rPr>
          <w:bCs/>
          <w:szCs w:val="24"/>
        </w:rPr>
        <w:t xml:space="preserve">; </w:t>
      </w:r>
    </w:p>
    <w:p w:rsidR="0007712F" w:rsidRDefault="00316B1B">
      <w:pPr>
        <w:spacing w:line="276" w:lineRule="auto"/>
        <w:ind w:right="39"/>
        <w:rPr>
          <w:bCs/>
          <w:szCs w:val="24"/>
        </w:rPr>
      </w:pPr>
      <w:r>
        <w:rPr>
          <w:bCs/>
          <w:szCs w:val="24"/>
        </w:rPr>
        <w:t xml:space="preserve">ANEXO II - Termo de Referência.  </w:t>
      </w:r>
    </w:p>
    <w:p w:rsidR="0007712F" w:rsidRDefault="00316B1B">
      <w:pPr>
        <w:spacing w:line="276" w:lineRule="auto"/>
        <w:ind w:left="0" w:firstLine="0"/>
        <w:rPr>
          <w:rFonts w:eastAsia="Arial"/>
          <w:bCs/>
          <w:szCs w:val="24"/>
        </w:rPr>
      </w:pPr>
      <w:r>
        <w:rPr>
          <w:bCs/>
          <w:szCs w:val="24"/>
        </w:rPr>
        <w:t xml:space="preserve">ANEXO III – </w:t>
      </w:r>
      <w:r>
        <w:rPr>
          <w:rFonts w:eastAsia="Arial"/>
          <w:bCs/>
          <w:szCs w:val="24"/>
        </w:rPr>
        <w:t>Modelo de Proposta Comercial.</w:t>
      </w:r>
    </w:p>
    <w:p w:rsidR="0007712F" w:rsidRDefault="00316B1B">
      <w:pPr>
        <w:spacing w:line="276" w:lineRule="auto"/>
        <w:ind w:right="39"/>
        <w:rPr>
          <w:bCs/>
          <w:szCs w:val="24"/>
        </w:rPr>
      </w:pPr>
      <w:r>
        <w:rPr>
          <w:bCs/>
          <w:szCs w:val="24"/>
        </w:rPr>
        <w:t>ANEXO IV – Declaração de Responsável.</w:t>
      </w:r>
    </w:p>
    <w:p w:rsidR="00D66B97" w:rsidRDefault="00D66B97">
      <w:pPr>
        <w:spacing w:line="276" w:lineRule="auto"/>
        <w:ind w:right="39"/>
        <w:rPr>
          <w:bCs/>
          <w:szCs w:val="24"/>
        </w:rPr>
      </w:pPr>
      <w:r>
        <w:rPr>
          <w:bCs/>
          <w:szCs w:val="24"/>
        </w:rPr>
        <w:t>ANEXO V - Modelo de Planilha de Controle.</w:t>
      </w:r>
    </w:p>
    <w:p w:rsidR="0007712F" w:rsidRDefault="0007712F">
      <w:pPr>
        <w:spacing w:line="276" w:lineRule="auto"/>
        <w:ind w:right="39"/>
        <w:rPr>
          <w:bCs/>
          <w:szCs w:val="24"/>
        </w:rPr>
      </w:pPr>
    </w:p>
    <w:p w:rsidR="0007712F" w:rsidRDefault="00316B1B">
      <w:pPr>
        <w:spacing w:line="276" w:lineRule="auto"/>
        <w:ind w:left="0" w:firstLine="0"/>
        <w:rPr>
          <w:szCs w:val="24"/>
        </w:rPr>
      </w:pPr>
      <w:r>
        <w:rPr>
          <w:bCs/>
          <w:szCs w:val="24"/>
        </w:rPr>
        <w:t>1.1.2</w:t>
      </w:r>
      <w:r>
        <w:rPr>
          <w:szCs w:val="24"/>
        </w:rPr>
        <w:t xml:space="preserve"> A sessão do Pregão Presencial será realizada na sala de licitações no seguinte endereço: Av. do Comércio, nº 196, Centro, Rodeio Bonito/RS, na sala do setor de licitações, às 8h30 </w:t>
      </w:r>
      <w:r>
        <w:rPr>
          <w:b/>
          <w:szCs w:val="24"/>
        </w:rPr>
        <w:t xml:space="preserve">do dia </w:t>
      </w:r>
      <w:r w:rsidR="00937D42">
        <w:rPr>
          <w:b/>
          <w:szCs w:val="24"/>
        </w:rPr>
        <w:t>12</w:t>
      </w:r>
      <w:r>
        <w:rPr>
          <w:b/>
          <w:szCs w:val="24"/>
        </w:rPr>
        <w:t>/05/2026</w:t>
      </w:r>
      <w:r>
        <w:rPr>
          <w:szCs w:val="24"/>
        </w:rPr>
        <w:t xml:space="preserve">, sendo que todas as referências de tempo observam o horário de Brasília. </w:t>
      </w:r>
    </w:p>
    <w:p w:rsidR="0007712F" w:rsidRDefault="00316B1B">
      <w:pPr>
        <w:spacing w:line="276" w:lineRule="auto"/>
        <w:ind w:left="0" w:firstLine="0"/>
        <w:rPr>
          <w:szCs w:val="24"/>
        </w:rPr>
      </w:pPr>
      <w:r>
        <w:rPr>
          <w:szCs w:val="24"/>
        </w:rPr>
        <w:t xml:space="preserve"> </w:t>
      </w:r>
    </w:p>
    <w:p w:rsidR="0007712F" w:rsidRDefault="00316B1B">
      <w:pPr>
        <w:pStyle w:val="PargrafodaLista"/>
        <w:numPr>
          <w:ilvl w:val="0"/>
          <w:numId w:val="15"/>
        </w:numPr>
        <w:spacing w:line="276" w:lineRule="auto"/>
      </w:pPr>
      <w:r>
        <w:rPr>
          <w:b/>
        </w:rPr>
        <w:t xml:space="preserve">DA APRESENTAÇÃO DOS ENVELOPES:  </w:t>
      </w:r>
    </w:p>
    <w:p w:rsidR="0007712F" w:rsidRDefault="0007712F">
      <w:pPr>
        <w:pStyle w:val="PargrafodaLista"/>
        <w:spacing w:line="276" w:lineRule="auto"/>
        <w:ind w:left="0"/>
        <w:jc w:val="both"/>
      </w:pPr>
    </w:p>
    <w:p w:rsidR="0007712F" w:rsidRDefault="00316B1B">
      <w:pPr>
        <w:spacing w:line="276" w:lineRule="auto"/>
      </w:pPr>
      <w:r>
        <w:t xml:space="preserve">2.1. A licitante deverá apresentar a sua proposta de preço e documentos de habilitação em envelopes distintos, lacrados, não transparentes, identificados, respectivamente, como de n° 1 e n° 2, para o que se sugere a seguinte inscrição: </w:t>
      </w:r>
    </w:p>
    <w:p w:rsidR="00D66B97" w:rsidRDefault="00D66B97">
      <w:pPr>
        <w:spacing w:line="276" w:lineRule="auto"/>
      </w:pPr>
    </w:p>
    <w:p w:rsidR="00D66B97" w:rsidRDefault="00D66B97">
      <w:pPr>
        <w:spacing w:line="276" w:lineRule="auto"/>
      </w:pPr>
    </w:p>
    <w:p w:rsidR="00D66B97" w:rsidRDefault="00D66B97">
      <w:pPr>
        <w:spacing w:line="276" w:lineRule="auto"/>
      </w:pPr>
    </w:p>
    <w:p w:rsidR="0007712F" w:rsidRDefault="00316B1B">
      <w:pPr>
        <w:pBdr>
          <w:top w:val="single" w:sz="4" w:space="1" w:color="000000"/>
          <w:left w:val="single" w:sz="4" w:space="0" w:color="000000"/>
          <w:bottom w:val="single" w:sz="4" w:space="1" w:color="000000"/>
          <w:right w:val="single" w:sz="4" w:space="0" w:color="000000"/>
        </w:pBdr>
        <w:spacing w:line="240" w:lineRule="auto"/>
        <w:ind w:left="0"/>
        <w:jc w:val="left"/>
        <w:rPr>
          <w:szCs w:val="24"/>
        </w:rPr>
      </w:pPr>
      <w:r>
        <w:rPr>
          <w:b/>
          <w:szCs w:val="24"/>
        </w:rPr>
        <w:lastRenderedPageBreak/>
        <w:t xml:space="preserve">AO MUNICÍPIO DE RODEIO BONITO/RS </w:t>
      </w:r>
    </w:p>
    <w:p w:rsidR="0007712F" w:rsidRDefault="00316B1B">
      <w:pPr>
        <w:pBdr>
          <w:top w:val="single" w:sz="4" w:space="1" w:color="000000"/>
          <w:left w:val="single" w:sz="4" w:space="0" w:color="000000"/>
          <w:bottom w:val="single" w:sz="4" w:space="1" w:color="000000"/>
          <w:right w:val="single" w:sz="4" w:space="0" w:color="000000"/>
        </w:pBdr>
        <w:spacing w:line="240" w:lineRule="auto"/>
        <w:ind w:left="0"/>
        <w:jc w:val="left"/>
        <w:rPr>
          <w:szCs w:val="24"/>
        </w:rPr>
      </w:pPr>
      <w:r>
        <w:rPr>
          <w:b/>
          <w:szCs w:val="24"/>
        </w:rPr>
        <w:t xml:space="preserve">EDITAL DE PREGÃO PRESENCIAL Nº 14/2026 </w:t>
      </w:r>
    </w:p>
    <w:p w:rsidR="0007712F" w:rsidRDefault="00316B1B">
      <w:pPr>
        <w:pBdr>
          <w:top w:val="single" w:sz="4" w:space="1" w:color="000000"/>
          <w:left w:val="single" w:sz="4" w:space="0" w:color="000000"/>
          <w:bottom w:val="single" w:sz="4" w:space="1" w:color="000000"/>
          <w:right w:val="single" w:sz="4" w:space="0" w:color="000000"/>
        </w:pBdr>
        <w:spacing w:line="240" w:lineRule="auto"/>
        <w:ind w:left="0"/>
        <w:jc w:val="left"/>
        <w:rPr>
          <w:szCs w:val="24"/>
        </w:rPr>
      </w:pPr>
      <w:r>
        <w:rPr>
          <w:b/>
          <w:szCs w:val="24"/>
        </w:rPr>
        <w:t xml:space="preserve">ENVELOPE Nº 01 - PROPOSTA  </w:t>
      </w:r>
    </w:p>
    <w:p w:rsidR="0007712F" w:rsidRDefault="00316B1B">
      <w:pPr>
        <w:pBdr>
          <w:top w:val="single" w:sz="4" w:space="1" w:color="000000"/>
          <w:left w:val="single" w:sz="4" w:space="0" w:color="000000"/>
          <w:bottom w:val="single" w:sz="4" w:space="1" w:color="000000"/>
          <w:right w:val="single" w:sz="4" w:space="0" w:color="000000"/>
        </w:pBdr>
        <w:spacing w:line="240" w:lineRule="auto"/>
        <w:ind w:left="0"/>
        <w:jc w:val="left"/>
        <w:rPr>
          <w:b/>
          <w:szCs w:val="24"/>
        </w:rPr>
      </w:pPr>
      <w:r>
        <w:rPr>
          <w:b/>
          <w:szCs w:val="24"/>
        </w:rPr>
        <w:t xml:space="preserve">PROPONENTE (NOME COMPLETO) </w:t>
      </w:r>
    </w:p>
    <w:p w:rsidR="0007712F" w:rsidRDefault="00316B1B">
      <w:pPr>
        <w:pBdr>
          <w:top w:val="single" w:sz="4" w:space="1" w:color="000000"/>
          <w:left w:val="single" w:sz="4" w:space="0" w:color="000000"/>
          <w:bottom w:val="single" w:sz="4" w:space="1" w:color="000000"/>
          <w:right w:val="single" w:sz="4" w:space="0" w:color="000000"/>
        </w:pBdr>
        <w:spacing w:line="240" w:lineRule="auto"/>
        <w:ind w:left="0"/>
        <w:jc w:val="left"/>
        <w:rPr>
          <w:b/>
          <w:szCs w:val="24"/>
        </w:rPr>
      </w:pPr>
      <w:r>
        <w:rPr>
          <w:b/>
          <w:szCs w:val="24"/>
        </w:rPr>
        <w:t>CNPJ DO PROPONENTE:</w:t>
      </w:r>
    </w:p>
    <w:p w:rsidR="0007712F" w:rsidRDefault="00316B1B">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Pr>
          <w:b/>
          <w:szCs w:val="24"/>
        </w:rPr>
        <w:t xml:space="preserve">AO MUNICÍPIO DE RODEIO BONITO/RS </w:t>
      </w:r>
    </w:p>
    <w:p w:rsidR="0007712F" w:rsidRDefault="00316B1B">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Pr>
          <w:b/>
          <w:szCs w:val="24"/>
        </w:rPr>
        <w:t xml:space="preserve">EDITAL DE PREGÃO PRESENCIAL Nº 14/2026 </w:t>
      </w:r>
    </w:p>
    <w:p w:rsidR="0007712F" w:rsidRDefault="00316B1B">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Pr>
          <w:b/>
          <w:szCs w:val="24"/>
        </w:rPr>
        <w:t>ENVELOPE Nº 02 - DOCUMENTAÇÃO</w:t>
      </w:r>
    </w:p>
    <w:p w:rsidR="0007712F" w:rsidRDefault="00316B1B">
      <w:pPr>
        <w:pBdr>
          <w:top w:val="single" w:sz="4" w:space="0" w:color="000000"/>
          <w:left w:val="single" w:sz="4" w:space="0" w:color="000000"/>
          <w:bottom w:val="single" w:sz="4" w:space="0" w:color="000000"/>
          <w:right w:val="single" w:sz="4" w:space="0" w:color="000000"/>
        </w:pBdr>
        <w:spacing w:line="240" w:lineRule="auto"/>
        <w:ind w:left="-5"/>
        <w:jc w:val="left"/>
        <w:rPr>
          <w:b/>
          <w:szCs w:val="24"/>
        </w:rPr>
      </w:pPr>
      <w:r>
        <w:rPr>
          <w:b/>
          <w:szCs w:val="24"/>
        </w:rPr>
        <w:t xml:space="preserve">PROPONENTE (NOME COMPLETO) </w:t>
      </w:r>
    </w:p>
    <w:p w:rsidR="0007712F" w:rsidRDefault="00316B1B">
      <w:pPr>
        <w:pBdr>
          <w:top w:val="single" w:sz="4" w:space="0" w:color="000000"/>
          <w:left w:val="single" w:sz="4" w:space="0" w:color="000000"/>
          <w:bottom w:val="single" w:sz="4" w:space="0" w:color="000000"/>
          <w:right w:val="single" w:sz="4" w:space="0" w:color="000000"/>
        </w:pBdr>
        <w:spacing w:line="240" w:lineRule="auto"/>
        <w:ind w:left="-5"/>
        <w:jc w:val="left"/>
        <w:rPr>
          <w:szCs w:val="24"/>
        </w:rPr>
      </w:pPr>
      <w:r>
        <w:rPr>
          <w:b/>
          <w:szCs w:val="24"/>
        </w:rPr>
        <w:t>CNPJ DO PROPONENTE:</w:t>
      </w:r>
    </w:p>
    <w:p w:rsidR="0007712F" w:rsidRDefault="0007712F">
      <w:pPr>
        <w:pStyle w:val="PargrafodaLista"/>
        <w:ind w:left="0"/>
        <w:rPr>
          <w:b/>
        </w:rPr>
      </w:pPr>
    </w:p>
    <w:p w:rsidR="0007712F" w:rsidRDefault="00316B1B">
      <w:pPr>
        <w:pStyle w:val="PargrafodaLista"/>
        <w:spacing w:line="276" w:lineRule="auto"/>
        <w:ind w:left="0"/>
        <w:rPr>
          <w:b/>
        </w:rPr>
      </w:pPr>
      <w:r>
        <w:rPr>
          <w:b/>
        </w:rPr>
        <w:t>3. CREDENCIAMENTO E PARTICIPAÇÃO DO CERTAME:</w:t>
      </w:r>
    </w:p>
    <w:p w:rsidR="0007712F" w:rsidRDefault="0007712F">
      <w:pPr>
        <w:pStyle w:val="PargrafodaLista"/>
        <w:spacing w:line="276" w:lineRule="auto"/>
        <w:ind w:left="0"/>
      </w:pPr>
    </w:p>
    <w:p w:rsidR="0007712F" w:rsidRDefault="00316B1B">
      <w:pPr>
        <w:pStyle w:val="PargrafodaLista"/>
        <w:spacing w:line="276" w:lineRule="auto"/>
        <w:ind w:left="0" w:right="39"/>
        <w:jc w:val="both"/>
      </w:pPr>
      <w:r>
        <w:t xml:space="preserve">3.1. A licitante deverá apresentar-se para credenciamento junto a agente de contratação, diretamente, por meio de seu representante legal, ou através de procurador regularmente constituído, que devidamente identificado e credenciado, será o único admitido a intervir no procedimento licitatório, no interesse da representada. </w:t>
      </w:r>
    </w:p>
    <w:p w:rsidR="0007712F" w:rsidRDefault="00316B1B">
      <w:pPr>
        <w:spacing w:line="276" w:lineRule="auto"/>
        <w:ind w:left="0" w:right="39" w:firstLine="0"/>
        <w:rPr>
          <w:szCs w:val="24"/>
        </w:rPr>
      </w:pPr>
      <w:r>
        <w:rPr>
          <w:szCs w:val="24"/>
        </w:rPr>
        <w:t xml:space="preserve">3.1.1. A identificação será realizada através da apresentação de documento de identidade CI ou CNH. </w:t>
      </w:r>
    </w:p>
    <w:p w:rsidR="0007712F" w:rsidRDefault="00316B1B">
      <w:pPr>
        <w:spacing w:line="276" w:lineRule="auto"/>
        <w:ind w:left="0" w:right="39" w:firstLine="0"/>
        <w:rPr>
          <w:szCs w:val="24"/>
        </w:rPr>
      </w:pPr>
      <w:r>
        <w:rPr>
          <w:szCs w:val="24"/>
        </w:rPr>
        <w:t xml:space="preserve">3.2. A documentação referente ao credenciamento de que trata o item 3.1 deverá ser apresentada fora dos envelopes. </w:t>
      </w:r>
    </w:p>
    <w:p w:rsidR="0007712F" w:rsidRDefault="00316B1B">
      <w:pPr>
        <w:pStyle w:val="PargrafodaLista"/>
        <w:numPr>
          <w:ilvl w:val="1"/>
          <w:numId w:val="16"/>
        </w:numPr>
        <w:spacing w:line="276" w:lineRule="auto"/>
        <w:ind w:right="39"/>
      </w:pPr>
      <w:r>
        <w:t xml:space="preserve">O credenciamento será efetuado da seguinte forma: </w:t>
      </w:r>
    </w:p>
    <w:p w:rsidR="0007712F" w:rsidRDefault="00316B1B">
      <w:pPr>
        <w:spacing w:line="276" w:lineRule="auto"/>
        <w:ind w:left="0" w:right="39" w:firstLine="0"/>
        <w:rPr>
          <w:szCs w:val="24"/>
        </w:rPr>
      </w:pPr>
      <w:r>
        <w:rPr>
          <w:szCs w:val="24"/>
        </w:rPr>
        <w:t xml:space="preserve">a) se representada diretamente, por meio de dirigente, proprietário, sócio ou assemelhado, deverá apresentar: </w:t>
      </w:r>
    </w:p>
    <w:p w:rsidR="0007712F" w:rsidRDefault="00316B1B">
      <w:pPr>
        <w:numPr>
          <w:ilvl w:val="1"/>
          <w:numId w:val="1"/>
        </w:numPr>
        <w:spacing w:line="276" w:lineRule="auto"/>
        <w:ind w:left="284" w:right="39" w:hanging="284"/>
        <w:rPr>
          <w:szCs w:val="24"/>
        </w:rPr>
      </w:pPr>
      <w:r>
        <w:rPr>
          <w:szCs w:val="24"/>
        </w:rPr>
        <w:t xml:space="preserve">cópia do respectivo Estatuto ou Contrato Social em vigor, devidamente registrado; </w:t>
      </w:r>
    </w:p>
    <w:p w:rsidR="0007712F" w:rsidRDefault="00316B1B">
      <w:pPr>
        <w:numPr>
          <w:ilvl w:val="1"/>
          <w:numId w:val="1"/>
        </w:numPr>
        <w:spacing w:line="276" w:lineRule="auto"/>
        <w:ind w:left="0" w:right="39"/>
        <w:rPr>
          <w:szCs w:val="24"/>
        </w:rPr>
      </w:pPr>
      <w:r>
        <w:rPr>
          <w:szCs w:val="24"/>
        </w:rPr>
        <w:t xml:space="preserve">documento de eleição de seus administradores, em se tratando de sociedade comercial ou de sociedade por ações; </w:t>
      </w:r>
    </w:p>
    <w:p w:rsidR="0007712F" w:rsidRDefault="00316B1B">
      <w:pPr>
        <w:numPr>
          <w:ilvl w:val="1"/>
          <w:numId w:val="1"/>
        </w:numPr>
        <w:tabs>
          <w:tab w:val="left" w:pos="0"/>
        </w:tabs>
        <w:spacing w:line="276" w:lineRule="auto"/>
        <w:ind w:left="0" w:right="39"/>
        <w:rPr>
          <w:szCs w:val="24"/>
        </w:rPr>
      </w:pPr>
      <w:r>
        <w:rPr>
          <w:szCs w:val="24"/>
        </w:rPr>
        <w:t xml:space="preserve">inscrição do ato constitutivo, acompanhado de prova de diretoria em exercício, no caso de sociedade civil; </w:t>
      </w:r>
    </w:p>
    <w:p w:rsidR="0007712F" w:rsidRDefault="00316B1B">
      <w:pPr>
        <w:numPr>
          <w:ilvl w:val="1"/>
          <w:numId w:val="1"/>
        </w:numPr>
        <w:spacing w:line="276" w:lineRule="auto"/>
        <w:ind w:left="0" w:right="39"/>
        <w:rPr>
          <w:szCs w:val="24"/>
        </w:rPr>
      </w:pPr>
      <w:r>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rsidR="0007712F" w:rsidRDefault="00316B1B">
      <w:pPr>
        <w:numPr>
          <w:ilvl w:val="0"/>
          <w:numId w:val="1"/>
        </w:numPr>
        <w:spacing w:line="276" w:lineRule="auto"/>
        <w:ind w:left="284" w:right="39" w:hanging="284"/>
        <w:rPr>
          <w:szCs w:val="24"/>
        </w:rPr>
      </w:pPr>
      <w:r>
        <w:rPr>
          <w:szCs w:val="24"/>
        </w:rPr>
        <w:t xml:space="preserve">registro comercial, se empresa individual. </w:t>
      </w:r>
    </w:p>
    <w:p w:rsidR="0007712F" w:rsidRDefault="00316B1B">
      <w:pPr>
        <w:numPr>
          <w:ilvl w:val="0"/>
          <w:numId w:val="1"/>
        </w:numPr>
        <w:spacing w:line="276" w:lineRule="auto"/>
        <w:ind w:left="284" w:right="39" w:hanging="284"/>
        <w:rPr>
          <w:szCs w:val="24"/>
        </w:rPr>
      </w:pPr>
      <w:r>
        <w:rPr>
          <w:b/>
          <w:szCs w:val="24"/>
        </w:rPr>
        <w:t xml:space="preserve">se </w:t>
      </w:r>
      <w:r>
        <w:rPr>
          <w:szCs w:val="24"/>
        </w:rPr>
        <w:t xml:space="preserve">representada por procurador, deverá apresentar: </w:t>
      </w:r>
    </w:p>
    <w:p w:rsidR="0007712F" w:rsidRDefault="00316B1B">
      <w:pPr>
        <w:numPr>
          <w:ilvl w:val="1"/>
          <w:numId w:val="1"/>
        </w:numPr>
        <w:spacing w:line="276" w:lineRule="auto"/>
        <w:ind w:left="0" w:right="39"/>
        <w:rPr>
          <w:szCs w:val="24"/>
        </w:rPr>
      </w:pPr>
      <w:r>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rsidR="0007712F" w:rsidRDefault="00316B1B">
      <w:pPr>
        <w:numPr>
          <w:ilvl w:val="1"/>
          <w:numId w:val="1"/>
        </w:numPr>
        <w:spacing w:line="276" w:lineRule="auto"/>
        <w:ind w:left="0" w:right="39"/>
        <w:rPr>
          <w:szCs w:val="24"/>
        </w:rPr>
      </w:pPr>
      <w:r>
        <w:rPr>
          <w:szCs w:val="24"/>
        </w:rPr>
        <w:t>pessoas com poderes para a outorga de procuração, o nome do outorgado e a indicação de amplos poderes para dar lance(s) em licitação pública;</w:t>
      </w:r>
      <w:r>
        <w:rPr>
          <w:b/>
          <w:szCs w:val="24"/>
        </w:rPr>
        <w:t xml:space="preserve"> ou</w:t>
      </w:r>
      <w:r>
        <w:rPr>
          <w:szCs w:val="24"/>
        </w:rPr>
        <w:t xml:space="preserve"> </w:t>
      </w:r>
    </w:p>
    <w:p w:rsidR="0007712F" w:rsidRDefault="00316B1B">
      <w:pPr>
        <w:numPr>
          <w:ilvl w:val="1"/>
          <w:numId w:val="1"/>
        </w:numPr>
        <w:spacing w:line="276" w:lineRule="auto"/>
        <w:ind w:left="0" w:right="39"/>
        <w:rPr>
          <w:szCs w:val="24"/>
        </w:rPr>
      </w:pPr>
      <w:r>
        <w:rPr>
          <w:szCs w:val="24"/>
        </w:rPr>
        <w:lastRenderedPageBreak/>
        <w:t xml:space="preserve">carta de credenciamento outorgado pelos representantes legais da licitante, comprovando a existência dos necessários poderes para formulação de propostas e para prática de todos os demais atos inerentes ao certame.  </w:t>
      </w:r>
    </w:p>
    <w:p w:rsidR="0007712F" w:rsidRDefault="00316B1B">
      <w:pPr>
        <w:spacing w:line="276" w:lineRule="auto"/>
        <w:ind w:left="0" w:right="39"/>
      </w:pPr>
      <w:r>
        <w:t>d) declarações conforme item 5.3.1 ao item 5.3.12.</w:t>
      </w:r>
    </w:p>
    <w:p w:rsidR="0007712F" w:rsidRDefault="0007712F">
      <w:pPr>
        <w:spacing w:line="276" w:lineRule="auto"/>
        <w:ind w:left="284" w:right="39" w:firstLine="0"/>
        <w:rPr>
          <w:szCs w:val="24"/>
        </w:rPr>
      </w:pPr>
    </w:p>
    <w:p w:rsidR="0007712F" w:rsidRDefault="00316B1B">
      <w:pPr>
        <w:spacing w:line="276" w:lineRule="auto"/>
        <w:ind w:left="0" w:right="39" w:firstLine="0"/>
        <w:rPr>
          <w:szCs w:val="24"/>
        </w:rPr>
      </w:pPr>
      <w:r>
        <w:rPr>
          <w:b/>
          <w:szCs w:val="24"/>
        </w:rPr>
        <w:t xml:space="preserve">Observação 1: </w:t>
      </w:r>
      <w:r>
        <w:rPr>
          <w:szCs w:val="24"/>
        </w:rPr>
        <w:t xml:space="preserve">Caso o contrato social ou o estatuto determinem que mais de uma pessoa deva assinar a carta de credenciamento para o representante da empresa, a falta de qualquer uma invalida o documento para os fins deste procedimento licitatório. </w:t>
      </w:r>
    </w:p>
    <w:p w:rsidR="0007712F" w:rsidRDefault="0007712F">
      <w:pPr>
        <w:spacing w:line="276" w:lineRule="auto"/>
        <w:ind w:left="0" w:right="39" w:firstLine="0"/>
        <w:rPr>
          <w:szCs w:val="24"/>
        </w:rPr>
      </w:pPr>
    </w:p>
    <w:p w:rsidR="0007712F" w:rsidRDefault="00316B1B">
      <w:pPr>
        <w:spacing w:line="276" w:lineRule="auto"/>
        <w:ind w:right="35"/>
        <w:rPr>
          <w:szCs w:val="24"/>
        </w:rPr>
      </w:pPr>
      <w:r>
        <w:rPr>
          <w:szCs w:val="24"/>
        </w:rPr>
        <w:t xml:space="preserve">3.4. Para exercer os direitos de ofertar lances e/ou manifestar intenção de recorrer, é obrigatória a licitante fazer-se representar em todas as sessões públicas referentes à licitação. </w:t>
      </w:r>
    </w:p>
    <w:p w:rsidR="0007712F" w:rsidRDefault="0007712F">
      <w:pPr>
        <w:spacing w:line="276" w:lineRule="auto"/>
        <w:ind w:left="0" w:right="35" w:firstLine="0"/>
        <w:rPr>
          <w:b/>
          <w:szCs w:val="24"/>
        </w:rPr>
      </w:pPr>
    </w:p>
    <w:p w:rsidR="0007712F" w:rsidRDefault="00316B1B">
      <w:pPr>
        <w:pStyle w:val="PargrafodaLista"/>
        <w:numPr>
          <w:ilvl w:val="0"/>
          <w:numId w:val="16"/>
        </w:numPr>
        <w:spacing w:line="276" w:lineRule="auto"/>
        <w:ind w:right="35"/>
        <w:rPr>
          <w:b/>
        </w:rPr>
      </w:pPr>
      <w:r>
        <w:rPr>
          <w:b/>
        </w:rPr>
        <w:t>VEDAÇÕES:</w:t>
      </w:r>
    </w:p>
    <w:p w:rsidR="0007712F" w:rsidRDefault="0007712F">
      <w:pPr>
        <w:pStyle w:val="PargrafodaLista"/>
        <w:spacing w:line="276" w:lineRule="auto"/>
        <w:ind w:left="360" w:right="35"/>
      </w:pPr>
    </w:p>
    <w:p w:rsidR="0007712F" w:rsidRDefault="00316B1B">
      <w:pPr>
        <w:spacing w:line="276" w:lineRule="auto"/>
        <w:ind w:left="0" w:right="39" w:firstLine="0"/>
        <w:rPr>
          <w:szCs w:val="24"/>
        </w:rPr>
      </w:pPr>
      <w:r>
        <w:rPr>
          <w:bCs/>
          <w:szCs w:val="24"/>
        </w:rPr>
        <w:t xml:space="preserve">4.1. </w:t>
      </w:r>
      <w:r>
        <w:rPr>
          <w:szCs w:val="24"/>
        </w:rPr>
        <w:t xml:space="preserve">Não poderão disputar licitação ou participar da execução da ata do registro de preço, direta ou indiretamente: </w:t>
      </w:r>
    </w:p>
    <w:p w:rsidR="0007712F" w:rsidRDefault="00316B1B">
      <w:pPr>
        <w:numPr>
          <w:ilvl w:val="0"/>
          <w:numId w:val="2"/>
        </w:numPr>
        <w:spacing w:line="276" w:lineRule="auto"/>
        <w:ind w:left="0" w:right="39"/>
        <w:rPr>
          <w:szCs w:val="24"/>
        </w:rPr>
      </w:pPr>
      <w:r>
        <w:rPr>
          <w:szCs w:val="24"/>
        </w:rPr>
        <w:t xml:space="preserve">pessoa física ou jurídica que se encontre, ao tempo da licitação, impossibilitada de participar da licitação em decorrência de sanção que lhe foi imposta; </w:t>
      </w:r>
    </w:p>
    <w:p w:rsidR="0007712F" w:rsidRDefault="00316B1B">
      <w:pPr>
        <w:numPr>
          <w:ilvl w:val="0"/>
          <w:numId w:val="2"/>
        </w:numPr>
        <w:spacing w:line="276" w:lineRule="auto"/>
        <w:ind w:left="0" w:right="39"/>
        <w:rPr>
          <w:szCs w:val="24"/>
        </w:rPr>
      </w:pPr>
      <w:r>
        <w:rPr>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no contrato, ou que deles seja cônjuge, companheiro ou parente em linha reta, colateral ou por afinidade, até o terceiro grau; </w:t>
      </w:r>
    </w:p>
    <w:p w:rsidR="0007712F" w:rsidRDefault="00316B1B">
      <w:pPr>
        <w:numPr>
          <w:ilvl w:val="0"/>
          <w:numId w:val="2"/>
        </w:numPr>
        <w:spacing w:line="276" w:lineRule="auto"/>
        <w:ind w:left="0" w:right="39"/>
        <w:rPr>
          <w:szCs w:val="24"/>
        </w:rPr>
      </w:pPr>
      <w:r>
        <w:rPr>
          <w:szCs w:val="24"/>
        </w:rPr>
        <w:t xml:space="preserve">empresas controladoras, controladas ou coligadas, nos termos da </w:t>
      </w:r>
      <w:r>
        <w:rPr>
          <w:szCs w:val="24"/>
          <w:u w:val="single" w:color="000000"/>
        </w:rPr>
        <w:t xml:space="preserve">Lei nº 6.404, de 15 de dezembro </w:t>
      </w:r>
      <w:r>
        <w:rPr>
          <w:szCs w:val="24"/>
          <w:u w:val="single"/>
        </w:rPr>
        <w:t>de 1976</w:t>
      </w:r>
      <w:r>
        <w:rPr>
          <w:szCs w:val="24"/>
        </w:rPr>
        <w:t xml:space="preserve">, concorrendo entre si; </w:t>
      </w:r>
    </w:p>
    <w:p w:rsidR="0007712F" w:rsidRDefault="00316B1B">
      <w:pPr>
        <w:numPr>
          <w:ilvl w:val="0"/>
          <w:numId w:val="2"/>
        </w:numPr>
        <w:spacing w:line="276" w:lineRule="auto"/>
        <w:ind w:left="0" w:right="39"/>
        <w:rPr>
          <w:szCs w:val="24"/>
        </w:rPr>
      </w:pPr>
      <w:r>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07712F" w:rsidRDefault="00316B1B">
      <w:pPr>
        <w:numPr>
          <w:ilvl w:val="0"/>
          <w:numId w:val="2"/>
        </w:numPr>
        <w:spacing w:line="276" w:lineRule="auto"/>
        <w:ind w:left="0" w:right="39"/>
        <w:rPr>
          <w:szCs w:val="24"/>
        </w:rPr>
      </w:pPr>
      <w:r>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rsidR="0007712F" w:rsidRDefault="00316B1B">
      <w:pPr>
        <w:spacing w:line="276" w:lineRule="auto"/>
        <w:ind w:left="-5" w:right="39"/>
        <w:rPr>
          <w:szCs w:val="24"/>
        </w:rPr>
      </w:pPr>
      <w:r>
        <w:rPr>
          <w:bCs/>
          <w:szCs w:val="24"/>
        </w:rPr>
        <w:t>4.2.</w:t>
      </w:r>
      <w:r>
        <w:rPr>
          <w:szCs w:val="24"/>
        </w:rPr>
        <w:t xml:space="preserve"> O impedimento de que trata a alínea “a” do item 4.1,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07712F" w:rsidRDefault="00316B1B">
      <w:pPr>
        <w:spacing w:line="276" w:lineRule="auto"/>
        <w:ind w:left="-5" w:right="39"/>
        <w:rPr>
          <w:b/>
          <w:szCs w:val="24"/>
        </w:rPr>
      </w:pPr>
      <w:r>
        <w:rPr>
          <w:bCs/>
          <w:szCs w:val="24"/>
        </w:rPr>
        <w:t>4.3.</w:t>
      </w:r>
      <w:r>
        <w:rPr>
          <w:szCs w:val="24"/>
        </w:rPr>
        <w:t xml:space="preserve"> Durante a vigência </w:t>
      </w:r>
      <w:r w:rsidR="003F39D7">
        <w:rPr>
          <w:szCs w:val="24"/>
        </w:rPr>
        <w:t>da ata de registro de preços</w:t>
      </w:r>
      <w:r>
        <w:rPr>
          <w:szCs w:val="24"/>
        </w:rPr>
        <w:t xml:space="preserve">, é vedado ao contratado contratar cônjuge, companheiro ou parente em linha reta, colateral ou por afinidade, até o terceiro grau, de dirigente do órgão </w:t>
      </w:r>
      <w:r>
        <w:rPr>
          <w:szCs w:val="24"/>
        </w:rPr>
        <w:lastRenderedPageBreak/>
        <w:t xml:space="preserve">contratante ou de agente público que desempenhe função na licitação ou atue na fiscalização </w:t>
      </w:r>
      <w:r w:rsidR="0046199F">
        <w:rPr>
          <w:szCs w:val="24"/>
        </w:rPr>
        <w:t>da ata de registro de preços</w:t>
      </w:r>
      <w:r>
        <w:rPr>
          <w:szCs w:val="24"/>
        </w:rPr>
        <w:t xml:space="preserve">. </w:t>
      </w:r>
      <w:r>
        <w:rPr>
          <w:b/>
          <w:szCs w:val="24"/>
        </w:rPr>
        <w:t xml:space="preserve"> </w:t>
      </w:r>
    </w:p>
    <w:p w:rsidR="0046199F" w:rsidRDefault="0046199F">
      <w:pPr>
        <w:spacing w:line="276" w:lineRule="auto"/>
        <w:ind w:left="-5" w:right="39"/>
        <w:rPr>
          <w:b/>
          <w:szCs w:val="24"/>
        </w:rPr>
      </w:pPr>
    </w:p>
    <w:p w:rsidR="0007712F" w:rsidRDefault="00316B1B">
      <w:pPr>
        <w:pStyle w:val="PargrafodaLista"/>
        <w:numPr>
          <w:ilvl w:val="0"/>
          <w:numId w:val="16"/>
        </w:numPr>
        <w:spacing w:line="276" w:lineRule="auto"/>
        <w:ind w:left="284" w:right="32" w:hanging="284"/>
      </w:pPr>
      <w:r>
        <w:rPr>
          <w:b/>
        </w:rPr>
        <w:t xml:space="preserve">DO RECEBIMENTO E ABERTURA DOS ENVELOPES: </w:t>
      </w:r>
    </w:p>
    <w:p w:rsidR="0007712F" w:rsidRDefault="0007712F">
      <w:pPr>
        <w:pStyle w:val="PargrafodaLista"/>
        <w:spacing w:line="276" w:lineRule="auto"/>
        <w:ind w:left="284" w:right="32"/>
      </w:pPr>
    </w:p>
    <w:p w:rsidR="0007712F" w:rsidRDefault="00316B1B">
      <w:pPr>
        <w:pStyle w:val="PargrafodaLista"/>
        <w:numPr>
          <w:ilvl w:val="1"/>
          <w:numId w:val="22"/>
        </w:numPr>
        <w:spacing w:line="276" w:lineRule="auto"/>
        <w:ind w:left="0" w:right="39" w:firstLine="0"/>
        <w:jc w:val="both"/>
      </w:pPr>
      <w:r>
        <w:t xml:space="preserve">No dia, hora e local, mencionados no preâmbulo deste edital, na presença das licitantes e demais pessoas presentes à sessão pública do pregão, a agente de contratação, inicialmente, receberá o envelope nº 01 - Proposta e o envelope nº 02 - Documentação. </w:t>
      </w:r>
    </w:p>
    <w:p w:rsidR="0007712F" w:rsidRDefault="00316B1B">
      <w:pPr>
        <w:numPr>
          <w:ilvl w:val="1"/>
          <w:numId w:val="22"/>
        </w:numPr>
        <w:spacing w:line="276" w:lineRule="auto"/>
        <w:ind w:left="0" w:right="39" w:firstLine="0"/>
        <w:rPr>
          <w:szCs w:val="24"/>
        </w:rPr>
      </w:pPr>
      <w:r>
        <w:rPr>
          <w:szCs w:val="24"/>
        </w:rPr>
        <w:t xml:space="preserve">Uma vez encerrado o prazo para a entrega dos envelopes acima referidos, não será aceita a participação de nenhuma licitante retardatária. </w:t>
      </w:r>
    </w:p>
    <w:p w:rsidR="0007712F" w:rsidRDefault="00316B1B">
      <w:pPr>
        <w:numPr>
          <w:ilvl w:val="1"/>
          <w:numId w:val="22"/>
        </w:numPr>
        <w:spacing w:line="276" w:lineRule="auto"/>
        <w:ind w:left="0" w:right="39" w:firstLine="0"/>
        <w:rPr>
          <w:szCs w:val="24"/>
        </w:rPr>
      </w:pPr>
      <w:r>
        <w:t>A agente de contratação</w:t>
      </w:r>
      <w:r>
        <w:rPr>
          <w:szCs w:val="24"/>
        </w:rPr>
        <w:t xml:space="preserve"> realizará o credenciamento da interessada, que deverá comprovar, por meio de instrumento próprio, poderes para formulação de ofertas e lances verbais, bem como para a prática dos demais atos do certame, </w:t>
      </w:r>
      <w:r>
        <w:rPr>
          <w:b/>
          <w:szCs w:val="24"/>
        </w:rPr>
        <w:t>além de declarar:</w:t>
      </w:r>
      <w:r>
        <w:rPr>
          <w:szCs w:val="24"/>
        </w:rPr>
        <w:t xml:space="preserve"> </w:t>
      </w:r>
    </w:p>
    <w:p w:rsidR="0007712F" w:rsidRDefault="00316B1B">
      <w:pPr>
        <w:numPr>
          <w:ilvl w:val="2"/>
          <w:numId w:val="22"/>
        </w:numPr>
        <w:spacing w:line="276" w:lineRule="auto"/>
        <w:ind w:left="0" w:right="39" w:firstLine="0"/>
        <w:rPr>
          <w:szCs w:val="24"/>
        </w:rPr>
      </w:pPr>
      <w:r>
        <w:rPr>
          <w:szCs w:val="24"/>
        </w:rPr>
        <w:t xml:space="preserve">O cumprimento dos requisitos para a habilitação e a conformidade de sua proposta com as exigências do edital, respondendo o declarante pela veracidade das suas informações, na forma da lei; </w:t>
      </w:r>
    </w:p>
    <w:p w:rsidR="0007712F" w:rsidRDefault="00316B1B">
      <w:pPr>
        <w:numPr>
          <w:ilvl w:val="2"/>
          <w:numId w:val="22"/>
        </w:numPr>
        <w:spacing w:line="276" w:lineRule="auto"/>
        <w:ind w:left="0" w:right="39" w:firstLine="0"/>
        <w:rPr>
          <w:szCs w:val="24"/>
        </w:rPr>
      </w:pPr>
      <w:r>
        <w:rPr>
          <w:szCs w:val="24"/>
        </w:rPr>
        <w:t xml:space="preserve">Declara para os devidos fins legais que até a presente data inexiste fatos impeditivos para a habilitação no presente processo licitatório, ciente da obrigatoriedade de declarar ocorrências posteriores; </w:t>
      </w:r>
    </w:p>
    <w:p w:rsidR="0007712F" w:rsidRDefault="00316B1B">
      <w:pPr>
        <w:numPr>
          <w:ilvl w:val="2"/>
          <w:numId w:val="22"/>
        </w:numPr>
        <w:spacing w:line="276" w:lineRule="auto"/>
        <w:ind w:left="0" w:right="39" w:firstLine="0"/>
        <w:rPr>
          <w:szCs w:val="24"/>
        </w:rPr>
      </w:pPr>
      <w:r>
        <w:rPr>
          <w:szCs w:val="24"/>
        </w:rPr>
        <w:t xml:space="preserve">Não emprega menor de 18 anos em trabalho noturno, perigoso ou insalubre e não emprega menor de 16 anos, salvo menor, a partir de 14 anos, na condição de aprendiz, nos termos do artigo 7°, XXXIII, da Constituição; </w:t>
      </w:r>
    </w:p>
    <w:p w:rsidR="0007712F" w:rsidRDefault="00316B1B">
      <w:pPr>
        <w:numPr>
          <w:ilvl w:val="2"/>
          <w:numId w:val="22"/>
        </w:numPr>
        <w:spacing w:line="276" w:lineRule="auto"/>
        <w:ind w:left="0" w:right="39" w:firstLine="0"/>
        <w:rPr>
          <w:szCs w:val="24"/>
        </w:rPr>
      </w:pPr>
      <w:r>
        <w:rPr>
          <w:szCs w:val="24"/>
        </w:rPr>
        <w:t xml:space="preserve">Que cumpre as exigências de reserva de cargos para pessoa com deficiência e para reabilitado da Previdência Social, previstas em lei e em outras normas específicas </w:t>
      </w:r>
    </w:p>
    <w:p w:rsidR="0007712F" w:rsidRDefault="00316B1B">
      <w:pPr>
        <w:numPr>
          <w:ilvl w:val="2"/>
          <w:numId w:val="22"/>
        </w:numPr>
        <w:spacing w:line="276" w:lineRule="auto"/>
        <w:ind w:left="0" w:right="39" w:firstLine="0"/>
        <w:rPr>
          <w:szCs w:val="24"/>
        </w:rPr>
      </w:pPr>
      <w:r>
        <w:rPr>
          <w:szCs w:val="24"/>
        </w:rPr>
        <w:t xml:space="preserve">Declara cumprir os requisitos de habilitação e que as declarações informadas são verídicas, conforme parágrafo 4º e 5º do art. 26 do Decreto 10.024/2019; </w:t>
      </w:r>
    </w:p>
    <w:p w:rsidR="0007712F" w:rsidRDefault="00316B1B">
      <w:pPr>
        <w:numPr>
          <w:ilvl w:val="2"/>
          <w:numId w:val="22"/>
        </w:numPr>
        <w:spacing w:line="276" w:lineRule="auto"/>
        <w:ind w:left="0" w:right="39" w:firstLine="0"/>
        <w:rPr>
          <w:szCs w:val="24"/>
        </w:rPr>
      </w:pPr>
      <w:r>
        <w:rPr>
          <w:szCs w:val="24"/>
        </w:rPr>
        <w:t xml:space="preserve">Declara que não está inscrita no Cadastro Nacional de Empresas Inidôneas e Suspensas – CEIS e Cadastro Nacional de Empresas Punidas – CNEP (Portal Transparência), impedidas pela Administração Pública; </w:t>
      </w:r>
    </w:p>
    <w:p w:rsidR="0007712F" w:rsidRDefault="00316B1B">
      <w:pPr>
        <w:numPr>
          <w:ilvl w:val="2"/>
          <w:numId w:val="22"/>
        </w:numPr>
        <w:spacing w:line="276" w:lineRule="auto"/>
        <w:ind w:left="0" w:right="39" w:firstLine="0"/>
        <w:rPr>
          <w:szCs w:val="24"/>
        </w:rPr>
      </w:pPr>
      <w:r>
        <w:rPr>
          <w:szCs w:val="24"/>
        </w:rPr>
        <w:t xml:space="preserve">Declara que não está incluída no Cadastro Nacional de Condenações Cíveis por Ato de Improbidade Administrativa disponível no Portal do CNJ; </w:t>
      </w:r>
    </w:p>
    <w:p w:rsidR="0007712F" w:rsidRDefault="00316B1B">
      <w:pPr>
        <w:numPr>
          <w:ilvl w:val="2"/>
          <w:numId w:val="22"/>
        </w:numPr>
        <w:spacing w:line="276" w:lineRule="auto"/>
        <w:ind w:left="0" w:right="39" w:firstLine="0"/>
        <w:rPr>
          <w:szCs w:val="24"/>
        </w:rPr>
      </w:pPr>
      <w:r>
        <w:rPr>
          <w:szCs w:val="24"/>
        </w:rPr>
        <w:t xml:space="preserve">Declara que não está incluída na Lista de Inidôneos, mantida pelo Tribunal de Contas da União – TCU; </w:t>
      </w:r>
    </w:p>
    <w:p w:rsidR="0007712F" w:rsidRDefault="00316B1B">
      <w:pPr>
        <w:numPr>
          <w:ilvl w:val="2"/>
          <w:numId w:val="22"/>
        </w:numPr>
        <w:spacing w:line="276" w:lineRule="auto"/>
        <w:ind w:left="0" w:right="39" w:firstLine="0"/>
        <w:rPr>
          <w:szCs w:val="24"/>
        </w:rPr>
      </w:pPr>
      <w:r>
        <w:rPr>
          <w:szCs w:val="24"/>
        </w:rPr>
        <w:t xml:space="preserve">Declaração que o CNAE da empresa contempla o objeto da licitação; </w:t>
      </w:r>
    </w:p>
    <w:p w:rsidR="0007712F" w:rsidRDefault="00316B1B">
      <w:pPr>
        <w:numPr>
          <w:ilvl w:val="2"/>
          <w:numId w:val="22"/>
        </w:numPr>
        <w:spacing w:line="276" w:lineRule="auto"/>
        <w:ind w:left="0" w:right="39" w:firstLine="0"/>
        <w:rPr>
          <w:szCs w:val="24"/>
        </w:rPr>
      </w:pPr>
      <w:r>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Pr>
          <w:b/>
          <w:szCs w:val="24"/>
        </w:rPr>
        <w:t>se for o caso</w:t>
      </w:r>
      <w:r>
        <w:rPr>
          <w:szCs w:val="24"/>
        </w:rPr>
        <w:t xml:space="preserve">, estando apto a usufruir do tratamento favorecido estabelecido nos </w:t>
      </w:r>
      <w:proofErr w:type="spellStart"/>
      <w:r>
        <w:rPr>
          <w:szCs w:val="24"/>
        </w:rPr>
        <w:t>arts</w:t>
      </w:r>
      <w:proofErr w:type="spellEnd"/>
      <w:r>
        <w:rPr>
          <w:szCs w:val="24"/>
        </w:rPr>
        <w:t>. 42 ao 49 da Lei Complementar nº 123 de 14 de dezembro de 2006, para as empresas ME/EPP/EQUIPARADAS;</w:t>
      </w:r>
    </w:p>
    <w:p w:rsidR="0007712F" w:rsidRDefault="00316B1B">
      <w:pPr>
        <w:numPr>
          <w:ilvl w:val="2"/>
          <w:numId w:val="22"/>
        </w:numPr>
        <w:spacing w:line="276" w:lineRule="auto"/>
        <w:ind w:left="0" w:right="39" w:firstLine="0"/>
        <w:rPr>
          <w:szCs w:val="24"/>
        </w:rPr>
      </w:pPr>
      <w:r>
        <w:rPr>
          <w:szCs w:val="24"/>
        </w:rPr>
        <w:lastRenderedPageBreak/>
        <w:t>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p>
    <w:p w:rsidR="0007712F" w:rsidRDefault="00316B1B">
      <w:pPr>
        <w:numPr>
          <w:ilvl w:val="2"/>
          <w:numId w:val="22"/>
        </w:numPr>
        <w:spacing w:line="276" w:lineRule="auto"/>
        <w:ind w:left="0" w:right="39" w:firstLine="0"/>
        <w:rPr>
          <w:szCs w:val="24"/>
        </w:rPr>
      </w:pPr>
      <w:r>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07712F" w:rsidRDefault="00316B1B">
      <w:pPr>
        <w:numPr>
          <w:ilvl w:val="1"/>
          <w:numId w:val="22"/>
        </w:numPr>
        <w:spacing w:line="276" w:lineRule="auto"/>
        <w:ind w:left="0" w:right="39" w:firstLine="0"/>
        <w:rPr>
          <w:szCs w:val="24"/>
        </w:rPr>
      </w:pPr>
      <w:r>
        <w:rPr>
          <w:szCs w:val="24"/>
        </w:rPr>
        <w:t xml:space="preserve">A não declaração do item 5.5.10. Produzirá o efeito de a licitante não ter direito ao tratamento favorecido previsto na Lei Complementar nº 123, de 2006, mesmo que seja qualificada como microempresa ou empresa de pequeno porte; </w:t>
      </w:r>
    </w:p>
    <w:p w:rsidR="0007712F" w:rsidRDefault="00316B1B">
      <w:pPr>
        <w:numPr>
          <w:ilvl w:val="1"/>
          <w:numId w:val="22"/>
        </w:numPr>
        <w:spacing w:line="276" w:lineRule="auto"/>
        <w:ind w:left="0" w:right="39" w:firstLine="0"/>
        <w:rPr>
          <w:szCs w:val="24"/>
        </w:rPr>
      </w:pPr>
      <w:r>
        <w:rPr>
          <w:szCs w:val="24"/>
        </w:rPr>
        <w:t>Eventuais outros documentos complementares à proposta e à habilitação, que venham a ser solicitados pel</w:t>
      </w:r>
      <w:r>
        <w:t>a agente de contratação</w:t>
      </w:r>
      <w:r>
        <w:rPr>
          <w:szCs w:val="24"/>
        </w:rPr>
        <w:t>, deverão ser encaminhados no prazo máximo de 2 (dois) dias úteis, podendo ser prorrogado.</w:t>
      </w:r>
    </w:p>
    <w:p w:rsidR="0007712F" w:rsidRDefault="00316B1B">
      <w:pPr>
        <w:spacing w:line="276" w:lineRule="auto"/>
        <w:ind w:left="0" w:right="39" w:firstLine="0"/>
        <w:rPr>
          <w:szCs w:val="24"/>
        </w:rPr>
      </w:pPr>
      <w:proofErr w:type="spellStart"/>
      <w:r>
        <w:rPr>
          <w:b/>
          <w:szCs w:val="24"/>
        </w:rPr>
        <w:t>Obs</w:t>
      </w:r>
      <w:proofErr w:type="spellEnd"/>
      <w:r>
        <w:rPr>
          <w:b/>
          <w:szCs w:val="24"/>
        </w:rPr>
        <w:t xml:space="preserve">: </w:t>
      </w:r>
      <w:r>
        <w:rPr>
          <w:szCs w:val="24"/>
        </w:rPr>
        <w:t xml:space="preserve">As declarações acima citadas poderão ser feitas em </w:t>
      </w:r>
      <w:r>
        <w:rPr>
          <w:b/>
          <w:szCs w:val="24"/>
        </w:rPr>
        <w:t>declaração conjunta</w:t>
      </w:r>
      <w:r>
        <w:rPr>
          <w:szCs w:val="24"/>
        </w:rPr>
        <w:t xml:space="preserve">, impressa e </w:t>
      </w:r>
      <w:r>
        <w:rPr>
          <w:b/>
          <w:szCs w:val="24"/>
        </w:rPr>
        <w:t>apresentada</w:t>
      </w:r>
      <w:r>
        <w:rPr>
          <w:szCs w:val="24"/>
        </w:rPr>
        <w:t xml:space="preserve"> </w:t>
      </w:r>
      <w:r>
        <w:rPr>
          <w:b/>
          <w:szCs w:val="24"/>
        </w:rPr>
        <w:t>junto ao credenciamento</w:t>
      </w:r>
      <w:r>
        <w:rPr>
          <w:szCs w:val="24"/>
        </w:rPr>
        <w:t xml:space="preserve">. </w:t>
      </w:r>
    </w:p>
    <w:p w:rsidR="0007712F" w:rsidRDefault="00316B1B">
      <w:pPr>
        <w:spacing w:line="276" w:lineRule="auto"/>
        <w:ind w:left="0" w:firstLine="0"/>
        <w:jc w:val="left"/>
        <w:rPr>
          <w:szCs w:val="24"/>
        </w:rPr>
      </w:pPr>
      <w:r>
        <w:rPr>
          <w:szCs w:val="24"/>
        </w:rPr>
        <w:t xml:space="preserve"> </w:t>
      </w:r>
    </w:p>
    <w:p w:rsidR="0007712F" w:rsidRDefault="00316B1B">
      <w:pPr>
        <w:pStyle w:val="PargrafodaLista"/>
        <w:numPr>
          <w:ilvl w:val="0"/>
          <w:numId w:val="17"/>
        </w:numPr>
        <w:spacing w:line="276" w:lineRule="auto"/>
        <w:ind w:right="32"/>
      </w:pPr>
      <w:r>
        <w:rPr>
          <w:b/>
        </w:rPr>
        <w:t>PROPOSTA:</w:t>
      </w:r>
    </w:p>
    <w:p w:rsidR="0007712F" w:rsidRDefault="0007712F">
      <w:pPr>
        <w:spacing w:line="276" w:lineRule="auto"/>
        <w:ind w:left="0" w:right="32" w:firstLine="0"/>
        <w:rPr>
          <w:szCs w:val="24"/>
        </w:rPr>
      </w:pPr>
    </w:p>
    <w:p w:rsidR="0007712F" w:rsidRDefault="00316B1B">
      <w:pPr>
        <w:spacing w:line="276" w:lineRule="auto"/>
        <w:ind w:left="0" w:right="32" w:firstLine="0"/>
        <w:rPr>
          <w:b/>
          <w:bCs/>
          <w:szCs w:val="24"/>
        </w:rPr>
      </w:pPr>
      <w:r>
        <w:rPr>
          <w:szCs w:val="24"/>
        </w:rPr>
        <w:t xml:space="preserve">6.1. A proposta, cujo prazo de validade é fixado pelo Município de Rodeio Bonito/RS em 60 dias (sessenta) dias, </w:t>
      </w:r>
      <w:r>
        <w:rPr>
          <w:b/>
          <w:szCs w:val="24"/>
        </w:rPr>
        <w:t>deverá ser apresentada em folhas sequencialmente numeradas e rubricadas, sendo a última datada e assinada pelo representante legal da empresa,</w:t>
      </w:r>
      <w:r>
        <w:rPr>
          <w:szCs w:val="24"/>
        </w:rPr>
        <w:t xml:space="preserve"> ser redigida em linguagem clara, sem rasuras, ressalvas ou entrelinhas, e deverá conter:</w:t>
      </w:r>
    </w:p>
    <w:p w:rsidR="0007712F" w:rsidRDefault="00316B1B">
      <w:pPr>
        <w:spacing w:line="276" w:lineRule="auto"/>
        <w:ind w:left="0" w:right="32" w:firstLine="0"/>
        <w:rPr>
          <w:szCs w:val="24"/>
        </w:rPr>
      </w:pPr>
      <w:r>
        <w:rPr>
          <w:bCs/>
          <w:szCs w:val="24"/>
        </w:rPr>
        <w:t>a)</w:t>
      </w:r>
      <w:r>
        <w:rPr>
          <w:b/>
          <w:bCs/>
          <w:szCs w:val="24"/>
        </w:rPr>
        <w:t xml:space="preserve"> </w:t>
      </w:r>
      <w:r>
        <w:rPr>
          <w:szCs w:val="24"/>
        </w:rPr>
        <w:t>razão social da empresa;</w:t>
      </w:r>
    </w:p>
    <w:p w:rsidR="0007712F" w:rsidRDefault="00316B1B">
      <w:pPr>
        <w:spacing w:line="276" w:lineRule="auto"/>
        <w:ind w:left="0" w:right="32" w:firstLine="0"/>
        <w:rPr>
          <w:szCs w:val="24"/>
        </w:rPr>
      </w:pPr>
      <w:r>
        <w:rPr>
          <w:bCs/>
          <w:szCs w:val="24"/>
        </w:rPr>
        <w:t>b)</w:t>
      </w:r>
      <w:r>
        <w:rPr>
          <w:b/>
          <w:bCs/>
          <w:szCs w:val="24"/>
        </w:rPr>
        <w:t xml:space="preserve"> </w:t>
      </w:r>
      <w:r>
        <w:rPr>
          <w:szCs w:val="24"/>
        </w:rPr>
        <w:t>descrição completa do serviço ofertado;</w:t>
      </w:r>
    </w:p>
    <w:p w:rsidR="0007712F" w:rsidRDefault="00316B1B">
      <w:pPr>
        <w:spacing w:line="276" w:lineRule="auto"/>
        <w:ind w:left="0" w:right="32" w:firstLine="0"/>
        <w:rPr>
          <w:szCs w:val="24"/>
        </w:rPr>
      </w:pPr>
      <w:r>
        <w:rPr>
          <w:bCs/>
          <w:szCs w:val="24"/>
        </w:rPr>
        <w:t>c)</w:t>
      </w:r>
      <w:r>
        <w:rPr>
          <w:b/>
          <w:bCs/>
          <w:szCs w:val="24"/>
        </w:rPr>
        <w:t xml:space="preserve"> </w:t>
      </w:r>
      <w:r>
        <w:rPr>
          <w:szCs w:val="24"/>
        </w:rPr>
        <w:t>preço unitário e total, indicado em moeda nacional, onde deverão estar incluídas quaisquer vantagens, abatimentos, impostos, taxas e contribuições sociais, obrigações trabalhistas, previdenciárias, fiscais e comerciais, que eventualmente incidam sobre a operação ou, ainda, transporte ou terceiros, que correrão por conta da licitante vencedora;</w:t>
      </w:r>
    </w:p>
    <w:p w:rsidR="0007712F" w:rsidRDefault="00316B1B">
      <w:pPr>
        <w:spacing w:line="276" w:lineRule="auto"/>
        <w:ind w:left="0" w:right="32" w:firstLine="0"/>
        <w:rPr>
          <w:szCs w:val="24"/>
        </w:rPr>
      </w:pPr>
      <w:r>
        <w:rPr>
          <w:bCs/>
          <w:szCs w:val="24"/>
        </w:rPr>
        <w:t>d)</w:t>
      </w:r>
      <w:r>
        <w:rPr>
          <w:b/>
          <w:bCs/>
          <w:szCs w:val="24"/>
        </w:rPr>
        <w:t xml:space="preserve"> </w:t>
      </w:r>
      <w:r>
        <w:rPr>
          <w:szCs w:val="24"/>
        </w:rPr>
        <w:t>o item cotado em desacordo com as especificações exigidas resultará na desclassificação da licitante no item correspondente.</w:t>
      </w:r>
    </w:p>
    <w:p w:rsidR="0007712F" w:rsidRDefault="0007712F">
      <w:pPr>
        <w:spacing w:line="276" w:lineRule="auto"/>
        <w:ind w:left="0" w:right="32" w:firstLine="0"/>
        <w:rPr>
          <w:szCs w:val="24"/>
        </w:rPr>
      </w:pPr>
    </w:p>
    <w:p w:rsidR="0007712F" w:rsidRDefault="00316B1B">
      <w:pPr>
        <w:spacing w:line="276" w:lineRule="auto"/>
        <w:ind w:left="0" w:right="32" w:firstLine="0"/>
        <w:rPr>
          <w:b/>
          <w:szCs w:val="24"/>
        </w:rPr>
      </w:pPr>
      <w:r>
        <w:rPr>
          <w:b/>
          <w:szCs w:val="24"/>
        </w:rPr>
        <w:t>6.2. Deverá ser apresentado dentro do ENVELOPE 01- Proposta Financeira:</w:t>
      </w:r>
    </w:p>
    <w:p w:rsidR="0007712F" w:rsidRDefault="00316B1B">
      <w:pPr>
        <w:spacing w:line="276" w:lineRule="auto"/>
        <w:ind w:left="0" w:right="32" w:firstLine="0"/>
        <w:rPr>
          <w:szCs w:val="24"/>
        </w:rPr>
      </w:pPr>
      <w:r>
        <w:rPr>
          <w:szCs w:val="24"/>
        </w:rPr>
        <w:t xml:space="preserve">a)  A Proposta Financeira impressa, devendo conter carimbo e assinatura, </w:t>
      </w:r>
      <w:r>
        <w:rPr>
          <w:b/>
          <w:szCs w:val="24"/>
        </w:rPr>
        <w:t>ANEXO III</w:t>
      </w:r>
      <w:r>
        <w:rPr>
          <w:szCs w:val="24"/>
        </w:rPr>
        <w:t>;</w:t>
      </w:r>
    </w:p>
    <w:p w:rsidR="0007712F" w:rsidRDefault="00316B1B">
      <w:pPr>
        <w:spacing w:line="276" w:lineRule="auto"/>
        <w:ind w:left="0" w:right="32" w:firstLine="0"/>
        <w:rPr>
          <w:szCs w:val="24"/>
        </w:rPr>
      </w:pPr>
      <w:r>
        <w:rPr>
          <w:szCs w:val="24"/>
        </w:rPr>
        <w:t>b) Declaração de que a Proposta Financeira observou as formas e condições constantes no Edital disponibilizado pelo Município.</w:t>
      </w:r>
    </w:p>
    <w:p w:rsidR="0007712F" w:rsidRDefault="00316B1B">
      <w:pPr>
        <w:spacing w:line="276" w:lineRule="auto"/>
        <w:ind w:left="0" w:right="32" w:firstLine="0"/>
        <w:rPr>
          <w:szCs w:val="24"/>
        </w:rPr>
      </w:pPr>
      <w:r>
        <w:rPr>
          <w:b/>
          <w:bCs/>
          <w:szCs w:val="24"/>
        </w:rPr>
        <w:lastRenderedPageBreak/>
        <w:t xml:space="preserve">Observação 1: </w:t>
      </w:r>
      <w:r>
        <w:rPr>
          <w:szCs w:val="24"/>
        </w:rPr>
        <w:t>Serão considerados, para fins de julgamento, os valores constantes no preço até no máximo, duas casas decimais após a vírgula, sendo desprezadas as demais, se houver, também em eventual contratação.</w:t>
      </w:r>
    </w:p>
    <w:p w:rsidR="0007712F" w:rsidRDefault="00316B1B">
      <w:pPr>
        <w:spacing w:line="276" w:lineRule="auto"/>
        <w:ind w:left="0" w:right="32" w:firstLine="0"/>
        <w:rPr>
          <w:szCs w:val="24"/>
        </w:rPr>
      </w:pPr>
      <w:r>
        <w:rPr>
          <w:b/>
          <w:bCs/>
          <w:szCs w:val="24"/>
        </w:rPr>
        <w:t xml:space="preserve">Observação 2: </w:t>
      </w:r>
      <w:r>
        <w:rPr>
          <w:szCs w:val="24"/>
        </w:rPr>
        <w:t>O item cotado em desacordo com as especificações exigidas resultará na desclassificação da licitante no item correspondente.</w:t>
      </w:r>
    </w:p>
    <w:p w:rsidR="0007712F" w:rsidRDefault="00316B1B">
      <w:pPr>
        <w:spacing w:line="276" w:lineRule="auto"/>
        <w:ind w:left="0" w:right="32" w:firstLine="0"/>
        <w:rPr>
          <w:szCs w:val="24"/>
        </w:rPr>
      </w:pPr>
      <w:r>
        <w:rPr>
          <w:szCs w:val="24"/>
        </w:rPr>
        <w:t xml:space="preserve">c) Declaração com os dados do responsável para assinatura da Ata de Registo de Preço - conforme </w:t>
      </w:r>
      <w:r>
        <w:rPr>
          <w:b/>
          <w:szCs w:val="24"/>
        </w:rPr>
        <w:t>ANEXO IV</w:t>
      </w:r>
      <w:r>
        <w:rPr>
          <w:szCs w:val="24"/>
        </w:rPr>
        <w:t>.</w:t>
      </w:r>
    </w:p>
    <w:p w:rsidR="0007712F" w:rsidRDefault="0007712F">
      <w:pPr>
        <w:spacing w:line="276" w:lineRule="auto"/>
        <w:ind w:left="0" w:firstLine="0"/>
        <w:jc w:val="left"/>
        <w:rPr>
          <w:szCs w:val="24"/>
        </w:rPr>
      </w:pPr>
    </w:p>
    <w:p w:rsidR="0007712F" w:rsidRDefault="00316B1B">
      <w:pPr>
        <w:pStyle w:val="PargrafodaLista"/>
        <w:numPr>
          <w:ilvl w:val="0"/>
          <w:numId w:val="17"/>
        </w:numPr>
        <w:spacing w:line="276" w:lineRule="auto"/>
        <w:ind w:right="32"/>
        <w:rPr>
          <w:b/>
        </w:rPr>
      </w:pPr>
      <w:r>
        <w:rPr>
          <w:b/>
        </w:rPr>
        <w:t xml:space="preserve">DOS DOCUMENTOS DE HABILITAÇÃO: </w:t>
      </w:r>
    </w:p>
    <w:p w:rsidR="0007712F" w:rsidRDefault="0007712F">
      <w:pPr>
        <w:pStyle w:val="PargrafodaLista"/>
        <w:spacing w:line="276" w:lineRule="auto"/>
        <w:ind w:left="360" w:right="32"/>
      </w:pPr>
    </w:p>
    <w:p w:rsidR="0007712F" w:rsidRDefault="00316B1B">
      <w:pPr>
        <w:spacing w:line="276" w:lineRule="auto"/>
        <w:ind w:left="-5" w:right="39"/>
        <w:rPr>
          <w:szCs w:val="24"/>
        </w:rPr>
      </w:pPr>
      <w:r>
        <w:rPr>
          <w:bCs/>
          <w:szCs w:val="24"/>
        </w:rPr>
        <w:t>7.1</w:t>
      </w:r>
      <w:r>
        <w:rPr>
          <w:szCs w:val="24"/>
        </w:rPr>
        <w:t xml:space="preserve">. Para fins de habilitação neste pregão, somente a licitante vencedora dos itens deverá apresentar, dentro do </w:t>
      </w:r>
      <w:r>
        <w:rPr>
          <w:b/>
          <w:szCs w:val="24"/>
        </w:rPr>
        <w:t>envelope nº 2,</w:t>
      </w:r>
      <w:r>
        <w:rPr>
          <w:szCs w:val="24"/>
        </w:rPr>
        <w:t xml:space="preserve"> os seguintes documentos: </w:t>
      </w:r>
    </w:p>
    <w:p w:rsidR="0007712F" w:rsidRDefault="00316B1B">
      <w:pPr>
        <w:spacing w:line="276" w:lineRule="auto"/>
        <w:ind w:left="-5" w:right="32"/>
        <w:rPr>
          <w:bCs/>
          <w:szCs w:val="24"/>
        </w:rPr>
      </w:pPr>
      <w:r>
        <w:rPr>
          <w:bCs/>
          <w:szCs w:val="24"/>
        </w:rPr>
        <w:t xml:space="preserve">7.1.1. </w:t>
      </w:r>
      <w:r>
        <w:rPr>
          <w:b/>
          <w:bCs/>
          <w:szCs w:val="24"/>
        </w:rPr>
        <w:t>Habilitação Jurídica:</w:t>
      </w:r>
      <w:r>
        <w:rPr>
          <w:bCs/>
          <w:szCs w:val="24"/>
        </w:rPr>
        <w:t xml:space="preserve"> </w:t>
      </w:r>
    </w:p>
    <w:p w:rsidR="0007712F" w:rsidRDefault="00316B1B">
      <w:pPr>
        <w:numPr>
          <w:ilvl w:val="0"/>
          <w:numId w:val="3"/>
        </w:numPr>
        <w:spacing w:line="276" w:lineRule="auto"/>
        <w:ind w:left="0" w:right="39"/>
        <w:rPr>
          <w:szCs w:val="24"/>
        </w:rPr>
      </w:pPr>
      <w:r>
        <w:rPr>
          <w:szCs w:val="24"/>
        </w:rPr>
        <w:t xml:space="preserve">Registro comercial, no caso de empresa individual; </w:t>
      </w:r>
    </w:p>
    <w:p w:rsidR="0007712F" w:rsidRDefault="00316B1B">
      <w:pPr>
        <w:numPr>
          <w:ilvl w:val="0"/>
          <w:numId w:val="3"/>
        </w:numPr>
        <w:spacing w:line="276" w:lineRule="auto"/>
        <w:ind w:left="0" w:right="39"/>
        <w:rPr>
          <w:szCs w:val="24"/>
        </w:rPr>
      </w:pPr>
      <w:r>
        <w:rPr>
          <w:szCs w:val="24"/>
        </w:rPr>
        <w:t xml:space="preserve">Ato constitutivo, estatuto ou contrato social em vigor, devidamente registrado, em se tratando de sociedades comerciais, e, no caso de sociedade por ações, acompanhado de documentos de eleição de seus administradores; </w:t>
      </w:r>
    </w:p>
    <w:p w:rsidR="0007712F" w:rsidRDefault="00316B1B">
      <w:pPr>
        <w:numPr>
          <w:ilvl w:val="0"/>
          <w:numId w:val="3"/>
        </w:numPr>
        <w:spacing w:line="276" w:lineRule="auto"/>
        <w:ind w:left="0" w:right="39"/>
        <w:rPr>
          <w:szCs w:val="24"/>
        </w:rPr>
      </w:pPr>
      <w:r>
        <w:rPr>
          <w:szCs w:val="24"/>
        </w:rPr>
        <w:t xml:space="preserve">Decreto de autorização, em se tratando de empresa ou sociedade estrangeira em funcionamento no País, e ato de registro ou autorização para funcionamento expedido pelo órgão competente, quando a atividade assim o exigir; </w:t>
      </w:r>
    </w:p>
    <w:p w:rsidR="0007712F" w:rsidRDefault="00316B1B">
      <w:pPr>
        <w:numPr>
          <w:ilvl w:val="0"/>
          <w:numId w:val="3"/>
        </w:numPr>
        <w:spacing w:line="276" w:lineRule="auto"/>
        <w:ind w:left="0" w:right="39"/>
        <w:rPr>
          <w:szCs w:val="24"/>
        </w:rPr>
      </w:pPr>
      <w:r>
        <w:rPr>
          <w:szCs w:val="24"/>
        </w:rPr>
        <w:t xml:space="preserve">Prova de inscrição no Cadastro Nacional de Pessoa Jurídica (CNPJ/MF); </w:t>
      </w:r>
    </w:p>
    <w:p w:rsidR="0007712F" w:rsidRDefault="0007712F">
      <w:pPr>
        <w:spacing w:line="276" w:lineRule="auto"/>
        <w:ind w:left="0" w:right="32" w:firstLine="0"/>
        <w:rPr>
          <w:bCs/>
          <w:szCs w:val="24"/>
        </w:rPr>
      </w:pPr>
    </w:p>
    <w:p w:rsidR="0007712F" w:rsidRDefault="00316B1B">
      <w:pPr>
        <w:spacing w:line="276" w:lineRule="auto"/>
        <w:ind w:left="0" w:right="32" w:firstLine="0"/>
        <w:rPr>
          <w:b/>
          <w:bCs/>
          <w:szCs w:val="24"/>
        </w:rPr>
      </w:pPr>
      <w:r>
        <w:rPr>
          <w:bCs/>
          <w:szCs w:val="24"/>
        </w:rPr>
        <w:t xml:space="preserve">7.1.2. </w:t>
      </w:r>
      <w:r>
        <w:rPr>
          <w:b/>
          <w:bCs/>
          <w:szCs w:val="24"/>
        </w:rPr>
        <w:t>Regularidade Fiscal Social e Trabalhista:</w:t>
      </w:r>
    </w:p>
    <w:p w:rsidR="0007712F" w:rsidRDefault="00316B1B">
      <w:pPr>
        <w:numPr>
          <w:ilvl w:val="0"/>
          <w:numId w:val="4"/>
        </w:numPr>
        <w:spacing w:line="276" w:lineRule="auto"/>
        <w:ind w:left="0"/>
        <w:rPr>
          <w:szCs w:val="24"/>
        </w:rPr>
      </w:pPr>
      <w:r>
        <w:rPr>
          <w:szCs w:val="24"/>
        </w:rPr>
        <w:t>Comprovante de inscrição no Cadastro de Pessoas Físicas (CPF), se o licitante for pessoa natural, ou no Cadastro Nacional da Pessoa Jurídica (CNPJ), se o licitante for pessoa jurídica</w:t>
      </w:r>
      <w:r>
        <w:rPr>
          <w:b/>
          <w:szCs w:val="24"/>
        </w:rPr>
        <w:t>;</w:t>
      </w:r>
    </w:p>
    <w:p w:rsidR="0007712F" w:rsidRDefault="00316B1B">
      <w:pPr>
        <w:numPr>
          <w:ilvl w:val="0"/>
          <w:numId w:val="4"/>
        </w:numPr>
        <w:spacing w:line="276" w:lineRule="auto"/>
        <w:ind w:left="0" w:right="39"/>
        <w:rPr>
          <w:szCs w:val="24"/>
        </w:rPr>
      </w:pPr>
      <w:r>
        <w:rPr>
          <w:szCs w:val="24"/>
        </w:rPr>
        <w:t xml:space="preserve">A inscrição no cadastro de contribuinte Estadual e/ou Municipal, se houver, relativo ao domicilio ou sede do licitante, pertinente ao ramo de atividade e compatível com o objeto contratual; </w:t>
      </w:r>
    </w:p>
    <w:p w:rsidR="0007712F" w:rsidRDefault="00316B1B">
      <w:pPr>
        <w:numPr>
          <w:ilvl w:val="0"/>
          <w:numId w:val="4"/>
        </w:numPr>
        <w:spacing w:line="276" w:lineRule="auto"/>
        <w:ind w:left="0" w:right="39"/>
        <w:rPr>
          <w:szCs w:val="24"/>
        </w:rPr>
      </w:pPr>
      <w:r>
        <w:rPr>
          <w:szCs w:val="24"/>
        </w:rPr>
        <w:t xml:space="preserve">a regularidade com a Fazenda Municipal, do domicílio ou sede da licitante; </w:t>
      </w:r>
    </w:p>
    <w:p w:rsidR="0007712F" w:rsidRDefault="00316B1B">
      <w:pPr>
        <w:numPr>
          <w:ilvl w:val="0"/>
          <w:numId w:val="4"/>
        </w:numPr>
        <w:spacing w:line="276" w:lineRule="auto"/>
        <w:ind w:left="0" w:right="39"/>
        <w:rPr>
          <w:szCs w:val="24"/>
        </w:rPr>
      </w:pPr>
      <w:r>
        <w:rPr>
          <w:szCs w:val="24"/>
        </w:rPr>
        <w:t xml:space="preserve">Prova de regularidade com a Fazenda Estadual, do domicílio ou sede da licitante; </w:t>
      </w:r>
    </w:p>
    <w:p w:rsidR="0007712F" w:rsidRDefault="00316B1B">
      <w:pPr>
        <w:numPr>
          <w:ilvl w:val="0"/>
          <w:numId w:val="4"/>
        </w:numPr>
        <w:spacing w:line="276" w:lineRule="auto"/>
        <w:ind w:left="0" w:right="39"/>
        <w:rPr>
          <w:szCs w:val="24"/>
        </w:rPr>
      </w:pPr>
      <w:r>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w:t>
      </w:r>
    </w:p>
    <w:p w:rsidR="0007712F" w:rsidRDefault="00316B1B">
      <w:pPr>
        <w:spacing w:line="276" w:lineRule="auto"/>
        <w:ind w:left="0" w:right="39" w:firstLine="0"/>
        <w:rPr>
          <w:szCs w:val="24"/>
        </w:rPr>
      </w:pPr>
      <w:r>
        <w:rPr>
          <w:szCs w:val="24"/>
        </w:rPr>
        <w:t xml:space="preserve">Fazenda Nacional; </w:t>
      </w:r>
    </w:p>
    <w:p w:rsidR="0007712F" w:rsidRDefault="00316B1B">
      <w:pPr>
        <w:numPr>
          <w:ilvl w:val="0"/>
          <w:numId w:val="4"/>
        </w:numPr>
        <w:spacing w:line="276" w:lineRule="auto"/>
        <w:ind w:left="0" w:right="39"/>
        <w:rPr>
          <w:szCs w:val="24"/>
        </w:rPr>
      </w:pPr>
      <w:r>
        <w:rPr>
          <w:szCs w:val="24"/>
        </w:rPr>
        <w:t xml:space="preserve">Prova de regularidade relativa à Seguridade Social e ao FGTS, que demonstre cumprimento dos encargos sociais instituídos por lei; </w:t>
      </w:r>
    </w:p>
    <w:p w:rsidR="0007712F" w:rsidRDefault="00316B1B">
      <w:pPr>
        <w:numPr>
          <w:ilvl w:val="0"/>
          <w:numId w:val="4"/>
        </w:numPr>
        <w:spacing w:line="276" w:lineRule="auto"/>
        <w:ind w:left="0" w:right="39"/>
        <w:rPr>
          <w:szCs w:val="24"/>
        </w:rPr>
      </w:pPr>
      <w:r>
        <w:rPr>
          <w:szCs w:val="24"/>
        </w:rPr>
        <w:t xml:space="preserve">Prova de regularidade perante a Justiça do Trabalho; </w:t>
      </w:r>
    </w:p>
    <w:p w:rsidR="0007712F" w:rsidRDefault="00316B1B">
      <w:pPr>
        <w:numPr>
          <w:ilvl w:val="0"/>
          <w:numId w:val="4"/>
        </w:numPr>
        <w:spacing w:line="276" w:lineRule="auto"/>
        <w:ind w:left="0" w:right="39"/>
        <w:rPr>
          <w:szCs w:val="24"/>
        </w:rPr>
      </w:pPr>
      <w:r>
        <w:rPr>
          <w:szCs w:val="24"/>
        </w:rPr>
        <w:lastRenderedPageBreak/>
        <w:t xml:space="preserve">Declaração de cumprimento do disposto no inciso XXIII do art. 7º da Constituição Federal, dispensada quando apresentada no credenciamento, item 5.3.3. </w:t>
      </w:r>
    </w:p>
    <w:p w:rsidR="0007712F" w:rsidRDefault="00316B1B">
      <w:pPr>
        <w:spacing w:line="276" w:lineRule="auto"/>
        <w:ind w:left="0" w:firstLine="0"/>
        <w:jc w:val="left"/>
        <w:rPr>
          <w:szCs w:val="24"/>
        </w:rPr>
      </w:pPr>
      <w:r>
        <w:rPr>
          <w:szCs w:val="24"/>
        </w:rPr>
        <w:t xml:space="preserve"> </w:t>
      </w:r>
    </w:p>
    <w:p w:rsidR="0007712F" w:rsidRDefault="00316B1B">
      <w:pPr>
        <w:spacing w:line="276" w:lineRule="auto"/>
        <w:ind w:left="-5" w:right="39"/>
        <w:rPr>
          <w:szCs w:val="24"/>
        </w:rPr>
      </w:pPr>
      <w:r>
        <w:rPr>
          <w:bCs/>
          <w:szCs w:val="24"/>
        </w:rPr>
        <w:t xml:space="preserve">7.1.2.1. </w:t>
      </w:r>
      <w:r>
        <w:rPr>
          <w:szCs w:val="24"/>
        </w:rPr>
        <w:t xml:space="preserve">Para a regularidade fiscal e trabalhista, será aceita certidão positiva com efeito de negativa. </w:t>
      </w:r>
    </w:p>
    <w:p w:rsidR="0007712F" w:rsidRDefault="00316B1B">
      <w:pPr>
        <w:spacing w:line="276" w:lineRule="auto"/>
        <w:ind w:left="-5" w:right="39"/>
        <w:rPr>
          <w:szCs w:val="24"/>
        </w:rPr>
      </w:pPr>
      <w:r>
        <w:rPr>
          <w:bCs/>
          <w:szCs w:val="24"/>
        </w:rPr>
        <w:t>7.1.2.2. Caso</w:t>
      </w:r>
      <w:r>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rsidR="0007712F" w:rsidRDefault="00316B1B">
      <w:pPr>
        <w:spacing w:line="276" w:lineRule="auto"/>
        <w:ind w:left="0" w:firstLine="0"/>
        <w:jc w:val="left"/>
        <w:rPr>
          <w:szCs w:val="24"/>
        </w:rPr>
      </w:pPr>
      <w:r>
        <w:rPr>
          <w:szCs w:val="24"/>
        </w:rPr>
        <w:t xml:space="preserve"> </w:t>
      </w:r>
    </w:p>
    <w:p w:rsidR="0007712F" w:rsidRPr="00823863" w:rsidRDefault="00823863" w:rsidP="00823863">
      <w:pPr>
        <w:tabs>
          <w:tab w:val="center" w:pos="2191"/>
        </w:tabs>
        <w:spacing w:line="276" w:lineRule="auto"/>
        <w:ind w:left="-14" w:firstLine="0"/>
        <w:rPr>
          <w:bCs/>
        </w:rPr>
      </w:pPr>
      <w:r>
        <w:rPr>
          <w:bCs/>
          <w:szCs w:val="24"/>
        </w:rPr>
        <w:t>7.1.</w:t>
      </w:r>
      <w:r>
        <w:rPr>
          <w:bCs/>
          <w:szCs w:val="24"/>
        </w:rPr>
        <w:t>3</w:t>
      </w:r>
      <w:r>
        <w:rPr>
          <w:bCs/>
          <w:szCs w:val="24"/>
        </w:rPr>
        <w:t>.</w:t>
      </w:r>
      <w:r>
        <w:rPr>
          <w:rFonts w:eastAsia="Arial"/>
          <w:bCs/>
          <w:szCs w:val="24"/>
        </w:rPr>
        <w:t xml:space="preserve"> </w:t>
      </w:r>
      <w:r w:rsidR="00316B1B" w:rsidRPr="00823863">
        <w:rPr>
          <w:b/>
          <w:bCs/>
        </w:rPr>
        <w:t>Qualificação Econômico-Financeira</w:t>
      </w:r>
      <w:r w:rsidR="00316B1B" w:rsidRPr="00823863">
        <w:rPr>
          <w:bCs/>
        </w:rPr>
        <w:t xml:space="preserve">: </w:t>
      </w:r>
    </w:p>
    <w:p w:rsidR="005A27F4" w:rsidRDefault="00316B1B" w:rsidP="005A27F4">
      <w:pPr>
        <w:spacing w:line="276" w:lineRule="auto"/>
        <w:ind w:left="-5" w:right="39"/>
      </w:pPr>
      <w:r>
        <w:rPr>
          <w:bCs/>
          <w:szCs w:val="24"/>
        </w:rPr>
        <w:t xml:space="preserve">a) </w:t>
      </w:r>
      <w:r w:rsidR="005A27F4">
        <w:t>Certidão Negativa de falência, expedida pelo distribuidor da sede da empresa, datado dos últimos</w:t>
      </w:r>
      <w:r w:rsidR="005A27F4" w:rsidRPr="005A27F4">
        <w:rPr>
          <w:spacing w:val="-7"/>
        </w:rPr>
        <w:t xml:space="preserve"> </w:t>
      </w:r>
      <w:r w:rsidR="005A27F4">
        <w:t>90</w:t>
      </w:r>
      <w:r w:rsidR="005A27F4" w:rsidRPr="005A27F4">
        <w:rPr>
          <w:spacing w:val="-7"/>
        </w:rPr>
        <w:t xml:space="preserve"> </w:t>
      </w:r>
      <w:r w:rsidR="005A27F4">
        <w:t>(Noventa)</w:t>
      </w:r>
      <w:r w:rsidR="005A27F4" w:rsidRPr="005A27F4">
        <w:rPr>
          <w:spacing w:val="-10"/>
        </w:rPr>
        <w:t xml:space="preserve"> </w:t>
      </w:r>
      <w:r w:rsidR="005A27F4">
        <w:t>dias,</w:t>
      </w:r>
      <w:r w:rsidR="005A27F4" w:rsidRPr="005A27F4">
        <w:rPr>
          <w:spacing w:val="-7"/>
        </w:rPr>
        <w:t xml:space="preserve"> </w:t>
      </w:r>
      <w:r w:rsidR="005A27F4">
        <w:t>ou</w:t>
      </w:r>
      <w:r w:rsidR="005A27F4" w:rsidRPr="005A27F4">
        <w:rPr>
          <w:spacing w:val="-7"/>
        </w:rPr>
        <w:t xml:space="preserve"> </w:t>
      </w:r>
      <w:r w:rsidR="005A27F4">
        <w:t>que</w:t>
      </w:r>
      <w:r w:rsidR="005A27F4" w:rsidRPr="005A27F4">
        <w:rPr>
          <w:spacing w:val="-11"/>
        </w:rPr>
        <w:t xml:space="preserve"> </w:t>
      </w:r>
      <w:r w:rsidR="005A27F4">
        <w:t>esteja</w:t>
      </w:r>
      <w:r w:rsidR="005A27F4" w:rsidRPr="005A27F4">
        <w:rPr>
          <w:spacing w:val="-7"/>
        </w:rPr>
        <w:t xml:space="preserve"> </w:t>
      </w:r>
      <w:r w:rsidR="005A27F4">
        <w:t>dentro</w:t>
      </w:r>
      <w:r w:rsidR="005A27F4" w:rsidRPr="005A27F4">
        <w:rPr>
          <w:spacing w:val="-7"/>
        </w:rPr>
        <w:t xml:space="preserve"> </w:t>
      </w:r>
      <w:r w:rsidR="005A27F4">
        <w:t>do prazo</w:t>
      </w:r>
      <w:r w:rsidR="005A27F4" w:rsidRPr="005A27F4">
        <w:rPr>
          <w:spacing w:val="-7"/>
        </w:rPr>
        <w:t xml:space="preserve"> </w:t>
      </w:r>
      <w:r w:rsidR="005A27F4">
        <w:t>de</w:t>
      </w:r>
      <w:r w:rsidR="005A27F4" w:rsidRPr="005A27F4">
        <w:rPr>
          <w:spacing w:val="-8"/>
        </w:rPr>
        <w:t xml:space="preserve"> </w:t>
      </w:r>
      <w:r w:rsidR="005A27F4">
        <w:t>validade</w:t>
      </w:r>
      <w:r w:rsidR="005A27F4" w:rsidRPr="005A27F4">
        <w:rPr>
          <w:spacing w:val="-5"/>
        </w:rPr>
        <w:t xml:space="preserve"> </w:t>
      </w:r>
      <w:r w:rsidR="005A27F4">
        <w:t>expresso</w:t>
      </w:r>
      <w:r w:rsidR="005A27F4" w:rsidRPr="005A27F4">
        <w:rPr>
          <w:spacing w:val="-7"/>
        </w:rPr>
        <w:t xml:space="preserve"> </w:t>
      </w:r>
      <w:r w:rsidR="005A27F4">
        <w:t>na</w:t>
      </w:r>
      <w:r w:rsidR="005A27F4" w:rsidRPr="005A27F4">
        <w:rPr>
          <w:spacing w:val="-11"/>
        </w:rPr>
        <w:t xml:space="preserve"> </w:t>
      </w:r>
      <w:r w:rsidR="005A27F4">
        <w:t>própria</w:t>
      </w:r>
      <w:r w:rsidR="005A27F4" w:rsidRPr="005A27F4">
        <w:rPr>
          <w:spacing w:val="-11"/>
        </w:rPr>
        <w:t xml:space="preserve"> </w:t>
      </w:r>
      <w:r w:rsidR="005A27F4">
        <w:t>Certidão.</w:t>
      </w:r>
    </w:p>
    <w:p w:rsidR="005A27F4" w:rsidRPr="005A27F4" w:rsidRDefault="00BA72DB" w:rsidP="005A27F4">
      <w:pPr>
        <w:spacing w:line="276" w:lineRule="auto"/>
        <w:ind w:left="-5" w:right="39"/>
        <w:rPr>
          <w:color w:val="auto"/>
        </w:rPr>
      </w:pPr>
      <w:r w:rsidRPr="000D6267">
        <w:rPr>
          <w:b/>
          <w:color w:val="auto"/>
        </w:rPr>
        <w:t>Ob</w:t>
      </w:r>
      <w:r w:rsidR="000D6267" w:rsidRPr="000D6267">
        <w:rPr>
          <w:b/>
          <w:color w:val="auto"/>
        </w:rPr>
        <w:t>servação:</w:t>
      </w:r>
      <w:r w:rsidR="005A27F4" w:rsidRPr="005A27F4">
        <w:rPr>
          <w:color w:val="auto"/>
        </w:rPr>
        <w:t xml:space="preserve"> </w:t>
      </w:r>
      <w:r w:rsidR="005A27F4" w:rsidRPr="005A27F4">
        <w:rPr>
          <w:color w:val="auto"/>
        </w:rPr>
        <w:t xml:space="preserve">Considerando a natureza do objeto a ser contratado, bem como a realidade local e o porte do Município, optou-se pela adoção de exigência simplificada quanto à qualificação </w:t>
      </w:r>
      <w:r w:rsidR="005A27F4" w:rsidRPr="005A27F4">
        <w:rPr>
          <w:color w:val="auto"/>
          <w:lang w:eastAsia="en-US"/>
        </w:rPr>
        <w:t>econômico-financeira</w:t>
      </w:r>
      <w:r w:rsidR="005A27F4" w:rsidRPr="005A27F4">
        <w:rPr>
          <w:color w:val="auto"/>
        </w:rPr>
        <w:t xml:space="preserve">, restringindo-se à apresentação de Certidão Negativa de Falência ou Recuperação Judicial. Tal medida visa ampliar a competitividade do certame e possibilitar a participação de um maior número de empresas, especialmente aquelas de pequeno e médio porte, sem comprometer a segurança da contratação. Ressalta-se que a mitigação das exigências de habilitação </w:t>
      </w:r>
      <w:r w:rsidR="005A27F4" w:rsidRPr="005A27F4">
        <w:rPr>
          <w:color w:val="auto"/>
          <w:lang w:eastAsia="en-US"/>
        </w:rPr>
        <w:t>econômico-financeira</w:t>
      </w:r>
      <w:r w:rsidR="005A27F4" w:rsidRPr="005A27F4">
        <w:rPr>
          <w:color w:val="auto"/>
        </w:rPr>
        <w:t xml:space="preserve"> será devidamente compensada por meio de fiscalização mais rigorosa na fase de execução contratual, com acompanhamento contínuo dos serviços prestados, verificação do cumprimento das obrigações assumidas e aplicação das medidas administrativas cabíveis em caso de </w:t>
      </w:r>
      <w:r w:rsidR="005A27F4" w:rsidRPr="005A27F4">
        <w:rPr>
          <w:color w:val="auto"/>
          <w:lang w:eastAsia="en-US"/>
        </w:rPr>
        <w:t>inadimplemento.</w:t>
      </w:r>
      <w:r w:rsidR="005A27F4" w:rsidRPr="005A27F4">
        <w:rPr>
          <w:color w:val="auto"/>
        </w:rPr>
        <w:t xml:space="preserve"> Dessa forma, entende-se que a solução adotada atende ao interesse público, observando os princípios da razoabilidade, proporcionalidade, competitividade e eficiência.</w:t>
      </w:r>
    </w:p>
    <w:p w:rsidR="0007712F" w:rsidRDefault="00316B1B">
      <w:pPr>
        <w:spacing w:line="276" w:lineRule="auto"/>
        <w:ind w:left="0" w:firstLine="0"/>
        <w:jc w:val="left"/>
        <w:rPr>
          <w:szCs w:val="24"/>
        </w:rPr>
      </w:pPr>
      <w:r>
        <w:rPr>
          <w:szCs w:val="24"/>
        </w:rPr>
        <w:t xml:space="preserve"> </w:t>
      </w:r>
    </w:p>
    <w:p w:rsidR="0007712F" w:rsidRDefault="00316B1B">
      <w:pPr>
        <w:spacing w:line="276" w:lineRule="auto"/>
        <w:ind w:left="-5" w:right="32"/>
        <w:rPr>
          <w:bCs/>
          <w:szCs w:val="24"/>
        </w:rPr>
      </w:pPr>
      <w:r>
        <w:rPr>
          <w:bCs/>
          <w:szCs w:val="24"/>
        </w:rPr>
        <w:t>7.1.4.</w:t>
      </w:r>
      <w:r>
        <w:rPr>
          <w:rFonts w:eastAsia="Arial"/>
          <w:bCs/>
          <w:szCs w:val="24"/>
        </w:rPr>
        <w:t xml:space="preserve"> </w:t>
      </w:r>
      <w:r>
        <w:rPr>
          <w:b/>
          <w:bCs/>
          <w:szCs w:val="24"/>
        </w:rPr>
        <w:t>Qualificação Técnica</w:t>
      </w:r>
      <w:r>
        <w:rPr>
          <w:bCs/>
          <w:szCs w:val="24"/>
        </w:rPr>
        <w:t xml:space="preserve">: </w:t>
      </w:r>
    </w:p>
    <w:p w:rsidR="005A27F4" w:rsidRPr="005A27F4" w:rsidRDefault="00316B1B" w:rsidP="005A27F4">
      <w:pPr>
        <w:spacing w:line="276" w:lineRule="auto"/>
        <w:textAlignment w:val="baseline"/>
        <w:rPr>
          <w:color w:val="auto"/>
          <w:szCs w:val="24"/>
        </w:rPr>
      </w:pPr>
      <w:r>
        <w:t xml:space="preserve">a) </w:t>
      </w:r>
      <w:r w:rsidR="005A27F4" w:rsidRPr="005A27F4">
        <w:rPr>
          <w:rStyle w:val="Forte"/>
          <w:color w:val="auto"/>
        </w:rPr>
        <w:t>Atestado de Capacidade Técnica</w:t>
      </w:r>
      <w:r w:rsidR="005A27F4" w:rsidRPr="005A27F4">
        <w:rPr>
          <w:color w:val="auto"/>
        </w:rPr>
        <w:t>, em nome da licitante, emitido por pessoa jurídica de direito público ou privado, que comprove a aptidão para o desempenho de atividade pertinente e compatível com o objeto da contratação. Para fins de comprovação de compatibilidade, o(</w:t>
      </w:r>
      <w:r w:rsidR="005A27F4" w:rsidRPr="005A27F4">
        <w:rPr>
          <w:color w:val="auto"/>
          <w:lang w:eastAsia="en-US"/>
        </w:rPr>
        <w:t>s</w:t>
      </w:r>
      <w:r w:rsidR="005A27F4" w:rsidRPr="005A27F4">
        <w:rPr>
          <w:color w:val="auto"/>
        </w:rPr>
        <w:t>) atestado(</w:t>
      </w:r>
      <w:r w:rsidR="005A27F4" w:rsidRPr="005A27F4">
        <w:rPr>
          <w:color w:val="auto"/>
          <w:lang w:eastAsia="en-US"/>
        </w:rPr>
        <w:t>s</w:t>
      </w:r>
      <w:r w:rsidR="005A27F4" w:rsidRPr="005A27F4">
        <w:rPr>
          <w:color w:val="auto"/>
        </w:rPr>
        <w:t>) apresentado(</w:t>
      </w:r>
      <w:r w:rsidR="005A27F4" w:rsidRPr="005A27F4">
        <w:rPr>
          <w:color w:val="auto"/>
          <w:lang w:eastAsia="en-US"/>
        </w:rPr>
        <w:t>s</w:t>
      </w:r>
      <w:r w:rsidR="005A27F4" w:rsidRPr="005A27F4">
        <w:rPr>
          <w:color w:val="auto"/>
        </w:rPr>
        <w:t>) deverá(</w:t>
      </w:r>
      <w:proofErr w:type="spellStart"/>
      <w:r w:rsidR="005A27F4" w:rsidRPr="005A27F4">
        <w:rPr>
          <w:color w:val="auto"/>
          <w:lang w:eastAsia="en-US"/>
        </w:rPr>
        <w:t>ão</w:t>
      </w:r>
      <w:proofErr w:type="spellEnd"/>
      <w:r w:rsidR="005A27F4" w:rsidRPr="005A27F4">
        <w:rPr>
          <w:color w:val="auto"/>
        </w:rPr>
        <w:t xml:space="preserve">) evidenciar a execução de serviços que guardem aderência com o objeto licitado, tais como operação de máquinas pesadas, prestação de serviços com caminhões </w:t>
      </w:r>
      <w:r w:rsidR="005A27F4" w:rsidRPr="005A27F4">
        <w:rPr>
          <w:color w:val="auto"/>
          <w:lang w:eastAsia="en-US"/>
        </w:rPr>
        <w:t>caçamba</w:t>
      </w:r>
      <w:r w:rsidR="005A27F4" w:rsidRPr="005A27F4">
        <w:rPr>
          <w:color w:val="auto"/>
        </w:rPr>
        <w:t>, execução de escavação, terraplanagem e/ou outros serviços correlatos vinculados à prestação de horas-máquina. Os atestados poderão ser apresentados em nome da matriz ou da filial da licitante, desde que comprovada a vinculação entre estas.</w:t>
      </w:r>
    </w:p>
    <w:p w:rsidR="0007712F" w:rsidRDefault="0007712F">
      <w:pPr>
        <w:spacing w:line="276" w:lineRule="auto"/>
        <w:ind w:left="0" w:firstLine="0"/>
        <w:textAlignment w:val="baseline"/>
        <w:rPr>
          <w:szCs w:val="24"/>
        </w:rPr>
      </w:pPr>
    </w:p>
    <w:p w:rsidR="0007712F" w:rsidRDefault="00316B1B">
      <w:pPr>
        <w:spacing w:line="276" w:lineRule="auto"/>
        <w:textAlignment w:val="baseline"/>
        <w:rPr>
          <w:szCs w:val="24"/>
        </w:rPr>
      </w:pPr>
      <w:r>
        <w:rPr>
          <w:szCs w:val="24"/>
        </w:rPr>
        <w:t xml:space="preserve">7.2. </w:t>
      </w:r>
      <w:r>
        <w:t>Havendo eventual divergência na relação de documentos de habilitação constantes neste Termo de Referência e o Edital, prevalecerá o disposto no Edital.</w:t>
      </w:r>
    </w:p>
    <w:p w:rsidR="0007712F" w:rsidRDefault="0007712F">
      <w:pPr>
        <w:pStyle w:val="PargrafodaLista"/>
        <w:widowControl w:val="0"/>
        <w:tabs>
          <w:tab w:val="left" w:pos="470"/>
        </w:tabs>
        <w:spacing w:line="276" w:lineRule="auto"/>
        <w:ind w:left="0" w:right="115"/>
        <w:contextualSpacing w:val="0"/>
        <w:jc w:val="both"/>
      </w:pPr>
    </w:p>
    <w:p w:rsidR="0007712F" w:rsidRDefault="00316B1B">
      <w:pPr>
        <w:pStyle w:val="PargrafodaLista"/>
        <w:numPr>
          <w:ilvl w:val="0"/>
          <w:numId w:val="17"/>
        </w:numPr>
        <w:spacing w:line="276" w:lineRule="auto"/>
        <w:ind w:right="32"/>
        <w:rPr>
          <w:b/>
        </w:rPr>
      </w:pPr>
      <w:r>
        <w:rPr>
          <w:b/>
        </w:rPr>
        <w:t xml:space="preserve">DA CLASSIFICAÇÃO INICIAL DAS PROPOSTAS E FORMULAÇÃO DE LANCES: </w:t>
      </w:r>
    </w:p>
    <w:p w:rsidR="0007712F" w:rsidRDefault="0007712F">
      <w:pPr>
        <w:pStyle w:val="PargrafodaLista"/>
        <w:spacing w:line="276" w:lineRule="auto"/>
        <w:ind w:left="360" w:right="32"/>
      </w:pPr>
    </w:p>
    <w:p w:rsidR="0007712F" w:rsidRDefault="00316B1B">
      <w:pPr>
        <w:spacing w:line="276" w:lineRule="auto"/>
        <w:ind w:left="0" w:right="39" w:firstLine="0"/>
        <w:rPr>
          <w:szCs w:val="24"/>
        </w:rPr>
      </w:pPr>
      <w:r>
        <w:rPr>
          <w:szCs w:val="24"/>
        </w:rPr>
        <w:lastRenderedPageBreak/>
        <w:t xml:space="preserve">8.1. A </w:t>
      </w:r>
      <w:r>
        <w:t>agente de contratação</w:t>
      </w:r>
      <w:r>
        <w:rPr>
          <w:szCs w:val="24"/>
        </w:rPr>
        <w:t xml:space="preserve"> verificará as propostas apresentadas e desclassificará, fundamentadamente, aquelas que não estejam em conformidade com os requisitos estabelecidos no edital.</w:t>
      </w:r>
      <w:r>
        <w:rPr>
          <w:b/>
          <w:szCs w:val="24"/>
        </w:rPr>
        <w:t xml:space="preserve"> </w:t>
      </w:r>
    </w:p>
    <w:p w:rsidR="0007712F" w:rsidRDefault="00316B1B">
      <w:pPr>
        <w:pStyle w:val="PargrafodaLista"/>
        <w:numPr>
          <w:ilvl w:val="1"/>
          <w:numId w:val="18"/>
        </w:numPr>
        <w:spacing w:line="276" w:lineRule="auto"/>
        <w:ind w:right="39"/>
        <w:rPr>
          <w:bCs/>
        </w:rPr>
      </w:pPr>
      <w:r>
        <w:rPr>
          <w:bCs/>
        </w:rPr>
        <w:t xml:space="preserve">Serão desclassificadas as propostas que: </w:t>
      </w:r>
    </w:p>
    <w:p w:rsidR="0007712F" w:rsidRDefault="00316B1B">
      <w:pPr>
        <w:spacing w:line="276" w:lineRule="auto"/>
        <w:ind w:left="0" w:right="39" w:firstLine="0"/>
        <w:rPr>
          <w:szCs w:val="24"/>
        </w:rPr>
      </w:pPr>
      <w:r>
        <w:rPr>
          <w:szCs w:val="24"/>
        </w:rPr>
        <w:t xml:space="preserve">a) contiverem vícios insanáveis; </w:t>
      </w:r>
    </w:p>
    <w:p w:rsidR="0007712F" w:rsidRDefault="00316B1B">
      <w:pPr>
        <w:spacing w:line="276" w:lineRule="auto"/>
        <w:ind w:left="0" w:right="39" w:firstLine="0"/>
        <w:rPr>
          <w:szCs w:val="24"/>
        </w:rPr>
      </w:pPr>
      <w:r>
        <w:rPr>
          <w:szCs w:val="24"/>
        </w:rPr>
        <w:t xml:space="preserve">b) não obedecerem às especificações pormenorizadas no Edital; </w:t>
      </w:r>
    </w:p>
    <w:p w:rsidR="0007712F" w:rsidRDefault="00316B1B">
      <w:pPr>
        <w:spacing w:line="276" w:lineRule="auto"/>
        <w:ind w:right="39"/>
        <w:rPr>
          <w:szCs w:val="24"/>
        </w:rPr>
      </w:pPr>
      <w:r>
        <w:rPr>
          <w:szCs w:val="24"/>
        </w:rPr>
        <w:t xml:space="preserve">c) apresentarem descontos inexequíveis ou permanecerem acima do orçamento estimado para a contratação; </w:t>
      </w:r>
    </w:p>
    <w:p w:rsidR="0007712F" w:rsidRDefault="00316B1B">
      <w:pPr>
        <w:spacing w:line="276" w:lineRule="auto"/>
        <w:ind w:right="39"/>
        <w:rPr>
          <w:szCs w:val="24"/>
        </w:rPr>
      </w:pPr>
      <w:r>
        <w:rPr>
          <w:szCs w:val="24"/>
        </w:rPr>
        <w:t xml:space="preserve">d) não tiverem sua exequibilidade demonstrada, quando exigido pela Administração; </w:t>
      </w:r>
    </w:p>
    <w:p w:rsidR="0007712F" w:rsidRDefault="00316B1B">
      <w:pPr>
        <w:spacing w:line="276" w:lineRule="auto"/>
        <w:ind w:right="39"/>
        <w:rPr>
          <w:szCs w:val="24"/>
        </w:rPr>
      </w:pPr>
      <w:r>
        <w:rPr>
          <w:szCs w:val="24"/>
        </w:rPr>
        <w:t xml:space="preserve">e) apresentarem desconformidade com quaisquer outras exigências do edital, desde que insanável. </w:t>
      </w:r>
    </w:p>
    <w:p w:rsidR="0007712F" w:rsidRDefault="0007712F">
      <w:pPr>
        <w:spacing w:line="276" w:lineRule="auto"/>
        <w:ind w:right="39"/>
        <w:rPr>
          <w:szCs w:val="24"/>
        </w:rPr>
      </w:pPr>
    </w:p>
    <w:p w:rsidR="0007712F" w:rsidRDefault="00316B1B">
      <w:pPr>
        <w:spacing w:line="276" w:lineRule="auto"/>
        <w:ind w:right="39"/>
        <w:rPr>
          <w:szCs w:val="24"/>
        </w:rPr>
      </w:pPr>
      <w:r>
        <w:rPr>
          <w:szCs w:val="24"/>
        </w:rPr>
        <w:t xml:space="preserve">8.3. A verificação da conformidade das propostas poderá ser feita exclusivamente em relação à proposta mais bem classificada; </w:t>
      </w:r>
    </w:p>
    <w:p w:rsidR="0007712F" w:rsidRDefault="00316B1B">
      <w:pPr>
        <w:spacing w:line="276" w:lineRule="auto"/>
        <w:ind w:right="39"/>
        <w:rPr>
          <w:szCs w:val="24"/>
        </w:rPr>
      </w:pPr>
      <w:r>
        <w:rPr>
          <w:szCs w:val="24"/>
        </w:rPr>
        <w:t xml:space="preserve">8.4. Quaisquer inserções na proposta que visem modificar, extinguir ou criar direitos, sem previsão no Edital, serão tidas como inexistentes, aproveitando-se a proposta no que não for conflitante com o instrumento convocatório; </w:t>
      </w:r>
    </w:p>
    <w:p w:rsidR="0007712F" w:rsidRDefault="00316B1B">
      <w:pPr>
        <w:pStyle w:val="PargrafodaLista"/>
        <w:numPr>
          <w:ilvl w:val="1"/>
          <w:numId w:val="19"/>
        </w:numPr>
        <w:spacing w:line="276" w:lineRule="auto"/>
        <w:ind w:right="39"/>
      </w:pPr>
      <w:r>
        <w:t xml:space="preserve"> Somente poderão participar da fase competitiva os autores das propostas classificadas; </w:t>
      </w:r>
    </w:p>
    <w:p w:rsidR="0007712F" w:rsidRDefault="00316B1B">
      <w:pPr>
        <w:spacing w:line="276" w:lineRule="auto"/>
        <w:ind w:right="39"/>
        <w:rPr>
          <w:szCs w:val="24"/>
        </w:rPr>
      </w:pPr>
      <w:r>
        <w:rPr>
          <w:szCs w:val="24"/>
        </w:rPr>
        <w:t>8.6.A Administração poderá realizar diligências para aferir a exequibilidade das propostas ou exigir dos licitantes que ela seja demonstrada;</w:t>
      </w:r>
    </w:p>
    <w:p w:rsidR="0007712F" w:rsidRDefault="00316B1B">
      <w:pPr>
        <w:spacing w:line="276" w:lineRule="auto"/>
        <w:ind w:right="39"/>
        <w:rPr>
          <w:szCs w:val="24"/>
        </w:rPr>
      </w:pPr>
      <w:r>
        <w:rPr>
          <w:szCs w:val="24"/>
        </w:rPr>
        <w:t xml:space="preserve">8.7. O intervalo mínimo de diferença de valores entre os lances será de 01% (um por cento), que incidirá tanto em relação aos lances intermediários, quanto em relação do lance que cobrir a melhor oferta. </w:t>
      </w:r>
    </w:p>
    <w:p w:rsidR="0007712F" w:rsidRDefault="0007712F">
      <w:pPr>
        <w:spacing w:line="276" w:lineRule="auto"/>
        <w:ind w:right="39"/>
        <w:rPr>
          <w:szCs w:val="24"/>
        </w:rPr>
      </w:pPr>
    </w:p>
    <w:p w:rsidR="0007712F" w:rsidRDefault="00316B1B">
      <w:pPr>
        <w:spacing w:line="276" w:lineRule="auto"/>
        <w:ind w:right="32"/>
      </w:pPr>
      <w:r>
        <w:rPr>
          <w:b/>
        </w:rPr>
        <w:t xml:space="preserve">9.   DO MODO DE DISPUTA: </w:t>
      </w:r>
    </w:p>
    <w:p w:rsidR="0007712F" w:rsidRDefault="0007712F">
      <w:pPr>
        <w:spacing w:line="276" w:lineRule="auto"/>
        <w:ind w:left="0" w:right="32" w:firstLine="0"/>
      </w:pPr>
    </w:p>
    <w:p w:rsidR="0007712F" w:rsidRDefault="00316B1B">
      <w:pPr>
        <w:spacing w:line="276" w:lineRule="auto"/>
        <w:ind w:right="39"/>
        <w:rPr>
          <w:szCs w:val="24"/>
        </w:rPr>
      </w:pPr>
      <w:r>
        <w:rPr>
          <w:szCs w:val="24"/>
        </w:rPr>
        <w:t xml:space="preserve">9.1. Será adotado o modo de </w:t>
      </w:r>
      <w:r>
        <w:rPr>
          <w:b/>
          <w:szCs w:val="24"/>
        </w:rPr>
        <w:t>disputa aberto</w:t>
      </w:r>
      <w:r>
        <w:rPr>
          <w:szCs w:val="24"/>
        </w:rPr>
        <w:t>, em que os licitantes apresentarão lances públicos e sucessivos.</w:t>
      </w:r>
    </w:p>
    <w:p w:rsidR="0007712F" w:rsidRDefault="00316B1B">
      <w:pPr>
        <w:spacing w:line="276" w:lineRule="auto"/>
        <w:ind w:right="39"/>
        <w:rPr>
          <w:szCs w:val="24"/>
        </w:rPr>
      </w:pPr>
      <w:r>
        <w:rPr>
          <w:szCs w:val="24"/>
        </w:rPr>
        <w:t xml:space="preserve">9.2. Caso duas ou mais propostas iniciais apresentem o mesmo valor, será realizado desempate na forma de sorteio para determinação da ordem de oferta dos lances. </w:t>
      </w:r>
    </w:p>
    <w:p w:rsidR="0007712F" w:rsidRDefault="00316B1B">
      <w:pPr>
        <w:spacing w:line="276" w:lineRule="auto"/>
        <w:ind w:right="39"/>
        <w:rPr>
          <w:szCs w:val="24"/>
        </w:rPr>
      </w:pPr>
      <w:r>
        <w:rPr>
          <w:szCs w:val="24"/>
        </w:rPr>
        <w:t xml:space="preserve">9.3. Os licitantes poderão oferecer lances verbais e sucessivos a partir da autora da proposta classificada em segundo lugar, até a proclamação da vencedora. </w:t>
      </w:r>
    </w:p>
    <w:p w:rsidR="0007712F" w:rsidRDefault="00316B1B">
      <w:pPr>
        <w:spacing w:line="276" w:lineRule="auto"/>
        <w:ind w:right="39"/>
        <w:rPr>
          <w:szCs w:val="24"/>
        </w:rPr>
      </w:pPr>
      <w:r>
        <w:rPr>
          <w:szCs w:val="24"/>
        </w:rPr>
        <w:t>9.4. Dada a palavra a licitante, esta disporá de 60 segundos para apresentar nova proposta.</w:t>
      </w:r>
      <w:r>
        <w:rPr>
          <w:b/>
          <w:szCs w:val="24"/>
        </w:rPr>
        <w:t xml:space="preserve"> </w:t>
      </w:r>
    </w:p>
    <w:p w:rsidR="0007712F" w:rsidRDefault="00316B1B">
      <w:pPr>
        <w:spacing w:line="276" w:lineRule="auto"/>
        <w:ind w:left="0" w:right="39" w:firstLine="0"/>
        <w:rPr>
          <w:szCs w:val="24"/>
        </w:rPr>
      </w:pPr>
      <w:r>
        <w:rPr>
          <w:szCs w:val="24"/>
        </w:rPr>
        <w:t xml:space="preserve">9.5. O encerramento da etapa competitiva dar-se-á quando, convocadas pela </w:t>
      </w:r>
      <w:r>
        <w:t>agente de contratação</w:t>
      </w:r>
      <w:r>
        <w:rPr>
          <w:szCs w:val="24"/>
        </w:rPr>
        <w:t xml:space="preserve">, as licitantes manifestarem seu desinteresse em apresentar novos lances. </w:t>
      </w:r>
    </w:p>
    <w:p w:rsidR="0007712F" w:rsidRDefault="0007712F">
      <w:pPr>
        <w:spacing w:line="276" w:lineRule="auto"/>
        <w:ind w:left="0" w:right="39" w:firstLine="0"/>
        <w:rPr>
          <w:szCs w:val="24"/>
        </w:rPr>
      </w:pPr>
    </w:p>
    <w:p w:rsidR="0007712F" w:rsidRDefault="00316B1B">
      <w:pPr>
        <w:spacing w:line="276" w:lineRule="auto"/>
        <w:ind w:left="0" w:right="32" w:firstLine="0"/>
        <w:rPr>
          <w:szCs w:val="24"/>
        </w:rPr>
      </w:pPr>
      <w:r>
        <w:rPr>
          <w:b/>
          <w:szCs w:val="24"/>
        </w:rPr>
        <w:t xml:space="preserve">10.    CRITÉRIOS DE DESEMPATE: </w:t>
      </w:r>
    </w:p>
    <w:p w:rsidR="0007712F" w:rsidRDefault="0007712F">
      <w:pPr>
        <w:spacing w:line="276" w:lineRule="auto"/>
        <w:ind w:left="0" w:right="32" w:firstLine="0"/>
        <w:rPr>
          <w:szCs w:val="24"/>
        </w:rPr>
      </w:pPr>
    </w:p>
    <w:p w:rsidR="0007712F" w:rsidRDefault="00316B1B">
      <w:pPr>
        <w:spacing w:line="276" w:lineRule="auto"/>
        <w:ind w:left="0" w:right="39" w:firstLine="0"/>
        <w:rPr>
          <w:szCs w:val="24"/>
        </w:rPr>
      </w:pPr>
      <w:r>
        <w:rPr>
          <w:szCs w:val="24"/>
        </w:rPr>
        <w:t xml:space="preserve">10.1. Encerrada etapa de envio de lances, será apurada a ocorrência de empate, nos termos dos </w:t>
      </w:r>
      <w:proofErr w:type="spellStart"/>
      <w:r>
        <w:rPr>
          <w:szCs w:val="24"/>
        </w:rPr>
        <w:t>arts</w:t>
      </w:r>
      <w:proofErr w:type="spellEnd"/>
      <w:r>
        <w:rPr>
          <w:szCs w:val="24"/>
        </w:rPr>
        <w:t xml:space="preserve">. 44 e 45 da Lei Complementar nº 123/2006, sendo assegurada, como critério do desempate, preferência de </w:t>
      </w:r>
      <w:r>
        <w:rPr>
          <w:szCs w:val="24"/>
        </w:rPr>
        <w:lastRenderedPageBreak/>
        <w:t xml:space="preserve">contratação para as beneficiárias que tiverem apresentado as declarações de que tratam o item 5.3.3. do Edital. </w:t>
      </w:r>
    </w:p>
    <w:p w:rsidR="0007712F" w:rsidRDefault="00316B1B">
      <w:pPr>
        <w:spacing w:line="276" w:lineRule="auto"/>
        <w:ind w:left="-5" w:right="39"/>
        <w:rPr>
          <w:szCs w:val="24"/>
        </w:rPr>
      </w:pPr>
      <w:r>
        <w:rPr>
          <w:bCs/>
          <w:szCs w:val="24"/>
        </w:rPr>
        <w:t>10.1.1.</w:t>
      </w:r>
      <w:r>
        <w:rPr>
          <w:b/>
          <w:szCs w:val="24"/>
        </w:rPr>
        <w:t xml:space="preserve"> </w:t>
      </w:r>
      <w:r>
        <w:rPr>
          <w:szCs w:val="24"/>
        </w:rPr>
        <w:t xml:space="preserve">Entende-se como empate, para fins da Lei Complementar nº 123/2006, aquelas situações em que as propostas apresentadas pelas beneficiárias sejam iguais ou maiores em até 5% (cinco por cento) à proposta de menor valor por item. </w:t>
      </w:r>
    </w:p>
    <w:p w:rsidR="0007712F" w:rsidRDefault="00316B1B">
      <w:pPr>
        <w:spacing w:line="276" w:lineRule="auto"/>
        <w:ind w:left="-5" w:right="39"/>
        <w:rPr>
          <w:szCs w:val="24"/>
        </w:rPr>
      </w:pPr>
      <w:r>
        <w:rPr>
          <w:bCs/>
          <w:szCs w:val="24"/>
        </w:rPr>
        <w:t>10.1.2.</w:t>
      </w:r>
      <w:r>
        <w:rPr>
          <w:b/>
          <w:szCs w:val="24"/>
        </w:rPr>
        <w:t xml:space="preserve"> </w:t>
      </w:r>
      <w:r>
        <w:rPr>
          <w:szCs w:val="24"/>
        </w:rPr>
        <w:t xml:space="preserve">Ocorrendo o empate, na forma do subitem anterior, proceder-se-á da seguinte forma: </w:t>
      </w:r>
    </w:p>
    <w:p w:rsidR="0007712F" w:rsidRDefault="00316B1B">
      <w:pPr>
        <w:numPr>
          <w:ilvl w:val="0"/>
          <w:numId w:val="5"/>
        </w:numPr>
        <w:spacing w:line="276" w:lineRule="auto"/>
        <w:ind w:right="39" w:hanging="10"/>
        <w:rPr>
          <w:szCs w:val="24"/>
        </w:rPr>
      </w:pPr>
      <w:r>
        <w:rPr>
          <w:szCs w:val="24"/>
        </w:rPr>
        <w:t>A beneficiária detentora da proposta de menor valor será convocada para apresentar, no prazo de 5 (cinco) minutos, nova proposta, inferior àquela considerada, até então, de menor valor, situação em que será declarada vencedora do certame;</w:t>
      </w:r>
    </w:p>
    <w:p w:rsidR="0007712F" w:rsidRDefault="00316B1B">
      <w:pPr>
        <w:numPr>
          <w:ilvl w:val="0"/>
          <w:numId w:val="5"/>
        </w:numPr>
        <w:spacing w:line="276" w:lineRule="auto"/>
        <w:ind w:right="39" w:hanging="10"/>
        <w:rPr>
          <w:szCs w:val="24"/>
        </w:rPr>
      </w:pPr>
      <w:r>
        <w:rPr>
          <w:szCs w:val="24"/>
        </w:rPr>
        <w:t xml:space="preserve">Se a beneficiária, convocada na forma da alínea anterior, não apresentar nova proposta, inferior à de menor preço por item, será facultada, pela ordem de classificação, às demais microempresas, empresas de pequeno porte ou cooperativas remanescentes, que se enquadrarem na hipótese do item 10.1.2. deste Edital, a apresentação de nova proposta, no prazo previsto na alínea </w:t>
      </w:r>
      <w:r>
        <w:rPr>
          <w:i/>
          <w:iCs/>
          <w:szCs w:val="24"/>
        </w:rPr>
        <w:t xml:space="preserve">a </w:t>
      </w:r>
      <w:r>
        <w:rPr>
          <w:szCs w:val="24"/>
        </w:rPr>
        <w:t xml:space="preserve">deste item. </w:t>
      </w:r>
    </w:p>
    <w:p w:rsidR="0007712F" w:rsidRDefault="0007712F">
      <w:pPr>
        <w:spacing w:line="276" w:lineRule="auto"/>
        <w:ind w:right="39" w:firstLine="0"/>
        <w:rPr>
          <w:szCs w:val="24"/>
        </w:rPr>
      </w:pPr>
    </w:p>
    <w:p w:rsidR="0007712F" w:rsidRDefault="00316B1B">
      <w:pPr>
        <w:spacing w:line="276" w:lineRule="auto"/>
        <w:ind w:left="-5" w:right="39"/>
        <w:rPr>
          <w:szCs w:val="24"/>
        </w:rPr>
      </w:pPr>
      <w:r>
        <w:rPr>
          <w:bCs/>
          <w:szCs w:val="24"/>
        </w:rPr>
        <w:t>10.1.3.</w:t>
      </w:r>
      <w:r>
        <w:rPr>
          <w:szCs w:val="24"/>
        </w:rPr>
        <w:t xml:space="preserve"> O disposto no item 10.1.1. não se aplica às hipóteses em que a proposta de menor valor inicial tiver sido </w:t>
      </w:r>
      <w:proofErr w:type="gramStart"/>
      <w:r>
        <w:rPr>
          <w:szCs w:val="24"/>
        </w:rPr>
        <w:t>apresentado</w:t>
      </w:r>
      <w:proofErr w:type="gramEnd"/>
      <w:r>
        <w:rPr>
          <w:szCs w:val="24"/>
        </w:rPr>
        <w:t xml:space="preserve"> por beneficiária da Lei Complementar nº 123/2006. </w:t>
      </w:r>
    </w:p>
    <w:p w:rsidR="0007712F" w:rsidRDefault="00316B1B">
      <w:pPr>
        <w:spacing w:line="276" w:lineRule="auto"/>
        <w:ind w:left="-5" w:right="39"/>
        <w:rPr>
          <w:szCs w:val="24"/>
        </w:rPr>
      </w:pPr>
      <w:r>
        <w:rPr>
          <w:bCs/>
          <w:szCs w:val="24"/>
        </w:rPr>
        <w:t>10.1.4.</w:t>
      </w:r>
      <w:r>
        <w:rPr>
          <w:b/>
          <w:szCs w:val="24"/>
        </w:rPr>
        <w:t xml:space="preserve"> </w:t>
      </w:r>
      <w:r>
        <w:rPr>
          <w:szCs w:val="24"/>
        </w:rPr>
        <w:t xml:space="preserve">Se não houver licitante que atenda ao item 10.1 e seus subitens, serão utilizados os seguintes critérios de desempate, nesta ordem: </w:t>
      </w:r>
    </w:p>
    <w:p w:rsidR="0007712F" w:rsidRDefault="00316B1B">
      <w:pPr>
        <w:numPr>
          <w:ilvl w:val="0"/>
          <w:numId w:val="6"/>
        </w:numPr>
        <w:spacing w:line="276" w:lineRule="auto"/>
        <w:ind w:right="39" w:hanging="10"/>
        <w:rPr>
          <w:szCs w:val="24"/>
        </w:rPr>
      </w:pPr>
      <w:r>
        <w:rPr>
          <w:szCs w:val="24"/>
        </w:rPr>
        <w:t xml:space="preserve">disputa final, hipótese em que os licitantes empatados poderão apresentar nova proposta em ato contínuo à classificação; </w:t>
      </w:r>
    </w:p>
    <w:p w:rsidR="0007712F" w:rsidRDefault="00316B1B">
      <w:pPr>
        <w:numPr>
          <w:ilvl w:val="0"/>
          <w:numId w:val="6"/>
        </w:numPr>
        <w:spacing w:line="276" w:lineRule="auto"/>
        <w:ind w:right="39" w:hanging="10"/>
        <w:rPr>
          <w:szCs w:val="24"/>
        </w:rPr>
      </w:pPr>
      <w:r>
        <w:rPr>
          <w:szCs w:val="24"/>
        </w:rPr>
        <w:t xml:space="preserve">avaliação do desempenho contratual prévio dos licitantes, para a qual serão utilizados registros cadastrais para efeito de atesto de cumprimento de obrigações decorrentes de outras contratações; </w:t>
      </w:r>
    </w:p>
    <w:p w:rsidR="0007712F" w:rsidRDefault="00316B1B">
      <w:pPr>
        <w:numPr>
          <w:ilvl w:val="0"/>
          <w:numId w:val="6"/>
        </w:numPr>
        <w:spacing w:line="276" w:lineRule="auto"/>
        <w:ind w:right="39" w:hanging="10"/>
        <w:rPr>
          <w:szCs w:val="24"/>
        </w:rPr>
      </w:pPr>
      <w:r>
        <w:rPr>
          <w:szCs w:val="24"/>
        </w:rPr>
        <w:t xml:space="preserve">desenvolvimento pelo licitante de programa de integridade, conforme orientações dos órgãos de controle. </w:t>
      </w:r>
    </w:p>
    <w:p w:rsidR="0007712F" w:rsidRDefault="0007712F">
      <w:pPr>
        <w:spacing w:line="276" w:lineRule="auto"/>
        <w:ind w:right="39" w:firstLine="0"/>
        <w:rPr>
          <w:szCs w:val="24"/>
        </w:rPr>
      </w:pPr>
    </w:p>
    <w:p w:rsidR="0007712F" w:rsidRDefault="00316B1B">
      <w:pPr>
        <w:spacing w:line="276" w:lineRule="auto"/>
        <w:ind w:left="-5" w:right="39"/>
        <w:rPr>
          <w:szCs w:val="24"/>
        </w:rPr>
      </w:pPr>
      <w:r>
        <w:rPr>
          <w:bCs/>
          <w:szCs w:val="24"/>
        </w:rPr>
        <w:t>10.1.5</w:t>
      </w:r>
      <w:r>
        <w:rPr>
          <w:szCs w:val="24"/>
        </w:rPr>
        <w:t xml:space="preserve"> Em igualdade de condições, se não houver desempate, será assegurada preferência, sucessivamente, aos produtos produzidos por: </w:t>
      </w:r>
    </w:p>
    <w:p w:rsidR="0007712F" w:rsidRDefault="00316B1B">
      <w:pPr>
        <w:pStyle w:val="PargrafodaLista"/>
        <w:numPr>
          <w:ilvl w:val="0"/>
          <w:numId w:val="7"/>
        </w:numPr>
        <w:spacing w:line="276" w:lineRule="auto"/>
        <w:ind w:left="0" w:right="39"/>
      </w:pPr>
      <w:r>
        <w:t xml:space="preserve">empresas estabelecidas no território do Estado do Rio Grande do Sul; </w:t>
      </w:r>
    </w:p>
    <w:p w:rsidR="0007712F" w:rsidRDefault="00316B1B">
      <w:pPr>
        <w:pStyle w:val="PargrafodaLista"/>
        <w:numPr>
          <w:ilvl w:val="0"/>
          <w:numId w:val="7"/>
        </w:numPr>
        <w:spacing w:line="276" w:lineRule="auto"/>
        <w:ind w:left="0" w:right="39"/>
      </w:pPr>
      <w:r>
        <w:t xml:space="preserve">empresas brasileiras; </w:t>
      </w:r>
    </w:p>
    <w:p w:rsidR="0007712F" w:rsidRDefault="00316B1B">
      <w:pPr>
        <w:pStyle w:val="PargrafodaLista"/>
        <w:numPr>
          <w:ilvl w:val="0"/>
          <w:numId w:val="7"/>
        </w:numPr>
        <w:spacing w:line="276" w:lineRule="auto"/>
        <w:ind w:left="0" w:right="39"/>
      </w:pPr>
      <w:r>
        <w:t xml:space="preserve">empresas que invistam em pesquisa e no desenvolvimento de tecnologia no País; </w:t>
      </w:r>
    </w:p>
    <w:p w:rsidR="0007712F" w:rsidRDefault="00316B1B">
      <w:pPr>
        <w:pStyle w:val="PargrafodaLista"/>
        <w:numPr>
          <w:ilvl w:val="0"/>
          <w:numId w:val="7"/>
        </w:numPr>
        <w:spacing w:line="276" w:lineRule="auto"/>
        <w:ind w:left="0" w:right="39"/>
        <w:jc w:val="both"/>
      </w:pPr>
      <w:r>
        <w:t xml:space="preserve">empresas que comprovem a prática de mitigação, nos termos da Lei nº 12.187, de 29 de dezembro de 2009. </w:t>
      </w:r>
    </w:p>
    <w:p w:rsidR="0007712F" w:rsidRDefault="0007712F">
      <w:pPr>
        <w:spacing w:line="276" w:lineRule="auto"/>
        <w:ind w:left="0" w:right="32"/>
        <w:rPr>
          <w:b/>
        </w:rPr>
      </w:pPr>
    </w:p>
    <w:p w:rsidR="0007712F" w:rsidRDefault="00316B1B">
      <w:pPr>
        <w:pStyle w:val="PargrafodaLista"/>
        <w:spacing w:line="276" w:lineRule="auto"/>
        <w:ind w:left="0" w:right="39"/>
        <w:jc w:val="both"/>
      </w:pPr>
      <w:r>
        <w:t xml:space="preserve">10.2. Mantendo-se o empate entre duas ou mais propostas, será utilizado o critério de Ano de Fabricação ou Modelo - veículos mais novos, com ano de fabricação ou modelo mais recente. </w:t>
      </w:r>
    </w:p>
    <w:p w:rsidR="0007712F" w:rsidRDefault="0007712F">
      <w:pPr>
        <w:spacing w:line="276" w:lineRule="auto"/>
        <w:ind w:left="0" w:right="32"/>
        <w:rPr>
          <w:b/>
        </w:rPr>
      </w:pPr>
    </w:p>
    <w:p w:rsidR="0007712F" w:rsidRDefault="00316B1B">
      <w:pPr>
        <w:spacing w:line="276" w:lineRule="auto"/>
        <w:ind w:right="32"/>
        <w:rPr>
          <w:b/>
        </w:rPr>
      </w:pPr>
      <w:r>
        <w:rPr>
          <w:b/>
        </w:rPr>
        <w:t xml:space="preserve">11.   DA NEGOCIAÇÃO E JULGAMENTO: </w:t>
      </w:r>
    </w:p>
    <w:p w:rsidR="0007712F" w:rsidRDefault="0007712F">
      <w:pPr>
        <w:pStyle w:val="PargrafodaLista"/>
        <w:spacing w:line="276" w:lineRule="auto"/>
        <w:ind w:left="360" w:right="32"/>
      </w:pPr>
    </w:p>
    <w:p w:rsidR="0007712F" w:rsidRDefault="00316B1B">
      <w:pPr>
        <w:spacing w:line="276" w:lineRule="auto"/>
        <w:ind w:left="-5" w:right="39"/>
        <w:rPr>
          <w:bCs/>
          <w:szCs w:val="24"/>
        </w:rPr>
      </w:pPr>
      <w:r>
        <w:rPr>
          <w:bCs/>
          <w:szCs w:val="24"/>
        </w:rPr>
        <w:lastRenderedPageBreak/>
        <w:t xml:space="preserve">11.1. Encerrada a etapa de lances da sessão pública, inclusive com a realização do desempate, se for o caso, </w:t>
      </w:r>
      <w:r>
        <w:t>a agente de contratação</w:t>
      </w:r>
      <w:r>
        <w:rPr>
          <w:bCs/>
          <w:szCs w:val="24"/>
        </w:rPr>
        <w:t xml:space="preserve"> deverá encaminhar contraproposta ao licitante que tenha apresentado o menor preço por item, para que seja obtida melhor proposta.; </w:t>
      </w:r>
    </w:p>
    <w:p w:rsidR="0007712F" w:rsidRDefault="00316B1B">
      <w:pPr>
        <w:spacing w:line="276" w:lineRule="auto"/>
        <w:ind w:left="-5" w:right="39"/>
        <w:rPr>
          <w:bCs/>
          <w:szCs w:val="24"/>
        </w:rPr>
      </w:pPr>
      <w:r>
        <w:rPr>
          <w:bCs/>
          <w:szCs w:val="24"/>
        </w:rPr>
        <w:t xml:space="preserve">11.2.O envio de documentos complementares, necessários ao julgamento da aceitabilidade da proposta, conforme o caso, e demais documentos que sejam solicitados pela </w:t>
      </w:r>
      <w:r>
        <w:t>agente de contratação</w:t>
      </w:r>
      <w:r>
        <w:rPr>
          <w:bCs/>
          <w:szCs w:val="24"/>
        </w:rPr>
        <w:t xml:space="preserve">, deverão ser encaminhados no prazo fixado no item 5.5. </w:t>
      </w:r>
    </w:p>
    <w:p w:rsidR="0007712F" w:rsidRDefault="00316B1B">
      <w:pPr>
        <w:spacing w:line="276" w:lineRule="auto"/>
        <w:ind w:left="-5" w:right="39"/>
        <w:rPr>
          <w:bCs/>
          <w:szCs w:val="24"/>
        </w:rPr>
      </w:pPr>
      <w:r>
        <w:rPr>
          <w:bCs/>
          <w:szCs w:val="24"/>
        </w:rPr>
        <w:t>11.2.1.</w:t>
      </w:r>
      <w:r>
        <w:rPr>
          <w:rFonts w:eastAsia="Arial"/>
          <w:bCs/>
          <w:szCs w:val="24"/>
        </w:rPr>
        <w:t xml:space="preserve"> </w:t>
      </w:r>
      <w:r>
        <w:rPr>
          <w:bCs/>
          <w:szCs w:val="24"/>
        </w:rPr>
        <w:t xml:space="preserve">O prazo poderá ser prorrogado, a critério da </w:t>
      </w:r>
      <w:r>
        <w:t>agente de contratação</w:t>
      </w:r>
      <w:r>
        <w:rPr>
          <w:bCs/>
          <w:szCs w:val="24"/>
        </w:rPr>
        <w:t xml:space="preserve">, desde que solicitado por escrito, antes de findo o prazo estabelecido. </w:t>
      </w:r>
    </w:p>
    <w:p w:rsidR="0007712F" w:rsidRDefault="00316B1B">
      <w:pPr>
        <w:spacing w:line="276" w:lineRule="auto"/>
        <w:ind w:left="-5" w:right="39"/>
        <w:rPr>
          <w:bCs/>
          <w:szCs w:val="24"/>
        </w:rPr>
      </w:pPr>
      <w:r>
        <w:rPr>
          <w:bCs/>
          <w:szCs w:val="24"/>
        </w:rPr>
        <w:t>11.3.</w:t>
      </w:r>
      <w:r>
        <w:rPr>
          <w:rFonts w:eastAsia="Arial"/>
          <w:bCs/>
          <w:szCs w:val="24"/>
        </w:rPr>
        <w:t xml:space="preserve"> </w:t>
      </w:r>
      <w:r>
        <w:rPr>
          <w:bCs/>
          <w:szCs w:val="24"/>
        </w:rPr>
        <w:t xml:space="preserve">Encerrada a etapa de negociação, será examinada a proposta classificada em primeiro lugar quanto à adequação ao objeto e à compatibilidade do preço em relação valor de referência da Administração. </w:t>
      </w:r>
    </w:p>
    <w:p w:rsidR="0007712F" w:rsidRDefault="00316B1B">
      <w:pPr>
        <w:spacing w:line="276" w:lineRule="auto"/>
        <w:ind w:left="-5" w:right="39"/>
        <w:rPr>
          <w:bCs/>
          <w:szCs w:val="24"/>
        </w:rPr>
      </w:pPr>
      <w:r>
        <w:rPr>
          <w:bCs/>
          <w:szCs w:val="24"/>
        </w:rPr>
        <w:t>11.4.</w:t>
      </w:r>
      <w:r>
        <w:rPr>
          <w:rFonts w:eastAsia="Arial"/>
          <w:bCs/>
          <w:szCs w:val="24"/>
        </w:rPr>
        <w:t xml:space="preserve"> </w:t>
      </w:r>
      <w:r>
        <w:rPr>
          <w:bCs/>
          <w:szCs w:val="24"/>
        </w:rPr>
        <w:t xml:space="preserve">Se a proposta ou lance vencedor for desclassificado, </w:t>
      </w:r>
      <w:r>
        <w:t>a agente de contratação</w:t>
      </w:r>
      <w:r>
        <w:rPr>
          <w:bCs/>
          <w:szCs w:val="24"/>
        </w:rPr>
        <w:t xml:space="preserve"> examinará a proposta ou lance subsequente, e assim sucessivamente, na ordem de classificação. </w:t>
      </w:r>
    </w:p>
    <w:p w:rsidR="0007712F" w:rsidRDefault="00316B1B">
      <w:pPr>
        <w:spacing w:line="276" w:lineRule="auto"/>
        <w:ind w:left="-5" w:right="39"/>
        <w:rPr>
          <w:bCs/>
          <w:szCs w:val="24"/>
        </w:rPr>
      </w:pPr>
      <w:r>
        <w:rPr>
          <w:bCs/>
          <w:szCs w:val="24"/>
        </w:rPr>
        <w:t>11.4.1.</w:t>
      </w:r>
      <w:r>
        <w:rPr>
          <w:rFonts w:eastAsia="Arial"/>
          <w:bCs/>
          <w:szCs w:val="24"/>
        </w:rPr>
        <w:t xml:space="preserve"> </w:t>
      </w:r>
      <w:r>
        <w:rPr>
          <w:bCs/>
          <w:szCs w:val="24"/>
        </w:rPr>
        <w:t xml:space="preserve">Nas hipóteses em que a </w:t>
      </w:r>
      <w:r>
        <w:t>agente de contratação</w:t>
      </w:r>
      <w:r>
        <w:rPr>
          <w:bCs/>
          <w:szCs w:val="24"/>
        </w:rPr>
        <w:t xml:space="preserve"> não aceitar a proposta e passar à subsequente, serão observados os procedimentos previstos nos itens 9 e 10. </w:t>
      </w:r>
    </w:p>
    <w:p w:rsidR="0007712F" w:rsidRDefault="00316B1B">
      <w:pPr>
        <w:spacing w:line="276" w:lineRule="auto"/>
        <w:ind w:left="-5" w:right="39"/>
        <w:rPr>
          <w:bCs/>
          <w:szCs w:val="24"/>
        </w:rPr>
      </w:pPr>
      <w:r>
        <w:rPr>
          <w:bCs/>
          <w:szCs w:val="24"/>
        </w:rPr>
        <w:t>11.5.</w:t>
      </w:r>
      <w:r>
        <w:rPr>
          <w:rFonts w:eastAsia="Arial"/>
          <w:bCs/>
          <w:szCs w:val="24"/>
        </w:rPr>
        <w:t xml:space="preserve"> </w:t>
      </w:r>
      <w:r>
        <w:rPr>
          <w:bCs/>
          <w:szCs w:val="24"/>
        </w:rPr>
        <w:t xml:space="preserve">Sempre que a proposta não for aceita, e antes de </w:t>
      </w:r>
      <w:r>
        <w:t>a agente de contratação</w:t>
      </w:r>
      <w:r>
        <w:rPr>
          <w:bCs/>
          <w:szCs w:val="24"/>
        </w:rPr>
        <w:t xml:space="preserve"> passar à subsequente, haverá nova verificação da eventual ocorrência do empate ficto, previsto nos artigos 44 e 45 da LC nº 123/2006, seguindo-se a disciplina estabelecida no item 10 deste Edital, se for o caso. </w:t>
      </w:r>
    </w:p>
    <w:p w:rsidR="0007712F" w:rsidRDefault="00316B1B">
      <w:pPr>
        <w:spacing w:line="276" w:lineRule="auto"/>
        <w:ind w:left="-5" w:right="39"/>
        <w:rPr>
          <w:bCs/>
          <w:szCs w:val="24"/>
        </w:rPr>
      </w:pPr>
      <w:r>
        <w:rPr>
          <w:bCs/>
          <w:szCs w:val="24"/>
        </w:rPr>
        <w:t>11.6.</w:t>
      </w:r>
      <w:r>
        <w:rPr>
          <w:rFonts w:eastAsia="Arial"/>
          <w:bCs/>
          <w:szCs w:val="24"/>
        </w:rPr>
        <w:t xml:space="preserve"> </w:t>
      </w:r>
      <w:r>
        <w:rPr>
          <w:bCs/>
          <w:szCs w:val="24"/>
        </w:rPr>
        <w:t>O não envio da proposta ajustada que poderá ser por meio do correio eletrônico ou o descumprimento das diligências determinadas pel</w:t>
      </w:r>
      <w:r>
        <w:t>a</w:t>
      </w:r>
      <w:r w:rsidR="000D6267">
        <w:t xml:space="preserve"> </w:t>
      </w:r>
      <w:r>
        <w:t>agente de contratação</w:t>
      </w:r>
      <w:r>
        <w:rPr>
          <w:bCs/>
          <w:szCs w:val="24"/>
        </w:rPr>
        <w:t xml:space="preserve"> acarretará na desclassificação da proposta. </w:t>
      </w:r>
    </w:p>
    <w:p w:rsidR="0007712F" w:rsidRDefault="00316B1B">
      <w:pPr>
        <w:tabs>
          <w:tab w:val="center" w:pos="4471"/>
        </w:tabs>
        <w:spacing w:line="276" w:lineRule="auto"/>
        <w:ind w:left="-15" w:firstLine="0"/>
        <w:jc w:val="left"/>
        <w:rPr>
          <w:szCs w:val="24"/>
        </w:rPr>
      </w:pPr>
      <w:r>
        <w:rPr>
          <w:bCs/>
          <w:szCs w:val="24"/>
        </w:rPr>
        <w:t>11.7.</w:t>
      </w:r>
      <w:r>
        <w:rPr>
          <w:rFonts w:eastAsia="Arial"/>
          <w:bCs/>
          <w:szCs w:val="24"/>
        </w:rPr>
        <w:t xml:space="preserve"> </w:t>
      </w:r>
      <w:r>
        <w:rPr>
          <w:rFonts w:eastAsia="Arial"/>
          <w:bCs/>
          <w:szCs w:val="24"/>
        </w:rPr>
        <w:tab/>
      </w:r>
      <w:r>
        <w:rPr>
          <w:szCs w:val="24"/>
        </w:rPr>
        <w:t>Não serão consideradas, para julgamento das propostas, vantagens não previstas no Edital.</w:t>
      </w:r>
    </w:p>
    <w:p w:rsidR="0007712F" w:rsidRDefault="00316B1B">
      <w:pPr>
        <w:spacing w:line="276" w:lineRule="auto"/>
        <w:ind w:left="0" w:firstLine="0"/>
        <w:jc w:val="left"/>
        <w:rPr>
          <w:szCs w:val="24"/>
        </w:rPr>
      </w:pPr>
      <w:r>
        <w:rPr>
          <w:szCs w:val="24"/>
        </w:rPr>
        <w:t xml:space="preserve"> </w:t>
      </w:r>
    </w:p>
    <w:p w:rsidR="0007712F" w:rsidRDefault="00316B1B">
      <w:pPr>
        <w:spacing w:line="276" w:lineRule="auto"/>
        <w:ind w:right="32"/>
      </w:pPr>
      <w:r>
        <w:rPr>
          <w:b/>
        </w:rPr>
        <w:t>12.    DA VERIFICAÇÃO DA HABILITAÇÃO:</w:t>
      </w:r>
      <w:r>
        <w:t xml:space="preserve"> </w:t>
      </w:r>
    </w:p>
    <w:p w:rsidR="0007712F" w:rsidRDefault="0007712F">
      <w:pPr>
        <w:pStyle w:val="PargrafodaLista"/>
        <w:spacing w:line="276" w:lineRule="auto"/>
        <w:ind w:left="360" w:right="32"/>
      </w:pPr>
    </w:p>
    <w:p w:rsidR="0007712F" w:rsidRDefault="00316B1B">
      <w:pPr>
        <w:spacing w:line="276" w:lineRule="auto"/>
        <w:ind w:left="-5" w:right="39"/>
        <w:rPr>
          <w:bCs/>
          <w:szCs w:val="24"/>
        </w:rPr>
      </w:pPr>
      <w:r>
        <w:rPr>
          <w:bCs/>
          <w:szCs w:val="24"/>
        </w:rPr>
        <w:t>12.1. Encerrada a etapa de propostas, os documentos de habilitação serão examinados pela</w:t>
      </w:r>
      <w:r>
        <w:t xml:space="preserve"> agente de contratação</w:t>
      </w:r>
      <w:r>
        <w:rPr>
          <w:bCs/>
          <w:szCs w:val="24"/>
        </w:rPr>
        <w:t xml:space="preserve">,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rsidR="0007712F" w:rsidRDefault="00316B1B">
      <w:pPr>
        <w:spacing w:line="276" w:lineRule="auto"/>
        <w:ind w:left="-5" w:right="39"/>
        <w:rPr>
          <w:bCs/>
          <w:szCs w:val="24"/>
        </w:rPr>
      </w:pPr>
      <w:r>
        <w:rPr>
          <w:bCs/>
          <w:szCs w:val="24"/>
        </w:rPr>
        <w:t xml:space="preserve">a) complementação de informações acerca dos documentos já apresentados pelos licitantes e desde que necessária para apurar fatos existentes à época da abertura do certame;  </w:t>
      </w:r>
    </w:p>
    <w:p w:rsidR="0007712F" w:rsidRDefault="00316B1B">
      <w:pPr>
        <w:spacing w:line="276" w:lineRule="auto"/>
        <w:ind w:left="0" w:right="39" w:firstLine="0"/>
        <w:rPr>
          <w:bCs/>
          <w:szCs w:val="24"/>
        </w:rPr>
      </w:pPr>
      <w:r>
        <w:rPr>
          <w:bCs/>
          <w:szCs w:val="24"/>
        </w:rPr>
        <w:t xml:space="preserve">b) atualização de documentos cuja validade tenha expirado após a data de recebimento das propostas. </w:t>
      </w:r>
    </w:p>
    <w:p w:rsidR="0007712F" w:rsidRDefault="0007712F">
      <w:pPr>
        <w:spacing w:line="276" w:lineRule="auto"/>
        <w:ind w:left="0" w:right="39" w:firstLine="0"/>
        <w:rPr>
          <w:bCs/>
          <w:szCs w:val="24"/>
        </w:rPr>
      </w:pPr>
    </w:p>
    <w:p w:rsidR="0007712F" w:rsidRDefault="00316B1B">
      <w:pPr>
        <w:spacing w:line="276" w:lineRule="auto"/>
        <w:ind w:left="0" w:right="39" w:firstLine="0"/>
        <w:rPr>
          <w:bCs/>
          <w:szCs w:val="24"/>
        </w:rPr>
      </w:pPr>
      <w:r>
        <w:rPr>
          <w:bCs/>
          <w:szCs w:val="24"/>
        </w:rPr>
        <w:t xml:space="preserve">12.2. Na análise dos documentos de habilitação, </w:t>
      </w:r>
      <w:r>
        <w:t>a agente de contratação</w:t>
      </w:r>
      <w:r>
        <w:rPr>
          <w:bCs/>
          <w:szCs w:val="24"/>
        </w:rPr>
        <w:t xml:space="preserve"> poderá sanar erros ou falhas que não alterem a substância dos documentos e sua validade jurídica, mediante despacho fundamentado registrado e acessível a todos, atribuindo-lhes eficácia para fins de habilitação e classificação </w:t>
      </w:r>
    </w:p>
    <w:p w:rsidR="0007712F" w:rsidRDefault="00316B1B">
      <w:pPr>
        <w:spacing w:line="276" w:lineRule="auto"/>
        <w:ind w:left="0" w:right="39" w:firstLine="0"/>
        <w:rPr>
          <w:bCs/>
          <w:szCs w:val="24"/>
        </w:rPr>
      </w:pPr>
      <w:r>
        <w:rPr>
          <w:bCs/>
          <w:szCs w:val="24"/>
        </w:rPr>
        <w:t xml:space="preserve">12.3. Os documentos de habilitação, de que trata o item 6, serão examinados pela </w:t>
      </w:r>
      <w:r>
        <w:t>agente de contratação</w:t>
      </w:r>
      <w:r>
        <w:rPr>
          <w:bCs/>
          <w:szCs w:val="24"/>
        </w:rPr>
        <w:t xml:space="preserve"> para fins de verificação do atendimento aos requisitos do Edital; </w:t>
      </w:r>
    </w:p>
    <w:p w:rsidR="0007712F" w:rsidRDefault="00316B1B">
      <w:pPr>
        <w:spacing w:line="276" w:lineRule="auto"/>
        <w:ind w:left="0" w:right="39" w:firstLine="0"/>
        <w:rPr>
          <w:bCs/>
          <w:szCs w:val="24"/>
        </w:rPr>
      </w:pPr>
      <w:r>
        <w:rPr>
          <w:bCs/>
          <w:szCs w:val="24"/>
        </w:rPr>
        <w:lastRenderedPageBreak/>
        <w:t xml:space="preserve">12.4. Os documentos apresentados para habilitação deverão estar todos em nome e CNPJ da matriz ou todos em nome e CNPJ da filial, exceto aqueles que comprovadamente só possam ser fornecidos à matriz e referir-se ao local do domicílio ou sede do interessado. </w:t>
      </w:r>
    </w:p>
    <w:p w:rsidR="0007712F" w:rsidRDefault="00316B1B">
      <w:pPr>
        <w:spacing w:line="276" w:lineRule="auto"/>
        <w:ind w:left="0" w:right="39" w:firstLine="0"/>
        <w:rPr>
          <w:bCs/>
          <w:szCs w:val="24"/>
        </w:rPr>
      </w:pPr>
      <w:r>
        <w:rPr>
          <w:bCs/>
          <w:szCs w:val="24"/>
        </w:rPr>
        <w:t>12.5. 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Pr>
          <w:szCs w:val="24"/>
        </w:rPr>
        <w:t xml:space="preserve"> validade. </w:t>
      </w:r>
    </w:p>
    <w:p w:rsidR="0007712F" w:rsidRDefault="00316B1B">
      <w:pPr>
        <w:spacing w:line="276" w:lineRule="auto"/>
        <w:ind w:left="0" w:right="39" w:firstLine="0"/>
        <w:rPr>
          <w:szCs w:val="24"/>
        </w:rPr>
      </w:pPr>
      <w:r>
        <w:rPr>
          <w:szCs w:val="24"/>
        </w:rPr>
        <w:t xml:space="preserve">12.6. A prova de autenticidade de cópia de documento público ou particular poderá ser feita perante agente da Administração, mediante apresentação de original ou de declaração de autenticidade por advogado, sob sua responsabilidade pessoal </w:t>
      </w:r>
    </w:p>
    <w:p w:rsidR="0007712F" w:rsidRDefault="00316B1B">
      <w:pPr>
        <w:spacing w:line="276" w:lineRule="auto"/>
        <w:ind w:left="0" w:right="39" w:firstLine="0"/>
        <w:rPr>
          <w:szCs w:val="24"/>
        </w:rPr>
      </w:pPr>
      <w:r>
        <w:rPr>
          <w:szCs w:val="24"/>
        </w:rPr>
        <w:t xml:space="preserve">12.7. As certidões que não apresentarem em seu teor, data de validade previamente estabelecida pelo órgão expedidor, deverão ter sido expedidas até 90 (noventa) dias antes da data da sessão pública deste Pregão. </w:t>
      </w:r>
    </w:p>
    <w:p w:rsidR="0007712F" w:rsidRDefault="00316B1B">
      <w:pPr>
        <w:spacing w:line="276" w:lineRule="auto"/>
        <w:ind w:left="0" w:right="39" w:firstLine="0"/>
        <w:rPr>
          <w:szCs w:val="24"/>
        </w:rPr>
      </w:pPr>
      <w:r>
        <w:rPr>
          <w:szCs w:val="24"/>
        </w:rPr>
        <w:t xml:space="preserve">12.8. 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pela </w:t>
      </w:r>
      <w:r>
        <w:t>agente de contratação</w:t>
      </w:r>
      <w:r>
        <w:rPr>
          <w:szCs w:val="24"/>
        </w:rPr>
        <w:t xml:space="preserve">, ficando sujeito às penalidades previstas neste Edital. </w:t>
      </w:r>
    </w:p>
    <w:p w:rsidR="0007712F" w:rsidRDefault="00316B1B">
      <w:pPr>
        <w:spacing w:line="276" w:lineRule="auto"/>
        <w:ind w:left="0" w:right="39" w:firstLine="0"/>
        <w:rPr>
          <w:szCs w:val="24"/>
        </w:rPr>
      </w:pPr>
      <w:r>
        <w:rPr>
          <w:szCs w:val="24"/>
        </w:rPr>
        <w:t xml:space="preserve">12.9. A beneficiária da Lei Complementar nº 123/2006, que tenha apresentado a declaração exigida no item 5.3.10.,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rsidR="0007712F" w:rsidRDefault="00316B1B">
      <w:pPr>
        <w:spacing w:line="276" w:lineRule="auto"/>
        <w:ind w:left="0" w:right="39" w:firstLine="0"/>
        <w:rPr>
          <w:szCs w:val="24"/>
        </w:rPr>
      </w:pPr>
      <w:r>
        <w:rPr>
          <w:szCs w:val="24"/>
        </w:rPr>
        <w:t xml:space="preserve">12.10. Na hipótese de a proposta vencedora não for aceitável ou o licitante não atender às exigências para habilitação, </w:t>
      </w:r>
      <w:r>
        <w:t>a agente de contratação</w:t>
      </w:r>
      <w:r>
        <w:rPr>
          <w:szCs w:val="24"/>
        </w:rPr>
        <w:t xml:space="preserve"> examinará a proposta subsequente e assim sucessivamente, na ordem de classificação, até a apuração de uma proposta que atenda ao Edital. </w:t>
      </w:r>
    </w:p>
    <w:p w:rsidR="0007712F" w:rsidRDefault="00316B1B">
      <w:pPr>
        <w:spacing w:line="276" w:lineRule="auto"/>
        <w:ind w:left="0" w:right="39" w:firstLine="0"/>
        <w:rPr>
          <w:szCs w:val="24"/>
        </w:rPr>
      </w:pPr>
      <w:r>
        <w:rPr>
          <w:szCs w:val="24"/>
        </w:rPr>
        <w:t xml:space="preserve">12.11.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rsidR="0007712F" w:rsidRDefault="00316B1B">
      <w:pPr>
        <w:spacing w:line="276" w:lineRule="auto"/>
        <w:ind w:left="0" w:right="39" w:firstLine="0"/>
        <w:rPr>
          <w:szCs w:val="24"/>
        </w:rPr>
      </w:pPr>
      <w:r>
        <w:rPr>
          <w:szCs w:val="24"/>
        </w:rPr>
        <w:t xml:space="preserve">12.12. Na hipótese de o licitante não atender às exigências para habilitação, </w:t>
      </w:r>
      <w:r>
        <w:t>a agente de contratação</w:t>
      </w:r>
      <w:r>
        <w:rPr>
          <w:szCs w:val="24"/>
        </w:rPr>
        <w:t xml:space="preserve"> examinará a proposta subsequente e assim sucessivamente, na ordem de classificação, até a apuração de uma proposta que atenda ao presente Edital. </w:t>
      </w:r>
    </w:p>
    <w:p w:rsidR="0007712F" w:rsidRDefault="00316B1B">
      <w:pPr>
        <w:spacing w:line="276" w:lineRule="auto"/>
        <w:ind w:left="0" w:right="39" w:firstLine="0"/>
        <w:rPr>
          <w:szCs w:val="24"/>
        </w:rPr>
      </w:pPr>
      <w:r>
        <w:rPr>
          <w:szCs w:val="24"/>
        </w:rPr>
        <w:t xml:space="preserve">12.13. Constatado o atendimento às exigências estabelecidas no edital, o licitante será declarado vencedor, oportunizando-se a manifestação da intenção de recurso. </w:t>
      </w:r>
    </w:p>
    <w:p w:rsidR="0007712F" w:rsidRDefault="0007712F">
      <w:pPr>
        <w:spacing w:line="276" w:lineRule="auto"/>
        <w:ind w:left="0" w:right="39" w:firstLine="0"/>
        <w:rPr>
          <w:szCs w:val="24"/>
        </w:rPr>
      </w:pPr>
    </w:p>
    <w:p w:rsidR="0007712F" w:rsidRDefault="00316B1B">
      <w:pPr>
        <w:spacing w:line="276" w:lineRule="auto"/>
        <w:ind w:left="0" w:firstLine="0"/>
        <w:jc w:val="left"/>
      </w:pPr>
      <w:r>
        <w:rPr>
          <w:b/>
        </w:rPr>
        <w:t xml:space="preserve">13.    DOS RECURSOS:  </w:t>
      </w:r>
    </w:p>
    <w:p w:rsidR="0007712F" w:rsidRDefault="0007712F">
      <w:pPr>
        <w:pStyle w:val="PargrafodaLista"/>
        <w:spacing w:line="276" w:lineRule="auto"/>
        <w:ind w:left="360" w:right="32"/>
      </w:pPr>
    </w:p>
    <w:p w:rsidR="0007712F" w:rsidRDefault="00316B1B">
      <w:pPr>
        <w:spacing w:line="276" w:lineRule="auto"/>
        <w:ind w:left="-5" w:right="39"/>
        <w:rPr>
          <w:szCs w:val="24"/>
        </w:rPr>
      </w:pPr>
      <w:r>
        <w:rPr>
          <w:bCs/>
          <w:szCs w:val="24"/>
        </w:rPr>
        <w:t>13.1.</w:t>
      </w:r>
      <w:r>
        <w:rPr>
          <w:b/>
          <w:szCs w:val="24"/>
        </w:rPr>
        <w:t xml:space="preserve"> </w:t>
      </w:r>
      <w:r>
        <w:rPr>
          <w:szCs w:val="24"/>
        </w:rPr>
        <w:t xml:space="preserve">Caberá recurso, no prazo de 3 (três) dias úteis, contado da data de intimação ou de lavratura da ata, em face de: </w:t>
      </w:r>
    </w:p>
    <w:p w:rsidR="0007712F" w:rsidRDefault="00316B1B">
      <w:pPr>
        <w:numPr>
          <w:ilvl w:val="0"/>
          <w:numId w:val="8"/>
        </w:numPr>
        <w:spacing w:line="276" w:lineRule="auto"/>
        <w:ind w:left="0" w:right="39"/>
        <w:rPr>
          <w:szCs w:val="24"/>
        </w:rPr>
      </w:pPr>
      <w:r>
        <w:rPr>
          <w:szCs w:val="24"/>
        </w:rPr>
        <w:lastRenderedPageBreak/>
        <w:t xml:space="preserve">ato que defira ou indefira pedido de pré-qualificação de interessado ou de inscrição em registro cadastral, sua alteração ou cancelamento; </w:t>
      </w:r>
    </w:p>
    <w:p w:rsidR="0007712F" w:rsidRDefault="00316B1B">
      <w:pPr>
        <w:numPr>
          <w:ilvl w:val="0"/>
          <w:numId w:val="8"/>
        </w:numPr>
        <w:spacing w:line="276" w:lineRule="auto"/>
        <w:ind w:left="0" w:right="39"/>
        <w:rPr>
          <w:szCs w:val="24"/>
        </w:rPr>
      </w:pPr>
      <w:r>
        <w:rPr>
          <w:szCs w:val="24"/>
        </w:rPr>
        <w:t xml:space="preserve">julgamento das propostas; </w:t>
      </w:r>
    </w:p>
    <w:p w:rsidR="0007712F" w:rsidRDefault="00316B1B">
      <w:pPr>
        <w:numPr>
          <w:ilvl w:val="0"/>
          <w:numId w:val="8"/>
        </w:numPr>
        <w:spacing w:line="276" w:lineRule="auto"/>
        <w:ind w:left="0" w:right="39"/>
        <w:rPr>
          <w:szCs w:val="24"/>
        </w:rPr>
      </w:pPr>
      <w:r>
        <w:rPr>
          <w:szCs w:val="24"/>
        </w:rPr>
        <w:t xml:space="preserve">ato de habilitação ou inabilitação de licitante; </w:t>
      </w:r>
    </w:p>
    <w:p w:rsidR="0007712F" w:rsidRDefault="00316B1B">
      <w:pPr>
        <w:numPr>
          <w:ilvl w:val="0"/>
          <w:numId w:val="8"/>
        </w:numPr>
        <w:spacing w:line="276" w:lineRule="auto"/>
        <w:ind w:left="0" w:right="39"/>
        <w:rPr>
          <w:szCs w:val="24"/>
        </w:rPr>
      </w:pPr>
      <w:r>
        <w:rPr>
          <w:szCs w:val="24"/>
        </w:rPr>
        <w:t xml:space="preserve">anulação ou revogação da licitação. </w:t>
      </w:r>
    </w:p>
    <w:p w:rsidR="0007712F" w:rsidRDefault="0007712F">
      <w:pPr>
        <w:spacing w:line="276" w:lineRule="auto"/>
        <w:ind w:left="0" w:right="39" w:firstLine="0"/>
        <w:rPr>
          <w:szCs w:val="24"/>
        </w:rPr>
      </w:pPr>
    </w:p>
    <w:p w:rsidR="0007712F" w:rsidRDefault="00316B1B">
      <w:pPr>
        <w:spacing w:line="276" w:lineRule="auto"/>
        <w:ind w:left="0" w:right="39" w:firstLine="0"/>
        <w:rPr>
          <w:szCs w:val="24"/>
        </w:rPr>
      </w:pPr>
      <w:r>
        <w:rPr>
          <w:szCs w:val="24"/>
        </w:rPr>
        <w:t>13.2. O prazo para apresentação de contrarrazões será o mesmo do recurso e terá início na data de intimação pessoal ou de divulgação da interposição do recurso.</w:t>
      </w:r>
      <w:r>
        <w:rPr>
          <w:b/>
          <w:szCs w:val="24"/>
        </w:rPr>
        <w:t xml:space="preserve"> </w:t>
      </w:r>
    </w:p>
    <w:p w:rsidR="0007712F" w:rsidRDefault="00316B1B">
      <w:pPr>
        <w:spacing w:line="276" w:lineRule="auto"/>
        <w:ind w:left="0" w:right="39" w:firstLine="0"/>
        <w:rPr>
          <w:szCs w:val="24"/>
        </w:rPr>
      </w:pPr>
      <w:r>
        <w:rPr>
          <w:szCs w:val="24"/>
        </w:rPr>
        <w:t xml:space="preserve">13.3. Quanto ao recurso apresentado em virtude do disposto </w:t>
      </w:r>
      <w:proofErr w:type="spellStart"/>
      <w:r>
        <w:rPr>
          <w:szCs w:val="24"/>
        </w:rPr>
        <w:t>nas</w:t>
      </w:r>
      <w:proofErr w:type="spellEnd"/>
      <w:r>
        <w:rPr>
          <w:szCs w:val="24"/>
        </w:rPr>
        <w:t xml:space="preserve"> alíneas “b” e “c” do item 13.1 do presente Edital, serão observadas as seguintes disposições: </w:t>
      </w:r>
    </w:p>
    <w:p w:rsidR="0007712F" w:rsidRDefault="00316B1B">
      <w:pPr>
        <w:numPr>
          <w:ilvl w:val="0"/>
          <w:numId w:val="9"/>
        </w:numPr>
        <w:spacing w:line="276" w:lineRule="auto"/>
        <w:ind w:left="0" w:right="39"/>
        <w:rPr>
          <w:szCs w:val="24"/>
        </w:rPr>
      </w:pPr>
      <w:r>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rsidR="0007712F" w:rsidRDefault="00316B1B">
      <w:pPr>
        <w:numPr>
          <w:ilvl w:val="0"/>
          <w:numId w:val="9"/>
        </w:numPr>
        <w:spacing w:line="276" w:lineRule="auto"/>
        <w:ind w:left="0" w:right="39"/>
        <w:rPr>
          <w:szCs w:val="24"/>
        </w:rPr>
      </w:pPr>
      <w:r>
        <w:rPr>
          <w:szCs w:val="24"/>
        </w:rPr>
        <w:t xml:space="preserve">a apreciação dar-se-á em fase única. </w:t>
      </w:r>
    </w:p>
    <w:p w:rsidR="0007712F" w:rsidRDefault="0007712F">
      <w:pPr>
        <w:spacing w:line="276" w:lineRule="auto"/>
        <w:ind w:left="0" w:right="39" w:firstLine="0"/>
        <w:rPr>
          <w:szCs w:val="24"/>
        </w:rPr>
      </w:pPr>
    </w:p>
    <w:p w:rsidR="0007712F" w:rsidRDefault="00316B1B">
      <w:pPr>
        <w:spacing w:line="276" w:lineRule="auto"/>
        <w:ind w:left="0" w:right="39" w:firstLine="0"/>
        <w:rPr>
          <w:szCs w:val="24"/>
        </w:rPr>
      </w:pPr>
      <w:r>
        <w:rPr>
          <w:szCs w:val="24"/>
        </w:rPr>
        <w:t xml:space="preserve">13.4.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rsidR="0007712F" w:rsidRDefault="00316B1B">
      <w:pPr>
        <w:spacing w:line="276" w:lineRule="auto"/>
        <w:ind w:left="0" w:right="39" w:firstLine="0"/>
      </w:pPr>
      <w:r>
        <w:t xml:space="preserve">13.5. O acolhimento do recurso implicará invalidação apenas de ato insuscetível de aproveitamento. </w:t>
      </w:r>
    </w:p>
    <w:p w:rsidR="0007712F" w:rsidRDefault="00316B1B">
      <w:pPr>
        <w:spacing w:line="276" w:lineRule="auto"/>
        <w:ind w:left="0" w:right="39" w:firstLine="0"/>
        <w:rPr>
          <w:szCs w:val="24"/>
        </w:rPr>
      </w:pPr>
      <w:r>
        <w:rPr>
          <w:bCs/>
          <w:szCs w:val="24"/>
        </w:rPr>
        <w:t>13.6.</w:t>
      </w:r>
      <w:r>
        <w:rPr>
          <w:b/>
          <w:szCs w:val="24"/>
        </w:rPr>
        <w:t xml:space="preserve"> </w:t>
      </w:r>
      <w:r>
        <w:rPr>
          <w:szCs w:val="24"/>
        </w:rPr>
        <w:t>O recurso interposto dará efeito suspensivo ao ato ou à decisão recorrida, até que sobrevenha decisão final da autoridade competente.</w:t>
      </w:r>
    </w:p>
    <w:p w:rsidR="0007712F" w:rsidRDefault="0007712F">
      <w:pPr>
        <w:spacing w:line="276" w:lineRule="auto"/>
        <w:ind w:right="32"/>
        <w:rPr>
          <w:b/>
        </w:rPr>
      </w:pPr>
    </w:p>
    <w:p w:rsidR="0007712F" w:rsidRDefault="00316B1B">
      <w:pPr>
        <w:spacing w:line="276" w:lineRule="auto"/>
        <w:ind w:right="32"/>
      </w:pPr>
      <w:r>
        <w:rPr>
          <w:b/>
        </w:rPr>
        <w:t>14.   ENCERRAMENTO DA LICITAÇÃO:</w:t>
      </w:r>
    </w:p>
    <w:p w:rsidR="0007712F" w:rsidRDefault="0007712F">
      <w:pPr>
        <w:spacing w:line="276" w:lineRule="auto"/>
        <w:ind w:left="312" w:right="32" w:firstLine="0"/>
        <w:rPr>
          <w:szCs w:val="24"/>
        </w:rPr>
      </w:pPr>
    </w:p>
    <w:p w:rsidR="0007712F" w:rsidRDefault="00316B1B">
      <w:pPr>
        <w:spacing w:line="276" w:lineRule="auto"/>
        <w:ind w:left="-5" w:right="39"/>
        <w:rPr>
          <w:szCs w:val="24"/>
        </w:rPr>
      </w:pPr>
      <w:r>
        <w:rPr>
          <w:bCs/>
          <w:szCs w:val="24"/>
        </w:rPr>
        <w:t>14.1.</w:t>
      </w:r>
      <w:r>
        <w:rPr>
          <w:szCs w:val="24"/>
        </w:rPr>
        <w:t xml:space="preserve"> Encerradas as fases de julgamento e habilitação, e exauridos os recursos administrativos, o processo licitatório será encaminhado à autoridade superior, que poderá: </w:t>
      </w:r>
    </w:p>
    <w:p w:rsidR="0007712F" w:rsidRDefault="00316B1B">
      <w:pPr>
        <w:numPr>
          <w:ilvl w:val="0"/>
          <w:numId w:val="10"/>
        </w:numPr>
        <w:spacing w:line="276" w:lineRule="auto"/>
        <w:ind w:left="0" w:right="39"/>
        <w:rPr>
          <w:szCs w:val="24"/>
        </w:rPr>
      </w:pPr>
      <w:r>
        <w:rPr>
          <w:szCs w:val="24"/>
        </w:rPr>
        <w:t xml:space="preserve">determinar o retorno dos autos para saneamento de irregularidades; </w:t>
      </w:r>
    </w:p>
    <w:p w:rsidR="0007712F" w:rsidRDefault="00316B1B">
      <w:pPr>
        <w:numPr>
          <w:ilvl w:val="0"/>
          <w:numId w:val="10"/>
        </w:numPr>
        <w:spacing w:line="276" w:lineRule="auto"/>
        <w:ind w:left="0" w:right="39"/>
        <w:rPr>
          <w:szCs w:val="24"/>
        </w:rPr>
      </w:pPr>
      <w:r>
        <w:rPr>
          <w:szCs w:val="24"/>
        </w:rPr>
        <w:t xml:space="preserve">revogar a licitação por motivo de conveniência e oportunidade; </w:t>
      </w:r>
    </w:p>
    <w:p w:rsidR="0007712F" w:rsidRDefault="00316B1B">
      <w:pPr>
        <w:numPr>
          <w:ilvl w:val="0"/>
          <w:numId w:val="10"/>
        </w:numPr>
        <w:spacing w:line="276" w:lineRule="auto"/>
        <w:ind w:left="0" w:right="39"/>
        <w:rPr>
          <w:szCs w:val="24"/>
        </w:rPr>
      </w:pPr>
      <w:r>
        <w:rPr>
          <w:szCs w:val="24"/>
        </w:rPr>
        <w:t xml:space="preserve">proceder à anulação da licitação, de ofício ou mediante provocação de terceiros, sempre que presente ilegalidade insanável; </w:t>
      </w:r>
    </w:p>
    <w:p w:rsidR="0007712F" w:rsidRDefault="00316B1B">
      <w:pPr>
        <w:numPr>
          <w:ilvl w:val="0"/>
          <w:numId w:val="10"/>
        </w:numPr>
        <w:spacing w:line="276" w:lineRule="auto"/>
        <w:ind w:left="0" w:right="39"/>
        <w:rPr>
          <w:szCs w:val="24"/>
        </w:rPr>
      </w:pPr>
      <w:r>
        <w:rPr>
          <w:szCs w:val="24"/>
        </w:rPr>
        <w:t>adjudicar o objeto e homologar a licitação.</w:t>
      </w:r>
    </w:p>
    <w:p w:rsidR="0007712F" w:rsidRDefault="0007712F">
      <w:pPr>
        <w:spacing w:line="276" w:lineRule="auto"/>
        <w:ind w:left="0" w:firstLine="0"/>
        <w:jc w:val="left"/>
        <w:rPr>
          <w:szCs w:val="24"/>
        </w:rPr>
      </w:pPr>
    </w:p>
    <w:p w:rsidR="0007712F" w:rsidRDefault="00316B1B">
      <w:pPr>
        <w:spacing w:line="276" w:lineRule="auto"/>
        <w:ind w:right="32"/>
        <w:rPr>
          <w:b/>
        </w:rPr>
      </w:pPr>
      <w:r>
        <w:rPr>
          <w:b/>
        </w:rPr>
        <w:t xml:space="preserve">15.   DA DESPESA E DOS RECURSOS ORÇAMENTÁRIOS: </w:t>
      </w:r>
    </w:p>
    <w:p w:rsidR="0007712F" w:rsidRDefault="0007712F">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bCs/>
          <w:szCs w:val="24"/>
        </w:rPr>
      </w:pPr>
    </w:p>
    <w:p w:rsidR="0007712F" w:rsidRDefault="00316B1B">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rPr>
          <w:bCs/>
          <w:szCs w:val="24"/>
        </w:rPr>
      </w:pPr>
      <w:r>
        <w:rPr>
          <w:bCs/>
          <w:szCs w:val="24"/>
        </w:rPr>
        <w:t>15.1. As despesas decorrentes da contratação correrão à conta da dotação orçamentária:</w:t>
      </w:r>
    </w:p>
    <w:p w:rsidR="0007712F" w:rsidRDefault="00316B1B">
      <w:pPr>
        <w:pStyle w:val="Corpodetexto"/>
        <w:spacing w:line="276" w:lineRule="auto"/>
        <w:rPr>
          <w:spacing w:val="-10"/>
          <w:sz w:val="24"/>
        </w:rPr>
      </w:pPr>
      <w:r>
        <w:rPr>
          <w:bCs w:val="0"/>
          <w:spacing w:val="-10"/>
          <w:sz w:val="24"/>
        </w:rPr>
        <w:t>PA: 2058 – 3390.39.21.00.00.00 – Manutenção e Conservação de Estradas e Vias / FRSV: 1500.0001</w:t>
      </w:r>
    </w:p>
    <w:p w:rsidR="0007712F" w:rsidRDefault="00316B1B">
      <w:pPr>
        <w:pStyle w:val="Corpodetexto"/>
        <w:spacing w:line="276" w:lineRule="auto"/>
        <w:rPr>
          <w:spacing w:val="-10"/>
          <w:sz w:val="24"/>
        </w:rPr>
      </w:pPr>
      <w:r>
        <w:rPr>
          <w:bCs w:val="0"/>
          <w:spacing w:val="-10"/>
          <w:sz w:val="24"/>
        </w:rPr>
        <w:t>PA: 2171 – 3390.39.97.00.00 – Serviço de Apoio a Produção Agropecuária / FRSV: 1500.0001</w:t>
      </w:r>
    </w:p>
    <w:p w:rsidR="0007712F" w:rsidRDefault="00316B1B" w:rsidP="0046199F">
      <w:pPr>
        <w:tabs>
          <w:tab w:val="left" w:pos="10065"/>
        </w:tabs>
        <w:spacing w:line="276" w:lineRule="auto"/>
        <w:ind w:left="0" w:firstLine="0"/>
        <w:rPr>
          <w:color w:val="auto"/>
        </w:rPr>
      </w:pPr>
      <w:r>
        <w:rPr>
          <w:b/>
          <w:bCs/>
          <w:szCs w:val="24"/>
        </w:rPr>
        <w:lastRenderedPageBreak/>
        <w:t xml:space="preserve"> </w:t>
      </w:r>
      <w:r>
        <w:rPr>
          <w:b/>
        </w:rPr>
        <w:t>16</w:t>
      </w:r>
      <w:r>
        <w:rPr>
          <w:b/>
          <w:color w:val="auto"/>
        </w:rPr>
        <w:t xml:space="preserve">.   DAS CONDIÇÕES DE CONTRATAÇÃO: </w:t>
      </w:r>
    </w:p>
    <w:p w:rsidR="0007712F" w:rsidRDefault="0007712F">
      <w:pPr>
        <w:pStyle w:val="PargrafodaLista"/>
        <w:spacing w:line="276" w:lineRule="auto"/>
        <w:ind w:left="360" w:right="32"/>
      </w:pPr>
    </w:p>
    <w:p w:rsidR="0007712F" w:rsidRDefault="00316B1B">
      <w:pPr>
        <w:spacing w:line="276" w:lineRule="auto"/>
        <w:ind w:right="39" w:firstLine="0"/>
        <w:rPr>
          <w:szCs w:val="24"/>
        </w:rPr>
      </w:pPr>
      <w:r>
        <w:rPr>
          <w:szCs w:val="24"/>
        </w:rPr>
        <w:t xml:space="preserve">16.1. O licitante vencedor será convocado para assinar o contrato ou para retirar o instrumento equivalente, dentro do prazo de 5 (cinco) dias, sob pena de decair o direito à contratação, sem prejuízo das sanções previstas neste Edital. </w:t>
      </w:r>
    </w:p>
    <w:p w:rsidR="0007712F" w:rsidRDefault="00316B1B">
      <w:pPr>
        <w:spacing w:line="276" w:lineRule="auto"/>
        <w:ind w:right="39" w:firstLine="0"/>
        <w:rPr>
          <w:szCs w:val="24"/>
        </w:rPr>
      </w:pPr>
      <w:r>
        <w:rPr>
          <w:szCs w:val="24"/>
        </w:rPr>
        <w:t xml:space="preserve">16.2. O prazo de convocação poderá ser prorrogado 1 (uma) vez, por igual período, mediante solicitação da parte, durante seu transcurso, devidamente justificada, e desde que o motivo apresentado seja aceito pela Administração. </w:t>
      </w:r>
    </w:p>
    <w:p w:rsidR="0007712F" w:rsidRDefault="00316B1B">
      <w:pPr>
        <w:spacing w:line="276" w:lineRule="auto"/>
        <w:ind w:right="39" w:firstLine="0"/>
        <w:rPr>
          <w:szCs w:val="24"/>
        </w:rPr>
      </w:pPr>
      <w:r>
        <w:rPr>
          <w:szCs w:val="24"/>
        </w:rPr>
        <w:t xml:space="preserve">16.3. 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bookmarkStart w:id="3" w:name="_Hlk188520669"/>
      <w:bookmarkStart w:id="4" w:name="_Hlk188972818"/>
    </w:p>
    <w:p w:rsidR="0007712F" w:rsidRDefault="00316B1B">
      <w:pPr>
        <w:spacing w:line="276" w:lineRule="auto"/>
        <w:ind w:right="39" w:firstLine="0"/>
        <w:rPr>
          <w:szCs w:val="24"/>
        </w:rPr>
      </w:pPr>
      <w:r>
        <w:t>16.4. Dos requisitos gerais das Máquinas:</w:t>
      </w:r>
    </w:p>
    <w:p w:rsidR="0007712F" w:rsidRDefault="00316B1B">
      <w:pPr>
        <w:spacing w:line="276" w:lineRule="auto"/>
        <w:ind w:right="39" w:firstLine="0"/>
        <w:rPr>
          <w:szCs w:val="24"/>
        </w:rPr>
      </w:pPr>
      <w:r>
        <w:rPr>
          <w:rFonts w:eastAsia="Arial"/>
        </w:rPr>
        <w:t>a) As máquinas deverão estar em bom estado de conservação e funcionamento, mecânica manutenção preventiva em dia.</w:t>
      </w:r>
    </w:p>
    <w:p w:rsidR="0007712F" w:rsidRDefault="00316B1B">
      <w:pPr>
        <w:spacing w:line="276" w:lineRule="auto"/>
        <w:ind w:right="39" w:firstLine="0"/>
        <w:rPr>
          <w:szCs w:val="24"/>
        </w:rPr>
      </w:pPr>
      <w:r>
        <w:t>b) Os veículos deverão possuir Certificado de Registro de Licenciamento do Veículo (CRLV) em dia e como veículo de passageiro, conforme Portaria DETRAN nº 311 de 14/08/2013.</w:t>
      </w:r>
    </w:p>
    <w:p w:rsidR="0007712F" w:rsidRDefault="00316B1B">
      <w:pPr>
        <w:spacing w:line="276" w:lineRule="auto"/>
        <w:ind w:right="39" w:firstLine="0"/>
        <w:rPr>
          <w:szCs w:val="24"/>
        </w:rPr>
      </w:pPr>
      <w:r>
        <w:t>c) Os veículos deverão estar em dia com Vistoria Técnica, no qual foi submetido a inspeção semestral, para a verificação dos equipamentos obrigatórios, de acordo com o disposto no art. 136, da Lei Nº 9.503/1997, Código de Trânsito Brasileiro.</w:t>
      </w:r>
    </w:p>
    <w:p w:rsidR="0007712F" w:rsidRDefault="00316B1B">
      <w:pPr>
        <w:spacing w:line="276" w:lineRule="auto"/>
        <w:ind w:right="39" w:firstLine="0"/>
        <w:rPr>
          <w:szCs w:val="24"/>
        </w:rPr>
      </w:pPr>
      <w:r>
        <w:t xml:space="preserve">d) Número de série/chassi e placa ou número de identificação visível no equipamento; </w:t>
      </w:r>
      <w:bookmarkEnd w:id="3"/>
    </w:p>
    <w:p w:rsidR="0007712F" w:rsidRDefault="00316B1B">
      <w:pPr>
        <w:spacing w:line="276" w:lineRule="auto"/>
        <w:ind w:right="39" w:firstLine="0"/>
        <w:rPr>
          <w:szCs w:val="24"/>
        </w:rPr>
      </w:pPr>
      <w:r>
        <w:t>16.5. Dos requisitos gerais dos motoristas</w:t>
      </w:r>
      <w:r w:rsidR="0038154E">
        <w:t xml:space="preserve"> e </w:t>
      </w:r>
      <w:r w:rsidR="00862675">
        <w:t>operadores</w:t>
      </w:r>
      <w:r>
        <w:t>:</w:t>
      </w:r>
    </w:p>
    <w:p w:rsidR="00862675" w:rsidRPr="00862675" w:rsidRDefault="00316B1B" w:rsidP="00862675">
      <w:pPr>
        <w:spacing w:line="276" w:lineRule="auto"/>
        <w:ind w:right="39" w:firstLine="0"/>
        <w:rPr>
          <w:color w:val="auto"/>
        </w:rPr>
      </w:pPr>
      <w:r>
        <w:t xml:space="preserve">a) </w:t>
      </w:r>
      <w:bookmarkEnd w:id="4"/>
      <w:r w:rsidR="00862675" w:rsidRPr="00862675">
        <w:rPr>
          <w:color w:val="auto"/>
        </w:rPr>
        <w:t>Possuir idade mínima para condução do veículo, conforme legislação de trânsito vigente;</w:t>
      </w:r>
    </w:p>
    <w:p w:rsidR="00862675" w:rsidRPr="00862675" w:rsidRDefault="00862675" w:rsidP="00862675">
      <w:pPr>
        <w:spacing w:line="276" w:lineRule="auto"/>
        <w:ind w:right="39" w:firstLine="0"/>
        <w:rPr>
          <w:color w:val="auto"/>
        </w:rPr>
      </w:pPr>
      <w:r>
        <w:rPr>
          <w:color w:val="auto"/>
        </w:rPr>
        <w:t xml:space="preserve">b) </w:t>
      </w:r>
      <w:r w:rsidRPr="00862675">
        <w:rPr>
          <w:color w:val="auto"/>
        </w:rPr>
        <w:t xml:space="preserve">Para os itens que envolvam </w:t>
      </w:r>
      <w:r w:rsidRPr="00862675">
        <w:rPr>
          <w:rStyle w:val="Forte"/>
          <w:b w:val="0"/>
          <w:color w:val="auto"/>
          <w:szCs w:val="24"/>
        </w:rPr>
        <w:t>veículos automotores com circulação em vias públicas</w:t>
      </w:r>
      <w:r w:rsidRPr="00862675">
        <w:rPr>
          <w:color w:val="auto"/>
        </w:rPr>
        <w:t>, os condutores deverão possuir</w:t>
      </w:r>
      <w:r w:rsidRPr="00862675">
        <w:rPr>
          <w:b/>
          <w:color w:val="auto"/>
        </w:rPr>
        <w:t xml:space="preserve"> </w:t>
      </w:r>
      <w:r w:rsidRPr="00862675">
        <w:rPr>
          <w:rStyle w:val="Forte"/>
          <w:b w:val="0"/>
          <w:color w:val="auto"/>
          <w:szCs w:val="24"/>
        </w:rPr>
        <w:t>Carteira Nacional de Habilitação (CNH) válida, na categoria compatível com o tipo de veículo</w:t>
      </w:r>
      <w:r w:rsidRPr="00862675">
        <w:rPr>
          <w:color w:val="auto"/>
        </w:rPr>
        <w:t xml:space="preserve">, nos termos do Código de Trânsito Brasileiro; </w:t>
      </w:r>
    </w:p>
    <w:p w:rsidR="00862675" w:rsidRPr="00862675" w:rsidRDefault="00862675" w:rsidP="00862675">
      <w:pPr>
        <w:spacing w:line="276" w:lineRule="auto"/>
        <w:ind w:right="39" w:firstLine="0"/>
        <w:rPr>
          <w:color w:val="auto"/>
        </w:rPr>
      </w:pPr>
      <w:r>
        <w:rPr>
          <w:color w:val="auto"/>
        </w:rPr>
        <w:t xml:space="preserve">c) </w:t>
      </w:r>
      <w:r w:rsidRPr="00862675">
        <w:rPr>
          <w:color w:val="auto"/>
        </w:rPr>
        <w:t xml:space="preserve">Para os itens que envolvam </w:t>
      </w:r>
      <w:r w:rsidRPr="00862675">
        <w:rPr>
          <w:rStyle w:val="Forte"/>
          <w:b w:val="0"/>
          <w:color w:val="auto"/>
          <w:szCs w:val="24"/>
        </w:rPr>
        <w:t xml:space="preserve">máquinas e equipamentos pesados (tais como </w:t>
      </w:r>
      <w:r w:rsidRPr="00862675">
        <w:rPr>
          <w:rStyle w:val="Forte"/>
          <w:b w:val="0"/>
          <w:color w:val="auto"/>
          <w:szCs w:val="24"/>
          <w:lang w:eastAsia="en-US"/>
        </w:rPr>
        <w:t>escavadeiras</w:t>
      </w:r>
      <w:r w:rsidRPr="00862675">
        <w:rPr>
          <w:rStyle w:val="Forte"/>
          <w:b w:val="0"/>
          <w:color w:val="auto"/>
          <w:szCs w:val="24"/>
        </w:rPr>
        <w:t xml:space="preserve">, tratores, </w:t>
      </w:r>
      <w:proofErr w:type="spellStart"/>
      <w:r w:rsidRPr="00862675">
        <w:rPr>
          <w:rStyle w:val="Forte"/>
          <w:b w:val="0"/>
          <w:color w:val="auto"/>
          <w:szCs w:val="24"/>
          <w:lang w:eastAsia="en-US"/>
        </w:rPr>
        <w:t>motoniveladoras</w:t>
      </w:r>
      <w:proofErr w:type="spellEnd"/>
      <w:r w:rsidRPr="00862675">
        <w:rPr>
          <w:rStyle w:val="Forte"/>
          <w:b w:val="0"/>
          <w:color w:val="auto"/>
          <w:szCs w:val="24"/>
        </w:rPr>
        <w:t xml:space="preserve"> e similares)</w:t>
      </w:r>
      <w:r w:rsidRPr="00862675">
        <w:rPr>
          <w:color w:val="auto"/>
        </w:rPr>
        <w:t xml:space="preserve">, cuja operação não exija CNH, deverá ser comprovada a </w:t>
      </w:r>
      <w:r w:rsidRPr="00862675">
        <w:rPr>
          <w:rStyle w:val="Forte"/>
          <w:b w:val="0"/>
          <w:color w:val="auto"/>
          <w:szCs w:val="24"/>
        </w:rPr>
        <w:t>capacitação técnica do operador</w:t>
      </w:r>
      <w:r w:rsidRPr="00862675">
        <w:rPr>
          <w:color w:val="auto"/>
        </w:rPr>
        <w:t>, mediante apresentação de certificado de treinamento, curso específico ou comprovação de experiência profissional compatível com o equipamento a ser operado.</w:t>
      </w:r>
    </w:p>
    <w:p w:rsidR="00862675" w:rsidRPr="00862675" w:rsidRDefault="00862675" w:rsidP="00862675">
      <w:pPr>
        <w:spacing w:line="276" w:lineRule="auto"/>
        <w:ind w:right="39" w:firstLine="0"/>
        <w:rPr>
          <w:color w:val="auto"/>
        </w:rPr>
      </w:pPr>
      <w:r>
        <w:rPr>
          <w:color w:val="auto"/>
        </w:rPr>
        <w:t xml:space="preserve">d) </w:t>
      </w:r>
      <w:r w:rsidRPr="00862675">
        <w:rPr>
          <w:color w:val="auto"/>
        </w:rPr>
        <w:t>Os operadores e motoristas deverão atender às normas de segurança do trabalho aplicáveis, especialmente aquelas expedidas pelo Ministério do Trabalho e Emprego;</w:t>
      </w:r>
    </w:p>
    <w:p w:rsidR="00862675" w:rsidRPr="00862675" w:rsidRDefault="00862675" w:rsidP="00862675">
      <w:pPr>
        <w:spacing w:line="276" w:lineRule="auto"/>
        <w:ind w:right="39" w:firstLine="0"/>
        <w:rPr>
          <w:color w:val="auto"/>
        </w:rPr>
      </w:pPr>
      <w:r>
        <w:rPr>
          <w:color w:val="auto"/>
        </w:rPr>
        <w:t xml:space="preserve">e) </w:t>
      </w:r>
      <w:r w:rsidRPr="00862675">
        <w:rPr>
          <w:color w:val="auto"/>
        </w:rPr>
        <w:t xml:space="preserve">Deverá ser comprovado o vínculo do condutor ou operador com a empresa prestadora dos serviços, por meio de registro em carteira, contrato de prestação de serviços ou outro documento </w:t>
      </w:r>
      <w:r w:rsidRPr="00862675">
        <w:rPr>
          <w:color w:val="auto"/>
          <w:lang w:eastAsia="en-US"/>
        </w:rPr>
        <w:t>idôneo</w:t>
      </w:r>
      <w:r w:rsidRPr="00862675">
        <w:rPr>
          <w:color w:val="auto"/>
        </w:rPr>
        <w:t>, quando aplicável.</w:t>
      </w:r>
    </w:p>
    <w:p w:rsidR="00862675" w:rsidRPr="000D6267" w:rsidRDefault="00862675" w:rsidP="000D6267">
      <w:pPr>
        <w:spacing w:line="276" w:lineRule="auto"/>
        <w:ind w:right="39" w:firstLine="0"/>
        <w:rPr>
          <w:color w:val="auto"/>
        </w:rPr>
      </w:pPr>
      <w:r>
        <w:rPr>
          <w:color w:val="auto"/>
        </w:rPr>
        <w:t xml:space="preserve">f) </w:t>
      </w:r>
      <w:r w:rsidRPr="00862675">
        <w:rPr>
          <w:color w:val="auto"/>
        </w:rPr>
        <w:t>A exigência de habilitação ou qualificação será aplicada de forma proporcional e compatível com a natureza de cada item contratado, vedada a imposição de requisitos desnecessários ou restritivos à competitividade do certame.</w:t>
      </w:r>
    </w:p>
    <w:p w:rsidR="0007712F" w:rsidRDefault="00316B1B">
      <w:pPr>
        <w:spacing w:line="276" w:lineRule="auto"/>
        <w:ind w:right="39" w:firstLine="0"/>
        <w:rPr>
          <w:szCs w:val="24"/>
        </w:rPr>
      </w:pPr>
      <w:r>
        <w:lastRenderedPageBreak/>
        <w:t>16.6. Das condições gerais dos serviços:</w:t>
      </w:r>
      <w:bookmarkStart w:id="5" w:name="_Hlk188973249"/>
    </w:p>
    <w:p w:rsidR="0007712F" w:rsidRDefault="00316B1B">
      <w:pPr>
        <w:spacing w:line="276" w:lineRule="auto"/>
        <w:ind w:right="39" w:firstLine="0"/>
        <w:rPr>
          <w:szCs w:val="24"/>
        </w:rPr>
      </w:pPr>
      <w:r>
        <w:t>a) Os serviços serão prestados sob demanda, conforme necessidades das Secretarias de Obras e Urbanismo e de Agricultura;</w:t>
      </w:r>
    </w:p>
    <w:p w:rsidR="0007712F" w:rsidRDefault="00316B1B">
      <w:pPr>
        <w:spacing w:line="276" w:lineRule="auto"/>
        <w:ind w:right="39" w:firstLine="0"/>
        <w:rPr>
          <w:szCs w:val="24"/>
        </w:rPr>
      </w:pPr>
      <w:r>
        <w:t>b) A Administração emitirá ordens de serviço ou requisições por escrito, informando local, tipo de equipamento, data e período estimado de uso;</w:t>
      </w:r>
    </w:p>
    <w:p w:rsidR="0007712F" w:rsidRDefault="00316B1B">
      <w:pPr>
        <w:spacing w:line="276" w:lineRule="auto"/>
        <w:ind w:right="39" w:firstLine="0"/>
        <w:rPr>
          <w:szCs w:val="24"/>
        </w:rPr>
      </w:pPr>
      <w:r>
        <w:t>c) O Município poderá exigir a qualquer momento a troca e/ou afastamento de pessoal envolvido na execução dos serviços previstos na contratação, mediante justificativa fundamentada, sem ônus, quando constatado práticas e/ou comportamentos inadequados a correta e boa execução dos serviços.</w:t>
      </w:r>
    </w:p>
    <w:p w:rsidR="0007712F" w:rsidRDefault="00316B1B">
      <w:pPr>
        <w:spacing w:line="276" w:lineRule="auto"/>
        <w:ind w:right="39" w:firstLine="0"/>
        <w:rPr>
          <w:szCs w:val="24"/>
        </w:rPr>
      </w:pPr>
      <w:r>
        <w:t>d) Todos custos diretos e indiretos, fixos ou variáveis, inerentes a execução dos serviços deverão estar inclusos nos custos da contratação, como combustível, óleos lubrificantes, troca de pneus, manutenções corretivas e preventivas, depreciação do veículo, encargos e vencimentos dos motoristas, custos administrativos, seguros e impostos.</w:t>
      </w:r>
    </w:p>
    <w:p w:rsidR="0007712F" w:rsidRDefault="00316B1B">
      <w:pPr>
        <w:spacing w:line="276" w:lineRule="auto"/>
        <w:ind w:right="39" w:firstLine="0"/>
        <w:rPr>
          <w:szCs w:val="24"/>
        </w:rPr>
      </w:pPr>
      <w:r>
        <w:t xml:space="preserve">e) As máquinas deverão ser mantidas durante toda a execução do objeto nas condições estabelecidas nos instrumentos de contratação, devendo, quando em condições contrárias, serem adequados em prazo a ser estabelecidos pelo Município, conforme dimensão da situação identificada. </w:t>
      </w:r>
    </w:p>
    <w:p w:rsidR="0007712F" w:rsidRDefault="00316B1B">
      <w:pPr>
        <w:spacing w:line="276" w:lineRule="auto"/>
        <w:ind w:right="39" w:firstLine="0"/>
        <w:rPr>
          <w:szCs w:val="24"/>
        </w:rPr>
      </w:pPr>
      <w:r>
        <w:t>f) As máquinas deverão ser substituídas quando não oferecerem as condições de tráfego e segurança, bem como quando apresentarem problemas mecânicos que impossibilitem sua utilização, sem ônus ao Munícipio e de forma imediata, afim que não prejudique a execução das rotas, nos trajetos e horários preestabelecidos.</w:t>
      </w:r>
    </w:p>
    <w:p w:rsidR="0007712F" w:rsidRDefault="00316B1B">
      <w:pPr>
        <w:spacing w:line="276" w:lineRule="auto"/>
        <w:ind w:right="39" w:firstLine="0"/>
        <w:rPr>
          <w:szCs w:val="24"/>
        </w:rPr>
      </w:pPr>
      <w:r>
        <w:t>g) A subcontratação dos serviços é vedada, exceto em caso eventual, gerado por fato inesperado e imprevisível, e por prazo breve a ser definido pelo Município, de o veículo não oferecer condições de tráfego, segurança ou problemas mecânicos que impossibilitem sua utilização, restando demonstrado a inviabilidade de substituição deste nos termos definidos em item especifico deste ETP.</w:t>
      </w:r>
    </w:p>
    <w:p w:rsidR="0007712F" w:rsidRDefault="00316B1B">
      <w:pPr>
        <w:spacing w:line="276" w:lineRule="auto"/>
        <w:ind w:right="39" w:firstLine="0"/>
        <w:rPr>
          <w:szCs w:val="24"/>
        </w:rPr>
      </w:pPr>
      <w:r>
        <w:t>h) Nas hipóteses de substituição da máquina ou subcontratação dos serviços, deverão ser mantidas todas as condições e padrões estabelecidos nos instrumentos de contratação, de segurança, de funcionamento e de conservação.</w:t>
      </w:r>
    </w:p>
    <w:p w:rsidR="0007712F" w:rsidRDefault="00316B1B">
      <w:pPr>
        <w:spacing w:line="276" w:lineRule="auto"/>
        <w:ind w:right="39" w:firstLine="0"/>
        <w:rPr>
          <w:szCs w:val="24"/>
        </w:rPr>
      </w:pPr>
      <w:r>
        <w:t>i) Não haverá exigência de garantia de execução para a presente contratação por tratar-se de serviço comum continuado de baixa complexidade e com histórico de contratações anteriores sem registro de problemas de interrupção;</w:t>
      </w:r>
    </w:p>
    <w:p w:rsidR="0007712F" w:rsidRDefault="00316B1B">
      <w:pPr>
        <w:spacing w:line="276" w:lineRule="auto"/>
        <w:ind w:right="39" w:firstLine="0"/>
      </w:pPr>
      <w:r>
        <w:t>j) Na hipótese de prorrogação da vigência da contratação mostrar-se economicamente vantajosa, poderá o Município exigir a renovação da frota de máquinas utilizadas nas rotas como condição para tal, mantidas as demais condições inalteradas.</w:t>
      </w:r>
      <w:bookmarkEnd w:id="5"/>
    </w:p>
    <w:p w:rsidR="0007712F" w:rsidRPr="00862675" w:rsidRDefault="00316B1B">
      <w:pPr>
        <w:spacing w:line="240" w:lineRule="auto"/>
        <w:ind w:left="0" w:firstLine="0"/>
        <w:rPr>
          <w:szCs w:val="24"/>
        </w:rPr>
      </w:pPr>
      <w:r w:rsidRPr="00862675">
        <w:rPr>
          <w:b/>
          <w:szCs w:val="24"/>
        </w:rPr>
        <w:t>O</w:t>
      </w:r>
      <w:r w:rsidR="000D6267">
        <w:rPr>
          <w:b/>
          <w:szCs w:val="24"/>
        </w:rPr>
        <w:t>bservação:</w:t>
      </w:r>
      <w:r w:rsidRPr="00862675">
        <w:rPr>
          <w:b/>
          <w:szCs w:val="24"/>
        </w:rPr>
        <w:t xml:space="preserve"> </w:t>
      </w:r>
      <w:r w:rsidRPr="00862675">
        <w:rPr>
          <w:szCs w:val="24"/>
        </w:rPr>
        <w:t>O documento da Máquina/Equipamento/Veículo e/ou ficha Técnica marca/modelo, que irá executar o serviço, deverá ser apresentado antes da assinatura da ata de Registro de Preços para atestar conformidade com o objeto licitado.</w:t>
      </w:r>
    </w:p>
    <w:p w:rsidR="0007712F" w:rsidRDefault="0007712F">
      <w:pPr>
        <w:spacing w:line="276" w:lineRule="auto"/>
        <w:ind w:left="0" w:firstLine="0"/>
        <w:jc w:val="left"/>
        <w:rPr>
          <w:szCs w:val="24"/>
        </w:rPr>
      </w:pPr>
    </w:p>
    <w:p w:rsidR="0007712F" w:rsidRDefault="00316B1B">
      <w:pPr>
        <w:spacing w:line="276" w:lineRule="auto"/>
        <w:ind w:right="32"/>
        <w:rPr>
          <w:b/>
        </w:rPr>
      </w:pPr>
      <w:r>
        <w:rPr>
          <w:b/>
        </w:rPr>
        <w:t xml:space="preserve">17.    DA FISCALIZAÇÃO: </w:t>
      </w:r>
    </w:p>
    <w:p w:rsidR="0007712F" w:rsidRDefault="0007712F">
      <w:pPr>
        <w:pStyle w:val="PargrafodaLista"/>
        <w:spacing w:line="276" w:lineRule="auto"/>
        <w:ind w:left="360" w:right="32"/>
      </w:pPr>
    </w:p>
    <w:p w:rsidR="0007712F" w:rsidRDefault="00316B1B">
      <w:pPr>
        <w:spacing w:line="276" w:lineRule="auto"/>
        <w:ind w:left="-5" w:right="39"/>
        <w:rPr>
          <w:szCs w:val="24"/>
        </w:rPr>
      </w:pPr>
      <w:r>
        <w:rPr>
          <w:bCs/>
          <w:szCs w:val="24"/>
        </w:rPr>
        <w:lastRenderedPageBreak/>
        <w:t>17.1.</w:t>
      </w:r>
      <w:r>
        <w:rPr>
          <w:rFonts w:eastAsia="Arial"/>
          <w:b/>
          <w:szCs w:val="24"/>
        </w:rPr>
        <w:t xml:space="preserve"> </w:t>
      </w:r>
      <w:r>
        <w:rPr>
          <w:szCs w:val="24"/>
        </w:rPr>
        <w:t xml:space="preserve">Sujeitar-se-á a Contratada à mais ampla e irrestrita fiscalização por parte da autoridade encarregada de acompanhar o fornecimento do objeto desta licitação, observadas as regras definidas na minuta contratual ou no instrumento equivalente. </w:t>
      </w:r>
    </w:p>
    <w:p w:rsidR="00862675" w:rsidRPr="00862675" w:rsidRDefault="00862675" w:rsidP="00862675">
      <w:pPr>
        <w:spacing w:line="276" w:lineRule="auto"/>
        <w:ind w:left="-5" w:right="39"/>
        <w:rPr>
          <w:color w:val="auto"/>
          <w:szCs w:val="24"/>
        </w:rPr>
      </w:pPr>
      <w:r>
        <w:rPr>
          <w:szCs w:val="24"/>
        </w:rPr>
        <w:t xml:space="preserve">17.2. </w:t>
      </w:r>
      <w:r w:rsidRPr="00862675">
        <w:rPr>
          <w:color w:val="auto"/>
        </w:rPr>
        <w:t>Faz parte da fiscalização do objeto:</w:t>
      </w:r>
    </w:p>
    <w:p w:rsidR="00862675" w:rsidRPr="00862675" w:rsidRDefault="00862675" w:rsidP="00862675">
      <w:pPr>
        <w:pStyle w:val="PargrafodaLista"/>
        <w:tabs>
          <w:tab w:val="left" w:pos="852"/>
        </w:tabs>
        <w:spacing w:line="276" w:lineRule="auto"/>
        <w:ind w:left="0" w:right="153"/>
        <w:jc w:val="both"/>
      </w:pPr>
      <w:r w:rsidRPr="00862675">
        <w:t>a) Ordem de serviço com número, data, secretaria, local exato do serviço, equipamento, operador e descrição da atividade;</w:t>
      </w:r>
    </w:p>
    <w:p w:rsidR="00862675" w:rsidRPr="00862675" w:rsidRDefault="00862675" w:rsidP="00862675">
      <w:pPr>
        <w:pStyle w:val="PargrafodaLista"/>
        <w:tabs>
          <w:tab w:val="left" w:pos="852"/>
        </w:tabs>
        <w:spacing w:line="276" w:lineRule="auto"/>
        <w:ind w:left="0" w:right="153"/>
        <w:jc w:val="both"/>
      </w:pPr>
      <w:r w:rsidRPr="00862675">
        <w:t xml:space="preserve">b) Boletim diário de medição com hora inicial e final, </w:t>
      </w:r>
      <w:proofErr w:type="spellStart"/>
      <w:r w:rsidRPr="00862675">
        <w:t>horímetro</w:t>
      </w:r>
      <w:proofErr w:type="spellEnd"/>
      <w:r w:rsidRPr="00862675">
        <w:t xml:space="preserve"> inicial e final, local da execução, assinatura do operador, assinatura do fiscal e assinatura da contratada;</w:t>
      </w:r>
    </w:p>
    <w:p w:rsidR="00862675" w:rsidRPr="00862675" w:rsidRDefault="00862675" w:rsidP="00862675">
      <w:pPr>
        <w:pStyle w:val="PargrafodaLista"/>
        <w:tabs>
          <w:tab w:val="left" w:pos="852"/>
        </w:tabs>
        <w:spacing w:line="276" w:lineRule="auto"/>
        <w:ind w:left="0" w:right="153"/>
        <w:jc w:val="both"/>
      </w:pPr>
      <w:r w:rsidRPr="00862675">
        <w:t>c) Registro por GPS, com possibilidade de extração de relatório diário básico de localização e permanência do equipamento ou veículo no local de trabalho;</w:t>
      </w:r>
    </w:p>
    <w:p w:rsidR="00862675" w:rsidRPr="00862675" w:rsidRDefault="00862675" w:rsidP="00862675">
      <w:pPr>
        <w:pStyle w:val="PargrafodaLista"/>
        <w:tabs>
          <w:tab w:val="left" w:pos="852"/>
        </w:tabs>
        <w:spacing w:line="276" w:lineRule="auto"/>
        <w:ind w:left="0" w:right="153"/>
        <w:jc w:val="both"/>
      </w:pPr>
      <w:r w:rsidRPr="00862675">
        <w:t>d) Fotografia georreferenciada no início e no término de cada turno de trabalho, com data, hora e coordenadas, vinculada à ordem de serviço;</w:t>
      </w:r>
    </w:p>
    <w:p w:rsidR="00862675" w:rsidRPr="00862675" w:rsidRDefault="00862675" w:rsidP="00862675">
      <w:pPr>
        <w:pStyle w:val="PargrafodaLista"/>
        <w:tabs>
          <w:tab w:val="left" w:pos="852"/>
        </w:tabs>
        <w:spacing w:line="276" w:lineRule="auto"/>
        <w:ind w:left="0" w:right="153"/>
        <w:jc w:val="both"/>
      </w:pPr>
      <w:r w:rsidRPr="00862675">
        <w:t xml:space="preserve">e) Controle por </w:t>
      </w:r>
      <w:proofErr w:type="spellStart"/>
      <w:r w:rsidRPr="00862675">
        <w:t>horímetro</w:t>
      </w:r>
      <w:proofErr w:type="spellEnd"/>
      <w:r w:rsidRPr="00862675">
        <w:t>, quando existente no equipamento, devendo constar expressamente a leitura inicial e final do turno;</w:t>
      </w:r>
    </w:p>
    <w:p w:rsidR="00862675" w:rsidRPr="00862675" w:rsidRDefault="00862675" w:rsidP="00862675">
      <w:pPr>
        <w:pStyle w:val="PargrafodaLista"/>
        <w:tabs>
          <w:tab w:val="left" w:pos="852"/>
        </w:tabs>
        <w:spacing w:line="276" w:lineRule="auto"/>
        <w:ind w:left="0" w:right="153"/>
        <w:jc w:val="both"/>
      </w:pPr>
      <w:r w:rsidRPr="00862675">
        <w:t>f) Previsão expressa de que não serão remuneradas horas de deslocamento entre a garagem, sede da contratada ou ponto de origem e o sítio efetivo de trabalho, salvo se houver previsão específica, justificada e destacada no instrumento convocatório;</w:t>
      </w:r>
    </w:p>
    <w:p w:rsidR="00862675" w:rsidRDefault="00862675" w:rsidP="00862675">
      <w:pPr>
        <w:pStyle w:val="PargrafodaLista"/>
        <w:tabs>
          <w:tab w:val="left" w:pos="852"/>
        </w:tabs>
        <w:spacing w:line="276" w:lineRule="auto"/>
        <w:ind w:left="0" w:right="153"/>
        <w:jc w:val="both"/>
      </w:pPr>
      <w:r w:rsidRPr="00862675">
        <w:t xml:space="preserve">g) Exigência de </w:t>
      </w:r>
      <w:proofErr w:type="spellStart"/>
      <w:r w:rsidRPr="00862675">
        <w:t>crono</w:t>
      </w:r>
      <w:proofErr w:type="spellEnd"/>
      <w:r w:rsidRPr="00862675">
        <w:t xml:space="preserve"> tacógrafo aferido, quando aplicável ao veículo utilizado, com possibilidade de conferência diária pelo fiscal ou servidor designado.</w:t>
      </w:r>
    </w:p>
    <w:p w:rsidR="0007712F" w:rsidRDefault="0007712F">
      <w:pPr>
        <w:spacing w:line="276" w:lineRule="auto"/>
        <w:ind w:left="0" w:firstLine="0"/>
        <w:jc w:val="left"/>
        <w:rPr>
          <w:szCs w:val="24"/>
        </w:rPr>
      </w:pPr>
    </w:p>
    <w:p w:rsidR="0007712F" w:rsidRDefault="00316B1B">
      <w:pPr>
        <w:spacing w:line="276" w:lineRule="auto"/>
        <w:ind w:right="32"/>
        <w:rPr>
          <w:b/>
        </w:rPr>
      </w:pPr>
      <w:r>
        <w:rPr>
          <w:b/>
        </w:rPr>
        <w:t xml:space="preserve">18.    DAS SANÇÕES ADMINISTRATIVAS: </w:t>
      </w:r>
    </w:p>
    <w:p w:rsidR="0007712F" w:rsidRDefault="0007712F">
      <w:pPr>
        <w:pStyle w:val="PargrafodaLista"/>
        <w:spacing w:line="276" w:lineRule="auto"/>
        <w:ind w:left="360" w:right="32"/>
      </w:pPr>
    </w:p>
    <w:p w:rsidR="0007712F" w:rsidRDefault="00316B1B">
      <w:pPr>
        <w:spacing w:line="276" w:lineRule="auto"/>
        <w:ind w:left="-5" w:right="39"/>
        <w:rPr>
          <w:szCs w:val="24"/>
        </w:rPr>
      </w:pPr>
      <w:r>
        <w:rPr>
          <w:bCs/>
          <w:szCs w:val="24"/>
        </w:rPr>
        <w:t>18.1.</w:t>
      </w:r>
      <w:r>
        <w:rPr>
          <w:b/>
          <w:szCs w:val="24"/>
        </w:rPr>
        <w:t xml:space="preserve"> </w:t>
      </w:r>
      <w:r>
        <w:rPr>
          <w:szCs w:val="24"/>
        </w:rPr>
        <w:t xml:space="preserve">O licitante ou o contratado será responsabilizado administrativamente pelas seguintes infrações: </w:t>
      </w:r>
    </w:p>
    <w:p w:rsidR="0007712F" w:rsidRDefault="00316B1B">
      <w:pPr>
        <w:numPr>
          <w:ilvl w:val="0"/>
          <w:numId w:val="11"/>
        </w:numPr>
        <w:spacing w:line="276" w:lineRule="auto"/>
        <w:ind w:left="0" w:right="39"/>
        <w:rPr>
          <w:szCs w:val="24"/>
        </w:rPr>
      </w:pPr>
      <w:r>
        <w:rPr>
          <w:szCs w:val="24"/>
        </w:rPr>
        <w:t xml:space="preserve">dar causa à inexecução parcial </w:t>
      </w:r>
      <w:r w:rsidR="0046199F">
        <w:rPr>
          <w:szCs w:val="24"/>
        </w:rPr>
        <w:t>da ata de registro de preços</w:t>
      </w:r>
      <w:r>
        <w:rPr>
          <w:szCs w:val="24"/>
        </w:rPr>
        <w:t xml:space="preserve">; </w:t>
      </w:r>
    </w:p>
    <w:p w:rsidR="0007712F" w:rsidRDefault="00316B1B">
      <w:pPr>
        <w:numPr>
          <w:ilvl w:val="0"/>
          <w:numId w:val="11"/>
        </w:numPr>
        <w:spacing w:line="276" w:lineRule="auto"/>
        <w:ind w:left="0" w:right="39"/>
        <w:rPr>
          <w:szCs w:val="24"/>
        </w:rPr>
      </w:pPr>
      <w:r>
        <w:rPr>
          <w:szCs w:val="24"/>
        </w:rPr>
        <w:t xml:space="preserve">dar causa à inexecução parcial </w:t>
      </w:r>
      <w:r w:rsidR="0046199F">
        <w:rPr>
          <w:szCs w:val="24"/>
        </w:rPr>
        <w:t>da ata de registro de preços</w:t>
      </w:r>
      <w:r w:rsidR="0046199F">
        <w:rPr>
          <w:szCs w:val="24"/>
        </w:rPr>
        <w:t xml:space="preserve"> </w:t>
      </w:r>
      <w:r>
        <w:rPr>
          <w:szCs w:val="24"/>
        </w:rPr>
        <w:t xml:space="preserve">que cause grave dano à Administração, ao funcionamento dos serviços públicos ou ao interesse coletivo; </w:t>
      </w:r>
    </w:p>
    <w:p w:rsidR="0007712F" w:rsidRDefault="00316B1B">
      <w:pPr>
        <w:numPr>
          <w:ilvl w:val="0"/>
          <w:numId w:val="11"/>
        </w:numPr>
        <w:spacing w:line="276" w:lineRule="auto"/>
        <w:ind w:left="0" w:right="39"/>
        <w:rPr>
          <w:szCs w:val="24"/>
        </w:rPr>
      </w:pPr>
      <w:r>
        <w:rPr>
          <w:szCs w:val="24"/>
        </w:rPr>
        <w:t xml:space="preserve">dar causa à inexecução total </w:t>
      </w:r>
      <w:r w:rsidR="0046199F">
        <w:rPr>
          <w:szCs w:val="24"/>
        </w:rPr>
        <w:t>da ata de registro de preços</w:t>
      </w:r>
      <w:r>
        <w:rPr>
          <w:szCs w:val="24"/>
        </w:rPr>
        <w:t xml:space="preserve">; </w:t>
      </w:r>
    </w:p>
    <w:p w:rsidR="0007712F" w:rsidRDefault="00316B1B">
      <w:pPr>
        <w:numPr>
          <w:ilvl w:val="0"/>
          <w:numId w:val="11"/>
        </w:numPr>
        <w:spacing w:line="276" w:lineRule="auto"/>
        <w:ind w:left="0" w:right="39"/>
        <w:rPr>
          <w:szCs w:val="24"/>
        </w:rPr>
      </w:pPr>
      <w:r>
        <w:rPr>
          <w:szCs w:val="24"/>
        </w:rPr>
        <w:t xml:space="preserve">deixar de entregar a documentação exigida para o certame; </w:t>
      </w:r>
    </w:p>
    <w:p w:rsidR="0007712F" w:rsidRDefault="00316B1B">
      <w:pPr>
        <w:numPr>
          <w:ilvl w:val="0"/>
          <w:numId w:val="11"/>
        </w:numPr>
        <w:spacing w:line="276" w:lineRule="auto"/>
        <w:ind w:left="0" w:right="39"/>
        <w:rPr>
          <w:szCs w:val="24"/>
        </w:rPr>
      </w:pPr>
      <w:r>
        <w:rPr>
          <w:szCs w:val="24"/>
        </w:rPr>
        <w:t xml:space="preserve">não manter a proposta, salvo em decorrência de fato superveniente devidamente justificado; </w:t>
      </w:r>
    </w:p>
    <w:p w:rsidR="0007712F" w:rsidRDefault="00316B1B">
      <w:pPr>
        <w:numPr>
          <w:ilvl w:val="0"/>
          <w:numId w:val="11"/>
        </w:numPr>
        <w:spacing w:line="276" w:lineRule="auto"/>
        <w:ind w:left="0" w:right="39"/>
        <w:rPr>
          <w:szCs w:val="24"/>
        </w:rPr>
      </w:pPr>
      <w:r>
        <w:rPr>
          <w:szCs w:val="24"/>
        </w:rPr>
        <w:t xml:space="preserve">não celebrar </w:t>
      </w:r>
      <w:r w:rsidR="0046199F">
        <w:rPr>
          <w:szCs w:val="24"/>
        </w:rPr>
        <w:t>a ata de registro de preços</w:t>
      </w:r>
      <w:r w:rsidR="0046199F">
        <w:rPr>
          <w:szCs w:val="24"/>
        </w:rPr>
        <w:t xml:space="preserve"> </w:t>
      </w:r>
      <w:r>
        <w:rPr>
          <w:szCs w:val="24"/>
        </w:rPr>
        <w:t xml:space="preserve">ou não entregar a documentação exigida para a contratação, quando convocado dentro do prazo de validade de sua proposta; </w:t>
      </w:r>
    </w:p>
    <w:p w:rsidR="0007712F" w:rsidRDefault="00316B1B">
      <w:pPr>
        <w:numPr>
          <w:ilvl w:val="0"/>
          <w:numId w:val="11"/>
        </w:numPr>
        <w:spacing w:line="276" w:lineRule="auto"/>
        <w:ind w:left="0" w:right="39"/>
        <w:rPr>
          <w:szCs w:val="24"/>
        </w:rPr>
      </w:pPr>
      <w:r>
        <w:rPr>
          <w:szCs w:val="24"/>
        </w:rPr>
        <w:t xml:space="preserve">ensejar o retardamento da execução ou da entrega do objeto da licitação sem motivo justificado; </w:t>
      </w:r>
    </w:p>
    <w:p w:rsidR="0007712F" w:rsidRDefault="00316B1B">
      <w:pPr>
        <w:numPr>
          <w:ilvl w:val="0"/>
          <w:numId w:val="11"/>
        </w:numPr>
        <w:spacing w:line="276" w:lineRule="auto"/>
        <w:ind w:left="0" w:right="39"/>
        <w:rPr>
          <w:szCs w:val="24"/>
        </w:rPr>
      </w:pPr>
      <w:r>
        <w:rPr>
          <w:szCs w:val="24"/>
        </w:rPr>
        <w:t xml:space="preserve">apresentar declaração ou documentação falsa exigida para o certame ou prestar declaração falsa durante a licitação ou a execução </w:t>
      </w:r>
      <w:r w:rsidR="0046199F">
        <w:rPr>
          <w:szCs w:val="24"/>
        </w:rPr>
        <w:t>da ata de registro de preços</w:t>
      </w:r>
      <w:r>
        <w:rPr>
          <w:szCs w:val="24"/>
        </w:rPr>
        <w:t xml:space="preserve">; </w:t>
      </w:r>
    </w:p>
    <w:p w:rsidR="0007712F" w:rsidRDefault="00316B1B">
      <w:pPr>
        <w:numPr>
          <w:ilvl w:val="0"/>
          <w:numId w:val="11"/>
        </w:numPr>
        <w:spacing w:line="276" w:lineRule="auto"/>
        <w:ind w:left="0" w:right="39"/>
        <w:rPr>
          <w:szCs w:val="24"/>
        </w:rPr>
      </w:pPr>
      <w:r>
        <w:rPr>
          <w:szCs w:val="24"/>
        </w:rPr>
        <w:t xml:space="preserve">fraudar a licitação ou praticar ato fraudulento na execução </w:t>
      </w:r>
      <w:r w:rsidR="0046199F">
        <w:rPr>
          <w:szCs w:val="24"/>
        </w:rPr>
        <w:t>da ata de registro de preços</w:t>
      </w:r>
      <w:r>
        <w:rPr>
          <w:szCs w:val="24"/>
        </w:rPr>
        <w:t xml:space="preserve">; </w:t>
      </w:r>
    </w:p>
    <w:p w:rsidR="0007712F" w:rsidRDefault="00316B1B">
      <w:pPr>
        <w:numPr>
          <w:ilvl w:val="0"/>
          <w:numId w:val="11"/>
        </w:numPr>
        <w:spacing w:line="276" w:lineRule="auto"/>
        <w:ind w:left="0" w:right="39"/>
        <w:rPr>
          <w:szCs w:val="24"/>
        </w:rPr>
      </w:pPr>
      <w:r>
        <w:rPr>
          <w:szCs w:val="24"/>
        </w:rPr>
        <w:t xml:space="preserve">comportar-se de modo inidôneo ou cometer fraude de qualquer natureza; </w:t>
      </w:r>
    </w:p>
    <w:p w:rsidR="0007712F" w:rsidRDefault="00316B1B">
      <w:pPr>
        <w:pStyle w:val="PargrafodaLista"/>
        <w:numPr>
          <w:ilvl w:val="0"/>
          <w:numId w:val="12"/>
        </w:numPr>
        <w:spacing w:line="276" w:lineRule="auto"/>
        <w:ind w:left="0" w:right="39"/>
      </w:pPr>
      <w:r>
        <w:t xml:space="preserve">praticar atos ilícitos com vistas a frustrar os objetivos da licitação; </w:t>
      </w:r>
    </w:p>
    <w:p w:rsidR="0007712F" w:rsidRDefault="00316B1B">
      <w:pPr>
        <w:numPr>
          <w:ilvl w:val="0"/>
          <w:numId w:val="12"/>
        </w:numPr>
        <w:spacing w:line="276" w:lineRule="auto"/>
        <w:ind w:left="0" w:right="39"/>
        <w:rPr>
          <w:szCs w:val="24"/>
        </w:rPr>
      </w:pPr>
      <w:r>
        <w:rPr>
          <w:szCs w:val="24"/>
        </w:rPr>
        <w:t>praticar ato lesivo previsto no art. 5º da Lei nº 12.846, de 1º de agosto de 2013</w:t>
      </w:r>
      <w:r>
        <w:rPr>
          <w:szCs w:val="24"/>
          <w:u w:val="single" w:color="000000"/>
        </w:rPr>
        <w:t>.</w:t>
      </w:r>
      <w:r>
        <w:rPr>
          <w:szCs w:val="24"/>
        </w:rPr>
        <w:t xml:space="preserve"> </w:t>
      </w:r>
    </w:p>
    <w:p w:rsidR="0007712F" w:rsidRDefault="00316B1B">
      <w:pPr>
        <w:numPr>
          <w:ilvl w:val="0"/>
          <w:numId w:val="12"/>
        </w:numPr>
        <w:spacing w:line="276" w:lineRule="auto"/>
        <w:ind w:left="0" w:right="39"/>
        <w:rPr>
          <w:szCs w:val="24"/>
        </w:rPr>
      </w:pPr>
      <w:r>
        <w:rPr>
          <w:szCs w:val="24"/>
        </w:rPr>
        <w:lastRenderedPageBreak/>
        <w:t xml:space="preserve">recusar-se a enviar o detalhamento da proposta quando exigível; </w:t>
      </w:r>
    </w:p>
    <w:p w:rsidR="0007712F" w:rsidRDefault="00316B1B">
      <w:pPr>
        <w:numPr>
          <w:ilvl w:val="0"/>
          <w:numId w:val="12"/>
        </w:numPr>
        <w:spacing w:line="276" w:lineRule="auto"/>
        <w:ind w:left="0" w:right="39"/>
        <w:rPr>
          <w:szCs w:val="24"/>
        </w:rPr>
      </w:pPr>
      <w:r>
        <w:rPr>
          <w:szCs w:val="24"/>
        </w:rPr>
        <w:t xml:space="preserve">pedir para ser desclassificado quando encerrada a etapa competitiva; ou  </w:t>
      </w:r>
    </w:p>
    <w:p w:rsidR="0007712F" w:rsidRDefault="00316B1B">
      <w:pPr>
        <w:numPr>
          <w:ilvl w:val="0"/>
          <w:numId w:val="12"/>
        </w:numPr>
        <w:spacing w:line="276" w:lineRule="auto"/>
        <w:ind w:left="0" w:right="39"/>
        <w:rPr>
          <w:szCs w:val="24"/>
        </w:rPr>
      </w:pPr>
      <w:r>
        <w:rPr>
          <w:szCs w:val="24"/>
        </w:rPr>
        <w:t xml:space="preserve">deixar de apresentar amostra ou apresentar amostra falsificada ou deteriorada; </w:t>
      </w:r>
    </w:p>
    <w:p w:rsidR="0007712F" w:rsidRDefault="00316B1B">
      <w:pPr>
        <w:numPr>
          <w:ilvl w:val="0"/>
          <w:numId w:val="12"/>
        </w:numPr>
        <w:spacing w:line="276" w:lineRule="auto"/>
        <w:ind w:left="0" w:right="39"/>
        <w:rPr>
          <w:szCs w:val="24"/>
        </w:rPr>
      </w:pPr>
      <w:r>
        <w:rPr>
          <w:szCs w:val="24"/>
        </w:rPr>
        <w:t xml:space="preserve">apresentar proposta ou amostra em desacordo com as especificações do edital e seus anexos </w:t>
      </w:r>
    </w:p>
    <w:p w:rsidR="0007712F" w:rsidRDefault="00316B1B">
      <w:pPr>
        <w:numPr>
          <w:ilvl w:val="0"/>
          <w:numId w:val="12"/>
        </w:numPr>
        <w:spacing w:line="276" w:lineRule="auto"/>
        <w:ind w:left="0" w:right="39"/>
        <w:rPr>
          <w:szCs w:val="24"/>
        </w:rPr>
      </w:pPr>
      <w:r>
        <w:rPr>
          <w:szCs w:val="24"/>
        </w:rPr>
        <w:t xml:space="preserve">recusar-se, sem justificativa, a assinar o contrato ou a ata de registro de preço, ou a aceitar ou retirar o instrumento equivalente no prazo estabelecido pela Administração; </w:t>
      </w:r>
    </w:p>
    <w:p w:rsidR="0007712F" w:rsidRDefault="00316B1B">
      <w:pPr>
        <w:numPr>
          <w:ilvl w:val="0"/>
          <w:numId w:val="12"/>
        </w:numPr>
        <w:spacing w:line="276" w:lineRule="auto"/>
        <w:ind w:left="0" w:right="39"/>
        <w:rPr>
          <w:szCs w:val="24"/>
        </w:rPr>
      </w:pPr>
      <w:r>
        <w:rPr>
          <w:szCs w:val="24"/>
        </w:rPr>
        <w:t xml:space="preserve">agir em conluio ou em desconformidade com a lei;  </w:t>
      </w:r>
    </w:p>
    <w:p w:rsidR="0007712F" w:rsidRDefault="00316B1B">
      <w:pPr>
        <w:numPr>
          <w:ilvl w:val="0"/>
          <w:numId w:val="12"/>
        </w:numPr>
        <w:spacing w:line="276" w:lineRule="auto"/>
        <w:ind w:left="0" w:right="39"/>
        <w:rPr>
          <w:szCs w:val="24"/>
        </w:rPr>
      </w:pPr>
      <w:r>
        <w:rPr>
          <w:szCs w:val="24"/>
        </w:rPr>
        <w:t xml:space="preserve">induzir deliberadamente a erro no julgamento.  </w:t>
      </w:r>
    </w:p>
    <w:p w:rsidR="0007712F" w:rsidRDefault="0007712F">
      <w:pPr>
        <w:spacing w:line="276" w:lineRule="auto"/>
        <w:ind w:left="426" w:right="39" w:hanging="426"/>
        <w:rPr>
          <w:b/>
          <w:szCs w:val="24"/>
        </w:rPr>
      </w:pPr>
    </w:p>
    <w:p w:rsidR="0007712F" w:rsidRDefault="00316B1B">
      <w:pPr>
        <w:spacing w:line="276" w:lineRule="auto"/>
        <w:ind w:left="0" w:right="39" w:firstLine="0"/>
        <w:rPr>
          <w:szCs w:val="24"/>
        </w:rPr>
      </w:pPr>
      <w:r>
        <w:rPr>
          <w:bCs/>
          <w:szCs w:val="24"/>
        </w:rPr>
        <w:t>18.2.</w:t>
      </w:r>
      <w:r>
        <w:rPr>
          <w:b/>
          <w:szCs w:val="24"/>
        </w:rPr>
        <w:t xml:space="preserve"> </w:t>
      </w:r>
      <w:r>
        <w:rPr>
          <w:szCs w:val="24"/>
        </w:rPr>
        <w:t xml:space="preserve">Serão aplicadas ao responsável pelas infrações administrativas previstas no item 18.1 deste Edital as seguintes sanções: </w:t>
      </w:r>
    </w:p>
    <w:p w:rsidR="0007712F" w:rsidRDefault="00316B1B">
      <w:pPr>
        <w:spacing w:line="276" w:lineRule="auto"/>
        <w:ind w:left="0" w:right="39" w:firstLine="0"/>
        <w:rPr>
          <w:szCs w:val="24"/>
        </w:rPr>
      </w:pPr>
      <w:r>
        <w:rPr>
          <w:szCs w:val="24"/>
        </w:rPr>
        <w:t xml:space="preserve">a) </w:t>
      </w:r>
      <w:r>
        <w:rPr>
          <w:szCs w:val="24"/>
        </w:rPr>
        <w:tab/>
      </w:r>
      <w:r>
        <w:rPr>
          <w:bCs/>
          <w:szCs w:val="24"/>
        </w:rPr>
        <w:t xml:space="preserve">advertência; </w:t>
      </w:r>
    </w:p>
    <w:p w:rsidR="0007712F" w:rsidRDefault="00316B1B">
      <w:pPr>
        <w:spacing w:line="276" w:lineRule="auto"/>
        <w:ind w:left="0" w:right="39" w:firstLine="0"/>
        <w:rPr>
          <w:bCs/>
          <w:szCs w:val="24"/>
        </w:rPr>
      </w:pPr>
      <w:r>
        <w:rPr>
          <w:bCs/>
          <w:szCs w:val="24"/>
        </w:rPr>
        <w:t xml:space="preserve">b) </w:t>
      </w:r>
      <w:r>
        <w:rPr>
          <w:bCs/>
          <w:szCs w:val="24"/>
        </w:rPr>
        <w:tab/>
        <w:t xml:space="preserve">multa de no mínimo 0,5% (cinco décimos por cento) e máximo de 30% (trinta por cento) do valor do objeto licitado ou contratado; </w:t>
      </w:r>
    </w:p>
    <w:p w:rsidR="0007712F" w:rsidRDefault="00316B1B">
      <w:pPr>
        <w:spacing w:line="276" w:lineRule="auto"/>
        <w:ind w:left="0" w:right="39" w:firstLine="0"/>
        <w:rPr>
          <w:bCs/>
          <w:szCs w:val="24"/>
        </w:rPr>
      </w:pPr>
      <w:r>
        <w:rPr>
          <w:bCs/>
          <w:szCs w:val="24"/>
        </w:rPr>
        <w:t>c)</w:t>
      </w:r>
      <w:r>
        <w:rPr>
          <w:bCs/>
          <w:szCs w:val="24"/>
        </w:rPr>
        <w:tab/>
        <w:t xml:space="preserve">impedimento de licitar e contratar, no âmbito da Administração Pública direta e indireta do órgão licitante, pelo prazo máximo de 3 (três) anos. </w:t>
      </w:r>
    </w:p>
    <w:p w:rsidR="0007712F" w:rsidRDefault="00316B1B">
      <w:pPr>
        <w:spacing w:line="276" w:lineRule="auto"/>
        <w:ind w:left="0" w:right="39" w:firstLine="0"/>
        <w:rPr>
          <w:szCs w:val="24"/>
        </w:rPr>
      </w:pPr>
      <w:r>
        <w:rPr>
          <w:bCs/>
          <w:szCs w:val="24"/>
        </w:rPr>
        <w:t>d)</w:t>
      </w:r>
      <w:r>
        <w:rPr>
          <w:bCs/>
          <w:szCs w:val="24"/>
        </w:rPr>
        <w:tab/>
        <w:t>declaração de inidoneidade para licitar ou contratar no âmbito da Administração Pública direta e indireta</w:t>
      </w:r>
      <w:r>
        <w:rPr>
          <w:szCs w:val="24"/>
        </w:rPr>
        <w:t xml:space="preserve"> de todos os entes federativos, pelo prazo mínimo de 3 (três) anos e máximo de 6 (seis) anos. </w:t>
      </w:r>
    </w:p>
    <w:p w:rsidR="0007712F" w:rsidRDefault="0007712F">
      <w:pPr>
        <w:spacing w:line="276" w:lineRule="auto"/>
        <w:ind w:left="142" w:right="39"/>
        <w:rPr>
          <w:b/>
          <w:szCs w:val="24"/>
        </w:rPr>
      </w:pPr>
    </w:p>
    <w:p w:rsidR="0007712F" w:rsidRDefault="00316B1B">
      <w:pPr>
        <w:spacing w:line="276" w:lineRule="auto"/>
        <w:ind w:left="0" w:right="39" w:firstLine="0"/>
        <w:rPr>
          <w:szCs w:val="24"/>
        </w:rPr>
      </w:pPr>
      <w:r>
        <w:rPr>
          <w:bCs/>
          <w:szCs w:val="24"/>
        </w:rPr>
        <w:t>18.3.</w:t>
      </w:r>
      <w:r>
        <w:rPr>
          <w:b/>
          <w:szCs w:val="24"/>
        </w:rPr>
        <w:t xml:space="preserve"> </w:t>
      </w:r>
      <w:r>
        <w:rPr>
          <w:szCs w:val="24"/>
        </w:rPr>
        <w:t xml:space="preserve">As sanções previstas nas alíneas “a”, “c” e “d” do item 18.2. do presente Edital poderão ser aplicadas cumulativamente com a prevista na alínea “b” do mesmo item. </w:t>
      </w:r>
    </w:p>
    <w:p w:rsidR="0007712F" w:rsidRDefault="00316B1B">
      <w:pPr>
        <w:spacing w:line="276" w:lineRule="auto"/>
        <w:ind w:right="39"/>
        <w:rPr>
          <w:szCs w:val="24"/>
        </w:rPr>
      </w:pPr>
      <w:r>
        <w:rPr>
          <w:szCs w:val="24"/>
        </w:rPr>
        <w:t xml:space="preserve">18.4. A aplicação de multa de mora não impedirá que a Administração a converta em compensatória e promova a extinção unilateral </w:t>
      </w:r>
      <w:r w:rsidR="0046199F">
        <w:rPr>
          <w:szCs w:val="24"/>
        </w:rPr>
        <w:t>da ata de registro de preços</w:t>
      </w:r>
      <w:r w:rsidR="0046199F">
        <w:rPr>
          <w:szCs w:val="24"/>
        </w:rPr>
        <w:t xml:space="preserve"> </w:t>
      </w:r>
      <w:r>
        <w:rPr>
          <w:szCs w:val="24"/>
        </w:rPr>
        <w:t xml:space="preserve">com a aplicação cumulada de outras sanções, conforme previsto no item 17.1. do presente Edital.  </w:t>
      </w:r>
    </w:p>
    <w:p w:rsidR="0007712F" w:rsidRDefault="00316B1B">
      <w:pPr>
        <w:spacing w:line="276" w:lineRule="auto"/>
        <w:ind w:right="39"/>
        <w:rPr>
          <w:szCs w:val="24"/>
        </w:rPr>
      </w:pPr>
      <w:r>
        <w:rPr>
          <w:szCs w:val="24"/>
        </w:rPr>
        <w:t xml:space="preserve">18.5. Se a multa aplicada e as indenizações cabíveis forem superiores ao valor de pagamento eventualmente devido pela Administração ao contratado, além da perda desse valor, a diferença será descontada da garantia prestada ou será cobrada judicialmente. </w:t>
      </w:r>
    </w:p>
    <w:p w:rsidR="0007712F" w:rsidRDefault="00316B1B">
      <w:pPr>
        <w:spacing w:line="276" w:lineRule="auto"/>
        <w:ind w:right="39"/>
        <w:rPr>
          <w:szCs w:val="24"/>
        </w:rPr>
      </w:pPr>
      <w:r>
        <w:rPr>
          <w:szCs w:val="24"/>
        </w:rPr>
        <w:t xml:space="preserve">18.6. A aplicação das sanções previstas no item 18.2. deste Edital não exclui, em hipótese alguma, a obrigação de reparação integral do dano causado à Administração Pública. </w:t>
      </w:r>
    </w:p>
    <w:p w:rsidR="0007712F" w:rsidRDefault="00316B1B">
      <w:pPr>
        <w:spacing w:line="276" w:lineRule="auto"/>
        <w:ind w:right="39"/>
        <w:rPr>
          <w:szCs w:val="24"/>
        </w:rPr>
      </w:pPr>
      <w:r>
        <w:rPr>
          <w:szCs w:val="24"/>
        </w:rPr>
        <w:t xml:space="preserve">18.7. Na aplicação da sanção prevista no item 18.2, alínea “b”, do presente edital, será facultada a defesa do interessado no prazo de 15 (quinze) dias úteis, contado da data de sua intimação. </w:t>
      </w:r>
    </w:p>
    <w:p w:rsidR="0007712F" w:rsidRDefault="00316B1B">
      <w:pPr>
        <w:spacing w:line="276" w:lineRule="auto"/>
        <w:ind w:right="39"/>
        <w:rPr>
          <w:szCs w:val="24"/>
        </w:rPr>
      </w:pPr>
      <w:r>
        <w:rPr>
          <w:szCs w:val="24"/>
        </w:rPr>
        <w:t xml:space="preserve">18.8. A aplicação das sanções previstas nos incisos III e IV do caput do art. 156 da Lei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rsidR="0007712F" w:rsidRDefault="00316B1B">
      <w:pPr>
        <w:spacing w:line="276" w:lineRule="auto"/>
        <w:ind w:right="39"/>
        <w:rPr>
          <w:szCs w:val="24"/>
        </w:rPr>
      </w:pPr>
      <w:r>
        <w:rPr>
          <w:szCs w:val="24"/>
        </w:rPr>
        <w:lastRenderedPageBreak/>
        <w:t xml:space="preserve">18.9. Na hipótese de deferimento de pedido de produção de novas provas ou de juntada de provas julgadas indispensáveis pela comissão, o licitante ou o contratado poderá apresentar alegações finais no prazo de 15 (quinze) dias úteis, contado da data da intimação. </w:t>
      </w:r>
    </w:p>
    <w:p w:rsidR="0007712F" w:rsidRDefault="00316B1B">
      <w:pPr>
        <w:spacing w:line="276" w:lineRule="auto"/>
        <w:ind w:right="39"/>
        <w:rPr>
          <w:szCs w:val="24"/>
        </w:rPr>
      </w:pPr>
      <w:r>
        <w:rPr>
          <w:szCs w:val="24"/>
        </w:rPr>
        <w:t xml:space="preserve">18.10. Serão indeferidas pela comissão, mediante decisão fundamentada, provas ilícitas, impertinentes, desnecessárias, protelatórias ou intempestivas. </w:t>
      </w:r>
    </w:p>
    <w:p w:rsidR="0007712F" w:rsidRDefault="00316B1B">
      <w:pPr>
        <w:spacing w:line="276" w:lineRule="auto"/>
        <w:ind w:right="39"/>
        <w:rPr>
          <w:szCs w:val="24"/>
        </w:rPr>
      </w:pPr>
      <w:r>
        <w:rPr>
          <w:szCs w:val="24"/>
        </w:rPr>
        <w:t xml:space="preserve">18.11.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rsidR="0007712F" w:rsidRDefault="00316B1B">
      <w:pPr>
        <w:spacing w:line="276" w:lineRule="auto"/>
        <w:ind w:right="39"/>
        <w:rPr>
          <w:szCs w:val="24"/>
        </w:rPr>
      </w:pPr>
      <w:r>
        <w:rPr>
          <w:szCs w:val="24"/>
        </w:rPr>
        <w:t xml:space="preserve">18.12. É admitida a reabilitação do licitante ou contratado perante a própria autoridade que aplicou a penalidade, exigidos, cumulativamente: </w:t>
      </w:r>
    </w:p>
    <w:p w:rsidR="0007712F" w:rsidRDefault="00316B1B">
      <w:pPr>
        <w:numPr>
          <w:ilvl w:val="0"/>
          <w:numId w:val="13"/>
        </w:numPr>
        <w:spacing w:line="276" w:lineRule="auto"/>
        <w:ind w:left="0" w:right="39"/>
        <w:rPr>
          <w:szCs w:val="24"/>
        </w:rPr>
      </w:pPr>
      <w:r>
        <w:rPr>
          <w:szCs w:val="24"/>
        </w:rPr>
        <w:t xml:space="preserve">reparação integral do dano causado à Administração Pública; </w:t>
      </w:r>
    </w:p>
    <w:p w:rsidR="0007712F" w:rsidRDefault="00316B1B">
      <w:pPr>
        <w:numPr>
          <w:ilvl w:val="0"/>
          <w:numId w:val="13"/>
        </w:numPr>
        <w:spacing w:line="276" w:lineRule="auto"/>
        <w:ind w:left="0" w:right="39"/>
        <w:rPr>
          <w:szCs w:val="24"/>
        </w:rPr>
      </w:pPr>
      <w:r>
        <w:rPr>
          <w:szCs w:val="24"/>
        </w:rPr>
        <w:t xml:space="preserve">pagamento da multa; </w:t>
      </w:r>
    </w:p>
    <w:p w:rsidR="0007712F" w:rsidRDefault="00316B1B">
      <w:pPr>
        <w:numPr>
          <w:ilvl w:val="0"/>
          <w:numId w:val="13"/>
        </w:numPr>
        <w:spacing w:line="276" w:lineRule="auto"/>
        <w:ind w:left="0" w:right="39"/>
        <w:rPr>
          <w:szCs w:val="24"/>
        </w:rPr>
      </w:pPr>
      <w:r>
        <w:rPr>
          <w:szCs w:val="24"/>
        </w:rPr>
        <w:t xml:space="preserve">transcurso do prazo mínimo de 1 (um) ano da aplicação da penalidade, no caso de impedimento de licitar e contratar, ou de 3 (três) anos da aplicação da penalidade, no caso de declaração de inidoneidade; </w:t>
      </w:r>
    </w:p>
    <w:p w:rsidR="0007712F" w:rsidRDefault="00316B1B">
      <w:pPr>
        <w:numPr>
          <w:ilvl w:val="0"/>
          <w:numId w:val="13"/>
        </w:numPr>
        <w:spacing w:line="276" w:lineRule="auto"/>
        <w:ind w:left="0" w:right="39"/>
        <w:rPr>
          <w:szCs w:val="24"/>
        </w:rPr>
      </w:pPr>
      <w:r>
        <w:rPr>
          <w:szCs w:val="24"/>
        </w:rPr>
        <w:t xml:space="preserve">cumprimento das condições de reabilitação definidas no ato punitivo; </w:t>
      </w:r>
    </w:p>
    <w:p w:rsidR="0007712F" w:rsidRDefault="00316B1B">
      <w:pPr>
        <w:numPr>
          <w:ilvl w:val="0"/>
          <w:numId w:val="13"/>
        </w:numPr>
        <w:spacing w:line="276" w:lineRule="auto"/>
        <w:ind w:left="0" w:right="39"/>
        <w:rPr>
          <w:szCs w:val="24"/>
        </w:rPr>
      </w:pPr>
      <w:r>
        <w:rPr>
          <w:szCs w:val="24"/>
        </w:rPr>
        <w:t xml:space="preserve">análise jurídica prévia, com posicionamento conclusivo quanto ao cumprimento dos requisitos definidos neste artigo. </w:t>
      </w:r>
    </w:p>
    <w:p w:rsidR="0007712F" w:rsidRDefault="0007712F">
      <w:pPr>
        <w:spacing w:line="276" w:lineRule="auto"/>
        <w:ind w:left="0" w:right="39" w:firstLine="0"/>
        <w:rPr>
          <w:szCs w:val="24"/>
        </w:rPr>
      </w:pPr>
    </w:p>
    <w:p w:rsidR="0007712F" w:rsidRDefault="00316B1B">
      <w:pPr>
        <w:spacing w:line="276" w:lineRule="auto"/>
        <w:ind w:right="39"/>
        <w:rPr>
          <w:szCs w:val="24"/>
        </w:rPr>
      </w:pPr>
      <w:r>
        <w:rPr>
          <w:szCs w:val="24"/>
        </w:rPr>
        <w:t xml:space="preserve">18.13. A sanção pelas infrações previstas nas alíneas “h” e “m” do item 18.1 do presente Edital exigirá, como condição de reabilitação do licitante ou contratado, a implantação ou aperfeiçoamento de programa de integridade pelo responsável. </w:t>
      </w:r>
    </w:p>
    <w:p w:rsidR="0007712F" w:rsidRDefault="00316B1B">
      <w:pPr>
        <w:pStyle w:val="PargrafodaLista"/>
        <w:numPr>
          <w:ilvl w:val="1"/>
          <w:numId w:val="20"/>
        </w:numPr>
        <w:spacing w:line="276" w:lineRule="auto"/>
        <w:ind w:right="39"/>
      </w:pPr>
      <w:r>
        <w:t xml:space="preserve">Na aplicação das sanções serão considerados: </w:t>
      </w:r>
    </w:p>
    <w:p w:rsidR="0007712F" w:rsidRDefault="00316B1B">
      <w:pPr>
        <w:numPr>
          <w:ilvl w:val="0"/>
          <w:numId w:val="14"/>
        </w:numPr>
        <w:spacing w:line="276" w:lineRule="auto"/>
        <w:ind w:left="0" w:right="39"/>
        <w:rPr>
          <w:szCs w:val="24"/>
        </w:rPr>
      </w:pPr>
      <w:r>
        <w:rPr>
          <w:szCs w:val="24"/>
        </w:rPr>
        <w:t xml:space="preserve">a natureza e a gravidade da infração cometida; </w:t>
      </w:r>
    </w:p>
    <w:p w:rsidR="0007712F" w:rsidRDefault="00316B1B">
      <w:pPr>
        <w:numPr>
          <w:ilvl w:val="0"/>
          <w:numId w:val="14"/>
        </w:numPr>
        <w:spacing w:line="276" w:lineRule="auto"/>
        <w:ind w:left="0" w:right="39"/>
        <w:rPr>
          <w:szCs w:val="24"/>
        </w:rPr>
      </w:pPr>
      <w:r>
        <w:rPr>
          <w:szCs w:val="24"/>
        </w:rPr>
        <w:t>as peculiaridades do caso concreto;</w:t>
      </w:r>
    </w:p>
    <w:p w:rsidR="0007712F" w:rsidRDefault="00316B1B">
      <w:pPr>
        <w:numPr>
          <w:ilvl w:val="0"/>
          <w:numId w:val="14"/>
        </w:numPr>
        <w:spacing w:line="276" w:lineRule="auto"/>
        <w:ind w:left="0" w:right="39"/>
        <w:rPr>
          <w:szCs w:val="24"/>
        </w:rPr>
      </w:pPr>
      <w:r>
        <w:rPr>
          <w:szCs w:val="24"/>
        </w:rPr>
        <w:t xml:space="preserve">as circunstâncias agravantes ou atenuantes; </w:t>
      </w:r>
    </w:p>
    <w:p w:rsidR="0007712F" w:rsidRDefault="00316B1B">
      <w:pPr>
        <w:numPr>
          <w:ilvl w:val="0"/>
          <w:numId w:val="14"/>
        </w:numPr>
        <w:spacing w:line="276" w:lineRule="auto"/>
        <w:ind w:left="0" w:right="39"/>
        <w:rPr>
          <w:szCs w:val="24"/>
        </w:rPr>
      </w:pPr>
      <w:r>
        <w:rPr>
          <w:szCs w:val="24"/>
        </w:rPr>
        <w:t xml:space="preserve">os danos que dela provierem para a Administração Pública; </w:t>
      </w:r>
    </w:p>
    <w:p w:rsidR="0007712F" w:rsidRDefault="00316B1B">
      <w:pPr>
        <w:numPr>
          <w:ilvl w:val="0"/>
          <w:numId w:val="14"/>
        </w:numPr>
        <w:spacing w:line="276" w:lineRule="auto"/>
        <w:ind w:left="0" w:right="39"/>
        <w:rPr>
          <w:szCs w:val="24"/>
        </w:rPr>
      </w:pPr>
      <w:r>
        <w:rPr>
          <w:szCs w:val="24"/>
        </w:rPr>
        <w:t xml:space="preserve">a implantação ou o aperfeiçoamento de programa de integridade, conforme normas e orientações dos órgãos de controle. </w:t>
      </w:r>
    </w:p>
    <w:p w:rsidR="0007712F" w:rsidRDefault="00316B1B">
      <w:pPr>
        <w:spacing w:line="276" w:lineRule="auto"/>
        <w:ind w:left="0" w:firstLine="0"/>
        <w:jc w:val="left"/>
        <w:rPr>
          <w:szCs w:val="24"/>
        </w:rPr>
      </w:pPr>
      <w:r>
        <w:rPr>
          <w:szCs w:val="24"/>
        </w:rPr>
        <w:t xml:space="preserve"> </w:t>
      </w:r>
    </w:p>
    <w:p w:rsidR="0007712F" w:rsidRDefault="00316B1B">
      <w:pPr>
        <w:spacing w:line="276" w:lineRule="auto"/>
        <w:ind w:left="0" w:right="32"/>
        <w:rPr>
          <w:b/>
        </w:rPr>
      </w:pPr>
      <w:r>
        <w:rPr>
          <w:b/>
        </w:rPr>
        <w:t xml:space="preserve">19.    DOS PEDIDOS DE ESCLARECIMENTOS E IMPUGNAÇÕES: </w:t>
      </w:r>
    </w:p>
    <w:p w:rsidR="0007712F" w:rsidRDefault="0007712F">
      <w:pPr>
        <w:pStyle w:val="PargrafodaLista"/>
        <w:spacing w:line="276" w:lineRule="auto"/>
        <w:ind w:left="600" w:right="32"/>
        <w:rPr>
          <w:b/>
        </w:rPr>
      </w:pPr>
    </w:p>
    <w:p w:rsidR="0007712F" w:rsidRDefault="00316B1B">
      <w:pPr>
        <w:spacing w:line="276" w:lineRule="auto"/>
        <w:ind w:left="0" w:right="39" w:firstLine="0"/>
        <w:rPr>
          <w:szCs w:val="24"/>
        </w:rPr>
      </w:pPr>
      <w:r>
        <w:rPr>
          <w:szCs w:val="24"/>
        </w:rPr>
        <w:lastRenderedPageBreak/>
        <w:t xml:space="preserve">19.1. Os pedidos de esclarecimentos referentes ao processo licitatório e os pedidos de impugnações poderão ser enviados </w:t>
      </w:r>
      <w:r>
        <w:t>a agente de contratação</w:t>
      </w:r>
      <w:r>
        <w:rPr>
          <w:szCs w:val="24"/>
        </w:rPr>
        <w:t xml:space="preserve">, até 3 (três) dias úteis anteriores à data fixada para abertura da sessão pública, no E-mail: </w:t>
      </w:r>
      <w:hyperlink r:id="rId10">
        <w:r>
          <w:rPr>
            <w:rStyle w:val="Hyperlink"/>
            <w:szCs w:val="24"/>
          </w:rPr>
          <w:t>licitacao@rodeiobonito.rs.gov.br</w:t>
        </w:r>
      </w:hyperlink>
      <w:r>
        <w:rPr>
          <w:szCs w:val="24"/>
        </w:rPr>
        <w:t xml:space="preserve">. </w:t>
      </w:r>
    </w:p>
    <w:p w:rsidR="0007712F" w:rsidRDefault="00316B1B">
      <w:pPr>
        <w:spacing w:line="276" w:lineRule="auto"/>
        <w:ind w:left="0" w:right="39" w:firstLine="0"/>
        <w:rPr>
          <w:szCs w:val="24"/>
        </w:rPr>
      </w:pPr>
      <w:r>
        <w:rPr>
          <w:szCs w:val="24"/>
        </w:rPr>
        <w:t xml:space="preserve">19.2. As respostas aos pedidos de esclarecimentos e às impugnações serão divulgadas no sítio eletrônico da Administração. </w:t>
      </w:r>
    </w:p>
    <w:p w:rsidR="0007712F" w:rsidRDefault="00316B1B">
      <w:pPr>
        <w:spacing w:line="276" w:lineRule="auto"/>
        <w:ind w:left="0" w:right="39" w:firstLine="0"/>
        <w:rPr>
          <w:szCs w:val="24"/>
        </w:rPr>
      </w:pPr>
      <w:r>
        <w:rPr>
          <w:szCs w:val="24"/>
        </w:rPr>
        <w:t xml:space="preserve">19.3. Não serão conhecidas as impugnações apresentadas após o respectivo prazo legal ou, no caso de empresas, que estejam subscritas por representante não habilitado legalmente ou não identificado no processo para responder pela proponente. </w:t>
      </w:r>
    </w:p>
    <w:p w:rsidR="0007712F" w:rsidRDefault="00316B1B">
      <w:pPr>
        <w:spacing w:line="276" w:lineRule="auto"/>
        <w:ind w:left="0" w:right="39" w:firstLine="0"/>
        <w:rPr>
          <w:szCs w:val="24"/>
        </w:rPr>
      </w:pPr>
      <w:r>
        <w:rPr>
          <w:szCs w:val="24"/>
        </w:rPr>
        <w:t xml:space="preserve">19.4. A petição de impugnação apresentada por empresa deve ser firmada por sócio, pessoa designada para a administração da sociedade empresária, ou procurador, e vir acompanhada, conforme o caso, de estatuto ou </w:t>
      </w:r>
      <w:bookmarkStart w:id="6" w:name="_GoBack"/>
      <w:r>
        <w:rPr>
          <w:szCs w:val="24"/>
        </w:rPr>
        <w:t>contrato</w:t>
      </w:r>
      <w:bookmarkEnd w:id="6"/>
      <w:r>
        <w:rPr>
          <w:szCs w:val="24"/>
        </w:rPr>
        <w:t xml:space="preserve"> social e suas posteriores alterações, se houver, do ato de designação do administrador, ou de procuração pública ou particular (instrumento de mandato com poderes para impugnar o Edital). </w:t>
      </w:r>
    </w:p>
    <w:p w:rsidR="0007712F" w:rsidRDefault="00316B1B">
      <w:pPr>
        <w:spacing w:line="276" w:lineRule="auto"/>
        <w:ind w:left="0" w:firstLine="0"/>
        <w:jc w:val="left"/>
        <w:rPr>
          <w:szCs w:val="24"/>
        </w:rPr>
      </w:pPr>
      <w:r>
        <w:rPr>
          <w:szCs w:val="24"/>
        </w:rPr>
        <w:t xml:space="preserve"> </w:t>
      </w:r>
    </w:p>
    <w:p w:rsidR="0007712F" w:rsidRDefault="00316B1B">
      <w:pPr>
        <w:spacing w:line="276" w:lineRule="auto"/>
        <w:ind w:left="-5" w:right="32"/>
        <w:rPr>
          <w:b/>
          <w:szCs w:val="24"/>
        </w:rPr>
      </w:pPr>
      <w:r>
        <w:rPr>
          <w:b/>
          <w:szCs w:val="24"/>
        </w:rPr>
        <w:t>20.   PRAZOS E CONDIÇÕES DE PAGAMENTO:</w:t>
      </w:r>
    </w:p>
    <w:p w:rsidR="0007712F" w:rsidRDefault="0007712F">
      <w:pPr>
        <w:spacing w:line="276" w:lineRule="auto"/>
        <w:ind w:left="-5" w:right="32"/>
        <w:rPr>
          <w:szCs w:val="24"/>
        </w:rPr>
      </w:pPr>
    </w:p>
    <w:p w:rsidR="0007712F" w:rsidRDefault="00316B1B">
      <w:pPr>
        <w:widowControl w:val="0"/>
        <w:tabs>
          <w:tab w:val="left" w:pos="2150"/>
        </w:tabs>
        <w:spacing w:line="276" w:lineRule="auto"/>
        <w:ind w:left="0" w:right="-1" w:firstLine="0"/>
        <w:rPr>
          <w:szCs w:val="24"/>
        </w:rPr>
      </w:pPr>
      <w:r>
        <w:t xml:space="preserve">20.1. </w:t>
      </w:r>
      <w:r>
        <w:rPr>
          <w:szCs w:val="24"/>
        </w:rPr>
        <w:t xml:space="preserve">O pagamento será efetuado em até 15 (quinze) dias, conforme cronograma de pagamentos estabelecidos no Decreto Municipal nº 3.318/2018, após apresentação de documento fiscal atestando a conformidade do objeto licitado e aprovado pelo fiscal designado pelo Município de Rodeio Bonito/RS. </w:t>
      </w:r>
    </w:p>
    <w:p w:rsidR="0007712F" w:rsidRDefault="00316B1B">
      <w:pPr>
        <w:widowControl w:val="0"/>
        <w:tabs>
          <w:tab w:val="left" w:pos="2150"/>
        </w:tabs>
        <w:spacing w:line="276" w:lineRule="auto"/>
        <w:ind w:right="-1"/>
      </w:pPr>
      <w:r>
        <w:t xml:space="preserve">20.2. Caso a Empresa não for optante do simples nacional, imune ou isenta deverá destacar na nota fiscal a alíquota da IRRF a ser retido pelo município, e acordo com a </w:t>
      </w:r>
      <w:r>
        <w:rPr>
          <w:bCs/>
        </w:rPr>
        <w:t xml:space="preserve">Instrução Normativa da Receita Federal do Brasil n.º 1.234/2012 </w:t>
      </w:r>
      <w:r>
        <w:t>e Decreto Municipal nº 4.210/2022. Sob pena de devolução do documento.</w:t>
      </w:r>
    </w:p>
    <w:p w:rsidR="0007712F" w:rsidRDefault="00316B1B">
      <w:pPr>
        <w:spacing w:line="276" w:lineRule="auto"/>
        <w:ind w:right="32"/>
        <w:rPr>
          <w:szCs w:val="24"/>
        </w:rPr>
      </w:pPr>
      <w:r>
        <w:rPr>
          <w:b/>
          <w:szCs w:val="24"/>
        </w:rPr>
        <w:t xml:space="preserve"> </w:t>
      </w:r>
    </w:p>
    <w:p w:rsidR="0007712F" w:rsidRDefault="00316B1B">
      <w:pPr>
        <w:spacing w:line="276" w:lineRule="auto"/>
        <w:ind w:right="32"/>
        <w:rPr>
          <w:b/>
          <w:szCs w:val="24"/>
        </w:rPr>
      </w:pPr>
      <w:r>
        <w:rPr>
          <w:b/>
          <w:szCs w:val="24"/>
        </w:rPr>
        <w:t>21.     RECEBIMENTO DO OBJETO:</w:t>
      </w:r>
    </w:p>
    <w:p w:rsidR="0007712F" w:rsidRDefault="0007712F">
      <w:pPr>
        <w:spacing w:line="276" w:lineRule="auto"/>
        <w:ind w:right="32"/>
        <w:rPr>
          <w:szCs w:val="24"/>
          <w:highlight w:val="yellow"/>
        </w:rPr>
      </w:pPr>
    </w:p>
    <w:p w:rsidR="0007712F" w:rsidRDefault="00316B1B">
      <w:pPr>
        <w:pStyle w:val="NormalWeb"/>
        <w:spacing w:beforeAutospacing="0" w:afterAutospacing="0" w:line="276" w:lineRule="auto"/>
        <w:rPr>
          <w:rFonts w:eastAsia="Arial"/>
        </w:rPr>
      </w:pPr>
      <w:r>
        <w:rPr>
          <w:bCs/>
        </w:rPr>
        <w:t xml:space="preserve">21.1. </w:t>
      </w:r>
      <w:r>
        <w:rPr>
          <w:rFonts w:eastAsia="Arial"/>
        </w:rPr>
        <w:t xml:space="preserve">Os serviços serão recebidos pelos fiscais </w:t>
      </w:r>
      <w:r w:rsidR="0046199F">
        <w:t>da ata de registro de preços</w:t>
      </w:r>
      <w:r w:rsidR="0046199F">
        <w:rPr>
          <w:rFonts w:eastAsia="Arial"/>
        </w:rPr>
        <w:t xml:space="preserve"> </w:t>
      </w:r>
      <w:r>
        <w:rPr>
          <w:rFonts w:eastAsia="Arial"/>
        </w:rPr>
        <w:t>que farão a verificação do cumprimento das exigências do Termo de Referência, Ata e demais documentos que fazem parte do processo.</w:t>
      </w:r>
    </w:p>
    <w:p w:rsidR="0007712F" w:rsidRDefault="00316B1B">
      <w:pPr>
        <w:pStyle w:val="NormalWeb"/>
        <w:spacing w:beforeAutospacing="0" w:afterAutospacing="0" w:line="276" w:lineRule="auto"/>
        <w:rPr>
          <w:rFonts w:eastAsia="Arial"/>
        </w:rPr>
      </w:pPr>
      <w:r>
        <w:rPr>
          <w:rFonts w:eastAsia="Arial"/>
        </w:rPr>
        <w:t>21.2. Os serviços poderão ser rejeitados, no todo ou em parte, quando em desacordo com as especificações constantes no Termo de Referência e na proposta, sem prejuízo da aplicação das penalidades.</w:t>
      </w:r>
    </w:p>
    <w:p w:rsidR="0007712F" w:rsidRDefault="00316B1B">
      <w:pPr>
        <w:pStyle w:val="NormalWeb"/>
        <w:spacing w:beforeAutospacing="0" w:afterAutospacing="0" w:line="276" w:lineRule="auto"/>
        <w:rPr>
          <w:rFonts w:eastAsia="Arial"/>
        </w:rPr>
      </w:pPr>
      <w:r>
        <w:rPr>
          <w:rFonts w:eastAsia="Arial"/>
        </w:rPr>
        <w:t>21.3. O Contratado fica obrigado a reparar, corrigir, remover, reconstruir ou substituir, às suas expensas, no todo ou em parte, o entregues em que se verificarem vícios, defeitos ou incorreções, cabendo à fiscalização não atestar a última e/ou única medição da parcela até que sejam sanadas todas as eventuais pendências que possam vir a ser apontadas pelos fiscais.</w:t>
      </w:r>
    </w:p>
    <w:p w:rsidR="0007712F" w:rsidRDefault="00316B1B">
      <w:pPr>
        <w:pStyle w:val="NormalWeb"/>
        <w:spacing w:beforeAutospacing="0" w:afterAutospacing="0" w:line="276" w:lineRule="auto"/>
        <w:rPr>
          <w:rFonts w:eastAsia="Arial"/>
        </w:rPr>
      </w:pPr>
      <w:r>
        <w:rPr>
          <w:rFonts w:eastAsia="Arial"/>
        </w:rPr>
        <w:t>21.4. Cabe ao fiscal comunicar a empresa para que emita a Nota Fiscal, com o valor exato dimensionado pela fiscalização.</w:t>
      </w:r>
    </w:p>
    <w:p w:rsidR="0007712F" w:rsidRDefault="00316B1B">
      <w:pPr>
        <w:pStyle w:val="NormalWeb"/>
        <w:spacing w:beforeAutospacing="0" w:afterAutospacing="0" w:line="276" w:lineRule="auto"/>
        <w:rPr>
          <w:bCs/>
        </w:rPr>
      </w:pPr>
      <w:r>
        <w:rPr>
          <w:rFonts w:eastAsia="Arial"/>
        </w:rPr>
        <w:t xml:space="preserve">21.5. O recebimento provisório ou definitivo não excluirá a responsabilidade civil pela solidez e pela segurança do objeto nem a responsabilidade ético-profissional pela perfeita execução </w:t>
      </w:r>
      <w:r w:rsidR="0046199F">
        <w:t>da ata de registro de preços</w:t>
      </w:r>
      <w:r>
        <w:rPr>
          <w:rFonts w:eastAsia="Arial"/>
        </w:rPr>
        <w:t>.</w:t>
      </w:r>
    </w:p>
    <w:p w:rsidR="0007712F" w:rsidRDefault="00316B1B">
      <w:pPr>
        <w:spacing w:line="276" w:lineRule="auto"/>
        <w:ind w:right="32"/>
        <w:rPr>
          <w:b/>
          <w:szCs w:val="24"/>
        </w:rPr>
      </w:pPr>
      <w:r>
        <w:rPr>
          <w:b/>
          <w:szCs w:val="24"/>
        </w:rPr>
        <w:lastRenderedPageBreak/>
        <w:t xml:space="preserve">22.    DA VIGÊNCIA </w:t>
      </w:r>
      <w:r w:rsidR="0024788F">
        <w:rPr>
          <w:b/>
          <w:szCs w:val="24"/>
        </w:rPr>
        <w:t xml:space="preserve">DA </w:t>
      </w:r>
      <w:r>
        <w:rPr>
          <w:b/>
          <w:szCs w:val="24"/>
        </w:rPr>
        <w:t>ATA:</w:t>
      </w:r>
    </w:p>
    <w:p w:rsidR="0007712F" w:rsidRDefault="0007712F">
      <w:pPr>
        <w:spacing w:line="276" w:lineRule="auto"/>
        <w:ind w:left="11" w:right="32" w:hanging="11"/>
        <w:rPr>
          <w:szCs w:val="24"/>
        </w:rPr>
      </w:pPr>
    </w:p>
    <w:p w:rsidR="0007712F" w:rsidRDefault="00316B1B">
      <w:pPr>
        <w:widowControl w:val="0"/>
        <w:tabs>
          <w:tab w:val="left" w:pos="150"/>
          <w:tab w:val="left" w:pos="502"/>
        </w:tabs>
        <w:spacing w:line="276" w:lineRule="auto"/>
        <w:ind w:left="0" w:right="149"/>
      </w:pPr>
      <w:r>
        <w:rPr>
          <w:bCs/>
        </w:rPr>
        <w:t>22.1</w:t>
      </w:r>
      <w:r>
        <w:t xml:space="preserve"> </w:t>
      </w:r>
      <w:r>
        <w:rPr>
          <w:rFonts w:eastAsia="Arial"/>
          <w:szCs w:val="28"/>
        </w:rPr>
        <w:t xml:space="preserve">A vigência </w:t>
      </w:r>
      <w:r w:rsidR="0046199F">
        <w:rPr>
          <w:szCs w:val="24"/>
        </w:rPr>
        <w:t>da ata de registro de preços</w:t>
      </w:r>
      <w:r w:rsidR="0046199F">
        <w:rPr>
          <w:rFonts w:eastAsia="Arial"/>
          <w:szCs w:val="28"/>
        </w:rPr>
        <w:t xml:space="preserve"> </w:t>
      </w:r>
      <w:r>
        <w:rPr>
          <w:rFonts w:eastAsia="Arial"/>
          <w:szCs w:val="28"/>
        </w:rPr>
        <w:t xml:space="preserve">será de 12 (doze) meses, com início a partir da assinatura </w:t>
      </w:r>
      <w:r w:rsidR="0046199F">
        <w:rPr>
          <w:szCs w:val="24"/>
        </w:rPr>
        <w:t>da ata de registro de preços</w:t>
      </w:r>
      <w:r>
        <w:rPr>
          <w:rFonts w:eastAsia="Arial"/>
          <w:szCs w:val="28"/>
        </w:rPr>
        <w:t>, nos termos do art. 105, da Lei Federal n. 14.133/2021, podendo ainda ser prorrogado, na forma da Lei mediante caso fortuito e justificativa fundamentada</w:t>
      </w:r>
      <w:r>
        <w:t>.</w:t>
      </w:r>
    </w:p>
    <w:p w:rsidR="0007712F" w:rsidRDefault="00316B1B">
      <w:pPr>
        <w:spacing w:line="276" w:lineRule="auto"/>
        <w:textAlignment w:val="baseline"/>
      </w:pPr>
      <w:r>
        <w:rPr>
          <w:bCs/>
        </w:rPr>
        <w:t>22.</w:t>
      </w:r>
      <w:r>
        <w:t>2. Quando da prorrogação da validade da ata de registro de preços, poderá haver renovação dos quantitativos registrados até o limite do quantitativo original, desde que seja comprovado o preço vantajoso, devendo o ato da prorrogação indicar expressamente o prazo e o quantitativo renovado (PARECER n. 00453/2024/CGAQ/SCGP/CGU/AGU).</w:t>
      </w:r>
    </w:p>
    <w:p w:rsidR="0007712F" w:rsidRDefault="0007712F">
      <w:pPr>
        <w:spacing w:line="276" w:lineRule="auto"/>
        <w:ind w:left="11" w:hanging="11"/>
        <w:textAlignment w:val="baseline"/>
        <w:rPr>
          <w:color w:val="auto"/>
        </w:rPr>
      </w:pPr>
    </w:p>
    <w:p w:rsidR="0007712F" w:rsidRDefault="00316B1B">
      <w:pPr>
        <w:spacing w:line="276" w:lineRule="auto"/>
        <w:ind w:right="32" w:hanging="11"/>
        <w:rPr>
          <w:b/>
          <w:color w:val="auto"/>
          <w:szCs w:val="24"/>
        </w:rPr>
      </w:pPr>
      <w:r>
        <w:rPr>
          <w:b/>
          <w:color w:val="auto"/>
          <w:szCs w:val="24"/>
        </w:rPr>
        <w:t xml:space="preserve">23.    DAS CONDIÇÕES PARA ALTERAÇÃO DOS PREÇOS: </w:t>
      </w:r>
    </w:p>
    <w:p w:rsidR="0007712F" w:rsidRDefault="0007712F">
      <w:pPr>
        <w:spacing w:line="276" w:lineRule="auto"/>
        <w:ind w:right="32" w:hanging="11"/>
        <w:rPr>
          <w:color w:val="auto"/>
          <w:szCs w:val="24"/>
          <w:highlight w:val="yellow"/>
        </w:rPr>
      </w:pPr>
    </w:p>
    <w:p w:rsidR="0007712F" w:rsidRDefault="00316B1B">
      <w:pPr>
        <w:spacing w:line="276" w:lineRule="auto"/>
        <w:ind w:left="0" w:right="40" w:firstLine="0"/>
        <w:rPr>
          <w:color w:val="auto"/>
          <w:szCs w:val="24"/>
        </w:rPr>
      </w:pPr>
      <w:r>
        <w:rPr>
          <w:color w:val="auto"/>
          <w:szCs w:val="24"/>
        </w:rPr>
        <w:t>23.1. Os preços registrados poderão ser revisados para restabelecer o equilíbrio econômico-financeiro quando, por motivo superveniente, restarem inviáveis de serem praticado em razão de:</w:t>
      </w:r>
    </w:p>
    <w:p w:rsidR="0007712F" w:rsidRDefault="00316B1B">
      <w:pPr>
        <w:spacing w:line="276" w:lineRule="auto"/>
        <w:ind w:left="0" w:right="40" w:firstLine="0"/>
        <w:rPr>
          <w:color w:val="auto"/>
          <w:szCs w:val="24"/>
        </w:rPr>
      </w:pPr>
      <w:r>
        <w:rPr>
          <w:color w:val="auto"/>
          <w:szCs w:val="24"/>
        </w:rPr>
        <w:t xml:space="preserve">I - </w:t>
      </w:r>
      <w:proofErr w:type="gramStart"/>
      <w:r>
        <w:rPr>
          <w:color w:val="auto"/>
          <w:szCs w:val="24"/>
        </w:rPr>
        <w:t>força</w:t>
      </w:r>
      <w:proofErr w:type="gramEnd"/>
      <w:r>
        <w:rPr>
          <w:color w:val="auto"/>
          <w:szCs w:val="24"/>
        </w:rPr>
        <w:t xml:space="preserve"> maior;</w:t>
      </w:r>
    </w:p>
    <w:p w:rsidR="0007712F" w:rsidRDefault="00316B1B">
      <w:pPr>
        <w:spacing w:line="276" w:lineRule="auto"/>
        <w:ind w:left="0" w:right="40" w:firstLine="0"/>
        <w:rPr>
          <w:color w:val="auto"/>
          <w:szCs w:val="24"/>
        </w:rPr>
      </w:pPr>
      <w:r>
        <w:rPr>
          <w:color w:val="auto"/>
          <w:szCs w:val="24"/>
        </w:rPr>
        <w:t xml:space="preserve">II - </w:t>
      </w:r>
      <w:proofErr w:type="gramStart"/>
      <w:r>
        <w:rPr>
          <w:color w:val="auto"/>
          <w:szCs w:val="24"/>
        </w:rPr>
        <w:t>caso</w:t>
      </w:r>
      <w:proofErr w:type="gramEnd"/>
      <w:r>
        <w:rPr>
          <w:color w:val="auto"/>
          <w:szCs w:val="24"/>
        </w:rPr>
        <w:t xml:space="preserve"> fortuito;</w:t>
      </w:r>
    </w:p>
    <w:p w:rsidR="0007712F" w:rsidRDefault="00316B1B">
      <w:pPr>
        <w:spacing w:line="276" w:lineRule="auto"/>
        <w:ind w:left="0" w:right="40" w:firstLine="0"/>
        <w:rPr>
          <w:color w:val="auto"/>
          <w:szCs w:val="24"/>
        </w:rPr>
      </w:pPr>
      <w:r>
        <w:rPr>
          <w:color w:val="auto"/>
          <w:szCs w:val="24"/>
        </w:rPr>
        <w:t>III - fato do príncipe; ou</w:t>
      </w:r>
    </w:p>
    <w:p w:rsidR="0007712F" w:rsidRDefault="00316B1B">
      <w:pPr>
        <w:spacing w:line="276" w:lineRule="auto"/>
        <w:ind w:left="0" w:right="40" w:firstLine="0"/>
        <w:rPr>
          <w:color w:val="auto"/>
          <w:szCs w:val="24"/>
        </w:rPr>
      </w:pPr>
      <w:r>
        <w:rPr>
          <w:color w:val="auto"/>
          <w:szCs w:val="24"/>
        </w:rPr>
        <w:t xml:space="preserve">IV - </w:t>
      </w:r>
      <w:proofErr w:type="gramStart"/>
      <w:r>
        <w:rPr>
          <w:color w:val="auto"/>
          <w:szCs w:val="24"/>
        </w:rPr>
        <w:t>fatos</w:t>
      </w:r>
      <w:proofErr w:type="gramEnd"/>
      <w:r>
        <w:rPr>
          <w:color w:val="auto"/>
          <w:szCs w:val="24"/>
        </w:rPr>
        <w:t xml:space="preserve"> imprevisíveis ou previsíveis de consequências incalculáveis.</w:t>
      </w:r>
    </w:p>
    <w:p w:rsidR="0007712F" w:rsidRDefault="0007712F">
      <w:pPr>
        <w:spacing w:line="276" w:lineRule="auto"/>
        <w:ind w:left="0" w:right="40" w:firstLine="0"/>
        <w:rPr>
          <w:color w:val="auto"/>
          <w:szCs w:val="24"/>
        </w:rPr>
      </w:pPr>
    </w:p>
    <w:p w:rsidR="0007712F" w:rsidRDefault="00316B1B">
      <w:pPr>
        <w:spacing w:line="276" w:lineRule="auto"/>
        <w:ind w:left="0" w:right="40" w:firstLine="0"/>
        <w:rPr>
          <w:color w:val="auto"/>
          <w:szCs w:val="24"/>
        </w:rPr>
      </w:pPr>
      <w:r>
        <w:rPr>
          <w:color w:val="auto"/>
          <w:szCs w:val="24"/>
        </w:rPr>
        <w:t>23.2. Nos casos em que a majoração do preço for pleiteada pelo fornecedor, o órgão gerenciador analisará a solicitação de revisão do preço registrado a partir da fundamentação e do conjunto probatório apresentados, em cotejo com a pesquisa de mercado atualizada e as diligências que se mostrem necessárias para avaliação do pedido, mantendo a economia obtida no procedimento licitatório.</w:t>
      </w:r>
    </w:p>
    <w:p w:rsidR="0007712F" w:rsidRDefault="00316B1B">
      <w:pPr>
        <w:spacing w:line="276" w:lineRule="auto"/>
        <w:ind w:left="0" w:right="40" w:firstLine="0"/>
        <w:rPr>
          <w:color w:val="auto"/>
          <w:szCs w:val="24"/>
        </w:rPr>
      </w:pPr>
      <w:r>
        <w:rPr>
          <w:color w:val="auto"/>
          <w:szCs w:val="24"/>
        </w:rPr>
        <w:t>a) Após trinta dias do aceite do requerimento de revisão pela administração e sem manifestação conclusiva desta, poderá o fornecedor comunicar formalmente ao órgão gerenciador a recusa de novos pedidos de entrega de bens ou de prestação de serviços.</w:t>
      </w:r>
    </w:p>
    <w:p w:rsidR="0007712F" w:rsidRDefault="00316B1B">
      <w:pPr>
        <w:spacing w:line="276" w:lineRule="auto"/>
        <w:ind w:left="0" w:right="40" w:firstLine="0"/>
        <w:rPr>
          <w:color w:val="auto"/>
          <w:szCs w:val="24"/>
        </w:rPr>
      </w:pPr>
      <w:r>
        <w:rPr>
          <w:color w:val="auto"/>
          <w:szCs w:val="24"/>
        </w:rPr>
        <w:t>b) Durante o prazo estabelecido na letra “a”, o fornecedor fica obrigado a manter as condições pactuadas quando da assinatura da ata.</w:t>
      </w:r>
    </w:p>
    <w:p w:rsidR="0007712F" w:rsidRDefault="00316B1B">
      <w:pPr>
        <w:spacing w:line="276" w:lineRule="auto"/>
        <w:ind w:left="0" w:right="40" w:firstLine="0"/>
        <w:rPr>
          <w:color w:val="auto"/>
          <w:szCs w:val="24"/>
        </w:rPr>
      </w:pPr>
      <w:r>
        <w:rPr>
          <w:color w:val="auto"/>
          <w:szCs w:val="24"/>
        </w:rPr>
        <w:t>c) A negociação será cabível quando o preço requerido pelo compromitente estiver acima do preço de mercado apurado pela administração.</w:t>
      </w:r>
    </w:p>
    <w:p w:rsidR="0007712F" w:rsidRDefault="00316B1B">
      <w:pPr>
        <w:spacing w:line="276" w:lineRule="auto"/>
        <w:ind w:left="0" w:right="40" w:firstLine="0"/>
        <w:rPr>
          <w:color w:val="auto"/>
          <w:szCs w:val="24"/>
        </w:rPr>
      </w:pPr>
      <w:r>
        <w:rPr>
          <w:color w:val="auto"/>
          <w:szCs w:val="24"/>
        </w:rPr>
        <w:t>d) O novo valor registrado, que constará no termo aditivo da ata, terá efeito retroativo à data do aceite referido na letra “a”.</w:t>
      </w:r>
    </w:p>
    <w:p w:rsidR="0007712F" w:rsidRDefault="00316B1B">
      <w:pPr>
        <w:spacing w:line="276" w:lineRule="auto"/>
        <w:ind w:left="0" w:right="40" w:firstLine="0"/>
        <w:rPr>
          <w:color w:val="auto"/>
          <w:szCs w:val="24"/>
        </w:rPr>
      </w:pPr>
      <w:r>
        <w:rPr>
          <w:color w:val="auto"/>
          <w:szCs w:val="24"/>
        </w:rPr>
        <w:t>e) Caso frustrada a negociação, caberá ao órgão gerenciador liberar o fornecedor do compromisso assumido, se confirmada a pertinência da motivação apresentada, e convocar os demais fornecedores constantes no cadastro reserva, se houver.</w:t>
      </w:r>
    </w:p>
    <w:p w:rsidR="0007712F" w:rsidRDefault="00316B1B">
      <w:pPr>
        <w:spacing w:line="276" w:lineRule="auto"/>
        <w:ind w:left="0" w:right="40" w:firstLine="0"/>
        <w:rPr>
          <w:color w:val="auto"/>
          <w:szCs w:val="24"/>
        </w:rPr>
      </w:pPr>
      <w:r>
        <w:rPr>
          <w:color w:val="auto"/>
          <w:szCs w:val="24"/>
        </w:rPr>
        <w:t>f) Caso a motivação apresentada pelo fornecedor não seja acolhida pela administração, o descumprimento da obrigação de fornecer ensejará a aplicação das sanções cabíveis.</w:t>
      </w:r>
    </w:p>
    <w:p w:rsidR="0007712F" w:rsidRDefault="0007712F">
      <w:pPr>
        <w:spacing w:line="276" w:lineRule="auto"/>
        <w:ind w:left="0" w:right="40" w:firstLine="0"/>
        <w:rPr>
          <w:color w:val="auto"/>
          <w:szCs w:val="24"/>
        </w:rPr>
      </w:pPr>
    </w:p>
    <w:p w:rsidR="0007712F" w:rsidRDefault="00316B1B">
      <w:pPr>
        <w:spacing w:line="276" w:lineRule="auto"/>
        <w:ind w:left="0" w:right="40" w:firstLine="0"/>
        <w:rPr>
          <w:color w:val="auto"/>
          <w:szCs w:val="24"/>
        </w:rPr>
      </w:pPr>
      <w:r>
        <w:rPr>
          <w:color w:val="auto"/>
          <w:szCs w:val="24"/>
        </w:rPr>
        <w:lastRenderedPageBreak/>
        <w:t>23.3. Quando o preço registrado se tornar superior ao preço praticado no mercado, o órgão gerenciador convocará o fornecedor para redução de preços e sua adequação ao praticado pelo mercado.</w:t>
      </w:r>
    </w:p>
    <w:p w:rsidR="0007712F" w:rsidRDefault="00316B1B">
      <w:pPr>
        <w:spacing w:line="276" w:lineRule="auto"/>
        <w:ind w:left="0" w:right="40" w:firstLine="0"/>
        <w:rPr>
          <w:color w:val="auto"/>
          <w:szCs w:val="24"/>
        </w:rPr>
      </w:pPr>
      <w:r>
        <w:rPr>
          <w:color w:val="auto"/>
          <w:szCs w:val="24"/>
        </w:rPr>
        <w:t>a) Caso o fornecedor não aceite a redução de preços, este será liberado do compromisso assumido, sem aplicação de penalidade.</w:t>
      </w:r>
    </w:p>
    <w:p w:rsidR="0007712F" w:rsidRDefault="00316B1B">
      <w:pPr>
        <w:spacing w:line="276" w:lineRule="auto"/>
        <w:ind w:left="0" w:right="40" w:firstLine="0"/>
        <w:rPr>
          <w:color w:val="auto"/>
          <w:szCs w:val="24"/>
        </w:rPr>
      </w:pPr>
      <w:r>
        <w:rPr>
          <w:color w:val="auto"/>
          <w:szCs w:val="24"/>
        </w:rPr>
        <w:t>b) Poderá a administração convocar os licitantes do cadastro reserva, se houver, observada a ordem de registro e de classificação, para assumirem o compromisso pelo preço de mercado.</w:t>
      </w:r>
    </w:p>
    <w:p w:rsidR="0007712F" w:rsidRDefault="00316B1B">
      <w:pPr>
        <w:spacing w:line="276" w:lineRule="auto"/>
        <w:ind w:left="0" w:right="40" w:firstLine="0"/>
        <w:rPr>
          <w:color w:val="auto"/>
          <w:szCs w:val="24"/>
        </w:rPr>
      </w:pPr>
      <w:r>
        <w:rPr>
          <w:color w:val="auto"/>
          <w:szCs w:val="24"/>
        </w:rPr>
        <w:t>c) Havendo êxito na negociação, o valor a ser registrado terá efeito a partir da publicação do termo aditivo à ata de registro de preços.</w:t>
      </w:r>
    </w:p>
    <w:p w:rsidR="0007712F" w:rsidRDefault="0007712F">
      <w:pPr>
        <w:spacing w:line="276" w:lineRule="auto"/>
        <w:ind w:left="0" w:right="32" w:firstLine="0"/>
        <w:rPr>
          <w:color w:val="auto"/>
          <w:szCs w:val="24"/>
        </w:rPr>
      </w:pPr>
    </w:p>
    <w:p w:rsidR="0007712F" w:rsidRDefault="00316B1B">
      <w:pPr>
        <w:spacing w:line="276" w:lineRule="auto"/>
        <w:ind w:right="32"/>
        <w:rPr>
          <w:b/>
          <w:color w:val="auto"/>
          <w:szCs w:val="24"/>
        </w:rPr>
      </w:pPr>
      <w:r>
        <w:rPr>
          <w:b/>
          <w:color w:val="auto"/>
          <w:szCs w:val="24"/>
        </w:rPr>
        <w:t xml:space="preserve">24. DAS DISPOSIÇÕES GERAIS: </w:t>
      </w:r>
    </w:p>
    <w:p w:rsidR="0007712F" w:rsidRDefault="0007712F">
      <w:pPr>
        <w:spacing w:line="276" w:lineRule="auto"/>
        <w:ind w:right="32"/>
        <w:rPr>
          <w:color w:val="auto"/>
          <w:szCs w:val="24"/>
        </w:rPr>
      </w:pPr>
    </w:p>
    <w:p w:rsidR="0007712F" w:rsidRDefault="00316B1B">
      <w:pPr>
        <w:spacing w:line="276" w:lineRule="auto"/>
        <w:ind w:left="-5" w:right="39"/>
        <w:rPr>
          <w:color w:val="auto"/>
          <w:szCs w:val="24"/>
        </w:rPr>
      </w:pPr>
      <w:r>
        <w:rPr>
          <w:bCs/>
          <w:color w:val="auto"/>
          <w:szCs w:val="24"/>
        </w:rPr>
        <w:t xml:space="preserve">24.1. </w:t>
      </w:r>
      <w:r>
        <w:rPr>
          <w:color w:val="auto"/>
          <w:szCs w:val="24"/>
        </w:rPr>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rsidR="0007712F" w:rsidRDefault="00316B1B">
      <w:pPr>
        <w:spacing w:line="276" w:lineRule="auto"/>
        <w:ind w:left="-5" w:right="39"/>
        <w:rPr>
          <w:color w:val="auto"/>
          <w:szCs w:val="24"/>
        </w:rPr>
      </w:pPr>
      <w:r>
        <w:rPr>
          <w:bCs/>
          <w:color w:val="auto"/>
          <w:szCs w:val="24"/>
        </w:rPr>
        <w:t>24.1.1.</w:t>
      </w:r>
      <w:r>
        <w:rPr>
          <w:rFonts w:eastAsia="Arial"/>
          <w:b/>
          <w:color w:val="auto"/>
          <w:szCs w:val="24"/>
        </w:rPr>
        <w:t xml:space="preserve"> </w:t>
      </w:r>
      <w:r>
        <w:rPr>
          <w:color w:val="auto"/>
          <w:szCs w:val="24"/>
        </w:rPr>
        <w:t xml:space="preserve">A anulação do pregão induz à do contrato/ata. </w:t>
      </w:r>
    </w:p>
    <w:p w:rsidR="0007712F" w:rsidRDefault="00316B1B">
      <w:pPr>
        <w:spacing w:line="276" w:lineRule="auto"/>
        <w:ind w:left="-5" w:right="39"/>
        <w:rPr>
          <w:szCs w:val="24"/>
        </w:rPr>
      </w:pPr>
      <w:r>
        <w:rPr>
          <w:bCs/>
          <w:color w:val="auto"/>
          <w:szCs w:val="24"/>
        </w:rPr>
        <w:t xml:space="preserve">24.1.2. </w:t>
      </w:r>
      <w:r>
        <w:rPr>
          <w:color w:val="auto"/>
          <w:szCs w:val="24"/>
        </w:rPr>
        <w:t xml:space="preserve">A anulação da licitação por </w:t>
      </w:r>
      <w:r>
        <w:rPr>
          <w:szCs w:val="24"/>
        </w:rPr>
        <w:t xml:space="preserve">motivo de ilegalidade não gera obrigação de indenizar. </w:t>
      </w:r>
    </w:p>
    <w:p w:rsidR="0007712F" w:rsidRDefault="00316B1B">
      <w:pPr>
        <w:spacing w:line="276" w:lineRule="auto"/>
        <w:ind w:right="39"/>
        <w:rPr>
          <w:szCs w:val="24"/>
        </w:rPr>
      </w:pPr>
      <w:r>
        <w:rPr>
          <w:szCs w:val="24"/>
        </w:rPr>
        <w:t xml:space="preserve">24.2.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rsidR="0007712F" w:rsidRDefault="00316B1B">
      <w:pPr>
        <w:spacing w:line="276" w:lineRule="auto"/>
        <w:ind w:right="39"/>
        <w:rPr>
          <w:szCs w:val="24"/>
        </w:rPr>
      </w:pPr>
      <w:r>
        <w:rPr>
          <w:szCs w:val="24"/>
        </w:rPr>
        <w:t xml:space="preserve">24.3. Na contagem dos prazos estabelecidos neste Edital e seus Anexos, excluir-se-á o dia do início e incluir-se-á o do vencimento. Só se iniciam e vencem os prazos em dias de expediente. </w:t>
      </w:r>
    </w:p>
    <w:p w:rsidR="0007712F" w:rsidRDefault="00316B1B">
      <w:pPr>
        <w:spacing w:line="276" w:lineRule="auto"/>
        <w:ind w:right="39"/>
        <w:rPr>
          <w:szCs w:val="24"/>
        </w:rPr>
      </w:pPr>
      <w:r>
        <w:rPr>
          <w:szCs w:val="24"/>
        </w:rPr>
        <w:t xml:space="preserve">24.4. As normas disciplinadoras da licitação serão sempre interpretadas em favor da ampliação da disputa entre os interessados, desde que não comprometam o interesse da administração, o princípio da isonomia, a finalidade e a segurança da contratação. </w:t>
      </w:r>
    </w:p>
    <w:p w:rsidR="0007712F" w:rsidRDefault="00316B1B">
      <w:pPr>
        <w:spacing w:line="276" w:lineRule="auto"/>
        <w:ind w:right="39"/>
        <w:rPr>
          <w:szCs w:val="24"/>
        </w:rPr>
      </w:pPr>
      <w:r>
        <w:rPr>
          <w:szCs w:val="24"/>
        </w:rPr>
        <w:t xml:space="preserve">24.5. O licitante é o responsável pela fidelidade e legitimidade das informações prestadas e dos documentos apresentados em qualquer fase da licitação. </w:t>
      </w:r>
    </w:p>
    <w:p w:rsidR="0007712F" w:rsidRDefault="00316B1B">
      <w:pPr>
        <w:spacing w:line="276" w:lineRule="auto"/>
        <w:ind w:left="-5" w:right="39"/>
        <w:rPr>
          <w:szCs w:val="24"/>
        </w:rPr>
      </w:pPr>
      <w:r>
        <w:rPr>
          <w:bCs/>
          <w:szCs w:val="24"/>
        </w:rPr>
        <w:t xml:space="preserve">24.5.1. </w:t>
      </w:r>
      <w:r>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rsidR="0007712F" w:rsidRDefault="00316B1B">
      <w:pPr>
        <w:spacing w:line="276" w:lineRule="auto"/>
        <w:ind w:right="39"/>
        <w:rPr>
          <w:szCs w:val="24"/>
        </w:rPr>
      </w:pPr>
      <w:r>
        <w:rPr>
          <w:szCs w:val="24"/>
        </w:rPr>
        <w:t>24.6. Após a apresentação da proposta, não caberá desistência, salvo por motivo justo decorrente de fato superveniente e aceito pel</w:t>
      </w:r>
      <w:r>
        <w:t>a agente de contratação</w:t>
      </w:r>
      <w:r>
        <w:rPr>
          <w:szCs w:val="24"/>
        </w:rPr>
        <w:t xml:space="preserve">. </w:t>
      </w:r>
    </w:p>
    <w:p w:rsidR="0007712F" w:rsidRDefault="00316B1B">
      <w:pPr>
        <w:spacing w:line="276" w:lineRule="auto"/>
        <w:ind w:right="39"/>
        <w:rPr>
          <w:szCs w:val="24"/>
        </w:rPr>
      </w:pPr>
      <w:r>
        <w:rPr>
          <w:szCs w:val="24"/>
        </w:rPr>
        <w:t>24.7. Os casos omissos e demais dúvidas suscitadas serão dirimidas pel</w:t>
      </w:r>
      <w:r>
        <w:t>a agente de contratação</w:t>
      </w:r>
      <w:r>
        <w:rPr>
          <w:szCs w:val="24"/>
        </w:rPr>
        <w:t xml:space="preserve">, no endereço eletrônico mencionado neste Edital, ou através do fone (55) 3798-1155. </w:t>
      </w:r>
    </w:p>
    <w:p w:rsidR="0007712F" w:rsidRDefault="00316B1B">
      <w:pPr>
        <w:spacing w:line="276" w:lineRule="auto"/>
        <w:ind w:right="39"/>
        <w:rPr>
          <w:szCs w:val="24"/>
        </w:rPr>
      </w:pPr>
      <w:r>
        <w:rPr>
          <w:szCs w:val="24"/>
        </w:rPr>
        <w:t xml:space="preserve">24.8.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w:t>
      </w:r>
      <w:r>
        <w:t>agente de contratação.</w:t>
      </w:r>
      <w:r>
        <w:rPr>
          <w:szCs w:val="24"/>
        </w:rPr>
        <w:t xml:space="preserve"> </w:t>
      </w:r>
    </w:p>
    <w:p w:rsidR="0007712F" w:rsidRDefault="00316B1B">
      <w:pPr>
        <w:pStyle w:val="PargrafodaLista"/>
        <w:numPr>
          <w:ilvl w:val="1"/>
          <w:numId w:val="21"/>
        </w:numPr>
        <w:spacing w:line="276" w:lineRule="auto"/>
        <w:ind w:left="0" w:right="39" w:firstLine="0"/>
        <w:jc w:val="both"/>
      </w:pPr>
      <w:r>
        <w:lastRenderedPageBreak/>
        <w:t xml:space="preserve">O </w:t>
      </w:r>
      <w:r>
        <w:tab/>
        <w:t xml:space="preserve">Edital </w:t>
      </w:r>
      <w:r>
        <w:tab/>
        <w:t xml:space="preserve">está </w:t>
      </w:r>
      <w:r>
        <w:tab/>
        <w:t xml:space="preserve">disponibilizado, </w:t>
      </w:r>
      <w:r>
        <w:tab/>
        <w:t xml:space="preserve">na </w:t>
      </w:r>
      <w:r>
        <w:tab/>
        <w:t xml:space="preserve">íntegra, </w:t>
      </w:r>
      <w:r>
        <w:tab/>
        <w:t xml:space="preserve">no </w:t>
      </w:r>
      <w:r>
        <w:tab/>
        <w:t xml:space="preserve">endereço eletrônico </w:t>
      </w:r>
      <w:hyperlink r:id="rId11">
        <w:r>
          <w:rPr>
            <w:rStyle w:val="Hyperlink"/>
          </w:rPr>
          <w:t>https://www.rodeiobonito.rs.com.br</w:t>
        </w:r>
      </w:hyperlink>
      <w:r>
        <w:t>.</w:t>
      </w:r>
    </w:p>
    <w:p w:rsidR="0007712F" w:rsidRDefault="00316B1B">
      <w:pPr>
        <w:pStyle w:val="PargrafodaLista"/>
        <w:spacing w:line="276" w:lineRule="auto"/>
        <w:ind w:left="0" w:right="39"/>
        <w:jc w:val="both"/>
      </w:pPr>
      <w:r>
        <w:t xml:space="preserve">24.10. Todas as referências de tempo no edital, no aviso e durante a sessão pública observarão, obrigatoriamente, o horário de Brasília – DF. </w:t>
      </w:r>
    </w:p>
    <w:p w:rsidR="0007712F" w:rsidRDefault="00316B1B">
      <w:pPr>
        <w:spacing w:line="276" w:lineRule="auto"/>
        <w:ind w:right="39"/>
        <w:rPr>
          <w:szCs w:val="24"/>
        </w:rPr>
      </w:pPr>
      <w:r>
        <w:rPr>
          <w:szCs w:val="24"/>
        </w:rPr>
        <w:t xml:space="preserve">24.11. A participação nesta licitação implicará em plena aceitação aos termos e condições deste Edital e seus anexos, bem como das normas administrativas vigentes. </w:t>
      </w:r>
    </w:p>
    <w:p w:rsidR="0007712F" w:rsidRDefault="00316B1B">
      <w:pPr>
        <w:spacing w:line="276" w:lineRule="auto"/>
        <w:ind w:right="39"/>
        <w:rPr>
          <w:szCs w:val="24"/>
        </w:rPr>
      </w:pPr>
      <w:r>
        <w:rPr>
          <w:szCs w:val="24"/>
        </w:rPr>
        <w:t xml:space="preserve">24.12.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 </w:t>
      </w:r>
    </w:p>
    <w:p w:rsidR="0007712F" w:rsidRDefault="00316B1B">
      <w:pPr>
        <w:spacing w:line="276" w:lineRule="auto"/>
        <w:ind w:right="39"/>
        <w:rPr>
          <w:szCs w:val="24"/>
        </w:rPr>
      </w:pPr>
      <w:r>
        <w:rPr>
          <w:szCs w:val="24"/>
        </w:rPr>
        <w:t xml:space="preserve">24.13. Fica eleito o Foro da Comarca de Rodeio Bonito/RS para dirimir quaisquer litígios oriundos da licitação e </w:t>
      </w:r>
      <w:r w:rsidR="0046199F">
        <w:rPr>
          <w:szCs w:val="24"/>
        </w:rPr>
        <w:t>da ata de registro de preços</w:t>
      </w:r>
      <w:r w:rsidR="0046199F">
        <w:rPr>
          <w:szCs w:val="24"/>
        </w:rPr>
        <w:t xml:space="preserve"> </w:t>
      </w:r>
      <w:r>
        <w:rPr>
          <w:szCs w:val="24"/>
        </w:rPr>
        <w:t xml:space="preserve">dela decorrente, com expressa renúncia a outro qualquer, por mais privilegiado que seja. </w:t>
      </w:r>
    </w:p>
    <w:p w:rsidR="0007712F" w:rsidRDefault="00316B1B">
      <w:pPr>
        <w:spacing w:line="276" w:lineRule="auto"/>
        <w:ind w:left="0" w:firstLine="0"/>
        <w:jc w:val="left"/>
        <w:rPr>
          <w:szCs w:val="24"/>
        </w:rPr>
      </w:pPr>
      <w:r>
        <w:rPr>
          <w:szCs w:val="24"/>
        </w:rPr>
        <w:t xml:space="preserve"> </w:t>
      </w:r>
    </w:p>
    <w:p w:rsidR="0007712F" w:rsidRDefault="00316B1B">
      <w:pPr>
        <w:spacing w:line="276" w:lineRule="auto"/>
        <w:ind w:left="0" w:right="52" w:firstLine="0"/>
        <w:jc w:val="right"/>
        <w:rPr>
          <w:szCs w:val="24"/>
        </w:rPr>
      </w:pPr>
      <w:r>
        <w:rPr>
          <w:szCs w:val="24"/>
        </w:rPr>
        <w:t xml:space="preserve">Rodeio Bonito, </w:t>
      </w:r>
      <w:r w:rsidR="000C34CB">
        <w:rPr>
          <w:szCs w:val="24"/>
        </w:rPr>
        <w:t>23</w:t>
      </w:r>
      <w:r>
        <w:rPr>
          <w:szCs w:val="24"/>
        </w:rPr>
        <w:t xml:space="preserve"> de abril de 2026.</w:t>
      </w:r>
    </w:p>
    <w:p w:rsidR="0007712F" w:rsidRDefault="0007712F">
      <w:pPr>
        <w:spacing w:line="276" w:lineRule="auto"/>
        <w:ind w:left="0" w:firstLine="0"/>
        <w:jc w:val="right"/>
        <w:rPr>
          <w:szCs w:val="24"/>
        </w:rPr>
      </w:pPr>
    </w:p>
    <w:p w:rsidR="0007712F" w:rsidRDefault="00316B1B">
      <w:pPr>
        <w:spacing w:line="276" w:lineRule="auto"/>
        <w:ind w:left="0" w:firstLine="0"/>
        <w:rPr>
          <w:szCs w:val="24"/>
        </w:rPr>
      </w:pPr>
      <w:r>
        <w:rPr>
          <w:szCs w:val="24"/>
        </w:rPr>
        <w:t xml:space="preserve"> </w:t>
      </w:r>
    </w:p>
    <w:p w:rsidR="0007712F" w:rsidRDefault="0007712F">
      <w:pPr>
        <w:spacing w:line="276" w:lineRule="auto"/>
        <w:ind w:left="0" w:firstLine="0"/>
        <w:rPr>
          <w:szCs w:val="24"/>
        </w:rPr>
      </w:pPr>
    </w:p>
    <w:p w:rsidR="0007712F" w:rsidRDefault="0007712F">
      <w:pPr>
        <w:spacing w:line="276" w:lineRule="auto"/>
        <w:ind w:left="0" w:firstLine="0"/>
        <w:rPr>
          <w:szCs w:val="24"/>
        </w:rPr>
      </w:pPr>
    </w:p>
    <w:p w:rsidR="0007712F" w:rsidRDefault="0007712F">
      <w:pPr>
        <w:spacing w:line="276" w:lineRule="auto"/>
        <w:ind w:left="0" w:right="50" w:firstLine="0"/>
        <w:rPr>
          <w:b/>
          <w:szCs w:val="24"/>
        </w:rPr>
      </w:pPr>
    </w:p>
    <w:p w:rsidR="0007712F" w:rsidRDefault="00316B1B">
      <w:pPr>
        <w:spacing w:line="276" w:lineRule="auto"/>
        <w:rPr>
          <w:rFonts w:eastAsia="Arial"/>
          <w:b/>
          <w:szCs w:val="24"/>
        </w:rPr>
      </w:pPr>
      <w:r>
        <w:rPr>
          <w:b/>
          <w:szCs w:val="24"/>
        </w:rPr>
        <w:t xml:space="preserve">            </w:t>
      </w:r>
      <w:bookmarkStart w:id="7" w:name="_Hlk224828813"/>
      <w:r>
        <w:rPr>
          <w:b/>
          <w:bCs/>
          <w:szCs w:val="24"/>
        </w:rPr>
        <w:t>P</w:t>
      </w:r>
      <w:r>
        <w:rPr>
          <w:b/>
          <w:szCs w:val="24"/>
        </w:rPr>
        <w:t xml:space="preserve">aulo Duarte </w:t>
      </w:r>
      <w:bookmarkEnd w:id="7"/>
      <w:r>
        <w:rPr>
          <w:b/>
          <w:szCs w:val="24"/>
        </w:rPr>
        <w:tab/>
      </w:r>
      <w:r>
        <w:rPr>
          <w:b/>
          <w:szCs w:val="24"/>
        </w:rPr>
        <w:tab/>
      </w:r>
      <w:r>
        <w:rPr>
          <w:b/>
          <w:szCs w:val="24"/>
        </w:rPr>
        <w:tab/>
      </w:r>
      <w:r>
        <w:rPr>
          <w:b/>
          <w:szCs w:val="24"/>
        </w:rPr>
        <w:tab/>
      </w:r>
      <w:r>
        <w:rPr>
          <w:b/>
          <w:szCs w:val="24"/>
        </w:rPr>
        <w:tab/>
        <w:t xml:space="preserve">Adv. Paula </w:t>
      </w:r>
      <w:proofErr w:type="spellStart"/>
      <w:r>
        <w:rPr>
          <w:b/>
          <w:szCs w:val="24"/>
        </w:rPr>
        <w:t>Geisa</w:t>
      </w:r>
      <w:proofErr w:type="spellEnd"/>
      <w:r>
        <w:rPr>
          <w:b/>
          <w:szCs w:val="24"/>
        </w:rPr>
        <w:t xml:space="preserve"> Pena</w:t>
      </w:r>
    </w:p>
    <w:p w:rsidR="0007712F" w:rsidRDefault="00316B1B">
      <w:pPr>
        <w:spacing w:line="276" w:lineRule="auto"/>
        <w:rPr>
          <w:rFonts w:eastAsia="Arial"/>
          <w:b/>
          <w:szCs w:val="24"/>
        </w:rPr>
      </w:pPr>
      <w:r>
        <w:rPr>
          <w:szCs w:val="24"/>
        </w:rPr>
        <w:t xml:space="preserve">       Prefeito Municipal                                                               </w:t>
      </w:r>
      <w:r>
        <w:rPr>
          <w:rFonts w:eastAsia="Arial"/>
          <w:b/>
          <w:szCs w:val="24"/>
        </w:rPr>
        <w:t>OAB/RS 100.531</w:t>
      </w:r>
    </w:p>
    <w:p w:rsidR="0007712F" w:rsidRDefault="00316B1B">
      <w:pPr>
        <w:spacing w:line="276" w:lineRule="auto"/>
        <w:contextualSpacing/>
        <w:jc w:val="center"/>
        <w:rPr>
          <w:b/>
          <w:szCs w:val="24"/>
        </w:rPr>
      </w:pPr>
      <w:r>
        <w:rPr>
          <w:b/>
          <w:szCs w:val="24"/>
        </w:rPr>
        <w:t xml:space="preserve">                                                                 Procuradora Jurídica Municipal</w:t>
      </w:r>
    </w:p>
    <w:p w:rsidR="0007712F" w:rsidRDefault="0007712F">
      <w:pPr>
        <w:spacing w:line="276" w:lineRule="auto"/>
        <w:ind w:left="0" w:right="50" w:firstLine="0"/>
        <w:rPr>
          <w:b/>
          <w:szCs w:val="24"/>
        </w:rPr>
      </w:pPr>
    </w:p>
    <w:p w:rsidR="0007712F" w:rsidRDefault="00316B1B">
      <w:pPr>
        <w:spacing w:line="276" w:lineRule="auto"/>
        <w:rPr>
          <w:rFonts w:eastAsia="Arial"/>
          <w:b/>
          <w:sz w:val="22"/>
        </w:rPr>
      </w:pPr>
      <w:r>
        <w:rPr>
          <w:rFonts w:eastAsia="Arial"/>
          <w:b/>
          <w:sz w:val="22"/>
        </w:rPr>
        <w:t xml:space="preserve">                    </w:t>
      </w:r>
    </w:p>
    <w:p w:rsidR="0007712F" w:rsidRDefault="0007712F">
      <w:pPr>
        <w:spacing w:line="276" w:lineRule="auto"/>
        <w:rPr>
          <w:rFonts w:eastAsia="Arial"/>
          <w:b/>
          <w:sz w:val="22"/>
        </w:rPr>
      </w:pPr>
    </w:p>
    <w:p w:rsidR="0007712F" w:rsidRDefault="0007712F">
      <w:pPr>
        <w:spacing w:line="276" w:lineRule="auto"/>
        <w:rPr>
          <w:rFonts w:eastAsia="Arial"/>
          <w:b/>
          <w:sz w:val="22"/>
        </w:rPr>
      </w:pPr>
    </w:p>
    <w:p w:rsidR="0007712F" w:rsidRDefault="0007712F">
      <w:pPr>
        <w:spacing w:line="276" w:lineRule="auto"/>
        <w:rPr>
          <w:rFonts w:eastAsia="Arial"/>
          <w:b/>
          <w:sz w:val="22"/>
        </w:rPr>
      </w:pPr>
    </w:p>
    <w:p w:rsidR="0007712F" w:rsidRDefault="0007712F">
      <w:pPr>
        <w:spacing w:line="276" w:lineRule="auto"/>
        <w:rPr>
          <w:rFonts w:eastAsia="Arial"/>
          <w:b/>
          <w:sz w:val="22"/>
        </w:rPr>
      </w:pPr>
    </w:p>
    <w:p w:rsidR="0007712F" w:rsidRDefault="0007712F">
      <w:pPr>
        <w:spacing w:line="276" w:lineRule="auto"/>
        <w:rPr>
          <w:rFonts w:eastAsia="Arial"/>
          <w:b/>
          <w:sz w:val="22"/>
        </w:rPr>
      </w:pPr>
    </w:p>
    <w:p w:rsidR="0007712F" w:rsidRDefault="0007712F">
      <w:pPr>
        <w:spacing w:line="276" w:lineRule="auto"/>
        <w:rPr>
          <w:rFonts w:eastAsia="Arial"/>
          <w:b/>
          <w:sz w:val="22"/>
        </w:rPr>
      </w:pPr>
    </w:p>
    <w:p w:rsidR="0007712F" w:rsidRDefault="0007712F">
      <w:pPr>
        <w:spacing w:line="276" w:lineRule="auto"/>
        <w:rPr>
          <w:rFonts w:eastAsia="Arial"/>
          <w:b/>
          <w:sz w:val="22"/>
        </w:rPr>
      </w:pPr>
    </w:p>
    <w:p w:rsidR="0007712F" w:rsidRDefault="0007712F">
      <w:pPr>
        <w:spacing w:line="276" w:lineRule="auto"/>
        <w:rPr>
          <w:rFonts w:eastAsia="Arial"/>
          <w:b/>
          <w:sz w:val="22"/>
        </w:rPr>
      </w:pPr>
    </w:p>
    <w:p w:rsidR="0007712F" w:rsidRDefault="0007712F">
      <w:pPr>
        <w:spacing w:line="276" w:lineRule="auto"/>
        <w:rPr>
          <w:rFonts w:eastAsia="Arial"/>
          <w:b/>
          <w:sz w:val="22"/>
        </w:rPr>
      </w:pPr>
    </w:p>
    <w:p w:rsidR="0007712F" w:rsidRDefault="0007712F">
      <w:pPr>
        <w:spacing w:line="276" w:lineRule="auto"/>
        <w:rPr>
          <w:rFonts w:eastAsia="Arial"/>
          <w:b/>
          <w:sz w:val="22"/>
        </w:rPr>
      </w:pPr>
    </w:p>
    <w:p w:rsidR="0007712F" w:rsidRDefault="0007712F">
      <w:pPr>
        <w:spacing w:line="276" w:lineRule="auto"/>
        <w:rPr>
          <w:rFonts w:eastAsia="Arial"/>
          <w:b/>
          <w:sz w:val="22"/>
        </w:rPr>
      </w:pPr>
    </w:p>
    <w:p w:rsidR="0007712F" w:rsidRDefault="0007712F">
      <w:pPr>
        <w:spacing w:line="276" w:lineRule="auto"/>
        <w:rPr>
          <w:rFonts w:eastAsia="Arial"/>
          <w:b/>
          <w:sz w:val="22"/>
        </w:rPr>
      </w:pPr>
    </w:p>
    <w:p w:rsidR="0007712F" w:rsidRDefault="0007712F">
      <w:pPr>
        <w:spacing w:line="276" w:lineRule="auto"/>
        <w:rPr>
          <w:rFonts w:eastAsia="Arial"/>
          <w:b/>
          <w:sz w:val="22"/>
        </w:rPr>
      </w:pPr>
    </w:p>
    <w:p w:rsidR="0007712F" w:rsidRDefault="0007712F">
      <w:pPr>
        <w:spacing w:line="276" w:lineRule="auto"/>
        <w:rPr>
          <w:rFonts w:eastAsia="Arial"/>
          <w:b/>
          <w:sz w:val="22"/>
        </w:rPr>
      </w:pPr>
    </w:p>
    <w:p w:rsidR="0007712F" w:rsidRDefault="0007712F">
      <w:pPr>
        <w:spacing w:line="276" w:lineRule="auto"/>
        <w:rPr>
          <w:rFonts w:eastAsia="Arial"/>
          <w:b/>
          <w:sz w:val="22"/>
        </w:rPr>
      </w:pPr>
    </w:p>
    <w:p w:rsidR="0007712F" w:rsidRDefault="0007712F" w:rsidP="000C34CB">
      <w:pPr>
        <w:spacing w:line="276" w:lineRule="auto"/>
        <w:ind w:left="0" w:firstLine="0"/>
        <w:rPr>
          <w:rFonts w:eastAsia="Arial"/>
          <w:b/>
          <w:sz w:val="22"/>
        </w:rPr>
      </w:pPr>
    </w:p>
    <w:p w:rsidR="0007712F" w:rsidRDefault="00316B1B">
      <w:pPr>
        <w:spacing w:line="240" w:lineRule="auto"/>
        <w:jc w:val="center"/>
        <w:rPr>
          <w:b/>
          <w:sz w:val="22"/>
        </w:rPr>
      </w:pPr>
      <w:r>
        <w:rPr>
          <w:b/>
          <w:sz w:val="22"/>
        </w:rPr>
        <w:lastRenderedPageBreak/>
        <w:t>ANEXO I – PREGÃO PRESENCIAL Nº 14/2026</w:t>
      </w:r>
    </w:p>
    <w:p w:rsidR="0007712F" w:rsidRDefault="00316B1B">
      <w:pPr>
        <w:tabs>
          <w:tab w:val="left" w:pos="5040"/>
        </w:tabs>
        <w:spacing w:line="240" w:lineRule="auto"/>
        <w:ind w:right="-2"/>
        <w:jc w:val="center"/>
        <w:rPr>
          <w:sz w:val="22"/>
        </w:rPr>
      </w:pPr>
      <w:r>
        <w:rPr>
          <w:b/>
          <w:sz w:val="22"/>
        </w:rPr>
        <w:t>MINUTA DA ATA DE REGISTRO DE PREÇOS Nº. 000/2026</w:t>
      </w:r>
    </w:p>
    <w:p w:rsidR="0007712F" w:rsidRDefault="0007712F">
      <w:pPr>
        <w:spacing w:line="240" w:lineRule="auto"/>
        <w:ind w:right="-2"/>
        <w:rPr>
          <w:b/>
          <w:iCs/>
          <w:sz w:val="22"/>
        </w:rPr>
      </w:pPr>
    </w:p>
    <w:p w:rsidR="0007712F" w:rsidRDefault="00316B1B">
      <w:pPr>
        <w:spacing w:line="240" w:lineRule="auto"/>
        <w:ind w:left="2832" w:firstLine="851"/>
        <w:rPr>
          <w:sz w:val="22"/>
        </w:rPr>
      </w:pPr>
      <w:r>
        <w:rPr>
          <w:rFonts w:eastAsia="Tahoma"/>
          <w:iCs/>
          <w:sz w:val="22"/>
        </w:rPr>
        <w:t xml:space="preserve">     </w:t>
      </w:r>
      <w:r>
        <w:rPr>
          <w:iCs/>
          <w:sz w:val="22"/>
        </w:rPr>
        <w:t xml:space="preserve">Ata de Registro de Preço que entre si firmam o </w:t>
      </w:r>
      <w:r>
        <w:rPr>
          <w:b/>
          <w:bCs/>
          <w:iCs/>
          <w:sz w:val="22"/>
        </w:rPr>
        <w:t>MUNICIPIO DE RODEIO BONITO</w:t>
      </w:r>
      <w:r>
        <w:rPr>
          <w:iCs/>
          <w:sz w:val="22"/>
        </w:rPr>
        <w:t xml:space="preserve"> e a empresa __________________________ objetivando </w:t>
      </w:r>
      <w:r>
        <w:rPr>
          <w:rFonts w:eastAsia="Arial"/>
          <w:sz w:val="22"/>
        </w:rPr>
        <w:t xml:space="preserve">o </w:t>
      </w:r>
      <w:bookmarkStart w:id="8" w:name="_Hlk227311650"/>
      <w:r>
        <w:rPr>
          <w:sz w:val="22"/>
        </w:rPr>
        <w:t>REGISTRO DE PREÇOS CONFORME DEMANDA EVENTUAL E FUTURA, DE FORMA PARCELADA, A CONTRATAÇÃO DE EMPRESA PARA PRESTAÇÃO DE SERVIÇOS DE HORAS MÁQUINAS PARA ATENDER AS DEMANDAS DAS SECRETARIAS DE OBRAS E URBANISMO E DE AGRICULTURA DO MUNICÍPIO DE RODEIO BONITO – RS, conforme condições, quantidades e exigências estabelecidas no termo de referência e no respectivo estudo técnico preliminar.</w:t>
      </w:r>
    </w:p>
    <w:bookmarkEnd w:id="8"/>
    <w:p w:rsidR="0007712F" w:rsidRDefault="0007712F">
      <w:pPr>
        <w:spacing w:line="240" w:lineRule="auto"/>
        <w:ind w:left="2832" w:firstLine="851"/>
        <w:rPr>
          <w:rFonts w:eastAsia="Arial"/>
          <w:sz w:val="22"/>
        </w:rPr>
      </w:pPr>
    </w:p>
    <w:p w:rsidR="0007712F" w:rsidRDefault="0007712F">
      <w:pPr>
        <w:spacing w:line="240" w:lineRule="auto"/>
        <w:ind w:left="2832" w:firstLine="851"/>
        <w:rPr>
          <w:b/>
          <w:sz w:val="22"/>
        </w:rPr>
      </w:pPr>
    </w:p>
    <w:p w:rsidR="0007712F" w:rsidRDefault="0007712F">
      <w:pPr>
        <w:spacing w:line="240" w:lineRule="auto"/>
        <w:ind w:left="0" w:firstLine="0"/>
        <w:rPr>
          <w:iCs/>
          <w:sz w:val="22"/>
        </w:rPr>
      </w:pPr>
    </w:p>
    <w:p w:rsidR="0007712F" w:rsidRDefault="00316B1B">
      <w:pPr>
        <w:tabs>
          <w:tab w:val="left" w:pos="1260"/>
        </w:tabs>
        <w:spacing w:line="240" w:lineRule="auto"/>
        <w:ind w:right="-2"/>
        <w:rPr>
          <w:sz w:val="22"/>
        </w:rPr>
      </w:pPr>
      <w:r>
        <w:rPr>
          <w:iCs/>
          <w:sz w:val="22"/>
        </w:rPr>
        <w:t xml:space="preserve">Aos_____ dias do mês de ____________________de dois mil e __________, na Prefeitura Municipal de </w:t>
      </w:r>
      <w:r>
        <w:rPr>
          <w:b/>
          <w:iCs/>
          <w:sz w:val="22"/>
        </w:rPr>
        <w:t>Rodeio Bonito,</w:t>
      </w:r>
      <w:r>
        <w:rPr>
          <w:iCs/>
          <w:sz w:val="22"/>
        </w:rPr>
        <w:t xml:space="preserve"> presentes de um lado o </w:t>
      </w:r>
      <w:r>
        <w:rPr>
          <w:b/>
          <w:bCs/>
          <w:iCs/>
          <w:sz w:val="22"/>
        </w:rPr>
        <w:t>MUNICIPIO DE RODEIO BONITO</w:t>
      </w:r>
      <w:r>
        <w:rPr>
          <w:iCs/>
          <w:sz w:val="22"/>
        </w:rPr>
        <w:t xml:space="preserve">, </w:t>
      </w:r>
      <w:r>
        <w:rPr>
          <w:b/>
          <w:iCs/>
          <w:sz w:val="22"/>
        </w:rPr>
        <w:t xml:space="preserve">CNPJ </w:t>
      </w:r>
      <w:r>
        <w:rPr>
          <w:rFonts w:eastAsia="Calibri"/>
          <w:b/>
          <w:bCs/>
          <w:sz w:val="22"/>
        </w:rPr>
        <w:t>87.613.204/0001-86</w:t>
      </w:r>
      <w:r>
        <w:rPr>
          <w:b/>
          <w:iCs/>
          <w:sz w:val="22"/>
        </w:rPr>
        <w:t>,</w:t>
      </w:r>
      <w:r>
        <w:rPr>
          <w:iCs/>
          <w:sz w:val="22"/>
        </w:rPr>
        <w:t xml:space="preserve"> neste ato representado pelo Prefeito Municipal, Sr. PAULO DUARTE aqui denominado simplesmente </w:t>
      </w:r>
      <w:r>
        <w:rPr>
          <w:b/>
          <w:bCs/>
          <w:iCs/>
          <w:sz w:val="22"/>
        </w:rPr>
        <w:t>CONTRATANTE</w:t>
      </w:r>
      <w:r>
        <w:rPr>
          <w:iCs/>
          <w:sz w:val="22"/>
        </w:rPr>
        <w:t xml:space="preserve"> e, de outro, a empresa</w:t>
      </w:r>
      <w:r>
        <w:rPr>
          <w:b/>
          <w:bCs/>
          <w:iCs/>
          <w:sz w:val="22"/>
        </w:rPr>
        <w:t xml:space="preserve"> _________________</w:t>
      </w:r>
      <w:r>
        <w:rPr>
          <w:iCs/>
          <w:sz w:val="22"/>
        </w:rPr>
        <w:t xml:space="preserve">, CNPJ nº ____________, com sede no _______________, Município de ___________/____, aqui denominada </w:t>
      </w:r>
      <w:r>
        <w:rPr>
          <w:b/>
          <w:iCs/>
          <w:sz w:val="22"/>
        </w:rPr>
        <w:t>“PROMITENTE FORNECEDORA”,</w:t>
      </w:r>
      <w:r>
        <w:rPr>
          <w:iCs/>
          <w:sz w:val="22"/>
        </w:rPr>
        <w:t xml:space="preserve"> nos termos da Lei nº 14.133/2021</w:t>
      </w:r>
      <w:r>
        <w:rPr>
          <w:sz w:val="22"/>
        </w:rPr>
        <w:t xml:space="preserve"> </w:t>
      </w:r>
      <w:r>
        <w:rPr>
          <w:iCs/>
          <w:sz w:val="22"/>
        </w:rPr>
        <w:t xml:space="preserve">e demais normas legais aplicáveis, considerando o resultado do Pregão Presencial nº. 14/2026, para </w:t>
      </w:r>
      <w:r>
        <w:rPr>
          <w:b/>
          <w:iCs/>
          <w:sz w:val="22"/>
        </w:rPr>
        <w:t>REGISTRO DE PREÇOS</w:t>
      </w:r>
      <w:r>
        <w:rPr>
          <w:iCs/>
          <w:sz w:val="22"/>
        </w:rPr>
        <w:t>, firmam a presente Ata de Registro de Preços, em conformidade a legislação pertinente mediante as seguintes clausulas e condições:</w:t>
      </w:r>
    </w:p>
    <w:p w:rsidR="0007712F" w:rsidRDefault="0007712F">
      <w:pPr>
        <w:spacing w:line="240" w:lineRule="auto"/>
        <w:ind w:right="-2"/>
        <w:rPr>
          <w:iCs/>
          <w:sz w:val="22"/>
        </w:rPr>
      </w:pPr>
    </w:p>
    <w:p w:rsidR="0007712F" w:rsidRDefault="00316B1B">
      <w:pPr>
        <w:spacing w:line="240" w:lineRule="auto"/>
        <w:ind w:right="-2"/>
        <w:rPr>
          <w:sz w:val="22"/>
        </w:rPr>
      </w:pPr>
      <w:r>
        <w:rPr>
          <w:b/>
          <w:bCs/>
          <w:iCs/>
          <w:sz w:val="22"/>
        </w:rPr>
        <w:t>CLÁUSULA PRIMEIRA - OBJETO</w:t>
      </w:r>
    </w:p>
    <w:p w:rsidR="0007712F" w:rsidRDefault="00316B1B">
      <w:pPr>
        <w:pStyle w:val="Textopadro"/>
        <w:numPr>
          <w:ilvl w:val="1"/>
          <w:numId w:val="35"/>
        </w:numPr>
        <w:ind w:left="0" w:right="99" w:firstLine="0"/>
        <w:jc w:val="both"/>
        <w:rPr>
          <w:rFonts w:ascii="Times New Roman" w:hAnsi="Times New Roman" w:cs="Times New Roman"/>
          <w:iCs/>
          <w:sz w:val="22"/>
          <w:szCs w:val="22"/>
        </w:rPr>
      </w:pPr>
      <w:r>
        <w:rPr>
          <w:rFonts w:ascii="Times New Roman" w:hAnsi="Times New Roman" w:cs="Times New Roman"/>
          <w:iCs/>
          <w:sz w:val="22"/>
          <w:szCs w:val="22"/>
        </w:rPr>
        <w:t xml:space="preserve">Através da presente ata ficam registrados os seguintes preços para </w:t>
      </w:r>
      <w:r>
        <w:rPr>
          <w:rFonts w:ascii="Times New Roman" w:hAnsi="Times New Roman" w:cs="Times New Roman"/>
          <w:sz w:val="22"/>
          <w:szCs w:val="22"/>
        </w:rPr>
        <w:t>REGISTRO DE PREÇOS CONFORME DEMANDA EVENTUAL E FUTURA, DE FORMA PARCELADA, A CONTRATAÇÃO DE EMPRESA PARA PRESTAÇÃO DE SERVIÇOS DE HORAS MÁQUINAS PARA ATENDER AS DEMANDAS DAS SECRETARIAS DE OBRAS E URBANISMO E DE AGRICULTURA DO MUNICÍPIO DE RODEIO BONITO – RS, conforme condições, quantidades e exigências estabelecidas no termo de referência e no respectivo estudo técnico preliminar.</w:t>
      </w:r>
      <w:r>
        <w:rPr>
          <w:rFonts w:ascii="Times New Roman" w:hAnsi="Times New Roman" w:cs="Times New Roman"/>
          <w:iCs/>
          <w:sz w:val="22"/>
          <w:szCs w:val="22"/>
        </w:rPr>
        <w:t xml:space="preserve"> Pregão Presencial nº. 14/2026; Ata Registro de Preço nº. 000/2026, o qual fica fazendo parte integrante da presente Ata, </w:t>
      </w:r>
      <w:r>
        <w:rPr>
          <w:rFonts w:ascii="Times New Roman" w:hAnsi="Times New Roman" w:cs="Times New Roman"/>
          <w:b/>
          <w:iCs/>
          <w:sz w:val="22"/>
          <w:szCs w:val="22"/>
        </w:rPr>
        <w:t xml:space="preserve">Independentemente de Anexação ou Transcrição. </w:t>
      </w:r>
    </w:p>
    <w:p w:rsidR="0007712F" w:rsidRDefault="0007712F">
      <w:pPr>
        <w:pStyle w:val="Textopadro"/>
        <w:ind w:right="99"/>
        <w:jc w:val="both"/>
        <w:rPr>
          <w:rFonts w:ascii="Times New Roman" w:hAnsi="Times New Roman" w:cs="Times New Roman"/>
          <w:sz w:val="22"/>
          <w:szCs w:val="22"/>
        </w:rPr>
      </w:pPr>
    </w:p>
    <w:p w:rsidR="0007712F" w:rsidRDefault="00316B1B">
      <w:pPr>
        <w:pStyle w:val="Textopadro"/>
        <w:ind w:right="99"/>
        <w:jc w:val="both"/>
        <w:rPr>
          <w:rFonts w:ascii="Times New Roman" w:hAnsi="Times New Roman" w:cs="Times New Roman"/>
          <w:sz w:val="22"/>
          <w:szCs w:val="22"/>
        </w:rPr>
      </w:pPr>
      <w:r>
        <w:rPr>
          <w:rFonts w:ascii="Times New Roman" w:hAnsi="Times New Roman" w:cs="Times New Roman"/>
          <w:b/>
          <w:sz w:val="22"/>
          <w:szCs w:val="22"/>
        </w:rPr>
        <w:t>1.2</w:t>
      </w:r>
      <w:r>
        <w:rPr>
          <w:rFonts w:ascii="Times New Roman" w:hAnsi="Times New Roman" w:cs="Times New Roman"/>
          <w:sz w:val="22"/>
          <w:szCs w:val="22"/>
        </w:rPr>
        <w:t xml:space="preserve"> O preço contratado, as especificações do objeto, as quantidades dos produtos, e as demais condições ofertadas na(s) proposta(s) são as que seguem:</w:t>
      </w:r>
    </w:p>
    <w:tbl>
      <w:tblPr>
        <w:tblW w:w="5000" w:type="pct"/>
        <w:tblLayout w:type="fixed"/>
        <w:tblCellMar>
          <w:left w:w="5" w:type="dxa"/>
          <w:right w:w="5" w:type="dxa"/>
        </w:tblCellMar>
        <w:tblLook w:val="0000" w:firstRow="0" w:lastRow="0" w:firstColumn="0" w:lastColumn="0" w:noHBand="0" w:noVBand="0"/>
      </w:tblPr>
      <w:tblGrid>
        <w:gridCol w:w="652"/>
        <w:gridCol w:w="2229"/>
        <w:gridCol w:w="611"/>
        <w:gridCol w:w="2860"/>
        <w:gridCol w:w="661"/>
        <w:gridCol w:w="778"/>
        <w:gridCol w:w="1137"/>
        <w:gridCol w:w="1126"/>
      </w:tblGrid>
      <w:tr w:rsidR="0007712F">
        <w:trPr>
          <w:trHeight w:val="481"/>
        </w:trPr>
        <w:tc>
          <w:tcPr>
            <w:tcW w:w="652" w:type="dxa"/>
            <w:tcBorders>
              <w:top w:val="single" w:sz="4" w:space="0" w:color="000000"/>
              <w:left w:val="single" w:sz="4" w:space="0" w:color="000000"/>
              <w:bottom w:val="single" w:sz="4" w:space="0" w:color="000000"/>
              <w:right w:val="single" w:sz="4" w:space="0" w:color="000000"/>
            </w:tcBorders>
            <w:shd w:val="clear" w:color="auto" w:fill="E1EED9"/>
          </w:tcPr>
          <w:p w:rsidR="0007712F" w:rsidRDefault="00316B1B">
            <w:pPr>
              <w:pStyle w:val="TableParagraph"/>
              <w:ind w:left="109" w:right="104"/>
              <w:jc w:val="center"/>
            </w:pPr>
            <w:proofErr w:type="spellStart"/>
            <w:r>
              <w:rPr>
                <w:b/>
              </w:rPr>
              <w:t>Lote</w:t>
            </w:r>
            <w:proofErr w:type="spellEnd"/>
          </w:p>
        </w:tc>
        <w:tc>
          <w:tcPr>
            <w:tcW w:w="2843" w:type="dxa"/>
            <w:gridSpan w:val="2"/>
            <w:tcBorders>
              <w:top w:val="single" w:sz="4" w:space="0" w:color="000000"/>
              <w:left w:val="single" w:sz="4" w:space="0" w:color="000000"/>
              <w:bottom w:val="single" w:sz="4" w:space="0" w:color="000000"/>
              <w:right w:val="single" w:sz="4" w:space="0" w:color="000000"/>
            </w:tcBorders>
            <w:shd w:val="clear" w:color="auto" w:fill="E1EED9"/>
          </w:tcPr>
          <w:p w:rsidR="0007712F" w:rsidRDefault="00316B1B">
            <w:pPr>
              <w:pStyle w:val="TableParagraph"/>
              <w:ind w:left="505" w:right="496"/>
              <w:jc w:val="center"/>
              <w:rPr>
                <w:b/>
              </w:rPr>
            </w:pPr>
            <w:r>
              <w:rPr>
                <w:b/>
              </w:rPr>
              <w:t>Subitem</w:t>
            </w:r>
          </w:p>
        </w:tc>
        <w:tc>
          <w:tcPr>
            <w:tcW w:w="2863" w:type="dxa"/>
            <w:tcBorders>
              <w:top w:val="single" w:sz="4" w:space="0" w:color="000000"/>
              <w:left w:val="single" w:sz="4" w:space="0" w:color="000000"/>
              <w:bottom w:val="single" w:sz="4" w:space="0" w:color="000000"/>
              <w:right w:val="single" w:sz="4" w:space="0" w:color="000000"/>
            </w:tcBorders>
            <w:shd w:val="clear" w:color="auto" w:fill="E1EED9"/>
          </w:tcPr>
          <w:p w:rsidR="0007712F" w:rsidRDefault="00316B1B">
            <w:pPr>
              <w:pStyle w:val="TableParagraph"/>
              <w:ind w:left="505" w:right="496"/>
              <w:jc w:val="center"/>
            </w:pPr>
            <w:proofErr w:type="spellStart"/>
            <w:r>
              <w:rPr>
                <w:b/>
              </w:rPr>
              <w:t>Descrição</w:t>
            </w:r>
            <w:proofErr w:type="spellEnd"/>
            <w:r>
              <w:rPr>
                <w:b/>
                <w:spacing w:val="-1"/>
              </w:rPr>
              <w:t xml:space="preserve"> </w:t>
            </w:r>
            <w:r>
              <w:rPr>
                <w:b/>
              </w:rPr>
              <w:t>do</w:t>
            </w:r>
            <w:r>
              <w:rPr>
                <w:b/>
                <w:spacing w:val="-4"/>
              </w:rPr>
              <w:t xml:space="preserve"> </w:t>
            </w:r>
            <w:proofErr w:type="spellStart"/>
            <w:r>
              <w:rPr>
                <w:b/>
              </w:rPr>
              <w:t>produto</w:t>
            </w:r>
            <w:proofErr w:type="spellEnd"/>
          </w:p>
        </w:tc>
        <w:tc>
          <w:tcPr>
            <w:tcW w:w="662" w:type="dxa"/>
            <w:tcBorders>
              <w:top w:val="single" w:sz="4" w:space="0" w:color="000000"/>
              <w:left w:val="single" w:sz="4" w:space="0" w:color="000000"/>
              <w:bottom w:val="single" w:sz="4" w:space="0" w:color="000000"/>
              <w:right w:val="single" w:sz="4" w:space="0" w:color="000000"/>
            </w:tcBorders>
            <w:shd w:val="clear" w:color="auto" w:fill="E1EED9"/>
          </w:tcPr>
          <w:p w:rsidR="0007712F" w:rsidRDefault="00316B1B">
            <w:pPr>
              <w:pStyle w:val="TableParagraph"/>
              <w:ind w:left="70" w:right="62"/>
              <w:jc w:val="center"/>
            </w:pPr>
            <w:proofErr w:type="spellStart"/>
            <w:r>
              <w:rPr>
                <w:b/>
              </w:rPr>
              <w:t>Unid</w:t>
            </w:r>
            <w:proofErr w:type="spellEnd"/>
            <w:r>
              <w:rPr>
                <w:b/>
              </w:rPr>
              <w:t>.</w:t>
            </w:r>
          </w:p>
        </w:tc>
        <w:tc>
          <w:tcPr>
            <w:tcW w:w="779" w:type="dxa"/>
            <w:tcBorders>
              <w:top w:val="single" w:sz="4" w:space="0" w:color="000000"/>
              <w:left w:val="single" w:sz="4" w:space="0" w:color="000000"/>
              <w:bottom w:val="single" w:sz="4" w:space="0" w:color="000000"/>
              <w:right w:val="single" w:sz="4" w:space="0" w:color="000000"/>
            </w:tcBorders>
            <w:shd w:val="clear" w:color="auto" w:fill="E1EED9"/>
          </w:tcPr>
          <w:p w:rsidR="0007712F" w:rsidRDefault="00316B1B">
            <w:pPr>
              <w:pStyle w:val="TableParagraph"/>
              <w:ind w:left="62" w:right="51"/>
              <w:jc w:val="center"/>
            </w:pPr>
            <w:r>
              <w:rPr>
                <w:b/>
              </w:rPr>
              <w:t>Quant.</w:t>
            </w:r>
          </w:p>
        </w:tc>
        <w:tc>
          <w:tcPr>
            <w:tcW w:w="1138" w:type="dxa"/>
            <w:tcBorders>
              <w:top w:val="single" w:sz="4" w:space="0" w:color="000000"/>
              <w:left w:val="single" w:sz="4" w:space="0" w:color="000000"/>
              <w:bottom w:val="single" w:sz="4" w:space="0" w:color="000000"/>
              <w:right w:val="single" w:sz="4" w:space="0" w:color="000000"/>
            </w:tcBorders>
            <w:shd w:val="clear" w:color="auto" w:fill="E1EED9"/>
          </w:tcPr>
          <w:p w:rsidR="0007712F" w:rsidRDefault="00316B1B">
            <w:pPr>
              <w:pStyle w:val="TableParagraph"/>
              <w:ind w:left="73" w:right="68"/>
              <w:jc w:val="center"/>
            </w:pPr>
            <w:proofErr w:type="spellStart"/>
            <w:r>
              <w:rPr>
                <w:b/>
              </w:rPr>
              <w:t>Preço</w:t>
            </w:r>
            <w:proofErr w:type="spellEnd"/>
            <w:r>
              <w:rPr>
                <w:b/>
                <w:spacing w:val="-1"/>
              </w:rPr>
              <w:t xml:space="preserve"> </w:t>
            </w:r>
            <w:r>
              <w:rPr>
                <w:b/>
              </w:rPr>
              <w:t>Unit.</w:t>
            </w:r>
          </w:p>
        </w:tc>
        <w:tc>
          <w:tcPr>
            <w:tcW w:w="1127" w:type="dxa"/>
            <w:tcBorders>
              <w:top w:val="single" w:sz="4" w:space="0" w:color="000000"/>
              <w:left w:val="single" w:sz="4" w:space="0" w:color="000000"/>
              <w:bottom w:val="single" w:sz="4" w:space="0" w:color="000000"/>
              <w:right w:val="single" w:sz="4" w:space="0" w:color="000000"/>
            </w:tcBorders>
            <w:shd w:val="clear" w:color="auto" w:fill="E1EED9"/>
          </w:tcPr>
          <w:p w:rsidR="0007712F" w:rsidRDefault="00316B1B">
            <w:pPr>
              <w:pStyle w:val="TableParagraph"/>
              <w:ind w:left="24" w:right="21"/>
              <w:jc w:val="center"/>
            </w:pPr>
            <w:proofErr w:type="spellStart"/>
            <w:r>
              <w:rPr>
                <w:b/>
              </w:rPr>
              <w:t>Preço</w:t>
            </w:r>
            <w:proofErr w:type="spellEnd"/>
            <w:r>
              <w:rPr>
                <w:b/>
              </w:rPr>
              <w:t>.</w:t>
            </w:r>
            <w:r>
              <w:rPr>
                <w:b/>
                <w:spacing w:val="-2"/>
              </w:rPr>
              <w:t xml:space="preserve"> </w:t>
            </w:r>
            <w:r>
              <w:rPr>
                <w:b/>
              </w:rPr>
              <w:t>Total</w:t>
            </w:r>
          </w:p>
        </w:tc>
      </w:tr>
      <w:tr w:rsidR="0007712F">
        <w:trPr>
          <w:trHeight w:val="240"/>
        </w:trPr>
        <w:tc>
          <w:tcPr>
            <w:tcW w:w="652" w:type="dxa"/>
            <w:tcBorders>
              <w:top w:val="single" w:sz="4" w:space="0" w:color="000000"/>
              <w:left w:val="single" w:sz="4" w:space="0" w:color="000000"/>
              <w:bottom w:val="single" w:sz="4" w:space="0" w:color="000000"/>
              <w:right w:val="single" w:sz="4" w:space="0" w:color="000000"/>
            </w:tcBorders>
            <w:shd w:val="clear" w:color="auto" w:fill="auto"/>
          </w:tcPr>
          <w:p w:rsidR="0007712F" w:rsidRDefault="00316B1B">
            <w:pPr>
              <w:pStyle w:val="TableParagraph"/>
              <w:ind w:left="108" w:right="104"/>
              <w:jc w:val="center"/>
            </w:pPr>
            <w:r>
              <w:t>xx</w:t>
            </w:r>
          </w:p>
        </w:tc>
        <w:tc>
          <w:tcPr>
            <w:tcW w:w="2843" w:type="dxa"/>
            <w:gridSpan w:val="2"/>
            <w:tcBorders>
              <w:top w:val="single" w:sz="4" w:space="0" w:color="000000"/>
              <w:left w:val="single" w:sz="4" w:space="0" w:color="000000"/>
              <w:bottom w:val="single" w:sz="4" w:space="0" w:color="000000"/>
              <w:right w:val="single" w:sz="4" w:space="0" w:color="000000"/>
            </w:tcBorders>
          </w:tcPr>
          <w:p w:rsidR="0007712F" w:rsidRDefault="0007712F">
            <w:pPr>
              <w:pStyle w:val="TableParagraph"/>
              <w:ind w:left="505" w:right="496"/>
              <w:jc w:val="center"/>
            </w:pPr>
          </w:p>
        </w:tc>
        <w:tc>
          <w:tcPr>
            <w:tcW w:w="2863" w:type="dxa"/>
            <w:tcBorders>
              <w:top w:val="single" w:sz="4" w:space="0" w:color="000000"/>
              <w:left w:val="single" w:sz="4" w:space="0" w:color="000000"/>
              <w:bottom w:val="single" w:sz="4" w:space="0" w:color="000000"/>
              <w:right w:val="single" w:sz="4" w:space="0" w:color="000000"/>
            </w:tcBorders>
            <w:shd w:val="clear" w:color="auto" w:fill="auto"/>
          </w:tcPr>
          <w:p w:rsidR="0007712F" w:rsidRDefault="00316B1B">
            <w:pPr>
              <w:pStyle w:val="TableParagraph"/>
              <w:ind w:left="505" w:right="496"/>
              <w:jc w:val="center"/>
            </w:pPr>
            <w:r>
              <w:t>xx</w:t>
            </w:r>
          </w:p>
        </w:tc>
        <w:tc>
          <w:tcPr>
            <w:tcW w:w="662" w:type="dxa"/>
            <w:tcBorders>
              <w:top w:val="single" w:sz="4" w:space="0" w:color="000000"/>
              <w:left w:val="single" w:sz="4" w:space="0" w:color="000000"/>
              <w:bottom w:val="single" w:sz="4" w:space="0" w:color="000000"/>
              <w:right w:val="single" w:sz="4" w:space="0" w:color="000000"/>
            </w:tcBorders>
            <w:shd w:val="clear" w:color="auto" w:fill="auto"/>
          </w:tcPr>
          <w:p w:rsidR="0007712F" w:rsidRDefault="00316B1B">
            <w:pPr>
              <w:pStyle w:val="TableParagraph"/>
              <w:ind w:left="68" w:right="62"/>
              <w:jc w:val="center"/>
            </w:pPr>
            <w:r>
              <w:t>xx</w:t>
            </w:r>
          </w:p>
        </w:tc>
        <w:tc>
          <w:tcPr>
            <w:tcW w:w="779" w:type="dxa"/>
            <w:tcBorders>
              <w:top w:val="single" w:sz="4" w:space="0" w:color="000000"/>
              <w:left w:val="single" w:sz="4" w:space="0" w:color="000000"/>
              <w:bottom w:val="single" w:sz="4" w:space="0" w:color="000000"/>
              <w:right w:val="single" w:sz="4" w:space="0" w:color="000000"/>
            </w:tcBorders>
            <w:shd w:val="clear" w:color="auto" w:fill="auto"/>
          </w:tcPr>
          <w:p w:rsidR="0007712F" w:rsidRDefault="00316B1B">
            <w:pPr>
              <w:pStyle w:val="TableParagraph"/>
              <w:ind w:left="62" w:right="51"/>
              <w:jc w:val="center"/>
            </w:pPr>
            <w:r>
              <w:t>xx</w:t>
            </w:r>
          </w:p>
        </w:tc>
        <w:tc>
          <w:tcPr>
            <w:tcW w:w="1138" w:type="dxa"/>
            <w:tcBorders>
              <w:top w:val="single" w:sz="4" w:space="0" w:color="000000"/>
              <w:left w:val="single" w:sz="4" w:space="0" w:color="000000"/>
              <w:bottom w:val="single" w:sz="4" w:space="0" w:color="000000"/>
              <w:right w:val="single" w:sz="4" w:space="0" w:color="000000"/>
            </w:tcBorders>
            <w:shd w:val="clear" w:color="auto" w:fill="auto"/>
          </w:tcPr>
          <w:p w:rsidR="0007712F" w:rsidRDefault="00316B1B">
            <w:pPr>
              <w:pStyle w:val="TableParagraph"/>
              <w:ind w:left="73" w:right="64"/>
              <w:jc w:val="center"/>
            </w:pPr>
            <w:r>
              <w:rPr>
                <w:b/>
              </w:rPr>
              <w:t>xx</w:t>
            </w:r>
          </w:p>
        </w:tc>
        <w:tc>
          <w:tcPr>
            <w:tcW w:w="1127" w:type="dxa"/>
            <w:tcBorders>
              <w:top w:val="single" w:sz="4" w:space="0" w:color="000000"/>
              <w:left w:val="single" w:sz="4" w:space="0" w:color="000000"/>
              <w:bottom w:val="single" w:sz="4" w:space="0" w:color="000000"/>
              <w:right w:val="single" w:sz="4" w:space="0" w:color="000000"/>
            </w:tcBorders>
            <w:shd w:val="clear" w:color="auto" w:fill="auto"/>
          </w:tcPr>
          <w:p w:rsidR="0007712F" w:rsidRDefault="00316B1B">
            <w:pPr>
              <w:pStyle w:val="TableParagraph"/>
              <w:ind w:left="24" w:right="16"/>
              <w:jc w:val="center"/>
            </w:pPr>
            <w:r>
              <w:rPr>
                <w:b/>
              </w:rPr>
              <w:t>xx</w:t>
            </w:r>
          </w:p>
        </w:tc>
      </w:tr>
      <w:tr w:rsidR="0007712F">
        <w:trPr>
          <w:trHeight w:val="240"/>
        </w:trPr>
        <w:tc>
          <w:tcPr>
            <w:tcW w:w="2883" w:type="dxa"/>
            <w:gridSpan w:val="2"/>
            <w:tcBorders>
              <w:top w:val="single" w:sz="4" w:space="0" w:color="000000"/>
              <w:left w:val="single" w:sz="4" w:space="0" w:color="000000"/>
              <w:bottom w:val="single" w:sz="4" w:space="0" w:color="000000"/>
              <w:right w:val="single" w:sz="4" w:space="0" w:color="000000"/>
            </w:tcBorders>
          </w:tcPr>
          <w:p w:rsidR="0007712F" w:rsidRDefault="0007712F">
            <w:pPr>
              <w:pStyle w:val="TableParagraph"/>
              <w:ind w:left="73" w:right="64"/>
              <w:jc w:val="center"/>
              <w:rPr>
                <w:b/>
              </w:rPr>
            </w:pPr>
          </w:p>
        </w:tc>
        <w:tc>
          <w:tcPr>
            <w:tcW w:w="6054" w:type="dxa"/>
            <w:gridSpan w:val="5"/>
            <w:tcBorders>
              <w:top w:val="single" w:sz="4" w:space="0" w:color="000000"/>
              <w:left w:val="single" w:sz="4" w:space="0" w:color="000000"/>
              <w:bottom w:val="single" w:sz="4" w:space="0" w:color="000000"/>
              <w:right w:val="single" w:sz="4" w:space="0" w:color="000000"/>
            </w:tcBorders>
            <w:shd w:val="clear" w:color="auto" w:fill="auto"/>
          </w:tcPr>
          <w:p w:rsidR="0007712F" w:rsidRDefault="00316B1B">
            <w:pPr>
              <w:pStyle w:val="TableParagraph"/>
              <w:ind w:left="73" w:right="64"/>
              <w:jc w:val="center"/>
              <w:rPr>
                <w:b/>
              </w:rPr>
            </w:pPr>
            <w:r>
              <w:rPr>
                <w:b/>
              </w:rPr>
              <w:t>Total</w:t>
            </w:r>
            <w:r>
              <w:rPr>
                <w:b/>
                <w:spacing w:val="-1"/>
              </w:rPr>
              <w:t xml:space="preserve"> </w:t>
            </w:r>
            <w:proofErr w:type="spellStart"/>
            <w:r>
              <w:rPr>
                <w:b/>
              </w:rPr>
              <w:t>Geral</w:t>
            </w:r>
            <w:proofErr w:type="spellEnd"/>
          </w:p>
        </w:tc>
        <w:tc>
          <w:tcPr>
            <w:tcW w:w="1127" w:type="dxa"/>
            <w:tcBorders>
              <w:top w:val="single" w:sz="4" w:space="0" w:color="000000"/>
              <w:left w:val="single" w:sz="4" w:space="0" w:color="000000"/>
              <w:bottom w:val="single" w:sz="4" w:space="0" w:color="000000"/>
              <w:right w:val="single" w:sz="4" w:space="0" w:color="000000"/>
            </w:tcBorders>
            <w:shd w:val="clear" w:color="auto" w:fill="auto"/>
          </w:tcPr>
          <w:p w:rsidR="0007712F" w:rsidRDefault="00316B1B">
            <w:pPr>
              <w:pStyle w:val="TableParagraph"/>
              <w:ind w:left="24" w:right="16"/>
              <w:jc w:val="center"/>
              <w:rPr>
                <w:b/>
              </w:rPr>
            </w:pPr>
            <w:r>
              <w:rPr>
                <w:b/>
              </w:rPr>
              <w:t>xx</w:t>
            </w:r>
          </w:p>
        </w:tc>
      </w:tr>
    </w:tbl>
    <w:p w:rsidR="0007712F" w:rsidRDefault="0007712F">
      <w:pPr>
        <w:pStyle w:val="Textopadro"/>
        <w:ind w:right="99"/>
        <w:jc w:val="both"/>
        <w:rPr>
          <w:rFonts w:ascii="Times New Roman" w:hAnsi="Times New Roman" w:cs="Times New Roman"/>
          <w:sz w:val="22"/>
          <w:szCs w:val="22"/>
        </w:rPr>
      </w:pPr>
    </w:p>
    <w:p w:rsidR="0007712F" w:rsidRDefault="00316B1B">
      <w:pPr>
        <w:pStyle w:val="Textopadro"/>
        <w:ind w:right="99"/>
        <w:jc w:val="both"/>
        <w:rPr>
          <w:rFonts w:ascii="Times New Roman" w:hAnsi="Times New Roman" w:cs="Times New Roman"/>
          <w:sz w:val="22"/>
          <w:szCs w:val="22"/>
        </w:rPr>
      </w:pPr>
      <w:r>
        <w:rPr>
          <w:rFonts w:ascii="Times New Roman" w:hAnsi="Times New Roman" w:cs="Times New Roman"/>
          <w:b/>
          <w:bCs/>
          <w:iCs/>
          <w:sz w:val="22"/>
          <w:szCs w:val="22"/>
        </w:rPr>
        <w:t>1.3</w:t>
      </w:r>
      <w:r>
        <w:rPr>
          <w:rFonts w:ascii="Times New Roman" w:hAnsi="Times New Roman" w:cs="Times New Roman"/>
          <w:iCs/>
          <w:sz w:val="22"/>
          <w:szCs w:val="22"/>
        </w:rPr>
        <w:t xml:space="preserve"> </w:t>
      </w:r>
      <w:r>
        <w:rPr>
          <w:rFonts w:ascii="Times New Roman" w:hAnsi="Times New Roman" w:cs="Times New Roman"/>
          <w:sz w:val="22"/>
          <w:szCs w:val="22"/>
        </w:rPr>
        <w:t>Conforme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rsidR="0007712F" w:rsidRDefault="0007712F">
      <w:pPr>
        <w:spacing w:line="240" w:lineRule="auto"/>
        <w:ind w:right="-2"/>
        <w:rPr>
          <w:b/>
          <w:bCs/>
          <w:iCs/>
          <w:sz w:val="22"/>
        </w:rPr>
      </w:pPr>
    </w:p>
    <w:p w:rsidR="0007712F" w:rsidRDefault="00316B1B">
      <w:pPr>
        <w:spacing w:line="240" w:lineRule="auto"/>
        <w:ind w:right="-2"/>
        <w:rPr>
          <w:sz w:val="22"/>
        </w:rPr>
      </w:pPr>
      <w:r>
        <w:rPr>
          <w:b/>
          <w:bCs/>
          <w:iCs/>
          <w:sz w:val="22"/>
        </w:rPr>
        <w:t>CLÁUSULA SEGUNDA – VALIDADE DO REGISTRO DE PREÇOS</w:t>
      </w:r>
    </w:p>
    <w:p w:rsidR="0007712F" w:rsidRDefault="00316B1B">
      <w:pPr>
        <w:spacing w:line="240" w:lineRule="auto"/>
        <w:textAlignment w:val="baseline"/>
        <w:rPr>
          <w:iCs/>
          <w:sz w:val="22"/>
        </w:rPr>
      </w:pPr>
      <w:r>
        <w:rPr>
          <w:b/>
          <w:bCs/>
          <w:iCs/>
          <w:sz w:val="22"/>
        </w:rPr>
        <w:t>2.1</w:t>
      </w:r>
      <w:r>
        <w:rPr>
          <w:iCs/>
          <w:sz w:val="22"/>
        </w:rPr>
        <w:t xml:space="preserve"> </w:t>
      </w:r>
      <w:bookmarkStart w:id="9" w:name="_Hlk188863607"/>
      <w:r>
        <w:rPr>
          <w:rFonts w:eastAsia="Arial"/>
          <w:sz w:val="22"/>
        </w:rPr>
        <w:t>A validade da Ata de Registro de Preço será de 12 (doze) meses, contados a partir da assinatura desta, e poderá ser prorrogado, por igual período, desde que comprovado o preço vantajoso, conforme do art. 84, da Lei Federal n. 14.133/21.</w:t>
      </w:r>
    </w:p>
    <w:p w:rsidR="0007712F" w:rsidRDefault="00316B1B">
      <w:pPr>
        <w:spacing w:line="240" w:lineRule="auto"/>
        <w:textAlignment w:val="baseline"/>
        <w:rPr>
          <w:sz w:val="22"/>
        </w:rPr>
      </w:pPr>
      <w:r>
        <w:rPr>
          <w:b/>
          <w:iCs/>
          <w:sz w:val="22"/>
        </w:rPr>
        <w:lastRenderedPageBreak/>
        <w:t xml:space="preserve">2.2 </w:t>
      </w:r>
      <w:r>
        <w:rPr>
          <w:sz w:val="22"/>
        </w:rPr>
        <w:t>Quando da prorrogação da validade da ata de registro de preços, poderá haver renovação dos quantitativos registrados até o limite do quantitativo original, desde que seja comprovado o preço vantajoso, devendo o ato da prorrogação indicar expressamente o prazo e o quantitativo renovado (PARECER n. 00453/2024/CGAQ/SCGP/CGU/AGU).</w:t>
      </w:r>
    </w:p>
    <w:p w:rsidR="0007712F" w:rsidRDefault="00316B1B">
      <w:pPr>
        <w:spacing w:line="240" w:lineRule="auto"/>
        <w:textAlignment w:val="baseline"/>
        <w:rPr>
          <w:iCs/>
          <w:sz w:val="22"/>
        </w:rPr>
      </w:pPr>
      <w:r>
        <w:rPr>
          <w:b/>
          <w:iCs/>
          <w:sz w:val="22"/>
        </w:rPr>
        <w:t xml:space="preserve">2.3 </w:t>
      </w:r>
      <w:r>
        <w:rPr>
          <w:iCs/>
          <w:sz w:val="22"/>
        </w:rPr>
        <w:t>Em cada fornecimento decorrente desta Ata serão observadas, quanto ao preço, às cláusulas e condições constantes do Edital do Pregão Presencial nº 14/2026, que a precedeu e íntegra o presente instrumento de compromisso, independente de transcrição, por ser de pleno conhecimento das partes.</w:t>
      </w:r>
    </w:p>
    <w:bookmarkEnd w:id="9"/>
    <w:p w:rsidR="0007712F" w:rsidRDefault="0007712F">
      <w:pPr>
        <w:spacing w:line="240" w:lineRule="auto"/>
        <w:textAlignment w:val="baseline"/>
        <w:rPr>
          <w:rFonts w:eastAsia="Arial"/>
          <w:sz w:val="22"/>
        </w:rPr>
      </w:pPr>
    </w:p>
    <w:p w:rsidR="0007712F" w:rsidRDefault="00316B1B">
      <w:pPr>
        <w:spacing w:line="240" w:lineRule="auto"/>
        <w:ind w:left="0" w:firstLine="0"/>
        <w:jc w:val="left"/>
        <w:rPr>
          <w:b/>
          <w:sz w:val="22"/>
        </w:rPr>
      </w:pPr>
      <w:r>
        <w:rPr>
          <w:b/>
          <w:sz w:val="22"/>
        </w:rPr>
        <w:t xml:space="preserve">CLÁUSULA TERCEIRA – DO FORNECIMENTO/EXECUÇÃO </w:t>
      </w:r>
    </w:p>
    <w:p w:rsidR="0007712F" w:rsidRDefault="00316B1B">
      <w:pPr>
        <w:spacing w:line="240" w:lineRule="auto"/>
        <w:ind w:left="0" w:firstLine="0"/>
        <w:rPr>
          <w:b/>
          <w:sz w:val="22"/>
        </w:rPr>
      </w:pPr>
      <w:r>
        <w:rPr>
          <w:b/>
          <w:sz w:val="22"/>
        </w:rPr>
        <w:t xml:space="preserve">3.1. </w:t>
      </w:r>
      <w:r>
        <w:rPr>
          <w:sz w:val="22"/>
        </w:rPr>
        <w:t>A execução do objeto ocorrerá de forma parcelada e sob demanda, durante o período de vigência da ata de registro de preços, conforme as necessidades das Secretarias Municipais de Obras e Urbanismo e de Agricultura do Município de Rodeio Bonito/RS.</w:t>
      </w:r>
    </w:p>
    <w:p w:rsidR="0007712F" w:rsidRDefault="00316B1B">
      <w:pPr>
        <w:spacing w:line="240" w:lineRule="auto"/>
        <w:ind w:left="0" w:firstLine="0"/>
        <w:rPr>
          <w:b/>
          <w:sz w:val="22"/>
        </w:rPr>
      </w:pPr>
      <w:r>
        <w:rPr>
          <w:b/>
          <w:sz w:val="22"/>
        </w:rPr>
        <w:t xml:space="preserve">3.2. </w:t>
      </w:r>
      <w:r>
        <w:rPr>
          <w:sz w:val="22"/>
        </w:rPr>
        <w:t>A prestação dos serviços será realizada exclusivamente mediante requisição formal da Administração, por meio de Ordem de Fornecimento/Ordem de Serviço (OS), na qual constarão, no mínimo, o tipo de máquina, a quantidade estimada de horas, o local de execução e a descrição do serviço a ser realizado.</w:t>
      </w:r>
    </w:p>
    <w:p w:rsidR="0007712F" w:rsidRDefault="00316B1B">
      <w:pPr>
        <w:spacing w:line="240" w:lineRule="auto"/>
        <w:ind w:left="0" w:firstLine="0"/>
        <w:rPr>
          <w:sz w:val="22"/>
        </w:rPr>
      </w:pPr>
      <w:r>
        <w:rPr>
          <w:b/>
          <w:sz w:val="22"/>
        </w:rPr>
        <w:t xml:space="preserve">3.3. </w:t>
      </w:r>
      <w:r>
        <w:rPr>
          <w:sz w:val="22"/>
        </w:rPr>
        <w:t>O prazo para início da execução dos serviços solicitados será de até 48 (quarenta e oito) horas, contados a partir do recebimento da Ordem de Serviço pela contratada, salvo situações específicas devidamente justificadas.</w:t>
      </w:r>
    </w:p>
    <w:p w:rsidR="0007712F" w:rsidRDefault="00316B1B">
      <w:pPr>
        <w:spacing w:line="240" w:lineRule="auto"/>
        <w:ind w:left="0" w:firstLine="0"/>
        <w:rPr>
          <w:b/>
          <w:sz w:val="22"/>
        </w:rPr>
      </w:pPr>
      <w:r>
        <w:rPr>
          <w:b/>
          <w:sz w:val="22"/>
        </w:rPr>
        <w:t xml:space="preserve">3.4. </w:t>
      </w:r>
      <w:r>
        <w:rPr>
          <w:sz w:val="22"/>
        </w:rPr>
        <w:t>Em casos de urgência ou emergência, devidamente caracterizados pela Administração, o prazo para início da execução poderá ser reduzido, mediante comum acordo entre as partes, devendo a condição constar formalmente nos autos do processo ou no instrumento contratual.</w:t>
      </w:r>
    </w:p>
    <w:p w:rsidR="0007712F" w:rsidRDefault="00316B1B">
      <w:pPr>
        <w:spacing w:line="240" w:lineRule="auto"/>
        <w:ind w:left="0" w:firstLine="0"/>
        <w:rPr>
          <w:b/>
          <w:sz w:val="22"/>
        </w:rPr>
      </w:pPr>
      <w:r>
        <w:rPr>
          <w:b/>
          <w:sz w:val="22"/>
        </w:rPr>
        <w:t xml:space="preserve">3.5. </w:t>
      </w:r>
      <w:r>
        <w:rPr>
          <w:sz w:val="22"/>
        </w:rPr>
        <w:t>Os serviços executados serão recebidos provisoriamente, para fins de verificação da conformidade quanto às especificações técnicas, às horas efetivamente trabalhadas e à qualidade dos serviços prestados.</w:t>
      </w:r>
    </w:p>
    <w:p w:rsidR="0007712F" w:rsidRDefault="00316B1B">
      <w:pPr>
        <w:spacing w:line="240" w:lineRule="auto"/>
        <w:ind w:left="0" w:firstLine="0"/>
        <w:rPr>
          <w:b/>
          <w:sz w:val="22"/>
        </w:rPr>
      </w:pPr>
      <w:r>
        <w:rPr>
          <w:b/>
          <w:sz w:val="22"/>
        </w:rPr>
        <w:t xml:space="preserve">3.6. </w:t>
      </w:r>
      <w:r>
        <w:rPr>
          <w:sz w:val="22"/>
        </w:rPr>
        <w:t>Após a conferência das medições, validação das horas executadas e constatação do atendimento integral às condições contratuais, será emitido o recebimento definitivo, que autorizará o respectivo pagamento.</w:t>
      </w:r>
    </w:p>
    <w:p w:rsidR="0007712F" w:rsidRDefault="00316B1B">
      <w:pPr>
        <w:spacing w:line="240" w:lineRule="auto"/>
        <w:ind w:left="0" w:firstLine="0"/>
        <w:rPr>
          <w:b/>
          <w:sz w:val="22"/>
        </w:rPr>
      </w:pPr>
      <w:r>
        <w:rPr>
          <w:b/>
          <w:sz w:val="22"/>
        </w:rPr>
        <w:t xml:space="preserve">3.7. </w:t>
      </w:r>
      <w:r>
        <w:rPr>
          <w:sz w:val="22"/>
        </w:rPr>
        <w:t>Constatada qualquer não conformidade, tais como execução em desacordo com o solicitado, falhas operacionais ou divergência na medição das horas, a contratada será notificada para correção imediata, sem ônus adicional à Administração.</w:t>
      </w:r>
    </w:p>
    <w:p w:rsidR="0007712F" w:rsidRDefault="00316B1B">
      <w:pPr>
        <w:spacing w:line="240" w:lineRule="auto"/>
        <w:ind w:left="0" w:firstLine="0"/>
        <w:rPr>
          <w:sz w:val="22"/>
        </w:rPr>
      </w:pPr>
      <w:r>
        <w:rPr>
          <w:b/>
          <w:sz w:val="22"/>
        </w:rPr>
        <w:t xml:space="preserve">3.8. </w:t>
      </w:r>
      <w:r>
        <w:rPr>
          <w:sz w:val="22"/>
        </w:rPr>
        <w:t>A execução contratual será acompanhada e fiscalizada por servidor ou comissão designada pela Administração, responsável pela verificação da execução dos serviços, controle das horas máquinas, conferência da documentação fiscal e atesto das medições.</w:t>
      </w:r>
    </w:p>
    <w:p w:rsidR="0007712F" w:rsidRDefault="00316B1B">
      <w:pPr>
        <w:spacing w:line="240" w:lineRule="auto"/>
        <w:ind w:left="0" w:firstLine="0"/>
        <w:rPr>
          <w:b/>
          <w:sz w:val="22"/>
        </w:rPr>
      </w:pPr>
      <w:r>
        <w:rPr>
          <w:b/>
          <w:sz w:val="22"/>
        </w:rPr>
        <w:t xml:space="preserve">3.9. </w:t>
      </w:r>
      <w:r>
        <w:rPr>
          <w:sz w:val="22"/>
        </w:rPr>
        <w:t xml:space="preserve">Quaisquer irregularidades verificadas na execução do objeto deverão ser comunicadas imediatamente ao setor competente, para adoção das providências administrativas cabíveis e, se for o caso, aplicação das sanções previstas no edital e </w:t>
      </w:r>
      <w:r w:rsidRPr="0046199F">
        <w:rPr>
          <w:sz w:val="22"/>
        </w:rPr>
        <w:t>n</w:t>
      </w:r>
      <w:r w:rsidR="0046199F" w:rsidRPr="0046199F">
        <w:rPr>
          <w:sz w:val="22"/>
        </w:rPr>
        <w:t>a</w:t>
      </w:r>
      <w:r w:rsidR="0046199F" w:rsidRPr="0046199F">
        <w:rPr>
          <w:sz w:val="22"/>
        </w:rPr>
        <w:t xml:space="preserve"> ata de registro de preços</w:t>
      </w:r>
      <w:r>
        <w:rPr>
          <w:sz w:val="22"/>
        </w:rPr>
        <w:t>.</w:t>
      </w:r>
    </w:p>
    <w:p w:rsidR="0007712F" w:rsidRDefault="00316B1B">
      <w:pPr>
        <w:widowControl w:val="0"/>
        <w:tabs>
          <w:tab w:val="left" w:pos="861"/>
        </w:tabs>
        <w:spacing w:line="240" w:lineRule="auto"/>
        <w:ind w:left="0" w:firstLine="0"/>
        <w:rPr>
          <w:sz w:val="22"/>
        </w:rPr>
      </w:pPr>
      <w:r>
        <w:rPr>
          <w:b/>
          <w:sz w:val="22"/>
        </w:rPr>
        <w:t xml:space="preserve">3.10. </w:t>
      </w:r>
      <w:r>
        <w:rPr>
          <w:sz w:val="22"/>
        </w:rPr>
        <w:t>O</w:t>
      </w:r>
      <w:r>
        <w:rPr>
          <w:spacing w:val="-3"/>
          <w:sz w:val="22"/>
        </w:rPr>
        <w:t xml:space="preserve"> </w:t>
      </w:r>
      <w:r>
        <w:rPr>
          <w:sz w:val="22"/>
        </w:rPr>
        <w:t>Município se</w:t>
      </w:r>
      <w:r>
        <w:rPr>
          <w:spacing w:val="-2"/>
          <w:sz w:val="22"/>
        </w:rPr>
        <w:t xml:space="preserve"> </w:t>
      </w:r>
      <w:r>
        <w:rPr>
          <w:sz w:val="22"/>
        </w:rPr>
        <w:t>reserva</w:t>
      </w:r>
      <w:r>
        <w:rPr>
          <w:spacing w:val="-2"/>
          <w:sz w:val="22"/>
        </w:rPr>
        <w:t xml:space="preserve"> </w:t>
      </w:r>
      <w:r>
        <w:rPr>
          <w:sz w:val="22"/>
        </w:rPr>
        <w:t>o</w:t>
      </w:r>
      <w:r>
        <w:rPr>
          <w:spacing w:val="1"/>
          <w:sz w:val="22"/>
        </w:rPr>
        <w:t xml:space="preserve"> </w:t>
      </w:r>
      <w:r>
        <w:rPr>
          <w:sz w:val="22"/>
        </w:rPr>
        <w:t>direito de</w:t>
      </w:r>
      <w:r>
        <w:rPr>
          <w:spacing w:val="-1"/>
          <w:sz w:val="22"/>
        </w:rPr>
        <w:t xml:space="preserve"> </w:t>
      </w:r>
      <w:r>
        <w:rPr>
          <w:sz w:val="22"/>
        </w:rPr>
        <w:t>solicitar</w:t>
      </w:r>
      <w:r>
        <w:rPr>
          <w:spacing w:val="-3"/>
          <w:sz w:val="22"/>
        </w:rPr>
        <w:t xml:space="preserve"> </w:t>
      </w:r>
      <w:r>
        <w:rPr>
          <w:sz w:val="22"/>
        </w:rPr>
        <w:t>somente parte</w:t>
      </w:r>
      <w:r>
        <w:rPr>
          <w:spacing w:val="-3"/>
          <w:sz w:val="22"/>
        </w:rPr>
        <w:t xml:space="preserve"> </w:t>
      </w:r>
      <w:r>
        <w:rPr>
          <w:sz w:val="22"/>
        </w:rPr>
        <w:t xml:space="preserve">do objeto </w:t>
      </w:r>
      <w:r>
        <w:rPr>
          <w:spacing w:val="-2"/>
          <w:sz w:val="22"/>
        </w:rPr>
        <w:t>licitado</w:t>
      </w:r>
    </w:p>
    <w:p w:rsidR="0007712F" w:rsidRDefault="00316B1B">
      <w:pPr>
        <w:spacing w:line="240" w:lineRule="auto"/>
        <w:ind w:left="0" w:firstLine="0"/>
        <w:rPr>
          <w:b/>
          <w:sz w:val="22"/>
        </w:rPr>
      </w:pPr>
      <w:r>
        <w:rPr>
          <w:b/>
          <w:sz w:val="22"/>
        </w:rPr>
        <w:t xml:space="preserve">3.11. </w:t>
      </w:r>
      <w:r>
        <w:rPr>
          <w:sz w:val="22"/>
        </w:rPr>
        <w:t>O Município poderá exigir a qualquer momento a troca e/ou afastamento de pessoal envolvido na execução dos serviços previstos na contratação, mediante justificativa fundamentada, sem ônus, quando constatado práticas e/ou comportamentos inadequados a correta e boa execução dos serviços.</w:t>
      </w:r>
    </w:p>
    <w:p w:rsidR="0007712F" w:rsidRDefault="00316B1B">
      <w:pPr>
        <w:spacing w:line="240" w:lineRule="auto"/>
        <w:ind w:left="0" w:firstLine="0"/>
        <w:rPr>
          <w:sz w:val="22"/>
        </w:rPr>
      </w:pPr>
      <w:r>
        <w:rPr>
          <w:b/>
          <w:sz w:val="22"/>
        </w:rPr>
        <w:t xml:space="preserve">3.12. </w:t>
      </w:r>
      <w:r>
        <w:rPr>
          <w:rFonts w:eastAsia="Arial"/>
          <w:sz w:val="22"/>
        </w:rPr>
        <w:t>Os serviços poderão ser rejeitados, no todo ou em parte, quando em desacordo com as especificações constantes no Termo de Referência e na proposta, sem prejuízo da aplicação das penalidades.</w:t>
      </w:r>
    </w:p>
    <w:p w:rsidR="0007712F" w:rsidRDefault="00316B1B">
      <w:pPr>
        <w:spacing w:line="240" w:lineRule="auto"/>
        <w:ind w:left="0" w:firstLine="0"/>
        <w:rPr>
          <w:sz w:val="22"/>
        </w:rPr>
      </w:pPr>
      <w:r>
        <w:rPr>
          <w:b/>
          <w:sz w:val="22"/>
        </w:rPr>
        <w:t>3.13.</w:t>
      </w:r>
      <w:r>
        <w:rPr>
          <w:sz w:val="22"/>
        </w:rPr>
        <w:t xml:space="preserve"> </w:t>
      </w:r>
      <w:r>
        <w:rPr>
          <w:rFonts w:eastAsia="Arial"/>
          <w:sz w:val="22"/>
        </w:rPr>
        <w:t>Cabe ao fiscal comunicar a empresa para que emita a Nota Fiscal, com o valor exato dimensionado pela fiscalização.</w:t>
      </w:r>
    </w:p>
    <w:p w:rsidR="0007712F" w:rsidRDefault="00316B1B">
      <w:pPr>
        <w:spacing w:line="240" w:lineRule="auto"/>
        <w:ind w:left="0" w:firstLine="0"/>
        <w:rPr>
          <w:sz w:val="22"/>
        </w:rPr>
      </w:pPr>
      <w:r>
        <w:rPr>
          <w:b/>
          <w:sz w:val="22"/>
        </w:rPr>
        <w:t xml:space="preserve">3.14. </w:t>
      </w:r>
      <w:r>
        <w:rPr>
          <w:rFonts w:eastAsia="Arial"/>
          <w:sz w:val="22"/>
        </w:rPr>
        <w:t>O recebimento provisório ou definitivo não excluirá a responsabilidade civil pela solidez e pela segurança do objeto nem a responsabilidade ético-profissional pela perfeita execução do contrato/ata.</w:t>
      </w:r>
    </w:p>
    <w:p w:rsidR="0007712F" w:rsidRDefault="00316B1B">
      <w:pPr>
        <w:spacing w:line="240" w:lineRule="auto"/>
        <w:ind w:left="0" w:firstLine="0"/>
        <w:rPr>
          <w:sz w:val="22"/>
        </w:rPr>
      </w:pPr>
      <w:r>
        <w:rPr>
          <w:b/>
          <w:sz w:val="22"/>
        </w:rPr>
        <w:t xml:space="preserve">3.15. </w:t>
      </w:r>
      <w:r>
        <w:rPr>
          <w:sz w:val="22"/>
        </w:rPr>
        <w:t xml:space="preserve">Todos custos diretos e indiretos, fixos ou variáveis, inerentes a execução dos serviços deverão estar inclusos nos custos da contratação, como combustível, óleos lubrificantes, troca de pneus, manutenções corretivas e preventivas, depreciação do veículo, encargos e vencimentos dos motoristas, custos administrativos, seguros e impostos. </w:t>
      </w:r>
    </w:p>
    <w:p w:rsidR="0007712F" w:rsidRDefault="00316B1B">
      <w:pPr>
        <w:spacing w:line="240" w:lineRule="auto"/>
        <w:ind w:left="0" w:firstLine="0"/>
        <w:rPr>
          <w:sz w:val="22"/>
        </w:rPr>
      </w:pPr>
      <w:r>
        <w:rPr>
          <w:b/>
          <w:sz w:val="22"/>
        </w:rPr>
        <w:lastRenderedPageBreak/>
        <w:t xml:space="preserve">3.16. </w:t>
      </w:r>
      <w:r>
        <w:rPr>
          <w:sz w:val="22"/>
        </w:rPr>
        <w:t xml:space="preserve">Os veículos/máquinas deverão ser mantidos durante toda a execução do objeto nas condições estabelecidas nos instrumentos de contratação, devendo, quando em condições contrárias, serem adequados em prazo a ser estabelecidos pelo Município, conforme dimensão da situação identificada. </w:t>
      </w:r>
    </w:p>
    <w:p w:rsidR="0007712F" w:rsidRDefault="00316B1B">
      <w:pPr>
        <w:spacing w:line="240" w:lineRule="auto"/>
        <w:ind w:left="0"/>
        <w:rPr>
          <w:sz w:val="22"/>
        </w:rPr>
      </w:pPr>
      <w:r>
        <w:rPr>
          <w:b/>
          <w:sz w:val="22"/>
        </w:rPr>
        <w:t xml:space="preserve">3.17. </w:t>
      </w:r>
      <w:r>
        <w:rPr>
          <w:sz w:val="22"/>
        </w:rPr>
        <w:t>A subcontratação dos serviços é vedada, exceto em caso eventual, gerado por fato inesperado e imprevisível, e por prazo breve a ser definido pelo Município, de o veículo não oferecer condições de tráfego, segurança ou problemas mecânicos que impossibilitem sua utilização, restando demonstrado a inviabilidade de substituição deste.</w:t>
      </w:r>
    </w:p>
    <w:p w:rsidR="0007712F" w:rsidRDefault="00316B1B">
      <w:pPr>
        <w:spacing w:line="240" w:lineRule="auto"/>
        <w:ind w:left="0"/>
        <w:rPr>
          <w:sz w:val="22"/>
        </w:rPr>
      </w:pPr>
      <w:r>
        <w:rPr>
          <w:b/>
          <w:sz w:val="22"/>
        </w:rPr>
        <w:t xml:space="preserve">3.18. </w:t>
      </w:r>
      <w:r>
        <w:rPr>
          <w:sz w:val="22"/>
        </w:rPr>
        <w:t>Nas hipóteses de substituição da máquina ou subcontratação dos serviços, deverão ser mantidas todas as condições e padrões estabelecidos nos instrumentos de contratação, de segurança, de funcionamento e de conservação.</w:t>
      </w:r>
    </w:p>
    <w:p w:rsidR="0007712F" w:rsidRDefault="00316B1B">
      <w:pPr>
        <w:spacing w:line="240" w:lineRule="auto"/>
        <w:ind w:left="0" w:firstLine="0"/>
        <w:rPr>
          <w:b/>
          <w:sz w:val="22"/>
        </w:rPr>
      </w:pPr>
      <w:r>
        <w:rPr>
          <w:b/>
          <w:sz w:val="22"/>
        </w:rPr>
        <w:t xml:space="preserve">3.19. </w:t>
      </w:r>
      <w:r>
        <w:rPr>
          <w:sz w:val="22"/>
        </w:rPr>
        <w:t>A nota fiscal/fatura deverá, obrigatoriamente, ser entregue junto com o seu objeto, contendo todas as informações do Objeto licitado, assim como nº da Ata do Registro de Preço.</w:t>
      </w:r>
    </w:p>
    <w:p w:rsidR="0007712F" w:rsidRDefault="00316B1B">
      <w:pPr>
        <w:spacing w:line="240" w:lineRule="auto"/>
        <w:ind w:left="0"/>
        <w:rPr>
          <w:sz w:val="22"/>
        </w:rPr>
      </w:pPr>
      <w:r>
        <w:rPr>
          <w:b/>
          <w:sz w:val="22"/>
        </w:rPr>
        <w:t xml:space="preserve">3.20. </w:t>
      </w:r>
      <w:r>
        <w:rPr>
          <w:sz w:val="22"/>
        </w:rPr>
        <w:t>A execução e conferência dos serviços será efetuado pelo fiscal designado pela Administração.</w:t>
      </w:r>
    </w:p>
    <w:p w:rsidR="00656490" w:rsidRDefault="00656490">
      <w:pPr>
        <w:spacing w:line="240" w:lineRule="auto"/>
        <w:ind w:left="0" w:firstLine="0"/>
        <w:jc w:val="left"/>
        <w:rPr>
          <w:b/>
          <w:sz w:val="22"/>
        </w:rPr>
      </w:pPr>
    </w:p>
    <w:p w:rsidR="0007712F" w:rsidRDefault="00316B1B">
      <w:pPr>
        <w:spacing w:line="240" w:lineRule="auto"/>
        <w:ind w:left="0" w:firstLine="0"/>
        <w:jc w:val="left"/>
        <w:rPr>
          <w:b/>
          <w:bCs/>
          <w:sz w:val="22"/>
        </w:rPr>
      </w:pPr>
      <w:r>
        <w:rPr>
          <w:b/>
          <w:bCs/>
          <w:sz w:val="22"/>
        </w:rPr>
        <w:t xml:space="preserve">CLÁUSULA QUARTA – PRAZOS E CONDIÇÕES DE PAGAMENTO </w:t>
      </w:r>
    </w:p>
    <w:p w:rsidR="0007712F" w:rsidRDefault="00316B1B">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Pr>
          <w:b/>
          <w:sz w:val="22"/>
        </w:rPr>
        <w:t>4.1.</w:t>
      </w:r>
      <w:r>
        <w:rPr>
          <w:rFonts w:eastAsia="Arial"/>
          <w:b/>
          <w:sz w:val="22"/>
        </w:rPr>
        <w:t xml:space="preserve"> </w:t>
      </w:r>
      <w:r>
        <w:rPr>
          <w:rFonts w:eastAsia="Arial"/>
          <w:b/>
          <w:sz w:val="22"/>
        </w:rPr>
        <w:tab/>
      </w:r>
      <w:r>
        <w:rPr>
          <w:sz w:val="22"/>
        </w:rPr>
        <w:t>Os pagamentos ocorrerão apenas quando da contratação decorrente desta Ata, mediante emissão de instrumento contratual ou nota de empenho.</w:t>
      </w:r>
    </w:p>
    <w:p w:rsidR="0007712F" w:rsidRDefault="00316B1B">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rPr>
          <w:sz w:val="22"/>
        </w:rPr>
      </w:pPr>
      <w:r>
        <w:rPr>
          <w:b/>
          <w:sz w:val="22"/>
        </w:rPr>
        <w:t>4.2</w:t>
      </w:r>
      <w:r>
        <w:rPr>
          <w:sz w:val="22"/>
        </w:rPr>
        <w:t xml:space="preserve">. O pagamento será efetuado em até 15 (quinze) dias, conforme cronograma de pagamentos estabelecidos no Decreto Municipal nº 3.318/2018, após a entrega do objeto licitado, mediante apresentação de planilha conforme consta no </w:t>
      </w:r>
      <w:r w:rsidRPr="000C34CB">
        <w:rPr>
          <w:b/>
          <w:sz w:val="22"/>
        </w:rPr>
        <w:t>Anexo V</w:t>
      </w:r>
      <w:r>
        <w:rPr>
          <w:sz w:val="22"/>
        </w:rPr>
        <w:t>, vistoria do bem pelo Município de Rodeio Bonito/RS. A nota fiscal/fatura deverá, obrigatoriamente, ser entregue após a execução do serviço.</w:t>
      </w:r>
    </w:p>
    <w:p w:rsidR="0007712F" w:rsidRDefault="00316B1B">
      <w:pPr>
        <w:spacing w:line="240" w:lineRule="auto"/>
        <w:ind w:left="-6" w:hanging="11"/>
        <w:rPr>
          <w:sz w:val="22"/>
        </w:rPr>
      </w:pPr>
      <w:r>
        <w:rPr>
          <w:b/>
          <w:sz w:val="22"/>
        </w:rPr>
        <w:t xml:space="preserve">4.2.1. </w:t>
      </w:r>
      <w:r>
        <w:rPr>
          <w:sz w:val="22"/>
        </w:rPr>
        <w:t xml:space="preserve"> Se a empresa não for optante do simples nacional deverá destacar na nota fiscal a alíquota da IRRF a ser retido pelo município, conforme IN 1.234/2012 e Decreto Municipal nº 4.210/2022. Sob pena de devolução do documento</w:t>
      </w:r>
      <w:r>
        <w:rPr>
          <w:b/>
          <w:sz w:val="22"/>
        </w:rPr>
        <w:t xml:space="preserve"> </w:t>
      </w:r>
    </w:p>
    <w:p w:rsidR="0007712F" w:rsidRDefault="00316B1B">
      <w:pPr>
        <w:spacing w:line="240" w:lineRule="auto"/>
        <w:ind w:left="-6" w:hanging="11"/>
        <w:rPr>
          <w:sz w:val="22"/>
        </w:rPr>
      </w:pPr>
      <w:r>
        <w:rPr>
          <w:b/>
          <w:sz w:val="22"/>
        </w:rPr>
        <w:t>4.3</w:t>
      </w:r>
      <w:r>
        <w:rPr>
          <w:sz w:val="22"/>
        </w:rPr>
        <w:t>. Nenhum pagamento isentará a contratada da responsabilidade pelos materiais ou implicará em sua aceitação.</w:t>
      </w:r>
      <w:r>
        <w:rPr>
          <w:b/>
          <w:sz w:val="22"/>
        </w:rPr>
        <w:t xml:space="preserve"> </w:t>
      </w:r>
    </w:p>
    <w:p w:rsidR="0007712F" w:rsidRDefault="00316B1B">
      <w:pPr>
        <w:spacing w:line="240" w:lineRule="auto"/>
        <w:ind w:left="168" w:hanging="168"/>
        <w:rPr>
          <w:sz w:val="22"/>
        </w:rPr>
      </w:pPr>
      <w:r>
        <w:rPr>
          <w:b/>
          <w:sz w:val="22"/>
        </w:rPr>
        <w:t>4.4</w:t>
      </w:r>
      <w:r>
        <w:rPr>
          <w:sz w:val="22"/>
        </w:rPr>
        <w:t xml:space="preserve">. Deverá a contratada, apresentar o número da conta bancária para pagamento. </w:t>
      </w:r>
    </w:p>
    <w:p w:rsidR="0007712F" w:rsidRPr="000D6267" w:rsidRDefault="00316B1B" w:rsidP="000D6267">
      <w:pPr>
        <w:spacing w:line="240" w:lineRule="auto"/>
        <w:ind w:left="0"/>
        <w:rPr>
          <w:sz w:val="22"/>
        </w:rPr>
      </w:pPr>
      <w:r>
        <w:rPr>
          <w:b/>
          <w:sz w:val="22"/>
        </w:rPr>
        <w:t>4.5</w:t>
      </w:r>
      <w:r>
        <w:rPr>
          <w:sz w:val="22"/>
        </w:rPr>
        <w:t>. Os serviços serão prestados de forma parcelada, conforme demanda, quando solicitados pelas Secretarias Municipais, em qualquer turno, podendo ser em dias úteis da semana ou em finais de semana, feriados civis e religiosos</w:t>
      </w:r>
      <w:r>
        <w:rPr>
          <w:rFonts w:eastAsia="Arial"/>
          <w:sz w:val="22"/>
        </w:rPr>
        <w:t xml:space="preserve">, </w:t>
      </w:r>
      <w:r w:rsidRPr="000D6267">
        <w:rPr>
          <w:rFonts w:eastAsia="Arial"/>
          <w:sz w:val="22"/>
        </w:rPr>
        <w:t xml:space="preserve">em locais a serem definidos na Ordem de Fornecimento. </w:t>
      </w:r>
    </w:p>
    <w:p w:rsidR="0007712F" w:rsidRPr="000D6267" w:rsidRDefault="00316B1B" w:rsidP="000D6267">
      <w:pPr>
        <w:spacing w:line="240" w:lineRule="auto"/>
        <w:ind w:left="0" w:firstLine="0"/>
        <w:rPr>
          <w:sz w:val="22"/>
        </w:rPr>
      </w:pPr>
      <w:r w:rsidRPr="000D6267">
        <w:rPr>
          <w:b/>
          <w:sz w:val="22"/>
        </w:rPr>
        <w:t>4.6.</w:t>
      </w:r>
      <w:r w:rsidRPr="000D6267">
        <w:rPr>
          <w:sz w:val="22"/>
        </w:rPr>
        <w:t xml:space="preserve"> O serviço prestado deverá ser adequadamente acondicionado, de forma a permitir a completa preservação do mesmo e sua segurança durante a execução.</w:t>
      </w:r>
    </w:p>
    <w:p w:rsidR="000C34CB" w:rsidRPr="000D6267" w:rsidRDefault="00316B1B" w:rsidP="000D6267">
      <w:pPr>
        <w:spacing w:line="240" w:lineRule="auto"/>
        <w:ind w:left="0" w:firstLine="0"/>
        <w:rPr>
          <w:color w:val="auto"/>
          <w:sz w:val="22"/>
        </w:rPr>
      </w:pPr>
      <w:r w:rsidRPr="000D6267">
        <w:rPr>
          <w:b/>
          <w:bCs/>
          <w:color w:val="auto"/>
          <w:sz w:val="22"/>
        </w:rPr>
        <w:t xml:space="preserve">4.7. </w:t>
      </w:r>
      <w:r w:rsidRPr="000D6267">
        <w:rPr>
          <w:color w:val="auto"/>
          <w:sz w:val="22"/>
        </w:rPr>
        <w:t>Apresentação de registros, contendo:</w:t>
      </w:r>
    </w:p>
    <w:p w:rsidR="000C34CB" w:rsidRPr="000D6267" w:rsidRDefault="000C34CB" w:rsidP="000D6267">
      <w:pPr>
        <w:spacing w:line="240" w:lineRule="auto"/>
        <w:ind w:left="0" w:firstLine="0"/>
        <w:rPr>
          <w:color w:val="auto"/>
          <w:sz w:val="22"/>
        </w:rPr>
      </w:pPr>
      <w:r w:rsidRPr="000D6267">
        <w:rPr>
          <w:color w:val="auto"/>
          <w:sz w:val="22"/>
        </w:rPr>
        <w:t xml:space="preserve">a) </w:t>
      </w:r>
      <w:r w:rsidRPr="000D6267">
        <w:rPr>
          <w:color w:val="auto"/>
          <w:sz w:val="22"/>
        </w:rPr>
        <w:t>Ordem de serviço com número, data, secretaria, local exato do serviço, equipamento, operador e descrição da atividade;</w:t>
      </w:r>
    </w:p>
    <w:p w:rsidR="000C34CB" w:rsidRPr="000D6267" w:rsidRDefault="000C34CB" w:rsidP="000D6267">
      <w:pPr>
        <w:spacing w:line="240" w:lineRule="auto"/>
        <w:ind w:left="0" w:firstLine="0"/>
        <w:rPr>
          <w:color w:val="auto"/>
          <w:sz w:val="22"/>
        </w:rPr>
      </w:pPr>
      <w:r w:rsidRPr="000D6267">
        <w:rPr>
          <w:color w:val="auto"/>
          <w:sz w:val="22"/>
        </w:rPr>
        <w:t xml:space="preserve">b) </w:t>
      </w:r>
      <w:r w:rsidRPr="000D6267">
        <w:rPr>
          <w:color w:val="auto"/>
          <w:sz w:val="22"/>
        </w:rPr>
        <w:t xml:space="preserve">Boletim diário de medição com hora inicial e final, </w:t>
      </w:r>
      <w:proofErr w:type="spellStart"/>
      <w:r w:rsidRPr="000D6267">
        <w:rPr>
          <w:color w:val="auto"/>
          <w:sz w:val="22"/>
        </w:rPr>
        <w:t>horímetro</w:t>
      </w:r>
      <w:proofErr w:type="spellEnd"/>
      <w:r w:rsidRPr="000D6267">
        <w:rPr>
          <w:color w:val="auto"/>
          <w:sz w:val="22"/>
        </w:rPr>
        <w:t xml:space="preserve"> inicial e final, local da execução, assinatura do operador, assinatura do fiscal e assinatura da contratada;</w:t>
      </w:r>
    </w:p>
    <w:p w:rsidR="000C34CB" w:rsidRPr="000D6267" w:rsidRDefault="000C34CB" w:rsidP="000D6267">
      <w:pPr>
        <w:spacing w:line="240" w:lineRule="auto"/>
        <w:ind w:left="0" w:firstLine="0"/>
        <w:rPr>
          <w:color w:val="auto"/>
          <w:sz w:val="22"/>
        </w:rPr>
      </w:pPr>
      <w:r w:rsidRPr="000D6267">
        <w:rPr>
          <w:color w:val="auto"/>
          <w:sz w:val="22"/>
        </w:rPr>
        <w:t>c) Registro por GPS, com possibilidade de extração de relatório diário básico de localização e permanência do equipamento ou veículo no local de trabalho;</w:t>
      </w:r>
    </w:p>
    <w:p w:rsidR="000C34CB" w:rsidRPr="000D6267" w:rsidRDefault="000C34CB" w:rsidP="000D6267">
      <w:pPr>
        <w:spacing w:line="240" w:lineRule="auto"/>
        <w:ind w:left="0" w:firstLine="0"/>
        <w:rPr>
          <w:color w:val="auto"/>
          <w:sz w:val="22"/>
        </w:rPr>
      </w:pPr>
      <w:r w:rsidRPr="000D6267">
        <w:rPr>
          <w:color w:val="auto"/>
          <w:sz w:val="22"/>
        </w:rPr>
        <w:t>d) Fotografia georreferenciada no início e no término de cada turno de trabalho, com data, hora e coordenadas, vinculada à ordem de serviço;</w:t>
      </w:r>
    </w:p>
    <w:p w:rsidR="000C34CB" w:rsidRPr="000D6267" w:rsidRDefault="000C34CB" w:rsidP="000D6267">
      <w:pPr>
        <w:spacing w:line="240" w:lineRule="auto"/>
        <w:ind w:left="0" w:firstLine="0"/>
        <w:rPr>
          <w:color w:val="auto"/>
          <w:sz w:val="22"/>
        </w:rPr>
      </w:pPr>
      <w:r w:rsidRPr="000D6267">
        <w:rPr>
          <w:color w:val="auto"/>
          <w:sz w:val="22"/>
        </w:rPr>
        <w:t xml:space="preserve">e) Controle por </w:t>
      </w:r>
      <w:proofErr w:type="spellStart"/>
      <w:r w:rsidRPr="000D6267">
        <w:rPr>
          <w:color w:val="auto"/>
          <w:sz w:val="22"/>
        </w:rPr>
        <w:t>horímetro</w:t>
      </w:r>
      <w:proofErr w:type="spellEnd"/>
      <w:r w:rsidRPr="000D6267">
        <w:rPr>
          <w:color w:val="auto"/>
          <w:sz w:val="22"/>
        </w:rPr>
        <w:t>, quando existente no equipamento, devendo constar expressamente a leitura inicial e final do turno;</w:t>
      </w:r>
    </w:p>
    <w:p w:rsidR="000C34CB" w:rsidRPr="000D6267" w:rsidRDefault="000C34CB" w:rsidP="000D6267">
      <w:pPr>
        <w:spacing w:line="240" w:lineRule="auto"/>
        <w:ind w:left="0" w:firstLine="0"/>
        <w:rPr>
          <w:color w:val="auto"/>
          <w:sz w:val="22"/>
        </w:rPr>
      </w:pPr>
      <w:r w:rsidRPr="000D6267">
        <w:rPr>
          <w:color w:val="auto"/>
          <w:sz w:val="22"/>
        </w:rPr>
        <w:t>f) Previsão expressa de que não serão remuneradas horas de deslocamento entre a garagem, sede da contratada ou ponto de origem e o sítio efetivo de trabalho, salvo se houver previsão específica, justificada e destacada no instrumento convocatório;</w:t>
      </w:r>
    </w:p>
    <w:p w:rsidR="000C34CB" w:rsidRDefault="000C34CB" w:rsidP="000D6267">
      <w:pPr>
        <w:spacing w:line="240" w:lineRule="auto"/>
        <w:ind w:left="0" w:firstLine="0"/>
        <w:rPr>
          <w:color w:val="auto"/>
          <w:sz w:val="22"/>
        </w:rPr>
      </w:pPr>
      <w:r w:rsidRPr="000D6267">
        <w:rPr>
          <w:color w:val="auto"/>
          <w:sz w:val="22"/>
        </w:rPr>
        <w:t xml:space="preserve">g) Exigência de </w:t>
      </w:r>
      <w:proofErr w:type="spellStart"/>
      <w:r w:rsidRPr="000D6267">
        <w:rPr>
          <w:color w:val="auto"/>
          <w:sz w:val="22"/>
        </w:rPr>
        <w:t>crono</w:t>
      </w:r>
      <w:proofErr w:type="spellEnd"/>
      <w:r w:rsidRPr="000D6267">
        <w:rPr>
          <w:color w:val="auto"/>
          <w:sz w:val="22"/>
        </w:rPr>
        <w:t xml:space="preserve"> tacógrafo aferido, quando aplicável ao veículo utilizado, com possibilidade de conferência diária pelo fiscal ou</w:t>
      </w:r>
      <w:r w:rsidRPr="000C34CB">
        <w:rPr>
          <w:color w:val="auto"/>
          <w:sz w:val="22"/>
        </w:rPr>
        <w:t xml:space="preserve"> servidor designado.</w:t>
      </w:r>
    </w:p>
    <w:p w:rsidR="000D6267" w:rsidRPr="000C34CB" w:rsidRDefault="000D6267" w:rsidP="000C34CB">
      <w:pPr>
        <w:spacing w:line="240" w:lineRule="auto"/>
        <w:ind w:left="0" w:firstLine="0"/>
        <w:rPr>
          <w:color w:val="auto"/>
          <w:sz w:val="22"/>
        </w:rPr>
      </w:pPr>
    </w:p>
    <w:p w:rsidR="0007712F" w:rsidRDefault="00316B1B">
      <w:pPr>
        <w:spacing w:line="240" w:lineRule="auto"/>
        <w:ind w:left="461" w:hanging="461"/>
        <w:jc w:val="left"/>
        <w:rPr>
          <w:b/>
          <w:bCs/>
          <w:sz w:val="22"/>
        </w:rPr>
      </w:pPr>
      <w:r>
        <w:rPr>
          <w:b/>
          <w:bCs/>
          <w:sz w:val="22"/>
        </w:rPr>
        <w:t xml:space="preserve">CLÁUSULA QUINTA - DA DESPESA </w:t>
      </w:r>
    </w:p>
    <w:p w:rsidR="0007712F" w:rsidRDefault="00316B1B">
      <w:pPr>
        <w:spacing w:line="240" w:lineRule="auto"/>
        <w:ind w:left="0"/>
        <w:rPr>
          <w:sz w:val="22"/>
        </w:rPr>
      </w:pPr>
      <w:r>
        <w:rPr>
          <w:b/>
          <w:bCs/>
          <w:sz w:val="22"/>
        </w:rPr>
        <w:lastRenderedPageBreak/>
        <w:t>5.1</w:t>
      </w:r>
      <w:r>
        <w:rPr>
          <w:bCs/>
          <w:sz w:val="22"/>
        </w:rPr>
        <w:t xml:space="preserve">. A </w:t>
      </w:r>
      <w:r>
        <w:rPr>
          <w:sz w:val="22"/>
        </w:rPr>
        <w:t xml:space="preserve">despesa correrá nas seguintes dotações orçamentárias: </w:t>
      </w:r>
    </w:p>
    <w:p w:rsidR="0007712F" w:rsidRDefault="00316B1B">
      <w:pPr>
        <w:pStyle w:val="Corpodetexto"/>
        <w:rPr>
          <w:spacing w:val="-10"/>
          <w:sz w:val="22"/>
          <w:szCs w:val="22"/>
        </w:rPr>
      </w:pPr>
      <w:bookmarkStart w:id="10" w:name="_Hlk227313469"/>
      <w:bookmarkStart w:id="11" w:name="_Hlk188862434"/>
      <w:r>
        <w:rPr>
          <w:b w:val="0"/>
          <w:bCs w:val="0"/>
          <w:spacing w:val="-10"/>
          <w:sz w:val="22"/>
          <w:szCs w:val="22"/>
        </w:rPr>
        <w:t>PA: 2058 – 3390.39.21.00.00.00 – Manutenção e Conservação de Estradas e Vias / FRSV: 1500.0001</w:t>
      </w:r>
    </w:p>
    <w:p w:rsidR="0007712F" w:rsidRDefault="00316B1B">
      <w:pPr>
        <w:pStyle w:val="Corpodetexto"/>
        <w:rPr>
          <w:spacing w:val="-10"/>
          <w:sz w:val="22"/>
          <w:szCs w:val="22"/>
        </w:rPr>
      </w:pPr>
      <w:r>
        <w:rPr>
          <w:b w:val="0"/>
          <w:bCs w:val="0"/>
          <w:spacing w:val="-10"/>
          <w:sz w:val="22"/>
          <w:szCs w:val="22"/>
        </w:rPr>
        <w:t>PA: 2171 – 3390.39.97.00.00 – Serviço de Apoio a Produção Agropecuária / FRSV: 1500.0001</w:t>
      </w:r>
      <w:bookmarkEnd w:id="10"/>
    </w:p>
    <w:p w:rsidR="0007712F" w:rsidRDefault="0007712F">
      <w:pPr>
        <w:spacing w:line="240" w:lineRule="auto"/>
        <w:ind w:left="0" w:firstLine="0"/>
        <w:rPr>
          <w:b/>
          <w:bCs/>
          <w:color w:val="auto"/>
          <w:sz w:val="22"/>
        </w:rPr>
      </w:pPr>
    </w:p>
    <w:p w:rsidR="0007712F" w:rsidRDefault="00316B1B">
      <w:pPr>
        <w:spacing w:line="240" w:lineRule="auto"/>
        <w:ind w:left="461" w:hanging="461"/>
        <w:jc w:val="left"/>
        <w:rPr>
          <w:b/>
          <w:bCs/>
          <w:sz w:val="22"/>
        </w:rPr>
      </w:pPr>
      <w:r>
        <w:rPr>
          <w:b/>
          <w:bCs/>
          <w:sz w:val="22"/>
        </w:rPr>
        <w:t xml:space="preserve">CLÁUSULA SEXTA – DO REAJUSTE/REEQUILÍBRIO ECONÔMICO-FINANCEIRO </w:t>
      </w:r>
    </w:p>
    <w:p w:rsidR="0007712F" w:rsidRDefault="00316B1B">
      <w:pPr>
        <w:spacing w:line="240" w:lineRule="auto"/>
        <w:ind w:left="461" w:hanging="461"/>
        <w:jc w:val="left"/>
        <w:rPr>
          <w:b/>
          <w:bCs/>
          <w:sz w:val="22"/>
        </w:rPr>
      </w:pPr>
      <w:r>
        <w:rPr>
          <w:b/>
          <w:bCs/>
          <w:sz w:val="22"/>
        </w:rPr>
        <w:t>6.1. Do Reajuste:</w:t>
      </w:r>
    </w:p>
    <w:p w:rsidR="0007712F" w:rsidRDefault="00316B1B">
      <w:pPr>
        <w:pStyle w:val="NormalWeb"/>
        <w:spacing w:beforeAutospacing="0" w:afterAutospacing="0"/>
        <w:rPr>
          <w:sz w:val="22"/>
          <w:szCs w:val="22"/>
        </w:rPr>
      </w:pPr>
      <w:r>
        <w:rPr>
          <w:rStyle w:val="Forte"/>
          <w:sz w:val="22"/>
          <w:szCs w:val="22"/>
        </w:rPr>
        <w:t>6.1.1</w:t>
      </w:r>
      <w:r>
        <w:rPr>
          <w:sz w:val="22"/>
          <w:szCs w:val="22"/>
        </w:rPr>
        <w:t xml:space="preserve"> Os preços registrados poderão ser reajustados após o interregno mínimo de 12 (doze) meses, contados da data do orçamento estimado, mediante aplicação do índice IPCA/IBGE, ou outro índice oficial que venha a substituí-lo, vedada a aplicação retroativa.</w:t>
      </w:r>
    </w:p>
    <w:p w:rsidR="0007712F" w:rsidRDefault="00316B1B">
      <w:pPr>
        <w:spacing w:beforeAutospacing="1" w:afterAutospacing="1" w:line="240" w:lineRule="auto"/>
        <w:ind w:left="0" w:firstLine="0"/>
        <w:jc w:val="left"/>
        <w:rPr>
          <w:color w:val="auto"/>
          <w:sz w:val="22"/>
        </w:rPr>
      </w:pPr>
      <w:r>
        <w:rPr>
          <w:b/>
          <w:bCs/>
          <w:color w:val="auto"/>
          <w:sz w:val="22"/>
        </w:rPr>
        <w:t>6.1.2</w:t>
      </w:r>
      <w:r>
        <w:rPr>
          <w:color w:val="auto"/>
          <w:sz w:val="22"/>
        </w:rPr>
        <w:t xml:space="preserve"> O reajuste observará a periodicidade anual e incidirá sobre os valores vigentes à época de sua aplicação.</w:t>
      </w:r>
    </w:p>
    <w:p w:rsidR="0007712F" w:rsidRDefault="00316B1B">
      <w:pPr>
        <w:pStyle w:val="NormalWeb"/>
        <w:spacing w:beforeAutospacing="0" w:afterAutospacing="0"/>
        <w:rPr>
          <w:b/>
          <w:color w:val="auto"/>
          <w:sz w:val="22"/>
          <w:szCs w:val="22"/>
        </w:rPr>
      </w:pPr>
      <w:r>
        <w:rPr>
          <w:b/>
          <w:sz w:val="22"/>
          <w:szCs w:val="22"/>
        </w:rPr>
        <w:t>6.2. Do Reequilíbrio econômico-financeiro</w:t>
      </w:r>
    </w:p>
    <w:p w:rsidR="0007712F" w:rsidRDefault="00316B1B" w:rsidP="000C34CB">
      <w:pPr>
        <w:pStyle w:val="NormalWeb"/>
        <w:spacing w:beforeAutospacing="0" w:afterAutospacing="0"/>
        <w:rPr>
          <w:sz w:val="22"/>
          <w:szCs w:val="22"/>
        </w:rPr>
      </w:pPr>
      <w:r>
        <w:rPr>
          <w:rStyle w:val="Forte"/>
          <w:sz w:val="22"/>
          <w:szCs w:val="22"/>
        </w:rPr>
        <w:t>6.2.1.</w:t>
      </w:r>
      <w:r>
        <w:rPr>
          <w:sz w:val="22"/>
          <w:szCs w:val="22"/>
        </w:rPr>
        <w:t xml:space="preserve"> Para fins de análise do pedido de reequilíbrio econômico-financeiro em serviços de horas-máquina, deverão ser considerados, dentre outros, os seguintes componentes de custo:</w:t>
      </w:r>
    </w:p>
    <w:p w:rsidR="0007712F" w:rsidRDefault="00316B1B" w:rsidP="000C34CB">
      <w:pPr>
        <w:numPr>
          <w:ilvl w:val="0"/>
          <w:numId w:val="38"/>
        </w:numPr>
        <w:spacing w:line="240" w:lineRule="auto"/>
        <w:ind w:left="426"/>
        <w:jc w:val="left"/>
        <w:rPr>
          <w:sz w:val="22"/>
        </w:rPr>
      </w:pPr>
      <w:r>
        <w:rPr>
          <w:sz w:val="22"/>
        </w:rPr>
        <w:t xml:space="preserve">combustível (especialmente óleo diesel); </w:t>
      </w:r>
    </w:p>
    <w:p w:rsidR="0007712F" w:rsidRDefault="00316B1B" w:rsidP="000C34CB">
      <w:pPr>
        <w:numPr>
          <w:ilvl w:val="0"/>
          <w:numId w:val="38"/>
        </w:numPr>
        <w:spacing w:line="240" w:lineRule="auto"/>
        <w:ind w:left="426"/>
        <w:jc w:val="left"/>
        <w:rPr>
          <w:sz w:val="22"/>
        </w:rPr>
      </w:pPr>
      <w:r>
        <w:rPr>
          <w:sz w:val="22"/>
        </w:rPr>
        <w:t xml:space="preserve">lubrificantes; </w:t>
      </w:r>
    </w:p>
    <w:p w:rsidR="0007712F" w:rsidRDefault="00316B1B" w:rsidP="000C34CB">
      <w:pPr>
        <w:numPr>
          <w:ilvl w:val="0"/>
          <w:numId w:val="38"/>
        </w:numPr>
        <w:spacing w:line="240" w:lineRule="auto"/>
        <w:ind w:left="426"/>
        <w:jc w:val="left"/>
        <w:rPr>
          <w:sz w:val="22"/>
        </w:rPr>
      </w:pPr>
      <w:r>
        <w:rPr>
          <w:sz w:val="22"/>
        </w:rPr>
        <w:t xml:space="preserve">manutenção preventiva e corretiva; </w:t>
      </w:r>
    </w:p>
    <w:p w:rsidR="0007712F" w:rsidRDefault="00316B1B" w:rsidP="000C34CB">
      <w:pPr>
        <w:numPr>
          <w:ilvl w:val="0"/>
          <w:numId w:val="38"/>
        </w:numPr>
        <w:spacing w:line="240" w:lineRule="auto"/>
        <w:ind w:left="426"/>
        <w:jc w:val="left"/>
        <w:rPr>
          <w:sz w:val="22"/>
        </w:rPr>
      </w:pPr>
      <w:r>
        <w:rPr>
          <w:sz w:val="22"/>
        </w:rPr>
        <w:t xml:space="preserve">peças e insumos; </w:t>
      </w:r>
    </w:p>
    <w:p w:rsidR="0007712F" w:rsidRDefault="00316B1B" w:rsidP="000C34CB">
      <w:pPr>
        <w:numPr>
          <w:ilvl w:val="0"/>
          <w:numId w:val="38"/>
        </w:numPr>
        <w:spacing w:line="240" w:lineRule="auto"/>
        <w:ind w:left="426"/>
        <w:jc w:val="left"/>
        <w:rPr>
          <w:sz w:val="22"/>
        </w:rPr>
      </w:pPr>
      <w:r>
        <w:rPr>
          <w:sz w:val="22"/>
        </w:rPr>
        <w:t xml:space="preserve">mão de obra (operador); </w:t>
      </w:r>
    </w:p>
    <w:p w:rsidR="0007712F" w:rsidRDefault="00316B1B" w:rsidP="000C34CB">
      <w:pPr>
        <w:pStyle w:val="PargrafodaLista"/>
        <w:numPr>
          <w:ilvl w:val="0"/>
          <w:numId w:val="38"/>
        </w:numPr>
        <w:ind w:left="426"/>
        <w:jc w:val="both"/>
        <w:rPr>
          <w:sz w:val="22"/>
          <w:szCs w:val="22"/>
        </w:rPr>
      </w:pPr>
      <w:r>
        <w:rPr>
          <w:sz w:val="22"/>
          <w:szCs w:val="22"/>
        </w:rPr>
        <w:t>encargos sociais e trabalhistas</w:t>
      </w:r>
    </w:p>
    <w:p w:rsidR="0007712F" w:rsidRDefault="00316B1B" w:rsidP="000C34CB">
      <w:pPr>
        <w:spacing w:line="240" w:lineRule="auto"/>
        <w:ind w:left="-76" w:firstLine="0"/>
        <w:rPr>
          <w:sz w:val="22"/>
        </w:rPr>
      </w:pPr>
      <w:r>
        <w:rPr>
          <w:rStyle w:val="Forte"/>
          <w:sz w:val="22"/>
        </w:rPr>
        <w:t>6.2.2.</w:t>
      </w:r>
      <w:r>
        <w:rPr>
          <w:sz w:val="22"/>
        </w:rPr>
        <w:t xml:space="preserve"> O pedido deverá ser formalizado e instruído com documentação comprobatória da variação dos custos, tais como:</w:t>
      </w:r>
    </w:p>
    <w:p w:rsidR="0007712F" w:rsidRDefault="00316B1B" w:rsidP="000C34CB">
      <w:pPr>
        <w:numPr>
          <w:ilvl w:val="0"/>
          <w:numId w:val="39"/>
        </w:numPr>
        <w:spacing w:line="240" w:lineRule="auto"/>
        <w:ind w:left="426"/>
        <w:jc w:val="left"/>
        <w:rPr>
          <w:sz w:val="22"/>
        </w:rPr>
      </w:pPr>
      <w:r>
        <w:rPr>
          <w:sz w:val="22"/>
        </w:rPr>
        <w:t xml:space="preserve">notas fiscais de aquisição de insumos; </w:t>
      </w:r>
    </w:p>
    <w:p w:rsidR="0007712F" w:rsidRDefault="00316B1B" w:rsidP="000C34CB">
      <w:pPr>
        <w:numPr>
          <w:ilvl w:val="0"/>
          <w:numId w:val="39"/>
        </w:numPr>
        <w:spacing w:line="240" w:lineRule="auto"/>
        <w:ind w:left="426"/>
        <w:jc w:val="left"/>
        <w:rPr>
          <w:sz w:val="22"/>
        </w:rPr>
      </w:pPr>
      <w:r>
        <w:rPr>
          <w:sz w:val="22"/>
        </w:rPr>
        <w:t xml:space="preserve">planilhas de composição de custos atualizadas; </w:t>
      </w:r>
    </w:p>
    <w:p w:rsidR="0007712F" w:rsidRDefault="00316B1B" w:rsidP="000C34CB">
      <w:pPr>
        <w:numPr>
          <w:ilvl w:val="0"/>
          <w:numId w:val="39"/>
        </w:numPr>
        <w:spacing w:line="240" w:lineRule="auto"/>
        <w:ind w:left="426"/>
        <w:jc w:val="left"/>
        <w:rPr>
          <w:sz w:val="22"/>
        </w:rPr>
      </w:pPr>
      <w:r>
        <w:rPr>
          <w:sz w:val="22"/>
        </w:rPr>
        <w:t xml:space="preserve">índices oficiais ou publicações especializadas; </w:t>
      </w:r>
    </w:p>
    <w:p w:rsidR="0007712F" w:rsidRDefault="00316B1B" w:rsidP="000C34CB">
      <w:pPr>
        <w:numPr>
          <w:ilvl w:val="0"/>
          <w:numId w:val="39"/>
        </w:numPr>
        <w:spacing w:line="240" w:lineRule="auto"/>
        <w:ind w:left="426"/>
        <w:jc w:val="left"/>
        <w:rPr>
          <w:sz w:val="22"/>
        </w:rPr>
      </w:pPr>
      <w:r>
        <w:rPr>
          <w:sz w:val="22"/>
        </w:rPr>
        <w:t xml:space="preserve">outros documentos idôneos que evidenciem o desequilíbrio. </w:t>
      </w:r>
    </w:p>
    <w:p w:rsidR="0007712F" w:rsidRDefault="00316B1B" w:rsidP="000C34CB">
      <w:pPr>
        <w:pStyle w:val="NormalWeb"/>
        <w:spacing w:beforeAutospacing="0" w:afterAutospacing="0"/>
        <w:rPr>
          <w:sz w:val="22"/>
          <w:szCs w:val="22"/>
        </w:rPr>
      </w:pPr>
      <w:r>
        <w:rPr>
          <w:rStyle w:val="Forte"/>
          <w:sz w:val="22"/>
          <w:szCs w:val="22"/>
        </w:rPr>
        <w:t>6.3.</w:t>
      </w:r>
      <w:r>
        <w:rPr>
          <w:sz w:val="22"/>
          <w:szCs w:val="22"/>
        </w:rPr>
        <w:t xml:space="preserve"> A Administração poderá realizar diligências, auditorias e pesquisas de mercado para verificação das informações apresentadas, inclusive junto a outros fornecedores ou órgãos públicos.</w:t>
      </w:r>
    </w:p>
    <w:p w:rsidR="0007712F" w:rsidRDefault="00316B1B" w:rsidP="000C34CB">
      <w:pPr>
        <w:pStyle w:val="NormalWeb"/>
        <w:spacing w:beforeAutospacing="0" w:afterAutospacing="0"/>
        <w:rPr>
          <w:sz w:val="22"/>
          <w:szCs w:val="22"/>
        </w:rPr>
      </w:pPr>
      <w:r>
        <w:rPr>
          <w:rStyle w:val="Forte"/>
          <w:sz w:val="22"/>
          <w:szCs w:val="22"/>
        </w:rPr>
        <w:t>6.4.</w:t>
      </w:r>
      <w:r>
        <w:rPr>
          <w:sz w:val="22"/>
          <w:szCs w:val="22"/>
        </w:rPr>
        <w:t xml:space="preserve"> O reequilíbrio econômico-financeiro será concedido na exata medida da comprovação do desequilíbrio, visando restabelecer a equação econômico-financeira inicial, observados os princípios da razoabilidade, proporcionalidade e </w:t>
      </w:r>
      <w:proofErr w:type="spellStart"/>
      <w:r>
        <w:rPr>
          <w:sz w:val="22"/>
          <w:szCs w:val="22"/>
        </w:rPr>
        <w:t>vantajosidade</w:t>
      </w:r>
      <w:proofErr w:type="spellEnd"/>
      <w:r>
        <w:rPr>
          <w:sz w:val="22"/>
          <w:szCs w:val="22"/>
        </w:rPr>
        <w:t xml:space="preserve"> para a Administração.</w:t>
      </w:r>
    </w:p>
    <w:p w:rsidR="0007712F" w:rsidRDefault="00316B1B">
      <w:pPr>
        <w:spacing w:line="240" w:lineRule="auto"/>
        <w:ind w:left="0" w:firstLine="0"/>
        <w:rPr>
          <w:sz w:val="22"/>
        </w:rPr>
      </w:pPr>
      <w:r>
        <w:rPr>
          <w:b/>
          <w:sz w:val="22"/>
        </w:rPr>
        <w:t>6.5</w:t>
      </w:r>
      <w:r>
        <w:rPr>
          <w:sz w:val="22"/>
        </w:rPr>
        <w:t>.  Para ser concedido o reequilíbrio econômico-financeiro será seguido as orientações do Tribunal de Contas da União – TCU:</w:t>
      </w:r>
    </w:p>
    <w:p w:rsidR="0007712F" w:rsidRDefault="00316B1B">
      <w:pPr>
        <w:spacing w:line="240" w:lineRule="auto"/>
        <w:ind w:left="2268" w:firstLine="0"/>
        <w:rPr>
          <w:sz w:val="22"/>
        </w:rPr>
      </w:pPr>
      <w:r>
        <w:rPr>
          <w:sz w:val="22"/>
        </w:rPr>
        <w:t xml:space="preserve">Para que possa ser autorizado e concedido o reequilíbrio econômico financeiro da Ata de Registro de Preços, pedido pelo contratado, a Administração tem que verificar: </w:t>
      </w:r>
    </w:p>
    <w:p w:rsidR="0007712F" w:rsidRDefault="00316B1B">
      <w:pPr>
        <w:spacing w:line="240" w:lineRule="auto"/>
        <w:ind w:left="2268" w:firstLine="0"/>
        <w:rPr>
          <w:sz w:val="22"/>
        </w:rPr>
      </w:pPr>
      <w:r>
        <w:rPr>
          <w:sz w:val="22"/>
        </w:rPr>
        <w:t xml:space="preserve">• os custos dos itens constantes da proposta contratada, em confronto com a planilha de custos que deve acompanhar a solicitação de reequilíbrio; </w:t>
      </w:r>
    </w:p>
    <w:p w:rsidR="0007712F" w:rsidRDefault="00316B1B">
      <w:pPr>
        <w:spacing w:line="240" w:lineRule="auto"/>
        <w:ind w:left="2268" w:firstLine="0"/>
        <w:rPr>
          <w:sz w:val="22"/>
        </w:rPr>
      </w:pPr>
      <w:r>
        <w:rPr>
          <w:sz w:val="22"/>
        </w:rPr>
        <w:t xml:space="preserve">• ao encaminhar à Administração pedido de reequilíbrio econômico financeiro, deve o contratado demonstrar quais itens da planilha de custos estão economicamente defasados e que estão ocasionando desequilíbrio da Ata de Registro de Preços; </w:t>
      </w:r>
    </w:p>
    <w:p w:rsidR="0007712F" w:rsidRDefault="00316B1B">
      <w:pPr>
        <w:spacing w:line="240" w:lineRule="auto"/>
        <w:ind w:left="2268" w:firstLine="0"/>
        <w:rPr>
          <w:sz w:val="22"/>
        </w:rPr>
      </w:pPr>
      <w:r>
        <w:rPr>
          <w:sz w:val="22"/>
        </w:rPr>
        <w:t>• ocorrência de fato imprevisível, ou previsível, porém de consequências incalculáveis, que justifique modificações do contrato para mais ou para menos.</w:t>
      </w:r>
    </w:p>
    <w:bookmarkEnd w:id="11"/>
    <w:p w:rsidR="0007712F" w:rsidRDefault="0007712F">
      <w:pPr>
        <w:spacing w:line="240" w:lineRule="auto"/>
        <w:ind w:left="0" w:firstLine="0"/>
        <w:textAlignment w:val="baseline"/>
        <w:rPr>
          <w:b/>
          <w:bCs/>
          <w:sz w:val="22"/>
        </w:rPr>
      </w:pPr>
    </w:p>
    <w:p w:rsidR="0007712F" w:rsidRDefault="00316B1B">
      <w:pPr>
        <w:spacing w:line="240" w:lineRule="auto"/>
        <w:ind w:left="-5"/>
        <w:jc w:val="left"/>
        <w:rPr>
          <w:sz w:val="22"/>
        </w:rPr>
      </w:pPr>
      <w:r>
        <w:rPr>
          <w:b/>
          <w:sz w:val="22"/>
        </w:rPr>
        <w:t xml:space="preserve">CLÁUSULA SÉTIMA - DA FISCALIZAÇÃO: </w:t>
      </w:r>
    </w:p>
    <w:p w:rsidR="0007712F" w:rsidRDefault="00316B1B">
      <w:pPr>
        <w:pStyle w:val="PargrafodaLista"/>
        <w:ind w:left="0"/>
        <w:jc w:val="both"/>
        <w:textAlignment w:val="baseline"/>
        <w:rPr>
          <w:b/>
          <w:bCs/>
          <w:sz w:val="22"/>
          <w:szCs w:val="22"/>
        </w:rPr>
      </w:pPr>
      <w:r>
        <w:rPr>
          <w:b/>
          <w:bCs/>
          <w:sz w:val="22"/>
          <w:szCs w:val="22"/>
        </w:rPr>
        <w:lastRenderedPageBreak/>
        <w:t>7.1.</w:t>
      </w:r>
      <w:r>
        <w:rPr>
          <w:sz w:val="22"/>
          <w:szCs w:val="22"/>
        </w:rPr>
        <w:t xml:space="preserve"> Nos termos do art. 104, III, Lei nº 14.133, de 2021, fica designado o </w:t>
      </w:r>
      <w:r>
        <w:rPr>
          <w:b/>
          <w:bCs/>
          <w:sz w:val="22"/>
          <w:szCs w:val="22"/>
        </w:rPr>
        <w:t xml:space="preserve">Sr. </w:t>
      </w:r>
      <w:r>
        <w:rPr>
          <w:b/>
          <w:bCs/>
          <w:spacing w:val="-12"/>
          <w:sz w:val="22"/>
          <w:szCs w:val="22"/>
        </w:rPr>
        <w:t xml:space="preserve">Gilmar José </w:t>
      </w:r>
      <w:proofErr w:type="spellStart"/>
      <w:r>
        <w:rPr>
          <w:b/>
          <w:bCs/>
          <w:spacing w:val="-12"/>
          <w:sz w:val="22"/>
          <w:szCs w:val="22"/>
        </w:rPr>
        <w:t>Enderli</w:t>
      </w:r>
      <w:proofErr w:type="spellEnd"/>
      <w:r>
        <w:rPr>
          <w:sz w:val="22"/>
          <w:szCs w:val="22"/>
        </w:rPr>
        <w:t xml:space="preserve">, Secretário da Agricultura, para acompanhar e fiscalizar a execução do serviço e assim determinar o que for necessário à regularização de falhas ou defeitos observados. </w:t>
      </w:r>
    </w:p>
    <w:p w:rsidR="0007712F" w:rsidRDefault="00316B1B">
      <w:pPr>
        <w:spacing w:line="240" w:lineRule="auto"/>
        <w:ind w:left="-5"/>
        <w:rPr>
          <w:sz w:val="22"/>
        </w:rPr>
      </w:pPr>
      <w:r>
        <w:rPr>
          <w:b/>
          <w:sz w:val="22"/>
        </w:rPr>
        <w:t>7.2.</w:t>
      </w:r>
      <w:r>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rsidR="0007712F" w:rsidRDefault="00316B1B">
      <w:pPr>
        <w:spacing w:line="240" w:lineRule="auto"/>
        <w:ind w:left="-5"/>
        <w:rPr>
          <w:sz w:val="22"/>
        </w:rPr>
      </w:pPr>
      <w:r>
        <w:rPr>
          <w:b/>
          <w:sz w:val="22"/>
        </w:rPr>
        <w:t>7.3.</w:t>
      </w:r>
      <w:r>
        <w:rPr>
          <w:sz w:val="22"/>
        </w:rPr>
        <w:t xml:space="preserve"> O representante da Administração anotará em registro próprio todas as ocorrências relacionadas com a execução da ata de registro de preços, indicando dia, mês e ano, bem como o nome dos funcionários eventualmente envolvidos, determinando o que for necessário à regularização das falhas ou defeitos observados e encaminhando os apontamentos à autoridade competente para as providências cabíveis.  </w:t>
      </w:r>
    </w:p>
    <w:p w:rsidR="0007712F" w:rsidRDefault="00316B1B">
      <w:pPr>
        <w:spacing w:line="240" w:lineRule="auto"/>
        <w:ind w:left="-5"/>
        <w:rPr>
          <w:rFonts w:eastAsia="Arial"/>
          <w:sz w:val="22"/>
        </w:rPr>
      </w:pPr>
      <w:r>
        <w:rPr>
          <w:sz w:val="22"/>
        </w:rPr>
        <w:t>7</w:t>
      </w:r>
      <w:r>
        <w:rPr>
          <w:b/>
          <w:sz w:val="22"/>
        </w:rPr>
        <w:t>.4.</w:t>
      </w:r>
      <w:r>
        <w:rPr>
          <w:sz w:val="22"/>
        </w:rPr>
        <w:t xml:space="preserve"> </w:t>
      </w:r>
      <w:r>
        <w:rPr>
          <w:rFonts w:eastAsia="Arial"/>
          <w:sz w:val="22"/>
        </w:rPr>
        <w:t>Em caso de eventual irregularidade, inexecução ou desconformidade na execução do contrato/ata, o fiscal do contrato/ata dará ciência ao Contratado, por escrito, para adoção das providências necessárias para sanar as falhas apontadas, determinando prazo para a correção.</w:t>
      </w:r>
    </w:p>
    <w:p w:rsidR="0007712F" w:rsidRDefault="00316B1B">
      <w:pPr>
        <w:spacing w:line="240" w:lineRule="auto"/>
        <w:textAlignment w:val="baseline"/>
        <w:rPr>
          <w:sz w:val="22"/>
        </w:rPr>
      </w:pPr>
      <w:r>
        <w:rPr>
          <w:sz w:val="22"/>
        </w:rPr>
        <w:t>7.</w:t>
      </w:r>
      <w:r>
        <w:rPr>
          <w:b/>
          <w:sz w:val="22"/>
        </w:rPr>
        <w:t>5.</w:t>
      </w:r>
      <w:r>
        <w:rPr>
          <w:sz w:val="22"/>
        </w:rPr>
        <w:t xml:space="preserve"> </w:t>
      </w:r>
      <w:r>
        <w:rPr>
          <w:rFonts w:eastAsia="Arial"/>
          <w:sz w:val="22"/>
        </w:rPr>
        <w:t>Cabe ao fiscal comunicar a empresa para que emita a Nota Fiscal, com o valor exato dimensionado pela fiscalização.</w:t>
      </w:r>
    </w:p>
    <w:p w:rsidR="0007712F" w:rsidRDefault="0007712F">
      <w:pPr>
        <w:pStyle w:val="Ttulo1"/>
        <w:spacing w:beforeAutospacing="0" w:afterAutospacing="0"/>
        <w:rPr>
          <w:sz w:val="22"/>
          <w:szCs w:val="22"/>
        </w:rPr>
      </w:pPr>
    </w:p>
    <w:p w:rsidR="0007712F" w:rsidRDefault="00316B1B">
      <w:pPr>
        <w:pStyle w:val="Ttulo1"/>
        <w:spacing w:beforeAutospacing="0" w:afterAutospacing="0"/>
        <w:ind w:left="-5"/>
        <w:rPr>
          <w:sz w:val="22"/>
          <w:szCs w:val="22"/>
        </w:rPr>
      </w:pPr>
      <w:r>
        <w:rPr>
          <w:sz w:val="22"/>
          <w:szCs w:val="22"/>
        </w:rPr>
        <w:t xml:space="preserve">CLÁUSULA OITAVA - DAS RESPONSABILIDADES DAS PARTES </w:t>
      </w:r>
    </w:p>
    <w:p w:rsidR="0007712F" w:rsidRDefault="00316B1B">
      <w:pPr>
        <w:spacing w:line="240" w:lineRule="auto"/>
        <w:ind w:left="-5"/>
        <w:rPr>
          <w:sz w:val="22"/>
        </w:rPr>
      </w:pPr>
      <w:r>
        <w:rPr>
          <w:b/>
          <w:sz w:val="22"/>
        </w:rPr>
        <w:t>8.1.</w:t>
      </w:r>
      <w:r>
        <w:rPr>
          <w:rFonts w:eastAsia="Arial"/>
          <w:b/>
          <w:sz w:val="22"/>
        </w:rPr>
        <w:t xml:space="preserve"> </w:t>
      </w:r>
      <w:r>
        <w:rPr>
          <w:sz w:val="22"/>
        </w:rPr>
        <w:t xml:space="preserve">Constituem obrigações da CONTRATANTE, além das descritas no Termo de Referência: </w:t>
      </w:r>
    </w:p>
    <w:p w:rsidR="0007712F" w:rsidRDefault="00316B1B">
      <w:pPr>
        <w:numPr>
          <w:ilvl w:val="0"/>
          <w:numId w:val="25"/>
        </w:numPr>
        <w:spacing w:line="240" w:lineRule="auto"/>
        <w:ind w:left="0"/>
        <w:rPr>
          <w:sz w:val="22"/>
        </w:rPr>
      </w:pPr>
      <w:r>
        <w:rPr>
          <w:sz w:val="22"/>
        </w:rPr>
        <w:t xml:space="preserve">Notificar a contratada, por escrito, sobre imperfeições, falhas ou qualquer irregularidade encontrada nos serviços prestados para que sejam substituídos. </w:t>
      </w:r>
    </w:p>
    <w:p w:rsidR="0007712F" w:rsidRDefault="00316B1B">
      <w:pPr>
        <w:numPr>
          <w:ilvl w:val="0"/>
          <w:numId w:val="25"/>
        </w:numPr>
        <w:spacing w:line="240" w:lineRule="auto"/>
        <w:ind w:left="0"/>
        <w:rPr>
          <w:sz w:val="22"/>
        </w:rPr>
      </w:pPr>
      <w:r>
        <w:rPr>
          <w:sz w:val="22"/>
        </w:rPr>
        <w:t>Supervisionar e fiscalizar a realização dos serviços/materiais.</w:t>
      </w:r>
    </w:p>
    <w:p w:rsidR="0007712F" w:rsidRDefault="00316B1B">
      <w:pPr>
        <w:numPr>
          <w:ilvl w:val="0"/>
          <w:numId w:val="25"/>
        </w:numPr>
        <w:spacing w:line="240" w:lineRule="auto"/>
        <w:ind w:left="0"/>
        <w:rPr>
          <w:sz w:val="22"/>
        </w:rPr>
      </w:pPr>
      <w:r>
        <w:rPr>
          <w:sz w:val="22"/>
        </w:rPr>
        <w:t xml:space="preserve">Aplicar a Adjudicatária as sanções regulamentares e contratuais. </w:t>
      </w:r>
    </w:p>
    <w:p w:rsidR="0007712F" w:rsidRDefault="00316B1B">
      <w:pPr>
        <w:numPr>
          <w:ilvl w:val="0"/>
          <w:numId w:val="25"/>
        </w:numPr>
        <w:spacing w:line="240" w:lineRule="auto"/>
        <w:ind w:left="0"/>
        <w:rPr>
          <w:sz w:val="22"/>
        </w:rPr>
      </w:pPr>
      <w:r>
        <w:rPr>
          <w:sz w:val="22"/>
        </w:rPr>
        <w:t xml:space="preserve">Prestar as informações e os esclarecimentos atinentes ao objeto, que venham a ser solicitados pela Contratada. </w:t>
      </w:r>
    </w:p>
    <w:p w:rsidR="0007712F" w:rsidRDefault="0007712F">
      <w:pPr>
        <w:spacing w:line="240" w:lineRule="auto"/>
        <w:ind w:left="0" w:firstLine="0"/>
        <w:rPr>
          <w:sz w:val="22"/>
        </w:rPr>
      </w:pPr>
    </w:p>
    <w:p w:rsidR="0007712F" w:rsidRDefault="00316B1B">
      <w:pPr>
        <w:spacing w:line="240" w:lineRule="auto"/>
        <w:ind w:left="0" w:firstLine="0"/>
        <w:jc w:val="left"/>
        <w:rPr>
          <w:sz w:val="22"/>
        </w:rPr>
      </w:pPr>
      <w:r>
        <w:rPr>
          <w:b/>
          <w:sz w:val="22"/>
        </w:rPr>
        <w:t>8.2.</w:t>
      </w:r>
      <w:r>
        <w:rPr>
          <w:rFonts w:eastAsia="Arial"/>
          <w:b/>
          <w:sz w:val="22"/>
        </w:rPr>
        <w:t xml:space="preserve"> </w:t>
      </w:r>
      <w:r>
        <w:rPr>
          <w:sz w:val="22"/>
        </w:rPr>
        <w:t xml:space="preserve">Constituem obrigações da CONTRATADA, além das descritas no Termo de Referência: </w:t>
      </w:r>
    </w:p>
    <w:p w:rsidR="0007712F" w:rsidRDefault="00316B1B">
      <w:pPr>
        <w:numPr>
          <w:ilvl w:val="0"/>
          <w:numId w:val="26"/>
        </w:numPr>
        <w:spacing w:line="240" w:lineRule="auto"/>
        <w:ind w:left="0"/>
        <w:rPr>
          <w:sz w:val="22"/>
        </w:rPr>
      </w:pPr>
      <w:r>
        <w:rPr>
          <w:sz w:val="22"/>
        </w:rPr>
        <w:t xml:space="preserve">A contratada deverá cuidar da segurança de seu pessoal empregado na execução do serviço, obedecendo aos requisitos legais pertinentes, ficando a contratante e seus prepostos, isentos de qualquer responsabilidade com relação a eventuais acidentes de trabalho decorrentes da execução, sejam eles de natureza civil ou criminal. </w:t>
      </w:r>
    </w:p>
    <w:p w:rsidR="0007712F" w:rsidRDefault="00316B1B">
      <w:pPr>
        <w:numPr>
          <w:ilvl w:val="0"/>
          <w:numId w:val="26"/>
        </w:numPr>
        <w:spacing w:line="240" w:lineRule="auto"/>
        <w:ind w:left="0"/>
        <w:rPr>
          <w:sz w:val="22"/>
        </w:rPr>
      </w:pPr>
      <w:r>
        <w:rPr>
          <w:sz w:val="22"/>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rsidR="0007712F" w:rsidRDefault="00316B1B">
      <w:pPr>
        <w:numPr>
          <w:ilvl w:val="0"/>
          <w:numId w:val="27"/>
        </w:numPr>
        <w:spacing w:line="240" w:lineRule="auto"/>
        <w:ind w:left="0"/>
        <w:rPr>
          <w:sz w:val="22"/>
        </w:rPr>
      </w:pPr>
      <w:r>
        <w:rPr>
          <w:sz w:val="22"/>
        </w:rPr>
        <w:t xml:space="preserve">Os serviços/materiais entregues serão avaliados pela qualidade, podendo a contratante recusar o recebimento. </w:t>
      </w:r>
    </w:p>
    <w:p w:rsidR="0007712F" w:rsidRDefault="00316B1B">
      <w:pPr>
        <w:numPr>
          <w:ilvl w:val="0"/>
          <w:numId w:val="27"/>
        </w:numPr>
        <w:spacing w:line="240" w:lineRule="auto"/>
        <w:ind w:left="0"/>
        <w:rPr>
          <w:sz w:val="22"/>
        </w:rPr>
      </w:pPr>
      <w:r>
        <w:rPr>
          <w:sz w:val="22"/>
        </w:rPr>
        <w:t xml:space="preserve">A contratada deverá manter compatibilidade com as obrigações assumidas, todas as condições de habilitação e qualificação exigidas, inclusive aquelas relativas às especificações. </w:t>
      </w:r>
    </w:p>
    <w:p w:rsidR="0007712F" w:rsidRDefault="00316B1B">
      <w:pPr>
        <w:numPr>
          <w:ilvl w:val="0"/>
          <w:numId w:val="27"/>
        </w:numPr>
        <w:spacing w:line="240" w:lineRule="auto"/>
        <w:ind w:left="0"/>
        <w:rPr>
          <w:sz w:val="22"/>
        </w:rPr>
      </w:pPr>
      <w:r>
        <w:rPr>
          <w:sz w:val="22"/>
        </w:rPr>
        <w:t xml:space="preserve">Responsabilizar-se pelos vícios e danos decorrentes do produto, de acordo com o Código de Defesa do Consumidor (Lei nº. 8.078, de 1990). </w:t>
      </w:r>
    </w:p>
    <w:p w:rsidR="0007712F" w:rsidRDefault="00316B1B">
      <w:pPr>
        <w:numPr>
          <w:ilvl w:val="0"/>
          <w:numId w:val="27"/>
        </w:numPr>
        <w:spacing w:line="240" w:lineRule="auto"/>
        <w:ind w:left="0"/>
        <w:rPr>
          <w:sz w:val="22"/>
        </w:rPr>
      </w:pPr>
      <w:r>
        <w:rPr>
          <w:sz w:val="22"/>
        </w:rPr>
        <w:t xml:space="preserve">Comunicar por escrito a Administração, qualquer anormalidade de caráter urgente e prestar os esclarecimentos que julgar necessário. </w:t>
      </w:r>
    </w:p>
    <w:p w:rsidR="0007712F" w:rsidRDefault="00316B1B">
      <w:pPr>
        <w:numPr>
          <w:ilvl w:val="0"/>
          <w:numId w:val="27"/>
        </w:numPr>
        <w:spacing w:line="240" w:lineRule="auto"/>
        <w:ind w:left="0"/>
        <w:rPr>
          <w:sz w:val="22"/>
        </w:rPr>
      </w:pPr>
      <w:r>
        <w:rPr>
          <w:sz w:val="22"/>
        </w:rPr>
        <w:t xml:space="preserve">Acatar as determinações dos responsáveis pelo recebimento e conferência dos serviços. </w:t>
      </w:r>
    </w:p>
    <w:p w:rsidR="0007712F" w:rsidRDefault="00316B1B">
      <w:pPr>
        <w:numPr>
          <w:ilvl w:val="0"/>
          <w:numId w:val="27"/>
        </w:numPr>
        <w:spacing w:line="240" w:lineRule="auto"/>
        <w:ind w:left="0"/>
        <w:rPr>
          <w:sz w:val="22"/>
        </w:rPr>
      </w:pPr>
      <w:r>
        <w:rPr>
          <w:sz w:val="22"/>
        </w:rPr>
        <w:t xml:space="preserve">Arcar com todos os encargos decorrentes da presente contratação, especialmente os referentes a fretes, taxas, seguros, encargos sociais e trabalhistas. </w:t>
      </w:r>
    </w:p>
    <w:p w:rsidR="0007712F" w:rsidRDefault="00316B1B">
      <w:pPr>
        <w:numPr>
          <w:ilvl w:val="0"/>
          <w:numId w:val="27"/>
        </w:numPr>
        <w:spacing w:line="240" w:lineRule="auto"/>
        <w:ind w:left="0"/>
        <w:jc w:val="left"/>
        <w:rPr>
          <w:sz w:val="22"/>
        </w:rPr>
      </w:pPr>
      <w:r>
        <w:rPr>
          <w:sz w:val="22"/>
        </w:rPr>
        <w:t xml:space="preserve">Aceitar, nas mesmas condições, os acréscimos ou supressões que se fizerem necessárias, dentro do limite permitido pelo art. 125 da Lei 14.133/2021 do valor contratado inicialmente. </w:t>
      </w:r>
    </w:p>
    <w:p w:rsidR="0007712F" w:rsidRDefault="00316B1B">
      <w:pPr>
        <w:numPr>
          <w:ilvl w:val="0"/>
          <w:numId w:val="27"/>
        </w:numPr>
        <w:spacing w:line="240" w:lineRule="auto"/>
        <w:ind w:left="10" w:hanging="10"/>
        <w:rPr>
          <w:sz w:val="22"/>
        </w:rPr>
      </w:pPr>
      <w:r>
        <w:rPr>
          <w:sz w:val="22"/>
        </w:rPr>
        <w:t>Prestar os serviços no prazo indicado pela Contratante, em estrita observância das especificações do Termo de Referência, acompanhado da respectiva nota fiscal.</w:t>
      </w:r>
    </w:p>
    <w:p w:rsidR="0007712F" w:rsidRDefault="00316B1B">
      <w:pPr>
        <w:numPr>
          <w:ilvl w:val="0"/>
          <w:numId w:val="27"/>
        </w:numPr>
        <w:spacing w:line="240" w:lineRule="auto"/>
        <w:ind w:left="0"/>
        <w:jc w:val="left"/>
        <w:rPr>
          <w:sz w:val="22"/>
        </w:rPr>
      </w:pPr>
      <w:r>
        <w:rPr>
          <w:sz w:val="22"/>
        </w:rPr>
        <w:t xml:space="preserve">Abster-se de subcontratar total ou parcialmente o objeto desta ata de registro de preços. </w:t>
      </w:r>
    </w:p>
    <w:p w:rsidR="0007712F" w:rsidRDefault="00316B1B">
      <w:pPr>
        <w:numPr>
          <w:ilvl w:val="0"/>
          <w:numId w:val="27"/>
        </w:numPr>
        <w:spacing w:line="240" w:lineRule="auto"/>
        <w:ind w:left="10" w:hanging="10"/>
        <w:rPr>
          <w:sz w:val="22"/>
        </w:rPr>
      </w:pPr>
      <w:r>
        <w:rPr>
          <w:b/>
          <w:sz w:val="22"/>
        </w:rPr>
        <w:lastRenderedPageBreak/>
        <w:t>Apresentar o documento da Máquina/Equipamento/Veículo e ficha Técnica marca/modelo, que irá executar o serviço, antes da assinatura da ata de Registro de Preços.</w:t>
      </w:r>
    </w:p>
    <w:p w:rsidR="0007712F" w:rsidRDefault="0007712F">
      <w:pPr>
        <w:spacing w:line="240" w:lineRule="auto"/>
        <w:ind w:left="0" w:firstLine="0"/>
        <w:jc w:val="left"/>
        <w:rPr>
          <w:sz w:val="22"/>
        </w:rPr>
      </w:pPr>
    </w:p>
    <w:p w:rsidR="0007712F" w:rsidRDefault="00316B1B">
      <w:pPr>
        <w:spacing w:line="240" w:lineRule="auto"/>
        <w:ind w:left="-5"/>
        <w:jc w:val="left"/>
        <w:rPr>
          <w:sz w:val="22"/>
        </w:rPr>
      </w:pPr>
      <w:r>
        <w:rPr>
          <w:b/>
          <w:sz w:val="22"/>
        </w:rPr>
        <w:t xml:space="preserve">CLÁUSULA NONA – DAS INFRAÇÕES E SANCÕES ADMINISTRATIVAS: </w:t>
      </w:r>
    </w:p>
    <w:p w:rsidR="0007712F" w:rsidRDefault="00316B1B">
      <w:pPr>
        <w:spacing w:line="240" w:lineRule="auto"/>
        <w:ind w:left="-5"/>
        <w:rPr>
          <w:sz w:val="22"/>
        </w:rPr>
      </w:pPr>
      <w:r>
        <w:rPr>
          <w:b/>
          <w:sz w:val="22"/>
        </w:rPr>
        <w:t xml:space="preserve">9.1. </w:t>
      </w:r>
      <w:r>
        <w:rPr>
          <w:sz w:val="22"/>
        </w:rPr>
        <w:t xml:space="preserve">A contratada será responsabilizada administrativamente pelas seguintes infrações: </w:t>
      </w:r>
    </w:p>
    <w:p w:rsidR="0007712F" w:rsidRDefault="00316B1B">
      <w:pPr>
        <w:numPr>
          <w:ilvl w:val="0"/>
          <w:numId w:val="28"/>
        </w:numPr>
        <w:spacing w:line="240" w:lineRule="auto"/>
        <w:ind w:left="0"/>
        <w:rPr>
          <w:sz w:val="22"/>
        </w:rPr>
      </w:pPr>
      <w:r>
        <w:rPr>
          <w:sz w:val="22"/>
        </w:rPr>
        <w:t xml:space="preserve">dar causa à inexecução parcial da ata de registro de preço; </w:t>
      </w:r>
    </w:p>
    <w:p w:rsidR="0007712F" w:rsidRDefault="00316B1B">
      <w:pPr>
        <w:numPr>
          <w:ilvl w:val="0"/>
          <w:numId w:val="28"/>
        </w:numPr>
        <w:spacing w:line="240" w:lineRule="auto"/>
        <w:ind w:left="0"/>
        <w:rPr>
          <w:sz w:val="22"/>
        </w:rPr>
      </w:pPr>
      <w:r>
        <w:rPr>
          <w:sz w:val="22"/>
        </w:rPr>
        <w:t xml:space="preserve">dar causa à inexecução parcial da ata de registro de preço que cause grave dano à Administração, ao funcionamento dos serviços públicos ou ao interesse coletivo; </w:t>
      </w:r>
    </w:p>
    <w:p w:rsidR="0007712F" w:rsidRDefault="00316B1B">
      <w:pPr>
        <w:numPr>
          <w:ilvl w:val="0"/>
          <w:numId w:val="28"/>
        </w:numPr>
        <w:spacing w:line="240" w:lineRule="auto"/>
        <w:ind w:left="0"/>
        <w:rPr>
          <w:sz w:val="22"/>
        </w:rPr>
      </w:pPr>
      <w:r>
        <w:rPr>
          <w:sz w:val="22"/>
        </w:rPr>
        <w:t xml:space="preserve">dar causa à inexecução total da ata de registro de preço; </w:t>
      </w:r>
    </w:p>
    <w:p w:rsidR="0007712F" w:rsidRDefault="00316B1B">
      <w:pPr>
        <w:numPr>
          <w:ilvl w:val="0"/>
          <w:numId w:val="28"/>
        </w:numPr>
        <w:spacing w:line="240" w:lineRule="auto"/>
        <w:ind w:left="0"/>
        <w:rPr>
          <w:sz w:val="22"/>
        </w:rPr>
      </w:pPr>
      <w:r>
        <w:rPr>
          <w:sz w:val="22"/>
        </w:rPr>
        <w:t xml:space="preserve">deixar de entregar a documentação exigida para o certame; </w:t>
      </w:r>
    </w:p>
    <w:p w:rsidR="0007712F" w:rsidRDefault="00316B1B">
      <w:pPr>
        <w:numPr>
          <w:ilvl w:val="0"/>
          <w:numId w:val="28"/>
        </w:numPr>
        <w:spacing w:line="240" w:lineRule="auto"/>
        <w:ind w:left="0"/>
        <w:rPr>
          <w:sz w:val="22"/>
        </w:rPr>
      </w:pPr>
      <w:r>
        <w:rPr>
          <w:sz w:val="22"/>
        </w:rPr>
        <w:t xml:space="preserve">não manter a proposta, salvo em decorrência de fato superveniente devidamente justificado; </w:t>
      </w:r>
    </w:p>
    <w:p w:rsidR="0007712F" w:rsidRDefault="00316B1B">
      <w:pPr>
        <w:numPr>
          <w:ilvl w:val="0"/>
          <w:numId w:val="28"/>
        </w:numPr>
        <w:spacing w:line="240" w:lineRule="auto"/>
        <w:ind w:left="0"/>
        <w:rPr>
          <w:sz w:val="22"/>
        </w:rPr>
      </w:pPr>
      <w:r>
        <w:rPr>
          <w:sz w:val="22"/>
        </w:rPr>
        <w:t xml:space="preserve">não celebrar a ata de registro de preço ou não entregar a documentação exigida para a contratação, quando convocado dentro do prazo de validade de sua proposta; </w:t>
      </w:r>
    </w:p>
    <w:p w:rsidR="0007712F" w:rsidRDefault="00316B1B">
      <w:pPr>
        <w:numPr>
          <w:ilvl w:val="0"/>
          <w:numId w:val="28"/>
        </w:numPr>
        <w:spacing w:line="240" w:lineRule="auto"/>
        <w:ind w:left="0"/>
        <w:rPr>
          <w:sz w:val="22"/>
        </w:rPr>
      </w:pPr>
      <w:r>
        <w:rPr>
          <w:sz w:val="22"/>
        </w:rPr>
        <w:t xml:space="preserve">ensejar o retardamento da execução ou da entrega do objeto da licitação sem motivo justificado; </w:t>
      </w:r>
    </w:p>
    <w:p w:rsidR="0007712F" w:rsidRDefault="00316B1B">
      <w:pPr>
        <w:numPr>
          <w:ilvl w:val="0"/>
          <w:numId w:val="28"/>
        </w:numPr>
        <w:spacing w:line="240" w:lineRule="auto"/>
        <w:ind w:left="0"/>
        <w:rPr>
          <w:sz w:val="22"/>
        </w:rPr>
      </w:pPr>
      <w:r>
        <w:rPr>
          <w:sz w:val="22"/>
        </w:rPr>
        <w:t xml:space="preserve">apresentar declaração ou documentação falsa exigida para o certame ou prestar declaração falsa durante a licitação ou a execução da ata de registro de preço; </w:t>
      </w:r>
    </w:p>
    <w:p w:rsidR="0007712F" w:rsidRDefault="00316B1B">
      <w:pPr>
        <w:numPr>
          <w:ilvl w:val="0"/>
          <w:numId w:val="28"/>
        </w:numPr>
        <w:spacing w:line="240" w:lineRule="auto"/>
        <w:ind w:left="0"/>
        <w:rPr>
          <w:sz w:val="22"/>
        </w:rPr>
      </w:pPr>
      <w:r>
        <w:rPr>
          <w:sz w:val="22"/>
        </w:rPr>
        <w:t xml:space="preserve">fraudar a licitação ou praticar ato fraudulento na execução da ata de registro de preço; </w:t>
      </w:r>
    </w:p>
    <w:p w:rsidR="0007712F" w:rsidRDefault="00316B1B">
      <w:pPr>
        <w:numPr>
          <w:ilvl w:val="0"/>
          <w:numId w:val="28"/>
        </w:numPr>
        <w:spacing w:line="240" w:lineRule="auto"/>
        <w:ind w:left="0"/>
        <w:rPr>
          <w:sz w:val="22"/>
        </w:rPr>
      </w:pPr>
      <w:r>
        <w:rPr>
          <w:sz w:val="22"/>
        </w:rPr>
        <w:t xml:space="preserve">comportar-se de modo inidôneo ou cometer fraude de qualquer natureza; </w:t>
      </w:r>
    </w:p>
    <w:p w:rsidR="0007712F" w:rsidRDefault="00316B1B">
      <w:pPr>
        <w:numPr>
          <w:ilvl w:val="0"/>
          <w:numId w:val="29"/>
        </w:numPr>
        <w:spacing w:line="240" w:lineRule="auto"/>
        <w:ind w:left="0"/>
        <w:rPr>
          <w:sz w:val="22"/>
        </w:rPr>
      </w:pPr>
      <w:r>
        <w:rPr>
          <w:sz w:val="22"/>
        </w:rPr>
        <w:t xml:space="preserve">praticar atos ilícitos com vistas a frustrar os objetivos da licitação; </w:t>
      </w:r>
    </w:p>
    <w:p w:rsidR="0007712F" w:rsidRDefault="00316B1B">
      <w:pPr>
        <w:numPr>
          <w:ilvl w:val="0"/>
          <w:numId w:val="29"/>
        </w:numPr>
        <w:spacing w:line="240" w:lineRule="auto"/>
        <w:ind w:left="0"/>
        <w:rPr>
          <w:sz w:val="22"/>
        </w:rPr>
      </w:pPr>
      <w:r>
        <w:rPr>
          <w:sz w:val="22"/>
        </w:rPr>
        <w:t>praticar ato lesivo previsto no art. 5º da Lei nº 12.846, de 1º de agosto de 2013</w:t>
      </w:r>
      <w:r>
        <w:rPr>
          <w:sz w:val="22"/>
          <w:u w:val="single" w:color="000000"/>
        </w:rPr>
        <w:t>.</w:t>
      </w:r>
      <w:r>
        <w:rPr>
          <w:sz w:val="22"/>
        </w:rPr>
        <w:t xml:space="preserve"> </w:t>
      </w:r>
    </w:p>
    <w:p w:rsidR="0007712F" w:rsidRDefault="00316B1B">
      <w:pPr>
        <w:numPr>
          <w:ilvl w:val="0"/>
          <w:numId w:val="29"/>
        </w:numPr>
        <w:spacing w:line="240" w:lineRule="auto"/>
        <w:ind w:left="0"/>
        <w:rPr>
          <w:sz w:val="22"/>
        </w:rPr>
      </w:pPr>
      <w:r>
        <w:rPr>
          <w:sz w:val="22"/>
        </w:rPr>
        <w:t xml:space="preserve">recusar-se a enviar o detalhamento da proposta quando exigível; </w:t>
      </w:r>
    </w:p>
    <w:p w:rsidR="0007712F" w:rsidRDefault="00316B1B">
      <w:pPr>
        <w:numPr>
          <w:ilvl w:val="0"/>
          <w:numId w:val="29"/>
        </w:numPr>
        <w:spacing w:line="240" w:lineRule="auto"/>
        <w:ind w:left="0"/>
        <w:rPr>
          <w:sz w:val="22"/>
        </w:rPr>
      </w:pPr>
      <w:r>
        <w:rPr>
          <w:sz w:val="22"/>
        </w:rPr>
        <w:t xml:space="preserve">pedir para ser desclassificado quando encerrada a etapa competitiva; ou  </w:t>
      </w:r>
    </w:p>
    <w:p w:rsidR="0007712F" w:rsidRDefault="00316B1B">
      <w:pPr>
        <w:numPr>
          <w:ilvl w:val="0"/>
          <w:numId w:val="29"/>
        </w:numPr>
        <w:spacing w:line="240" w:lineRule="auto"/>
        <w:ind w:left="0"/>
        <w:rPr>
          <w:sz w:val="22"/>
        </w:rPr>
      </w:pPr>
      <w:r>
        <w:rPr>
          <w:sz w:val="22"/>
        </w:rPr>
        <w:t xml:space="preserve">deixar de apresentar amostra ou apresentar amostra falsificada ou deteriorada; </w:t>
      </w:r>
    </w:p>
    <w:p w:rsidR="0007712F" w:rsidRDefault="00316B1B">
      <w:pPr>
        <w:numPr>
          <w:ilvl w:val="0"/>
          <w:numId w:val="29"/>
        </w:numPr>
        <w:spacing w:line="240" w:lineRule="auto"/>
        <w:ind w:left="0"/>
        <w:rPr>
          <w:sz w:val="22"/>
        </w:rPr>
      </w:pPr>
      <w:r>
        <w:rPr>
          <w:sz w:val="22"/>
        </w:rPr>
        <w:t xml:space="preserve">apresentar proposta ou amostra em desacordo com as especificações do Edital e seus anexos </w:t>
      </w:r>
    </w:p>
    <w:p w:rsidR="0007712F" w:rsidRDefault="00316B1B">
      <w:pPr>
        <w:numPr>
          <w:ilvl w:val="0"/>
          <w:numId w:val="29"/>
        </w:numPr>
        <w:spacing w:line="240" w:lineRule="auto"/>
        <w:ind w:left="0"/>
        <w:rPr>
          <w:sz w:val="22"/>
        </w:rPr>
      </w:pPr>
      <w:r>
        <w:rPr>
          <w:sz w:val="22"/>
        </w:rPr>
        <w:t xml:space="preserve">recusar-se, sem justificativa, a assinar a ata de registro de preço, ou a aceitar ou retirar o instrumento equivalente no prazo estabelecido pela Administração; </w:t>
      </w:r>
    </w:p>
    <w:p w:rsidR="0007712F" w:rsidRDefault="00316B1B">
      <w:pPr>
        <w:numPr>
          <w:ilvl w:val="0"/>
          <w:numId w:val="29"/>
        </w:numPr>
        <w:spacing w:line="240" w:lineRule="auto"/>
        <w:ind w:left="0"/>
        <w:rPr>
          <w:sz w:val="22"/>
        </w:rPr>
      </w:pPr>
      <w:r>
        <w:rPr>
          <w:sz w:val="22"/>
        </w:rPr>
        <w:t xml:space="preserve">agir em conluio ou em desconformidade com a lei;  </w:t>
      </w:r>
    </w:p>
    <w:p w:rsidR="0007712F" w:rsidRDefault="00316B1B">
      <w:pPr>
        <w:numPr>
          <w:ilvl w:val="0"/>
          <w:numId w:val="29"/>
        </w:numPr>
        <w:spacing w:line="240" w:lineRule="auto"/>
        <w:ind w:left="-5"/>
        <w:rPr>
          <w:b/>
          <w:sz w:val="22"/>
        </w:rPr>
      </w:pPr>
      <w:r>
        <w:rPr>
          <w:sz w:val="22"/>
        </w:rPr>
        <w:t xml:space="preserve">induzir deliberadamente a erro no julgamento;  </w:t>
      </w:r>
    </w:p>
    <w:p w:rsidR="0007712F" w:rsidRDefault="0007712F">
      <w:pPr>
        <w:spacing w:line="240" w:lineRule="auto"/>
        <w:ind w:left="-5"/>
        <w:rPr>
          <w:b/>
          <w:sz w:val="22"/>
        </w:rPr>
      </w:pPr>
    </w:p>
    <w:p w:rsidR="0007712F" w:rsidRDefault="00316B1B">
      <w:pPr>
        <w:spacing w:line="240" w:lineRule="auto"/>
        <w:ind w:left="-5"/>
        <w:rPr>
          <w:sz w:val="22"/>
        </w:rPr>
      </w:pPr>
      <w:r>
        <w:rPr>
          <w:b/>
          <w:sz w:val="22"/>
        </w:rPr>
        <w:t>9.2.</w:t>
      </w:r>
      <w:r>
        <w:rPr>
          <w:sz w:val="22"/>
        </w:rPr>
        <w:t xml:space="preserve"> Serão aplicadas ao responsável pelas infrações administrativas previstas no item 10.1. deste, as seguintes sanções: </w:t>
      </w:r>
    </w:p>
    <w:p w:rsidR="0007712F" w:rsidRDefault="00316B1B">
      <w:pPr>
        <w:numPr>
          <w:ilvl w:val="2"/>
          <w:numId w:val="30"/>
        </w:numPr>
        <w:spacing w:line="240" w:lineRule="auto"/>
        <w:ind w:left="0"/>
        <w:rPr>
          <w:sz w:val="22"/>
        </w:rPr>
      </w:pPr>
      <w:r>
        <w:rPr>
          <w:sz w:val="22"/>
        </w:rPr>
        <w:t xml:space="preserve">advertência; </w:t>
      </w:r>
    </w:p>
    <w:p w:rsidR="0007712F" w:rsidRDefault="00316B1B">
      <w:pPr>
        <w:numPr>
          <w:ilvl w:val="2"/>
          <w:numId w:val="30"/>
        </w:numPr>
        <w:spacing w:line="240" w:lineRule="auto"/>
        <w:ind w:left="0"/>
        <w:rPr>
          <w:sz w:val="22"/>
        </w:rPr>
      </w:pPr>
      <w:r>
        <w:rPr>
          <w:sz w:val="22"/>
        </w:rPr>
        <w:t xml:space="preserve">multa de no mínimo 0,5% (cinco décimos por cento) e máximo de 30% (trinta por cento) do valor do objeto licitado ou contratado; </w:t>
      </w:r>
    </w:p>
    <w:p w:rsidR="0007712F" w:rsidRDefault="00316B1B">
      <w:pPr>
        <w:numPr>
          <w:ilvl w:val="2"/>
          <w:numId w:val="30"/>
        </w:numPr>
        <w:spacing w:line="240" w:lineRule="auto"/>
        <w:ind w:left="0"/>
        <w:rPr>
          <w:sz w:val="22"/>
        </w:rPr>
      </w:pPr>
      <w:r>
        <w:rPr>
          <w:sz w:val="22"/>
        </w:rPr>
        <w:t xml:space="preserve">impedimento de licitar e contratar, no âmbito da Administração Pública direta e indireta do órgão licitante, pelo prazo máximo de 3 (três) anos. </w:t>
      </w:r>
    </w:p>
    <w:p w:rsidR="0007712F" w:rsidRDefault="00316B1B">
      <w:pPr>
        <w:numPr>
          <w:ilvl w:val="2"/>
          <w:numId w:val="30"/>
        </w:numPr>
        <w:spacing w:line="240" w:lineRule="auto"/>
        <w:ind w:left="-5"/>
        <w:rPr>
          <w:b/>
          <w:sz w:val="22"/>
        </w:rPr>
      </w:pPr>
      <w:r>
        <w:rPr>
          <w:sz w:val="22"/>
        </w:rPr>
        <w:t xml:space="preserve">declaração de inidoneidade para licitar ou contratar no âmbito da Administração Pública direta e indireta de todos os entes federativos, pelo prazo mínimo de 3 (três) anos e máximo de 6 (seis) anos. </w:t>
      </w:r>
    </w:p>
    <w:p w:rsidR="0007712F" w:rsidRDefault="0007712F">
      <w:pPr>
        <w:spacing w:line="240" w:lineRule="auto"/>
        <w:ind w:left="-5"/>
        <w:rPr>
          <w:b/>
          <w:sz w:val="22"/>
        </w:rPr>
      </w:pPr>
    </w:p>
    <w:p w:rsidR="0007712F" w:rsidRDefault="00316B1B">
      <w:pPr>
        <w:spacing w:line="240" w:lineRule="auto"/>
        <w:ind w:left="-15" w:firstLine="0"/>
        <w:rPr>
          <w:sz w:val="22"/>
        </w:rPr>
      </w:pPr>
      <w:r>
        <w:rPr>
          <w:b/>
          <w:bCs/>
          <w:sz w:val="22"/>
        </w:rPr>
        <w:t>9.3.</w:t>
      </w:r>
      <w:r>
        <w:rPr>
          <w:sz w:val="22"/>
        </w:rPr>
        <w:t xml:space="preserve"> As sanções previstas nas alíneas “a”, “c” e “d” do item 10.2. do presente poderão ser aplicadas cumulativamente com a prevista na alínea “b” do mesmo item. </w:t>
      </w:r>
    </w:p>
    <w:p w:rsidR="0007712F" w:rsidRDefault="00316B1B">
      <w:pPr>
        <w:spacing w:line="240" w:lineRule="auto"/>
        <w:ind w:left="-15" w:firstLine="0"/>
        <w:rPr>
          <w:sz w:val="22"/>
        </w:rPr>
      </w:pPr>
      <w:r>
        <w:rPr>
          <w:sz w:val="22"/>
        </w:rPr>
        <w:t xml:space="preserve">A aplicação de multa de mora não impedirá que a Administração a converta em compensatória e promova a extinção unilateral da ata com a aplicação cumulada de outras sanções, conforme previsto no item 9.2 do presente. </w:t>
      </w:r>
    </w:p>
    <w:p w:rsidR="0007712F" w:rsidRDefault="00316B1B">
      <w:pPr>
        <w:spacing w:line="240" w:lineRule="auto"/>
        <w:rPr>
          <w:sz w:val="22"/>
        </w:rPr>
      </w:pPr>
      <w:r>
        <w:rPr>
          <w:b/>
          <w:bCs/>
          <w:sz w:val="22"/>
        </w:rPr>
        <w:t>9.4.</w:t>
      </w:r>
      <w:r>
        <w:rPr>
          <w:sz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rsidR="0007712F" w:rsidRDefault="00316B1B">
      <w:pPr>
        <w:pStyle w:val="PargrafodaLista"/>
        <w:ind w:left="0"/>
        <w:jc w:val="both"/>
        <w:rPr>
          <w:sz w:val="22"/>
          <w:szCs w:val="22"/>
        </w:rPr>
      </w:pPr>
      <w:r>
        <w:rPr>
          <w:b/>
          <w:bCs/>
          <w:sz w:val="22"/>
          <w:szCs w:val="22"/>
        </w:rPr>
        <w:t>9.5.</w:t>
      </w:r>
      <w:r>
        <w:rPr>
          <w:sz w:val="22"/>
          <w:szCs w:val="22"/>
        </w:rPr>
        <w:t xml:space="preserve"> A aplicação das sanções previstas no item 10.2. deste não exclui, em hipótese alguma, a obrigação de reparação integral do dano causado à Administração Pública. </w:t>
      </w:r>
    </w:p>
    <w:p w:rsidR="0007712F" w:rsidRDefault="00316B1B">
      <w:pPr>
        <w:pStyle w:val="PargrafodaLista"/>
        <w:ind w:left="0"/>
        <w:jc w:val="both"/>
        <w:rPr>
          <w:sz w:val="22"/>
          <w:szCs w:val="22"/>
        </w:rPr>
      </w:pPr>
      <w:r>
        <w:rPr>
          <w:b/>
          <w:bCs/>
          <w:sz w:val="22"/>
          <w:szCs w:val="22"/>
        </w:rPr>
        <w:lastRenderedPageBreak/>
        <w:t>9.6.</w:t>
      </w:r>
      <w:r>
        <w:rPr>
          <w:sz w:val="22"/>
          <w:szCs w:val="22"/>
        </w:rPr>
        <w:t xml:space="preserve"> Na aplicação da sanção prevista no item 10.2, alínea “b”, do presente, será facultada a defesa do interessado no prazo de 15 (quinze) dias úteis, contado da data de sua intimação. </w:t>
      </w:r>
    </w:p>
    <w:p w:rsidR="0007712F" w:rsidRDefault="00316B1B">
      <w:pPr>
        <w:pStyle w:val="PargrafodaLista"/>
        <w:ind w:left="0"/>
        <w:jc w:val="both"/>
        <w:rPr>
          <w:sz w:val="22"/>
          <w:szCs w:val="22"/>
        </w:rPr>
      </w:pPr>
      <w:r>
        <w:rPr>
          <w:b/>
          <w:bCs/>
          <w:sz w:val="22"/>
          <w:szCs w:val="22"/>
        </w:rPr>
        <w:t>9.7.</w:t>
      </w:r>
      <w:r>
        <w:rPr>
          <w:sz w:val="22"/>
          <w:szCs w:val="22"/>
        </w:rPr>
        <w:t xml:space="preserve"> 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rsidR="0007712F" w:rsidRDefault="00316B1B">
      <w:pPr>
        <w:pStyle w:val="PargrafodaLista"/>
        <w:ind w:left="0"/>
        <w:jc w:val="both"/>
        <w:rPr>
          <w:sz w:val="22"/>
          <w:szCs w:val="22"/>
        </w:rPr>
      </w:pPr>
      <w:r>
        <w:rPr>
          <w:b/>
          <w:bCs/>
          <w:sz w:val="22"/>
          <w:szCs w:val="22"/>
        </w:rPr>
        <w:t>9.8.</w:t>
      </w:r>
      <w:r>
        <w:rPr>
          <w:sz w:val="22"/>
          <w:szCs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 </w:t>
      </w:r>
    </w:p>
    <w:p w:rsidR="0007712F" w:rsidRDefault="00316B1B">
      <w:pPr>
        <w:pStyle w:val="PargrafodaLista"/>
        <w:ind w:left="0"/>
        <w:jc w:val="both"/>
        <w:rPr>
          <w:sz w:val="22"/>
          <w:szCs w:val="22"/>
        </w:rPr>
      </w:pPr>
      <w:r>
        <w:rPr>
          <w:b/>
          <w:bCs/>
          <w:sz w:val="22"/>
          <w:szCs w:val="22"/>
        </w:rPr>
        <w:t>9.9.</w:t>
      </w:r>
      <w:r>
        <w:rPr>
          <w:sz w:val="22"/>
          <w:szCs w:val="22"/>
        </w:rPr>
        <w:t xml:space="preserve"> Serão indeferidas pela comissão, mediante decisão fundamentada, provas ilícitas, impertinentes, desnecessárias, protelatórias ou intempestivas. </w:t>
      </w:r>
    </w:p>
    <w:p w:rsidR="0007712F" w:rsidRDefault="00316B1B">
      <w:pPr>
        <w:pStyle w:val="PargrafodaLista"/>
        <w:ind w:left="0"/>
        <w:jc w:val="both"/>
        <w:rPr>
          <w:sz w:val="22"/>
          <w:szCs w:val="22"/>
        </w:rPr>
      </w:pPr>
      <w:r>
        <w:rPr>
          <w:b/>
          <w:bCs/>
          <w:sz w:val="22"/>
          <w:szCs w:val="22"/>
        </w:rPr>
        <w:t>9.10.</w:t>
      </w:r>
      <w:r>
        <w:rPr>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rsidR="0007712F" w:rsidRDefault="00316B1B">
      <w:pPr>
        <w:spacing w:line="240" w:lineRule="auto"/>
        <w:rPr>
          <w:sz w:val="22"/>
        </w:rPr>
      </w:pPr>
      <w:r>
        <w:rPr>
          <w:b/>
          <w:bCs/>
          <w:sz w:val="22"/>
        </w:rPr>
        <w:t>9.11.</w:t>
      </w:r>
      <w:r>
        <w:rPr>
          <w:sz w:val="22"/>
        </w:rPr>
        <w:t xml:space="preserve"> É admitida a reabilitação do licitante ou contratado perante a própria autoridade que aplicou a penalidade, exigidos, cumulativamente: </w:t>
      </w:r>
    </w:p>
    <w:p w:rsidR="0007712F" w:rsidRDefault="00316B1B">
      <w:pPr>
        <w:numPr>
          <w:ilvl w:val="0"/>
          <w:numId w:val="31"/>
        </w:numPr>
        <w:spacing w:line="240" w:lineRule="auto"/>
        <w:ind w:left="0" w:hanging="15"/>
        <w:rPr>
          <w:sz w:val="22"/>
        </w:rPr>
      </w:pPr>
      <w:r>
        <w:rPr>
          <w:sz w:val="22"/>
        </w:rPr>
        <w:t xml:space="preserve">reparação integral do dano causado à Administração Pública; </w:t>
      </w:r>
    </w:p>
    <w:p w:rsidR="0007712F" w:rsidRDefault="00316B1B">
      <w:pPr>
        <w:numPr>
          <w:ilvl w:val="0"/>
          <w:numId w:val="31"/>
        </w:numPr>
        <w:spacing w:line="240" w:lineRule="auto"/>
        <w:ind w:left="0" w:hanging="15"/>
        <w:rPr>
          <w:sz w:val="22"/>
        </w:rPr>
      </w:pPr>
      <w:r>
        <w:rPr>
          <w:sz w:val="22"/>
        </w:rPr>
        <w:t xml:space="preserve">pagamento da multa; </w:t>
      </w:r>
    </w:p>
    <w:p w:rsidR="0007712F" w:rsidRDefault="00316B1B">
      <w:pPr>
        <w:numPr>
          <w:ilvl w:val="0"/>
          <w:numId w:val="31"/>
        </w:numPr>
        <w:spacing w:line="240" w:lineRule="auto"/>
        <w:ind w:left="0" w:hanging="15"/>
        <w:rPr>
          <w:sz w:val="22"/>
        </w:rPr>
      </w:pPr>
      <w:r>
        <w:rPr>
          <w:sz w:val="22"/>
        </w:rPr>
        <w:t xml:space="preserve">transcurso do prazo mínimo de 1 (um) ano da aplicação da penalidade, no caso de impedimento de licitar e contratar, ou de 3 (três) anos da aplicação da penalidade, no caso de declaração de inidoneidade; </w:t>
      </w:r>
    </w:p>
    <w:p w:rsidR="0007712F" w:rsidRDefault="00316B1B">
      <w:pPr>
        <w:numPr>
          <w:ilvl w:val="0"/>
          <w:numId w:val="31"/>
        </w:numPr>
        <w:spacing w:line="240" w:lineRule="auto"/>
        <w:ind w:left="0" w:hanging="15"/>
        <w:rPr>
          <w:sz w:val="22"/>
        </w:rPr>
      </w:pPr>
      <w:r>
        <w:rPr>
          <w:sz w:val="22"/>
        </w:rPr>
        <w:t xml:space="preserve">cumprimento das condições de reabilitação definidas no ato punitivo; </w:t>
      </w:r>
    </w:p>
    <w:p w:rsidR="0007712F" w:rsidRDefault="00316B1B">
      <w:pPr>
        <w:numPr>
          <w:ilvl w:val="0"/>
          <w:numId w:val="31"/>
        </w:numPr>
        <w:spacing w:line="240" w:lineRule="auto"/>
        <w:ind w:left="0" w:hanging="15"/>
        <w:rPr>
          <w:sz w:val="22"/>
        </w:rPr>
      </w:pPr>
      <w:r>
        <w:rPr>
          <w:sz w:val="22"/>
        </w:rPr>
        <w:t xml:space="preserve">análise jurídica prévia, com posicionamento conclusivo quanto ao cumprimento dos requisitos definidos neste artigo. </w:t>
      </w:r>
    </w:p>
    <w:p w:rsidR="0007712F" w:rsidRDefault="0007712F">
      <w:pPr>
        <w:spacing w:line="240" w:lineRule="auto"/>
        <w:ind w:left="0" w:hanging="15"/>
        <w:rPr>
          <w:sz w:val="22"/>
        </w:rPr>
      </w:pPr>
    </w:p>
    <w:p w:rsidR="0007712F" w:rsidRDefault="00316B1B">
      <w:pPr>
        <w:pStyle w:val="PargrafodaLista"/>
        <w:ind w:left="0"/>
        <w:jc w:val="both"/>
        <w:rPr>
          <w:sz w:val="22"/>
          <w:szCs w:val="22"/>
        </w:rPr>
      </w:pPr>
      <w:r>
        <w:rPr>
          <w:b/>
          <w:bCs/>
          <w:sz w:val="22"/>
          <w:szCs w:val="22"/>
        </w:rPr>
        <w:t>9.12.</w:t>
      </w:r>
      <w:r>
        <w:rPr>
          <w:sz w:val="22"/>
          <w:szCs w:val="22"/>
        </w:rPr>
        <w:t xml:space="preserve"> A sanção pelas infrações previstas nas alíneas “h” e “m” do item 9.1 do presente exigirá, como condição de reabilitação do licitante ou contratado, a implantação ou aperfeiçoamento de programa de integridade pelo responsável. </w:t>
      </w:r>
    </w:p>
    <w:p w:rsidR="0007712F" w:rsidRDefault="0007712F">
      <w:pPr>
        <w:pStyle w:val="PargrafodaLista"/>
        <w:ind w:left="0" w:hanging="15"/>
        <w:jc w:val="both"/>
        <w:rPr>
          <w:sz w:val="22"/>
          <w:szCs w:val="22"/>
        </w:rPr>
      </w:pPr>
    </w:p>
    <w:p w:rsidR="0007712F" w:rsidRDefault="00316B1B">
      <w:pPr>
        <w:spacing w:line="240" w:lineRule="auto"/>
        <w:ind w:left="0" w:firstLine="0"/>
        <w:rPr>
          <w:sz w:val="22"/>
        </w:rPr>
      </w:pPr>
      <w:r>
        <w:rPr>
          <w:b/>
          <w:bCs/>
          <w:sz w:val="22"/>
        </w:rPr>
        <w:t>9.13.</w:t>
      </w:r>
      <w:r>
        <w:rPr>
          <w:sz w:val="22"/>
        </w:rPr>
        <w:t xml:space="preserve"> Na aplicação das sanções serão considerados: </w:t>
      </w:r>
    </w:p>
    <w:p w:rsidR="0007712F" w:rsidRDefault="00316B1B">
      <w:pPr>
        <w:numPr>
          <w:ilvl w:val="0"/>
          <w:numId w:val="32"/>
        </w:numPr>
        <w:spacing w:line="240" w:lineRule="auto"/>
        <w:ind w:left="0" w:hanging="15"/>
        <w:rPr>
          <w:sz w:val="22"/>
        </w:rPr>
      </w:pPr>
      <w:r>
        <w:rPr>
          <w:sz w:val="22"/>
        </w:rPr>
        <w:t xml:space="preserve">a natureza e a gravidade da infração cometida. </w:t>
      </w:r>
    </w:p>
    <w:p w:rsidR="0007712F" w:rsidRDefault="00316B1B">
      <w:pPr>
        <w:numPr>
          <w:ilvl w:val="0"/>
          <w:numId w:val="32"/>
        </w:numPr>
        <w:spacing w:line="240" w:lineRule="auto"/>
        <w:ind w:left="0" w:hanging="15"/>
        <w:rPr>
          <w:sz w:val="22"/>
        </w:rPr>
      </w:pPr>
      <w:r>
        <w:rPr>
          <w:sz w:val="22"/>
        </w:rPr>
        <w:t xml:space="preserve">as peculiaridades do caso concreto </w:t>
      </w:r>
    </w:p>
    <w:p w:rsidR="0007712F" w:rsidRDefault="00316B1B">
      <w:pPr>
        <w:numPr>
          <w:ilvl w:val="0"/>
          <w:numId w:val="32"/>
        </w:numPr>
        <w:spacing w:line="240" w:lineRule="auto"/>
        <w:ind w:left="0" w:hanging="15"/>
        <w:rPr>
          <w:sz w:val="22"/>
        </w:rPr>
      </w:pPr>
      <w:r>
        <w:rPr>
          <w:sz w:val="22"/>
        </w:rPr>
        <w:t xml:space="preserve">as circunstâncias agravantes ou atenuantes </w:t>
      </w:r>
    </w:p>
    <w:p w:rsidR="0007712F" w:rsidRDefault="00316B1B">
      <w:pPr>
        <w:numPr>
          <w:ilvl w:val="0"/>
          <w:numId w:val="32"/>
        </w:numPr>
        <w:spacing w:line="240" w:lineRule="auto"/>
        <w:ind w:left="0" w:hanging="15"/>
        <w:rPr>
          <w:sz w:val="22"/>
        </w:rPr>
      </w:pPr>
      <w:r>
        <w:rPr>
          <w:sz w:val="22"/>
        </w:rPr>
        <w:t xml:space="preserve">os danos que dela provierem para a Administração Pública </w:t>
      </w:r>
    </w:p>
    <w:p w:rsidR="0007712F" w:rsidRDefault="00316B1B">
      <w:pPr>
        <w:numPr>
          <w:ilvl w:val="0"/>
          <w:numId w:val="32"/>
        </w:numPr>
        <w:spacing w:line="240" w:lineRule="auto"/>
        <w:ind w:left="0" w:hanging="15"/>
        <w:rPr>
          <w:b/>
          <w:sz w:val="22"/>
        </w:rPr>
      </w:pPr>
      <w:r>
        <w:rPr>
          <w:sz w:val="22"/>
        </w:rPr>
        <w:t xml:space="preserve">a implantação ou o aperfeiçoamento de programa de integridade, conforme normas e orientações dos órgãos de controle. </w:t>
      </w:r>
    </w:p>
    <w:p w:rsidR="0007712F" w:rsidRDefault="0007712F">
      <w:pPr>
        <w:spacing w:line="240" w:lineRule="auto"/>
        <w:ind w:left="0" w:firstLine="0"/>
        <w:jc w:val="left"/>
        <w:rPr>
          <w:b/>
          <w:sz w:val="22"/>
        </w:rPr>
      </w:pPr>
    </w:p>
    <w:p w:rsidR="0007712F" w:rsidRDefault="00316B1B">
      <w:pPr>
        <w:spacing w:line="240" w:lineRule="auto"/>
        <w:ind w:left="0" w:firstLine="0"/>
        <w:jc w:val="left"/>
        <w:rPr>
          <w:b/>
          <w:sz w:val="22"/>
        </w:rPr>
      </w:pPr>
      <w:r>
        <w:rPr>
          <w:b/>
          <w:sz w:val="22"/>
        </w:rPr>
        <w:t xml:space="preserve">CLÁUSULA DÉCIMA - DA RESCISÃO CONTRATUAL </w:t>
      </w:r>
    </w:p>
    <w:p w:rsidR="0007712F" w:rsidRDefault="00316B1B">
      <w:pPr>
        <w:spacing w:line="240" w:lineRule="auto"/>
        <w:ind w:left="-5"/>
        <w:rPr>
          <w:sz w:val="22"/>
        </w:rPr>
      </w:pPr>
      <w:r>
        <w:rPr>
          <w:b/>
          <w:bCs/>
          <w:sz w:val="22"/>
        </w:rPr>
        <w:t>10.1.</w:t>
      </w:r>
      <w:r>
        <w:rPr>
          <w:sz w:val="22"/>
        </w:rPr>
        <w:t xml:space="preserve"> O Contratante poderá rescindir administrativamente a presente ata de registro de preços, nas hipóteses previstas nos artigos 137, da Lei 14.133/2021, sem que caiba o Contratado o direito de qualquer indenização, sem prejuízo das penalidades pertinentes. </w:t>
      </w:r>
    </w:p>
    <w:p w:rsidR="0007712F" w:rsidRDefault="00316B1B">
      <w:pPr>
        <w:spacing w:line="240" w:lineRule="auto"/>
        <w:ind w:left="-5"/>
        <w:rPr>
          <w:sz w:val="22"/>
        </w:rPr>
      </w:pPr>
      <w:r>
        <w:rPr>
          <w:sz w:val="22"/>
        </w:rPr>
        <w:t xml:space="preserve">Parágrafo Único: a presente ata de registro de preço não poderá ser objeto de cessão ou transferência, no todo ou em parte. </w:t>
      </w:r>
    </w:p>
    <w:p w:rsidR="0007712F" w:rsidRDefault="00316B1B">
      <w:pPr>
        <w:spacing w:line="240" w:lineRule="auto"/>
        <w:ind w:left="-5"/>
        <w:rPr>
          <w:sz w:val="22"/>
        </w:rPr>
      </w:pPr>
      <w:r>
        <w:rPr>
          <w:b/>
          <w:bCs/>
          <w:sz w:val="22"/>
        </w:rPr>
        <w:t>10.2.</w:t>
      </w:r>
      <w:r>
        <w:rPr>
          <w:sz w:val="22"/>
        </w:rPr>
        <w:t xml:space="preserve"> A ata de registro de preço será rescindida de pleno direito, independente de notificação ou interpelação judicial ou extrajudicial, sem qualquer espécie de indenização a CONTRATADA, nos casos de: </w:t>
      </w:r>
    </w:p>
    <w:p w:rsidR="0007712F" w:rsidRDefault="00316B1B">
      <w:pPr>
        <w:numPr>
          <w:ilvl w:val="0"/>
          <w:numId w:val="33"/>
        </w:numPr>
        <w:spacing w:line="240" w:lineRule="auto"/>
        <w:ind w:left="0"/>
        <w:rPr>
          <w:sz w:val="22"/>
        </w:rPr>
      </w:pPr>
      <w:r>
        <w:rPr>
          <w:sz w:val="22"/>
        </w:rPr>
        <w:t xml:space="preserve">Falência ou liquidação da CONTRATADA; </w:t>
      </w:r>
    </w:p>
    <w:p w:rsidR="0007712F" w:rsidRDefault="00316B1B">
      <w:pPr>
        <w:numPr>
          <w:ilvl w:val="0"/>
          <w:numId w:val="33"/>
        </w:numPr>
        <w:spacing w:line="240" w:lineRule="auto"/>
        <w:ind w:left="0"/>
        <w:rPr>
          <w:sz w:val="22"/>
        </w:rPr>
      </w:pPr>
      <w:r>
        <w:rPr>
          <w:sz w:val="22"/>
        </w:rPr>
        <w:lastRenderedPageBreak/>
        <w:t xml:space="preserve">Incorporação, fusão ou cisão da CONTRATADA que venha a prejudicar a execução da ata de registro de preço; </w:t>
      </w:r>
    </w:p>
    <w:p w:rsidR="0007712F" w:rsidRDefault="00316B1B">
      <w:pPr>
        <w:numPr>
          <w:ilvl w:val="0"/>
          <w:numId w:val="33"/>
        </w:numPr>
        <w:spacing w:line="240" w:lineRule="auto"/>
        <w:ind w:left="0"/>
        <w:rPr>
          <w:sz w:val="22"/>
        </w:rPr>
      </w:pPr>
      <w:r>
        <w:rPr>
          <w:sz w:val="22"/>
        </w:rPr>
        <w:t xml:space="preserve">Transferência a outrem, no todo ou em parte as obrigações decorrentes da ata de registro de preços sem a autorização do Município; </w:t>
      </w:r>
    </w:p>
    <w:p w:rsidR="0007712F" w:rsidRDefault="00316B1B">
      <w:pPr>
        <w:numPr>
          <w:ilvl w:val="0"/>
          <w:numId w:val="33"/>
        </w:numPr>
        <w:spacing w:line="240" w:lineRule="auto"/>
        <w:ind w:left="0"/>
        <w:rPr>
          <w:sz w:val="22"/>
        </w:rPr>
      </w:pPr>
      <w:r>
        <w:rPr>
          <w:sz w:val="22"/>
        </w:rPr>
        <w:t xml:space="preserve">Manifesta irresponsabilidade por parte da CONTRATADA de cumprir com as obrigações assumidas; </w:t>
      </w:r>
    </w:p>
    <w:p w:rsidR="0007712F" w:rsidRDefault="00316B1B">
      <w:pPr>
        <w:numPr>
          <w:ilvl w:val="0"/>
          <w:numId w:val="33"/>
        </w:numPr>
        <w:spacing w:line="240" w:lineRule="auto"/>
        <w:ind w:left="0"/>
        <w:rPr>
          <w:sz w:val="22"/>
        </w:rPr>
      </w:pPr>
      <w:r>
        <w:rPr>
          <w:sz w:val="22"/>
        </w:rPr>
        <w:t xml:space="preserve">Procedimentos irregulares da CONTRATADA, que venha causar transtornos ou prejuízos para o Município e/ou terceiros; </w:t>
      </w:r>
    </w:p>
    <w:p w:rsidR="0007712F" w:rsidRDefault="0007712F">
      <w:pPr>
        <w:spacing w:line="240" w:lineRule="auto"/>
        <w:ind w:left="0" w:firstLine="0"/>
        <w:rPr>
          <w:b/>
          <w:bCs/>
          <w:sz w:val="22"/>
        </w:rPr>
      </w:pPr>
    </w:p>
    <w:p w:rsidR="0007712F" w:rsidRDefault="00316B1B">
      <w:pPr>
        <w:spacing w:line="240" w:lineRule="auto"/>
        <w:ind w:left="0" w:firstLine="0"/>
        <w:rPr>
          <w:sz w:val="22"/>
        </w:rPr>
      </w:pPr>
      <w:r>
        <w:rPr>
          <w:b/>
          <w:bCs/>
          <w:sz w:val="22"/>
        </w:rPr>
        <w:t>10.3.</w:t>
      </w:r>
      <w:r>
        <w:rPr>
          <w:sz w:val="22"/>
        </w:rPr>
        <w:t xml:space="preserve"> A rescisão da ata de registro de preços unilateralmente pelo Município acarretará as seguintes consequências, sem prejuízo de outras de caráter civil ou criminal, se necessárias: </w:t>
      </w:r>
    </w:p>
    <w:p w:rsidR="0007712F" w:rsidRDefault="00316B1B">
      <w:pPr>
        <w:numPr>
          <w:ilvl w:val="0"/>
          <w:numId w:val="23"/>
        </w:numPr>
        <w:spacing w:line="240" w:lineRule="auto"/>
        <w:ind w:left="0"/>
        <w:rPr>
          <w:sz w:val="22"/>
        </w:rPr>
      </w:pPr>
      <w:r>
        <w:rPr>
          <w:sz w:val="22"/>
        </w:rPr>
        <w:t>Assunção imediata do objeto da ata, por ato próprio do Município, mediante a lavratura de termo circunstanciado;</w:t>
      </w:r>
    </w:p>
    <w:p w:rsidR="0007712F" w:rsidRDefault="00316B1B">
      <w:pPr>
        <w:numPr>
          <w:ilvl w:val="0"/>
          <w:numId w:val="23"/>
        </w:numPr>
        <w:spacing w:line="240" w:lineRule="auto"/>
        <w:ind w:left="0"/>
        <w:rPr>
          <w:sz w:val="22"/>
        </w:rPr>
      </w:pPr>
      <w:r>
        <w:rPr>
          <w:sz w:val="22"/>
        </w:rPr>
        <w:t xml:space="preserve">Responsabilização da CONTRATADA por prejuízos causados ao Município.  </w:t>
      </w:r>
    </w:p>
    <w:p w:rsidR="0007712F" w:rsidRDefault="0007712F">
      <w:pPr>
        <w:pStyle w:val="Ttulo1"/>
        <w:spacing w:beforeAutospacing="0" w:afterAutospacing="0"/>
        <w:rPr>
          <w:sz w:val="22"/>
          <w:szCs w:val="22"/>
        </w:rPr>
      </w:pPr>
    </w:p>
    <w:p w:rsidR="0007712F" w:rsidRDefault="00316B1B">
      <w:pPr>
        <w:pStyle w:val="Ttulo1"/>
        <w:spacing w:beforeAutospacing="0" w:afterAutospacing="0"/>
        <w:rPr>
          <w:sz w:val="22"/>
          <w:szCs w:val="22"/>
        </w:rPr>
      </w:pPr>
      <w:r>
        <w:rPr>
          <w:sz w:val="22"/>
          <w:szCs w:val="22"/>
        </w:rPr>
        <w:t xml:space="preserve">CLÁUSULA DÉCIMA PRIMEIRA - DO FORO </w:t>
      </w:r>
    </w:p>
    <w:p w:rsidR="0007712F" w:rsidRDefault="00316B1B">
      <w:pPr>
        <w:spacing w:line="240" w:lineRule="auto"/>
        <w:ind w:left="-5"/>
        <w:rPr>
          <w:sz w:val="22"/>
        </w:rPr>
      </w:pPr>
      <w:r>
        <w:rPr>
          <w:sz w:val="22"/>
        </w:rPr>
        <w:t>Fica eleito o Foro da Comarca de Rodeio Bonito/RS para dirimir quaisquer dúvidas a respeito do cumprimento da presente ata de registro de preços.</w:t>
      </w:r>
    </w:p>
    <w:p w:rsidR="0007712F" w:rsidRDefault="00316B1B">
      <w:pPr>
        <w:spacing w:line="240" w:lineRule="auto"/>
        <w:ind w:left="-15" w:firstLine="0"/>
        <w:rPr>
          <w:sz w:val="22"/>
        </w:rPr>
      </w:pPr>
      <w:r>
        <w:rPr>
          <w:sz w:val="22"/>
        </w:rPr>
        <w:t xml:space="preserve">E por estarem desta forma justos e Contratados, firmam a presente ata através de assinatura eletrônica nas formas previstas, conforme a Lei 14.063/2020 dispensada a assinatura de testemunhas nos termos do Parágrafo 4°, Art. 784 da Lei Federal 13.105/2015, Código de Processo Civil. </w:t>
      </w:r>
    </w:p>
    <w:p w:rsidR="0007712F" w:rsidRDefault="0007712F">
      <w:pPr>
        <w:spacing w:line="240" w:lineRule="auto"/>
        <w:ind w:left="-15" w:firstLine="0"/>
        <w:rPr>
          <w:sz w:val="22"/>
        </w:rPr>
      </w:pPr>
    </w:p>
    <w:p w:rsidR="0007712F" w:rsidRDefault="00316B1B">
      <w:pPr>
        <w:spacing w:line="240" w:lineRule="auto"/>
        <w:ind w:left="-15" w:firstLine="0"/>
        <w:rPr>
          <w:sz w:val="22"/>
        </w:rPr>
      </w:pPr>
      <w:r>
        <w:rPr>
          <w:sz w:val="22"/>
        </w:rPr>
        <w:tab/>
      </w:r>
      <w:r>
        <w:rPr>
          <w:sz w:val="22"/>
        </w:rPr>
        <w:tab/>
        <w:t>A data de assinatura desse documento será a data em que a última assinatura digital ocorrer.</w:t>
      </w:r>
    </w:p>
    <w:tbl>
      <w:tblPr>
        <w:tblStyle w:val="Tabelacomgrade"/>
        <w:tblW w:w="9412" w:type="dxa"/>
        <w:jc w:val="center"/>
        <w:tblLayout w:type="fixed"/>
        <w:tblLook w:val="04A0" w:firstRow="1" w:lastRow="0" w:firstColumn="1" w:lastColumn="0" w:noHBand="0" w:noVBand="1"/>
      </w:tblPr>
      <w:tblGrid>
        <w:gridCol w:w="4962"/>
        <w:gridCol w:w="4450"/>
      </w:tblGrid>
      <w:tr w:rsidR="0007712F" w:rsidTr="00823863">
        <w:trPr>
          <w:trHeight w:val="919"/>
          <w:jc w:val="center"/>
        </w:trPr>
        <w:tc>
          <w:tcPr>
            <w:tcW w:w="4962" w:type="dxa"/>
            <w:tcBorders>
              <w:top w:val="nil"/>
              <w:left w:val="nil"/>
              <w:bottom w:val="nil"/>
              <w:right w:val="nil"/>
            </w:tcBorders>
          </w:tcPr>
          <w:p w:rsidR="0007712F" w:rsidRDefault="00316B1B">
            <w:pPr>
              <w:spacing w:line="240" w:lineRule="auto"/>
              <w:jc w:val="center"/>
              <w:rPr>
                <w:sz w:val="22"/>
              </w:rPr>
            </w:pPr>
            <w:r>
              <w:rPr>
                <w:sz w:val="22"/>
              </w:rPr>
              <w:tab/>
            </w:r>
          </w:p>
          <w:p w:rsidR="0007712F" w:rsidRDefault="00316B1B">
            <w:pPr>
              <w:spacing w:line="240" w:lineRule="auto"/>
              <w:jc w:val="center"/>
              <w:rPr>
                <w:b/>
                <w:bCs/>
                <w:sz w:val="22"/>
              </w:rPr>
            </w:pPr>
            <w:r>
              <w:rPr>
                <w:b/>
                <w:bCs/>
                <w:sz w:val="22"/>
              </w:rPr>
              <w:t>___________________________</w:t>
            </w:r>
          </w:p>
          <w:p w:rsidR="0007712F" w:rsidRDefault="00316B1B">
            <w:pPr>
              <w:spacing w:line="240" w:lineRule="auto"/>
              <w:jc w:val="center"/>
              <w:rPr>
                <w:b/>
                <w:bCs/>
                <w:sz w:val="22"/>
              </w:rPr>
            </w:pPr>
            <w:r>
              <w:rPr>
                <w:b/>
                <w:bCs/>
                <w:sz w:val="22"/>
              </w:rPr>
              <w:t>Contratada</w:t>
            </w:r>
          </w:p>
          <w:p w:rsidR="0007712F" w:rsidRDefault="00316B1B">
            <w:pPr>
              <w:spacing w:line="240" w:lineRule="auto"/>
              <w:jc w:val="center"/>
              <w:rPr>
                <w:b/>
                <w:bCs/>
                <w:sz w:val="22"/>
              </w:rPr>
            </w:pPr>
            <w:r>
              <w:rPr>
                <w:b/>
                <w:bCs/>
                <w:sz w:val="22"/>
              </w:rPr>
              <w:t xml:space="preserve">CNPJ: </w:t>
            </w:r>
          </w:p>
          <w:p w:rsidR="0007712F" w:rsidRDefault="00316B1B">
            <w:pPr>
              <w:spacing w:line="240" w:lineRule="auto"/>
              <w:jc w:val="center"/>
              <w:rPr>
                <w:b/>
                <w:bCs/>
                <w:sz w:val="22"/>
              </w:rPr>
            </w:pPr>
            <w:r>
              <w:rPr>
                <w:b/>
                <w:bCs/>
                <w:sz w:val="22"/>
              </w:rPr>
              <w:t>CONTRATADA</w:t>
            </w:r>
          </w:p>
        </w:tc>
        <w:tc>
          <w:tcPr>
            <w:tcW w:w="4450" w:type="dxa"/>
            <w:tcBorders>
              <w:top w:val="nil"/>
              <w:left w:val="nil"/>
              <w:bottom w:val="nil"/>
              <w:right w:val="nil"/>
            </w:tcBorders>
          </w:tcPr>
          <w:p w:rsidR="0007712F" w:rsidRDefault="0007712F">
            <w:pPr>
              <w:spacing w:line="240" w:lineRule="auto"/>
              <w:jc w:val="center"/>
              <w:rPr>
                <w:b/>
                <w:bCs/>
                <w:sz w:val="22"/>
              </w:rPr>
            </w:pPr>
          </w:p>
          <w:p w:rsidR="0007712F" w:rsidRDefault="00316B1B">
            <w:pPr>
              <w:spacing w:line="240" w:lineRule="auto"/>
              <w:jc w:val="center"/>
              <w:rPr>
                <w:b/>
                <w:bCs/>
                <w:sz w:val="22"/>
              </w:rPr>
            </w:pPr>
            <w:r>
              <w:rPr>
                <w:b/>
                <w:bCs/>
                <w:sz w:val="22"/>
              </w:rPr>
              <w:t>___________________________</w:t>
            </w:r>
          </w:p>
          <w:p w:rsidR="0007712F" w:rsidRDefault="00316B1B">
            <w:pPr>
              <w:spacing w:line="240" w:lineRule="auto"/>
              <w:jc w:val="center"/>
              <w:rPr>
                <w:b/>
                <w:bCs/>
                <w:sz w:val="22"/>
              </w:rPr>
            </w:pPr>
            <w:r>
              <w:rPr>
                <w:b/>
                <w:bCs/>
                <w:sz w:val="22"/>
              </w:rPr>
              <w:t>PREFEITO MUNICIPAL</w:t>
            </w:r>
          </w:p>
          <w:p w:rsidR="0007712F" w:rsidRDefault="00316B1B">
            <w:pPr>
              <w:spacing w:line="240" w:lineRule="auto"/>
              <w:jc w:val="center"/>
              <w:rPr>
                <w:b/>
                <w:bCs/>
                <w:sz w:val="22"/>
              </w:rPr>
            </w:pPr>
            <w:r>
              <w:rPr>
                <w:b/>
                <w:bCs/>
                <w:sz w:val="22"/>
              </w:rPr>
              <w:t>CONTRATANTE</w:t>
            </w:r>
          </w:p>
          <w:p w:rsidR="0007712F" w:rsidRDefault="0007712F">
            <w:pPr>
              <w:spacing w:line="240" w:lineRule="auto"/>
              <w:jc w:val="center"/>
              <w:rPr>
                <w:b/>
                <w:bCs/>
                <w:sz w:val="22"/>
              </w:rPr>
            </w:pPr>
          </w:p>
          <w:p w:rsidR="0007712F" w:rsidRDefault="0007712F">
            <w:pPr>
              <w:spacing w:line="240" w:lineRule="auto"/>
              <w:jc w:val="center"/>
              <w:rPr>
                <w:b/>
                <w:bCs/>
                <w:sz w:val="22"/>
              </w:rPr>
            </w:pPr>
          </w:p>
        </w:tc>
      </w:tr>
      <w:tr w:rsidR="0007712F" w:rsidTr="00823863">
        <w:trPr>
          <w:trHeight w:val="919"/>
          <w:jc w:val="center"/>
        </w:trPr>
        <w:tc>
          <w:tcPr>
            <w:tcW w:w="4962" w:type="dxa"/>
            <w:tcBorders>
              <w:top w:val="nil"/>
              <w:left w:val="nil"/>
              <w:bottom w:val="nil"/>
              <w:right w:val="nil"/>
            </w:tcBorders>
          </w:tcPr>
          <w:p w:rsidR="0007712F" w:rsidRDefault="00316B1B">
            <w:pPr>
              <w:spacing w:line="240" w:lineRule="auto"/>
              <w:jc w:val="center"/>
              <w:rPr>
                <w:b/>
                <w:bCs/>
                <w:sz w:val="22"/>
              </w:rPr>
            </w:pPr>
            <w:r>
              <w:rPr>
                <w:b/>
                <w:bCs/>
                <w:sz w:val="22"/>
              </w:rPr>
              <w:t>___________________________</w:t>
            </w:r>
          </w:p>
          <w:p w:rsidR="0007712F" w:rsidRDefault="00316B1B">
            <w:pPr>
              <w:spacing w:line="240" w:lineRule="auto"/>
              <w:jc w:val="center"/>
              <w:rPr>
                <w:b/>
                <w:bCs/>
                <w:sz w:val="22"/>
              </w:rPr>
            </w:pPr>
            <w:r>
              <w:rPr>
                <w:b/>
                <w:bCs/>
                <w:sz w:val="22"/>
              </w:rPr>
              <w:t>De acordo em data supra:</w:t>
            </w:r>
          </w:p>
          <w:p w:rsidR="0007712F" w:rsidRDefault="00316B1B">
            <w:pPr>
              <w:spacing w:line="240" w:lineRule="auto"/>
              <w:jc w:val="center"/>
              <w:rPr>
                <w:b/>
                <w:bCs/>
                <w:sz w:val="22"/>
              </w:rPr>
            </w:pPr>
            <w:r>
              <w:rPr>
                <w:b/>
                <w:bCs/>
                <w:sz w:val="22"/>
              </w:rPr>
              <w:t>Assessoria jurídica.</w:t>
            </w:r>
          </w:p>
          <w:p w:rsidR="0007712F" w:rsidRDefault="0007712F">
            <w:pPr>
              <w:spacing w:line="240" w:lineRule="auto"/>
              <w:jc w:val="center"/>
              <w:rPr>
                <w:b/>
                <w:bCs/>
                <w:sz w:val="22"/>
              </w:rPr>
            </w:pPr>
          </w:p>
          <w:p w:rsidR="0007712F" w:rsidRDefault="0007712F">
            <w:pPr>
              <w:spacing w:line="240" w:lineRule="auto"/>
              <w:jc w:val="center"/>
              <w:rPr>
                <w:b/>
                <w:bCs/>
                <w:sz w:val="22"/>
              </w:rPr>
            </w:pPr>
          </w:p>
          <w:p w:rsidR="0007712F" w:rsidRDefault="0007712F">
            <w:pPr>
              <w:spacing w:line="240" w:lineRule="auto"/>
              <w:ind w:left="0" w:firstLine="0"/>
              <w:rPr>
                <w:b/>
                <w:bCs/>
                <w:sz w:val="22"/>
              </w:rPr>
            </w:pPr>
          </w:p>
          <w:p w:rsidR="0007712F" w:rsidRDefault="0007712F">
            <w:pPr>
              <w:spacing w:line="240" w:lineRule="auto"/>
              <w:ind w:left="0" w:firstLine="0"/>
              <w:rPr>
                <w:b/>
                <w:bCs/>
                <w:sz w:val="22"/>
              </w:rPr>
            </w:pPr>
          </w:p>
          <w:p w:rsidR="0007712F" w:rsidRDefault="0007712F">
            <w:pPr>
              <w:spacing w:line="240" w:lineRule="auto"/>
              <w:ind w:left="0" w:firstLine="0"/>
              <w:rPr>
                <w:b/>
                <w:bCs/>
                <w:sz w:val="22"/>
              </w:rPr>
            </w:pPr>
          </w:p>
          <w:p w:rsidR="0007712F" w:rsidRDefault="0007712F">
            <w:pPr>
              <w:spacing w:line="240" w:lineRule="auto"/>
              <w:ind w:left="0" w:firstLine="0"/>
              <w:rPr>
                <w:b/>
                <w:bCs/>
                <w:sz w:val="22"/>
              </w:rPr>
            </w:pPr>
          </w:p>
          <w:p w:rsidR="0007712F" w:rsidRDefault="0007712F">
            <w:pPr>
              <w:spacing w:line="240" w:lineRule="auto"/>
              <w:ind w:left="0" w:firstLine="0"/>
              <w:rPr>
                <w:b/>
                <w:bCs/>
                <w:sz w:val="22"/>
              </w:rPr>
            </w:pPr>
          </w:p>
          <w:p w:rsidR="0007712F" w:rsidRDefault="0007712F">
            <w:pPr>
              <w:spacing w:line="240" w:lineRule="auto"/>
              <w:ind w:left="0" w:firstLine="0"/>
              <w:rPr>
                <w:b/>
                <w:bCs/>
                <w:sz w:val="22"/>
              </w:rPr>
            </w:pPr>
          </w:p>
          <w:p w:rsidR="0007712F" w:rsidRDefault="0007712F">
            <w:pPr>
              <w:spacing w:line="240" w:lineRule="auto"/>
              <w:ind w:left="0" w:firstLine="0"/>
              <w:rPr>
                <w:b/>
                <w:bCs/>
                <w:sz w:val="22"/>
              </w:rPr>
            </w:pPr>
          </w:p>
          <w:p w:rsidR="0007712F" w:rsidRDefault="0007712F">
            <w:pPr>
              <w:spacing w:line="240" w:lineRule="auto"/>
              <w:ind w:left="0" w:firstLine="0"/>
              <w:rPr>
                <w:b/>
                <w:bCs/>
                <w:sz w:val="22"/>
              </w:rPr>
            </w:pPr>
          </w:p>
          <w:p w:rsidR="0007712F" w:rsidRDefault="0007712F">
            <w:pPr>
              <w:spacing w:line="240" w:lineRule="auto"/>
              <w:ind w:left="0" w:firstLine="0"/>
              <w:rPr>
                <w:b/>
                <w:bCs/>
                <w:sz w:val="22"/>
              </w:rPr>
            </w:pPr>
          </w:p>
          <w:p w:rsidR="0007712F" w:rsidRDefault="0007712F" w:rsidP="00823863">
            <w:pPr>
              <w:spacing w:line="240" w:lineRule="auto"/>
              <w:ind w:left="0" w:firstLine="0"/>
              <w:rPr>
                <w:b/>
                <w:bCs/>
                <w:sz w:val="22"/>
              </w:rPr>
            </w:pPr>
          </w:p>
          <w:p w:rsidR="00823863" w:rsidRDefault="00823863" w:rsidP="00823863">
            <w:pPr>
              <w:spacing w:line="240" w:lineRule="auto"/>
              <w:ind w:left="0" w:firstLine="0"/>
              <w:rPr>
                <w:b/>
                <w:bCs/>
                <w:sz w:val="22"/>
              </w:rPr>
            </w:pPr>
          </w:p>
          <w:p w:rsidR="00823863" w:rsidRDefault="00823863" w:rsidP="00823863">
            <w:pPr>
              <w:spacing w:line="240" w:lineRule="auto"/>
              <w:ind w:left="0" w:firstLine="0"/>
              <w:rPr>
                <w:b/>
                <w:bCs/>
                <w:sz w:val="22"/>
              </w:rPr>
            </w:pPr>
          </w:p>
          <w:p w:rsidR="00823863" w:rsidRDefault="00823863" w:rsidP="00823863">
            <w:pPr>
              <w:spacing w:line="240" w:lineRule="auto"/>
              <w:ind w:left="0" w:firstLine="0"/>
              <w:rPr>
                <w:b/>
                <w:bCs/>
                <w:sz w:val="22"/>
              </w:rPr>
            </w:pPr>
          </w:p>
          <w:p w:rsidR="00823863" w:rsidRDefault="00823863" w:rsidP="00823863">
            <w:pPr>
              <w:spacing w:line="240" w:lineRule="auto"/>
              <w:ind w:left="0" w:firstLine="0"/>
              <w:rPr>
                <w:b/>
                <w:bCs/>
                <w:sz w:val="22"/>
              </w:rPr>
            </w:pPr>
          </w:p>
          <w:p w:rsidR="00823863" w:rsidRDefault="00823863" w:rsidP="00823863">
            <w:pPr>
              <w:spacing w:line="240" w:lineRule="auto"/>
              <w:ind w:left="0" w:firstLine="0"/>
              <w:rPr>
                <w:b/>
                <w:bCs/>
                <w:sz w:val="22"/>
              </w:rPr>
            </w:pPr>
          </w:p>
        </w:tc>
        <w:tc>
          <w:tcPr>
            <w:tcW w:w="4450" w:type="dxa"/>
            <w:tcBorders>
              <w:top w:val="nil"/>
              <w:left w:val="nil"/>
              <w:bottom w:val="nil"/>
              <w:right w:val="nil"/>
            </w:tcBorders>
          </w:tcPr>
          <w:p w:rsidR="0007712F" w:rsidRDefault="00316B1B">
            <w:pPr>
              <w:spacing w:line="240" w:lineRule="auto"/>
              <w:jc w:val="center"/>
              <w:rPr>
                <w:b/>
                <w:bCs/>
                <w:sz w:val="22"/>
              </w:rPr>
            </w:pPr>
            <w:r>
              <w:rPr>
                <w:b/>
                <w:bCs/>
                <w:sz w:val="22"/>
              </w:rPr>
              <w:t>___________________________</w:t>
            </w:r>
          </w:p>
          <w:p w:rsidR="0007712F" w:rsidRDefault="00316B1B">
            <w:pPr>
              <w:spacing w:line="240" w:lineRule="auto"/>
              <w:jc w:val="center"/>
              <w:rPr>
                <w:b/>
                <w:bCs/>
                <w:sz w:val="22"/>
              </w:rPr>
            </w:pPr>
            <w:r>
              <w:rPr>
                <w:b/>
                <w:bCs/>
                <w:sz w:val="22"/>
              </w:rPr>
              <w:t xml:space="preserve">Gilmar José </w:t>
            </w:r>
            <w:proofErr w:type="spellStart"/>
            <w:r>
              <w:rPr>
                <w:b/>
                <w:bCs/>
                <w:sz w:val="22"/>
              </w:rPr>
              <w:t>Enderli</w:t>
            </w:r>
            <w:proofErr w:type="spellEnd"/>
          </w:p>
          <w:p w:rsidR="0007712F" w:rsidRDefault="00316B1B">
            <w:pPr>
              <w:spacing w:line="240" w:lineRule="auto"/>
              <w:jc w:val="center"/>
              <w:rPr>
                <w:b/>
                <w:bCs/>
                <w:sz w:val="22"/>
              </w:rPr>
            </w:pPr>
            <w:r>
              <w:rPr>
                <w:b/>
                <w:bCs/>
                <w:sz w:val="22"/>
              </w:rPr>
              <w:t>FISCAL DA ATA</w:t>
            </w:r>
          </w:p>
          <w:p w:rsidR="0007712F" w:rsidRDefault="0007712F">
            <w:pPr>
              <w:spacing w:line="240" w:lineRule="auto"/>
              <w:jc w:val="center"/>
              <w:rPr>
                <w:b/>
                <w:bCs/>
                <w:sz w:val="22"/>
              </w:rPr>
            </w:pPr>
          </w:p>
          <w:p w:rsidR="0007712F" w:rsidRDefault="0007712F">
            <w:pPr>
              <w:spacing w:line="240" w:lineRule="auto"/>
              <w:jc w:val="center"/>
              <w:rPr>
                <w:b/>
                <w:sz w:val="22"/>
              </w:rPr>
            </w:pPr>
          </w:p>
          <w:p w:rsidR="0007712F" w:rsidRDefault="0007712F">
            <w:pPr>
              <w:spacing w:line="240" w:lineRule="auto"/>
              <w:jc w:val="center"/>
              <w:rPr>
                <w:b/>
                <w:bCs/>
                <w:sz w:val="22"/>
              </w:rPr>
            </w:pPr>
          </w:p>
        </w:tc>
      </w:tr>
    </w:tbl>
    <w:p w:rsidR="0007712F" w:rsidRDefault="00316B1B" w:rsidP="00823863">
      <w:pPr>
        <w:tabs>
          <w:tab w:val="left" w:pos="142"/>
          <w:tab w:val="left" w:pos="284"/>
        </w:tabs>
        <w:spacing w:line="240" w:lineRule="auto"/>
        <w:ind w:left="0" w:firstLine="0"/>
        <w:jc w:val="center"/>
        <w:rPr>
          <w:b/>
          <w:szCs w:val="24"/>
        </w:rPr>
      </w:pPr>
      <w:r>
        <w:rPr>
          <w:b/>
          <w:szCs w:val="24"/>
        </w:rPr>
        <w:lastRenderedPageBreak/>
        <w:t>ANEXO II</w:t>
      </w:r>
    </w:p>
    <w:p w:rsidR="0007712F" w:rsidRDefault="00316B1B">
      <w:pPr>
        <w:tabs>
          <w:tab w:val="left" w:pos="142"/>
          <w:tab w:val="left" w:pos="284"/>
        </w:tabs>
        <w:spacing w:line="240" w:lineRule="auto"/>
        <w:ind w:left="0" w:firstLine="0"/>
        <w:jc w:val="center"/>
        <w:rPr>
          <w:b/>
          <w:szCs w:val="24"/>
        </w:rPr>
      </w:pPr>
      <w:r>
        <w:rPr>
          <w:b/>
          <w:szCs w:val="24"/>
        </w:rPr>
        <w:t>TR - TERMO DE REFERÊNCIA</w:t>
      </w:r>
    </w:p>
    <w:p w:rsidR="0007712F" w:rsidRDefault="00316B1B" w:rsidP="005A27F4">
      <w:pPr>
        <w:widowControl w:val="0"/>
        <w:tabs>
          <w:tab w:val="left" w:pos="142"/>
          <w:tab w:val="left" w:pos="284"/>
        </w:tabs>
        <w:spacing w:line="240" w:lineRule="auto"/>
        <w:ind w:left="0" w:right="1" w:firstLine="0"/>
        <w:jc w:val="center"/>
        <w:outlineLvl w:val="1"/>
        <w:rPr>
          <w:b/>
          <w:bCs/>
          <w:color w:val="auto"/>
          <w:szCs w:val="24"/>
          <w:lang w:val="pt-PT" w:eastAsia="en-US"/>
        </w:rPr>
      </w:pPr>
      <w:r>
        <w:rPr>
          <w:b/>
          <w:bCs/>
          <w:color w:val="auto"/>
          <w:spacing w:val="-2"/>
          <w:szCs w:val="24"/>
          <w:lang w:val="pt-PT" w:eastAsia="en-US"/>
        </w:rPr>
        <w:t>Serviços</w:t>
      </w:r>
    </w:p>
    <w:p w:rsidR="0007712F" w:rsidRDefault="0007712F" w:rsidP="005A27F4">
      <w:pPr>
        <w:widowControl w:val="0"/>
        <w:tabs>
          <w:tab w:val="left" w:pos="142"/>
          <w:tab w:val="left" w:pos="284"/>
        </w:tabs>
        <w:spacing w:line="240" w:lineRule="auto"/>
        <w:ind w:left="0" w:firstLine="0"/>
        <w:rPr>
          <w:b/>
          <w:color w:val="auto"/>
          <w:szCs w:val="24"/>
          <w:lang w:val="pt-PT" w:eastAsia="en-US"/>
        </w:rPr>
      </w:pPr>
    </w:p>
    <w:p w:rsidR="00316B1B" w:rsidRPr="00316B1B" w:rsidRDefault="00316B1B" w:rsidP="005A27F4">
      <w:pPr>
        <w:widowControl w:val="0"/>
        <w:spacing w:line="276" w:lineRule="auto"/>
        <w:ind w:left="0" w:firstLine="0"/>
        <w:rPr>
          <w:i/>
          <w:color w:val="auto"/>
          <w:szCs w:val="24"/>
          <w:lang w:val="pt-PT" w:eastAsia="en-US"/>
        </w:rPr>
      </w:pPr>
      <w:r w:rsidRPr="00316B1B">
        <w:rPr>
          <w:i/>
          <w:color w:val="auto"/>
          <w:u w:val="single"/>
          <w:lang w:val="pt-PT" w:eastAsia="en-US"/>
        </w:rPr>
        <w:t>Ref. DFD nº 38/2026 - Área Requisitante: Secretaria Municipal de Obras e Urbanismo; Secretaria Municipal de Agricultura</w:t>
      </w:r>
    </w:p>
    <w:p w:rsidR="00316B1B" w:rsidRPr="00316B1B" w:rsidRDefault="00316B1B" w:rsidP="005A27F4">
      <w:pPr>
        <w:widowControl w:val="0"/>
        <w:spacing w:line="276" w:lineRule="auto"/>
        <w:ind w:left="0" w:firstLine="0"/>
        <w:rPr>
          <w:i/>
          <w:color w:val="auto"/>
          <w:szCs w:val="24"/>
          <w:lang w:val="pt-PT" w:eastAsia="en-US"/>
        </w:rPr>
      </w:pPr>
    </w:p>
    <w:p w:rsidR="00316B1B" w:rsidRPr="00316B1B" w:rsidRDefault="00316B1B" w:rsidP="005A27F4">
      <w:pPr>
        <w:widowControl w:val="0"/>
        <w:numPr>
          <w:ilvl w:val="0"/>
          <w:numId w:val="43"/>
        </w:numPr>
        <w:tabs>
          <w:tab w:val="left" w:pos="567"/>
        </w:tabs>
        <w:spacing w:line="276" w:lineRule="auto"/>
        <w:ind w:left="0" w:firstLine="0"/>
        <w:outlineLvl w:val="0"/>
        <w:rPr>
          <w:b/>
          <w:bCs/>
          <w:color w:val="auto"/>
          <w:szCs w:val="24"/>
          <w:lang w:val="pt-PT" w:eastAsia="en-US"/>
        </w:rPr>
      </w:pPr>
      <w:r w:rsidRPr="00316B1B">
        <w:rPr>
          <w:b/>
          <w:bCs/>
          <w:color w:val="auto"/>
          <w:szCs w:val="24"/>
          <w:lang w:val="pt-PT" w:eastAsia="en-US"/>
        </w:rPr>
        <w:t>DEFINIÇÃO</w:t>
      </w:r>
      <w:r w:rsidRPr="00316B1B">
        <w:rPr>
          <w:b/>
          <w:bCs/>
          <w:color w:val="auto"/>
          <w:spacing w:val="-1"/>
          <w:szCs w:val="24"/>
          <w:lang w:val="pt-PT" w:eastAsia="en-US"/>
        </w:rPr>
        <w:t xml:space="preserve"> </w:t>
      </w:r>
      <w:r w:rsidRPr="00316B1B">
        <w:rPr>
          <w:b/>
          <w:bCs/>
          <w:color w:val="auto"/>
          <w:szCs w:val="24"/>
          <w:lang w:val="pt-PT" w:eastAsia="en-US"/>
        </w:rPr>
        <w:t xml:space="preserve">DO </w:t>
      </w:r>
      <w:r w:rsidRPr="00316B1B">
        <w:rPr>
          <w:b/>
          <w:bCs/>
          <w:color w:val="auto"/>
          <w:spacing w:val="-2"/>
          <w:szCs w:val="24"/>
          <w:lang w:val="pt-PT" w:eastAsia="en-US"/>
        </w:rPr>
        <w:t>OBJETO</w:t>
      </w:r>
    </w:p>
    <w:p w:rsidR="00316B1B" w:rsidRPr="00316B1B" w:rsidRDefault="00316B1B" w:rsidP="005A27F4">
      <w:pPr>
        <w:widowControl w:val="0"/>
        <w:numPr>
          <w:ilvl w:val="1"/>
          <w:numId w:val="43"/>
        </w:numPr>
        <w:tabs>
          <w:tab w:val="left" w:pos="567"/>
        </w:tabs>
        <w:spacing w:line="276" w:lineRule="auto"/>
        <w:ind w:left="0" w:right="141" w:firstLine="0"/>
        <w:rPr>
          <w:color w:val="auto"/>
          <w:sz w:val="22"/>
          <w:lang w:val="pt-PT" w:eastAsia="en-US"/>
        </w:rPr>
      </w:pPr>
      <w:r w:rsidRPr="00316B1B">
        <w:rPr>
          <w:color w:val="auto"/>
          <w:lang w:val="pt-PT" w:eastAsia="en-US"/>
        </w:rPr>
        <w:t xml:space="preserve">REGISTRO DE PREÇOS PARA </w:t>
      </w:r>
      <w:r w:rsidRPr="00316B1B">
        <w:rPr>
          <w:color w:val="auto"/>
          <w:szCs w:val="24"/>
          <w:lang w:val="pt-PT"/>
        </w:rPr>
        <w:t>CONTRATAÇÃO DE EMPRESA PARA PRESTAÇÃO DE SERVIÇOS DE HORAS MÁQUINAS PARA ATENDER AS DEMANDAS DAS SECRETARIAS DE OBRAS E URBANISMO E DE AGRICULTURA DO MUNICÍPIO DE RODEIO BONITO – RS</w:t>
      </w:r>
      <w:r w:rsidRPr="00316B1B">
        <w:rPr>
          <w:color w:val="auto"/>
          <w:lang w:val="pt-PT" w:eastAsia="en-US"/>
        </w:rPr>
        <w:t>, conforme condições, quantidades e exigências estabelecidas neste termo de referência e no respectivo estudo técnico preliminar</w:t>
      </w:r>
      <w:r w:rsidRPr="00316B1B">
        <w:rPr>
          <w:color w:val="auto"/>
          <w:sz w:val="22"/>
          <w:lang w:val="pt-PT" w:eastAsia="en-US"/>
        </w:rPr>
        <w:t>.</w:t>
      </w:r>
    </w:p>
    <w:p w:rsidR="00316B1B" w:rsidRPr="00316B1B" w:rsidRDefault="00316B1B" w:rsidP="005A27F4">
      <w:pPr>
        <w:widowControl w:val="0"/>
        <w:numPr>
          <w:ilvl w:val="1"/>
          <w:numId w:val="43"/>
        </w:numPr>
        <w:tabs>
          <w:tab w:val="left" w:pos="567"/>
        </w:tabs>
        <w:spacing w:line="276" w:lineRule="auto"/>
        <w:ind w:left="0" w:right="130" w:firstLine="0"/>
        <w:rPr>
          <w:color w:val="auto"/>
          <w:lang w:val="pt-PT" w:eastAsia="en-US"/>
        </w:rPr>
      </w:pPr>
      <w:r w:rsidRPr="00316B1B">
        <w:rPr>
          <w:color w:val="auto"/>
          <w:lang w:val="pt-PT" w:eastAsia="en-US"/>
        </w:rPr>
        <w:t>O objeto caracteriza-se como serviço comum, cujos padrões de desempenho e qualidade podem ser objetivamente definidos por meio de especificações usuais de mercado, sendo demanda recorrente da Administração Municipal.</w:t>
      </w:r>
    </w:p>
    <w:p w:rsidR="00316B1B" w:rsidRPr="00316B1B" w:rsidRDefault="00316B1B" w:rsidP="005A27F4">
      <w:pPr>
        <w:widowControl w:val="0"/>
        <w:numPr>
          <w:ilvl w:val="1"/>
          <w:numId w:val="43"/>
        </w:numPr>
        <w:tabs>
          <w:tab w:val="left" w:pos="567"/>
        </w:tabs>
        <w:spacing w:line="276" w:lineRule="auto"/>
        <w:ind w:left="0" w:right="151" w:firstLine="0"/>
        <w:rPr>
          <w:color w:val="auto"/>
          <w:lang w:val="pt-PT" w:eastAsia="en-US"/>
        </w:rPr>
      </w:pPr>
      <w:r w:rsidRPr="00316B1B">
        <w:rPr>
          <w:rFonts w:eastAsia="Arial"/>
          <w:color w:val="auto"/>
          <w:szCs w:val="28"/>
          <w:lang w:val="pt-PT" w:eastAsia="en-US"/>
        </w:rPr>
        <w:t>A vigência da Ata será de 12 (doze) meses, com início a partir da assinatura da Ata, nos termos do art. 105, da Lei Federal n. 14.133/2021, podendo ainda ser prorrogado, na forma da Lei mediante caso fortuito e justificativa fundamentada</w:t>
      </w:r>
      <w:r w:rsidRPr="00316B1B">
        <w:rPr>
          <w:color w:val="auto"/>
          <w:lang w:val="pt-PT" w:eastAsia="en-US"/>
        </w:rPr>
        <w:t>.</w:t>
      </w:r>
    </w:p>
    <w:p w:rsidR="00316B1B" w:rsidRPr="00316B1B" w:rsidRDefault="00316B1B" w:rsidP="005A27F4">
      <w:pPr>
        <w:widowControl w:val="0"/>
        <w:numPr>
          <w:ilvl w:val="1"/>
          <w:numId w:val="43"/>
        </w:numPr>
        <w:tabs>
          <w:tab w:val="left" w:pos="567"/>
        </w:tabs>
        <w:spacing w:line="276" w:lineRule="auto"/>
        <w:ind w:left="0" w:firstLine="0"/>
        <w:rPr>
          <w:color w:val="auto"/>
          <w:lang w:val="pt-PT" w:eastAsia="en-US"/>
        </w:rPr>
      </w:pPr>
      <w:r w:rsidRPr="00316B1B">
        <w:rPr>
          <w:color w:val="auto"/>
          <w:lang w:val="pt-PT" w:eastAsia="en-US"/>
        </w:rPr>
        <w:t>Tabela</w:t>
      </w:r>
      <w:r w:rsidRPr="00316B1B">
        <w:rPr>
          <w:color w:val="auto"/>
          <w:spacing w:val="-13"/>
          <w:lang w:val="pt-PT" w:eastAsia="en-US"/>
        </w:rPr>
        <w:t xml:space="preserve"> </w:t>
      </w:r>
      <w:r w:rsidRPr="00316B1B">
        <w:rPr>
          <w:color w:val="auto"/>
          <w:lang w:val="pt-PT" w:eastAsia="en-US"/>
        </w:rPr>
        <w:t>descritiva</w:t>
      </w:r>
      <w:r w:rsidRPr="00316B1B">
        <w:rPr>
          <w:color w:val="auto"/>
          <w:spacing w:val="-1"/>
          <w:lang w:val="pt-PT" w:eastAsia="en-US"/>
        </w:rPr>
        <w:t xml:space="preserve"> </w:t>
      </w:r>
      <w:r w:rsidRPr="00316B1B">
        <w:rPr>
          <w:color w:val="auto"/>
          <w:lang w:val="pt-PT" w:eastAsia="en-US"/>
        </w:rPr>
        <w:t>de</w:t>
      </w:r>
      <w:r w:rsidRPr="00316B1B">
        <w:rPr>
          <w:color w:val="auto"/>
          <w:spacing w:val="-4"/>
          <w:lang w:val="pt-PT" w:eastAsia="en-US"/>
        </w:rPr>
        <w:t xml:space="preserve"> </w:t>
      </w:r>
      <w:r w:rsidRPr="00316B1B">
        <w:rPr>
          <w:color w:val="auto"/>
          <w:lang w:val="pt-PT" w:eastAsia="en-US"/>
        </w:rPr>
        <w:t>itens,</w:t>
      </w:r>
      <w:r w:rsidRPr="00316B1B">
        <w:rPr>
          <w:color w:val="auto"/>
          <w:spacing w:val="-1"/>
          <w:lang w:val="pt-PT" w:eastAsia="en-US"/>
        </w:rPr>
        <w:t xml:space="preserve"> </w:t>
      </w:r>
      <w:r w:rsidRPr="00316B1B">
        <w:rPr>
          <w:color w:val="auto"/>
          <w:lang w:val="pt-PT" w:eastAsia="en-US"/>
        </w:rPr>
        <w:t>quantidade</w:t>
      </w:r>
      <w:r w:rsidRPr="00316B1B">
        <w:rPr>
          <w:color w:val="auto"/>
          <w:spacing w:val="-4"/>
          <w:lang w:val="pt-PT" w:eastAsia="en-US"/>
        </w:rPr>
        <w:t xml:space="preserve"> </w:t>
      </w:r>
      <w:r w:rsidRPr="00316B1B">
        <w:rPr>
          <w:color w:val="auto"/>
          <w:lang w:val="pt-PT" w:eastAsia="en-US"/>
        </w:rPr>
        <w:t>e</w:t>
      </w:r>
      <w:r w:rsidRPr="00316B1B">
        <w:rPr>
          <w:color w:val="auto"/>
          <w:spacing w:val="-7"/>
          <w:lang w:val="pt-PT" w:eastAsia="en-US"/>
        </w:rPr>
        <w:t xml:space="preserve"> </w:t>
      </w:r>
      <w:r w:rsidRPr="00316B1B">
        <w:rPr>
          <w:color w:val="auto"/>
          <w:lang w:val="pt-PT" w:eastAsia="en-US"/>
        </w:rPr>
        <w:t>valores</w:t>
      </w:r>
      <w:r w:rsidRPr="00316B1B">
        <w:rPr>
          <w:color w:val="auto"/>
          <w:spacing w:val="-1"/>
          <w:lang w:val="pt-PT" w:eastAsia="en-US"/>
        </w:rPr>
        <w:t xml:space="preserve"> </w:t>
      </w:r>
      <w:r w:rsidRPr="00316B1B">
        <w:rPr>
          <w:color w:val="auto"/>
          <w:lang w:val="pt-PT" w:eastAsia="en-US"/>
        </w:rPr>
        <w:t>de</w:t>
      </w:r>
      <w:r w:rsidRPr="00316B1B">
        <w:rPr>
          <w:color w:val="auto"/>
          <w:spacing w:val="2"/>
          <w:lang w:val="pt-PT" w:eastAsia="en-US"/>
        </w:rPr>
        <w:t xml:space="preserve"> </w:t>
      </w:r>
      <w:r w:rsidRPr="00316B1B">
        <w:rPr>
          <w:color w:val="auto"/>
          <w:lang w:val="pt-PT" w:eastAsia="en-US"/>
        </w:rPr>
        <w:t>referência</w:t>
      </w:r>
      <w:r w:rsidRPr="00316B1B">
        <w:rPr>
          <w:color w:val="auto"/>
          <w:spacing w:val="-4"/>
          <w:lang w:val="pt-PT" w:eastAsia="en-US"/>
        </w:rPr>
        <w:t xml:space="preserve"> </w:t>
      </w:r>
      <w:r w:rsidRPr="00316B1B">
        <w:rPr>
          <w:color w:val="auto"/>
          <w:lang w:val="pt-PT" w:eastAsia="en-US"/>
        </w:rPr>
        <w:t>do</w:t>
      </w:r>
      <w:r w:rsidRPr="00316B1B">
        <w:rPr>
          <w:color w:val="auto"/>
          <w:spacing w:val="-1"/>
          <w:lang w:val="pt-PT" w:eastAsia="en-US"/>
        </w:rPr>
        <w:t xml:space="preserve"> </w:t>
      </w:r>
      <w:r w:rsidRPr="00316B1B">
        <w:rPr>
          <w:color w:val="auto"/>
          <w:spacing w:val="-2"/>
          <w:lang w:val="pt-PT" w:eastAsia="en-US"/>
        </w:rPr>
        <w:t>objeto:</w:t>
      </w:r>
    </w:p>
    <w:tbl>
      <w:tblPr>
        <w:tblStyle w:val="Tabelacomgrade2"/>
        <w:tblW w:w="5000" w:type="pct"/>
        <w:tblInd w:w="113" w:type="dxa"/>
        <w:tblLayout w:type="fixed"/>
        <w:tblLook w:val="04A0" w:firstRow="1" w:lastRow="0" w:firstColumn="1" w:lastColumn="0" w:noHBand="0" w:noVBand="1"/>
      </w:tblPr>
      <w:tblGrid>
        <w:gridCol w:w="927"/>
        <w:gridCol w:w="4713"/>
        <w:gridCol w:w="820"/>
        <w:gridCol w:w="713"/>
        <w:gridCol w:w="1415"/>
        <w:gridCol w:w="1466"/>
      </w:tblGrid>
      <w:tr w:rsidR="00316B1B" w:rsidRPr="00316B1B" w:rsidTr="00316B1B">
        <w:tc>
          <w:tcPr>
            <w:tcW w:w="962" w:type="dxa"/>
            <w:shd w:val="clear" w:color="auto" w:fill="BFBFBF"/>
          </w:tcPr>
          <w:p w:rsidR="00316B1B" w:rsidRPr="00316B1B" w:rsidRDefault="00316B1B" w:rsidP="005A27F4">
            <w:pPr>
              <w:widowControl w:val="0"/>
              <w:tabs>
                <w:tab w:val="left" w:pos="852"/>
              </w:tabs>
              <w:spacing w:line="240" w:lineRule="auto"/>
              <w:ind w:left="0" w:firstLine="0"/>
              <w:rPr>
                <w:b/>
                <w:bCs/>
                <w:color w:val="auto"/>
                <w:szCs w:val="24"/>
                <w:lang w:val="pt-PT" w:eastAsia="en-US"/>
              </w:rPr>
            </w:pPr>
            <w:r w:rsidRPr="00316B1B">
              <w:rPr>
                <w:b/>
                <w:bCs/>
                <w:color w:val="auto"/>
                <w:szCs w:val="24"/>
                <w:lang w:val="pt-PT" w:eastAsia="en-US"/>
              </w:rPr>
              <w:t>ITEM</w:t>
            </w:r>
          </w:p>
        </w:tc>
        <w:tc>
          <w:tcPr>
            <w:tcW w:w="4939" w:type="dxa"/>
            <w:shd w:val="clear" w:color="auto" w:fill="BFBFBF"/>
          </w:tcPr>
          <w:p w:rsidR="00316B1B" w:rsidRPr="00316B1B" w:rsidRDefault="00316B1B" w:rsidP="005A27F4">
            <w:pPr>
              <w:widowControl w:val="0"/>
              <w:tabs>
                <w:tab w:val="left" w:pos="852"/>
              </w:tabs>
              <w:spacing w:line="240" w:lineRule="auto"/>
              <w:ind w:left="0" w:firstLine="0"/>
              <w:rPr>
                <w:b/>
                <w:bCs/>
                <w:color w:val="auto"/>
                <w:szCs w:val="24"/>
                <w:lang w:val="pt-PT" w:eastAsia="en-US"/>
              </w:rPr>
            </w:pPr>
            <w:r w:rsidRPr="00316B1B">
              <w:rPr>
                <w:b/>
                <w:bCs/>
                <w:color w:val="auto"/>
                <w:szCs w:val="24"/>
                <w:lang w:val="pt-PT" w:eastAsia="en-US"/>
              </w:rPr>
              <w:t>DESCRIÇÃO</w:t>
            </w:r>
          </w:p>
        </w:tc>
        <w:tc>
          <w:tcPr>
            <w:tcW w:w="849" w:type="dxa"/>
            <w:shd w:val="clear" w:color="auto" w:fill="BFBFBF"/>
          </w:tcPr>
          <w:p w:rsidR="00316B1B" w:rsidRPr="00316B1B" w:rsidRDefault="00316B1B" w:rsidP="005A27F4">
            <w:pPr>
              <w:widowControl w:val="0"/>
              <w:tabs>
                <w:tab w:val="left" w:pos="852"/>
              </w:tabs>
              <w:spacing w:line="240" w:lineRule="auto"/>
              <w:ind w:left="0" w:firstLine="0"/>
              <w:rPr>
                <w:b/>
                <w:bCs/>
                <w:color w:val="auto"/>
                <w:szCs w:val="24"/>
                <w:lang w:val="pt-PT" w:eastAsia="en-US"/>
              </w:rPr>
            </w:pPr>
            <w:r w:rsidRPr="00316B1B">
              <w:rPr>
                <w:b/>
                <w:bCs/>
                <w:color w:val="auto"/>
                <w:szCs w:val="24"/>
                <w:lang w:val="pt-PT" w:eastAsia="en-US"/>
              </w:rPr>
              <w:t>QTD</w:t>
            </w:r>
          </w:p>
        </w:tc>
        <w:tc>
          <w:tcPr>
            <w:tcW w:w="737" w:type="dxa"/>
            <w:shd w:val="clear" w:color="auto" w:fill="BFBFBF"/>
          </w:tcPr>
          <w:p w:rsidR="00316B1B" w:rsidRPr="00316B1B" w:rsidRDefault="00316B1B" w:rsidP="005A27F4">
            <w:pPr>
              <w:widowControl w:val="0"/>
              <w:tabs>
                <w:tab w:val="left" w:pos="852"/>
              </w:tabs>
              <w:spacing w:line="240" w:lineRule="auto"/>
              <w:ind w:left="0" w:firstLine="0"/>
              <w:rPr>
                <w:b/>
                <w:bCs/>
                <w:color w:val="auto"/>
                <w:szCs w:val="24"/>
                <w:lang w:val="pt-PT" w:eastAsia="en-US"/>
              </w:rPr>
            </w:pPr>
            <w:r w:rsidRPr="00316B1B">
              <w:rPr>
                <w:b/>
                <w:bCs/>
                <w:color w:val="auto"/>
                <w:szCs w:val="24"/>
                <w:lang w:val="pt-PT" w:eastAsia="en-US"/>
              </w:rPr>
              <w:t>UND</w:t>
            </w:r>
          </w:p>
        </w:tc>
        <w:tc>
          <w:tcPr>
            <w:tcW w:w="1475" w:type="dxa"/>
            <w:shd w:val="clear" w:color="auto" w:fill="BFBFBF"/>
          </w:tcPr>
          <w:p w:rsidR="00316B1B" w:rsidRPr="00316B1B" w:rsidRDefault="00316B1B" w:rsidP="005A27F4">
            <w:pPr>
              <w:widowControl w:val="0"/>
              <w:tabs>
                <w:tab w:val="left" w:pos="852"/>
              </w:tabs>
              <w:spacing w:line="240" w:lineRule="auto"/>
              <w:ind w:left="0" w:firstLine="0"/>
              <w:rPr>
                <w:b/>
                <w:bCs/>
                <w:color w:val="auto"/>
                <w:szCs w:val="24"/>
                <w:lang w:val="pt-PT" w:eastAsia="en-US"/>
              </w:rPr>
            </w:pPr>
            <w:r w:rsidRPr="00316B1B">
              <w:rPr>
                <w:b/>
                <w:bCs/>
                <w:color w:val="auto"/>
                <w:szCs w:val="24"/>
                <w:lang w:val="pt-PT" w:eastAsia="en-US"/>
              </w:rPr>
              <w:t>VALOR UNITÁRIO</w:t>
            </w:r>
          </w:p>
        </w:tc>
        <w:tc>
          <w:tcPr>
            <w:tcW w:w="1528" w:type="dxa"/>
            <w:shd w:val="clear" w:color="auto" w:fill="BFBFBF"/>
          </w:tcPr>
          <w:p w:rsidR="00316B1B" w:rsidRPr="00316B1B" w:rsidRDefault="00316B1B" w:rsidP="005A27F4">
            <w:pPr>
              <w:widowControl w:val="0"/>
              <w:tabs>
                <w:tab w:val="left" w:pos="852"/>
              </w:tabs>
              <w:spacing w:line="240" w:lineRule="auto"/>
              <w:ind w:left="0" w:firstLine="0"/>
              <w:rPr>
                <w:b/>
                <w:bCs/>
                <w:color w:val="auto"/>
                <w:szCs w:val="24"/>
                <w:lang w:val="pt-PT" w:eastAsia="en-US"/>
              </w:rPr>
            </w:pPr>
            <w:r w:rsidRPr="00316B1B">
              <w:rPr>
                <w:b/>
                <w:bCs/>
                <w:color w:val="auto"/>
                <w:szCs w:val="24"/>
                <w:lang w:val="pt-PT" w:eastAsia="en-US"/>
              </w:rPr>
              <w:t>VALOR TOTAL</w:t>
            </w:r>
          </w:p>
        </w:tc>
      </w:tr>
      <w:tr w:rsidR="00316B1B" w:rsidRPr="00316B1B" w:rsidTr="00316B1B">
        <w:tc>
          <w:tcPr>
            <w:tcW w:w="962" w:type="dxa"/>
            <w:vAlign w:val="center"/>
          </w:tcPr>
          <w:p w:rsidR="00316B1B" w:rsidRPr="00316B1B" w:rsidRDefault="00316B1B" w:rsidP="005A27F4">
            <w:pPr>
              <w:widowControl w:val="0"/>
              <w:tabs>
                <w:tab w:val="left" w:pos="852"/>
              </w:tabs>
              <w:spacing w:line="240" w:lineRule="auto"/>
              <w:ind w:left="0" w:firstLine="0"/>
              <w:rPr>
                <w:color w:val="auto"/>
                <w:szCs w:val="24"/>
                <w:lang w:val="pt-PT" w:eastAsia="en-US"/>
              </w:rPr>
            </w:pPr>
            <w:r w:rsidRPr="00316B1B">
              <w:rPr>
                <w:color w:val="auto"/>
                <w:szCs w:val="24"/>
                <w:lang w:val="pt-PT" w:eastAsia="en-US"/>
              </w:rPr>
              <w:t>1</w:t>
            </w:r>
          </w:p>
        </w:tc>
        <w:tc>
          <w:tcPr>
            <w:tcW w:w="4939" w:type="dxa"/>
            <w:vAlign w:val="center"/>
          </w:tcPr>
          <w:p w:rsidR="00316B1B" w:rsidRPr="00316B1B" w:rsidRDefault="00316B1B" w:rsidP="005A27F4">
            <w:pPr>
              <w:widowControl w:val="0"/>
              <w:spacing w:line="240" w:lineRule="auto"/>
              <w:ind w:left="0" w:firstLine="0"/>
              <w:rPr>
                <w:color w:val="auto"/>
                <w:sz w:val="22"/>
                <w:lang w:val="pt-PT" w:eastAsia="en-US"/>
              </w:rPr>
            </w:pPr>
            <w:r w:rsidRPr="00316B1B">
              <w:rPr>
                <w:color w:val="auto"/>
                <w:sz w:val="20"/>
                <w:szCs w:val="24"/>
                <w:lang w:val="pt-PT" w:eastAsia="en-US"/>
              </w:rPr>
              <w:t xml:space="preserve">TRATOR SOBRE ESTEIRA, ANO IGUAL </w:t>
            </w:r>
            <w:r w:rsidRPr="00316B1B">
              <w:rPr>
                <w:color w:val="auto"/>
                <w:sz w:val="20"/>
                <w:lang w:val="pt-PT" w:eastAsia="en-US"/>
              </w:rPr>
              <w:t>OU SUPERIOR A 2020, COM LAMINA ANGULÁVEL HIDRÁULICA, COM PESO DE NO MÍNIMO 14.000KG PARA REALIZAÇÃO DE TRABALHOS DE TERRAPLENAGEM EM GERAL, CORTE DE CASCALHO E REBAIXAMENTO DE ESTRADAS ONDE DEVERÃO ESTAR INCLUSAS AS DESPESAS COM OPERADOR DA MÁQUINA, ABASTECIMENTO DE COMBUSTÍVEIS, TRANSPORTE DE MAQUINA, PEÇAS E SERVIÇOS.</w:t>
            </w:r>
          </w:p>
        </w:tc>
        <w:tc>
          <w:tcPr>
            <w:tcW w:w="849" w:type="dxa"/>
            <w:vAlign w:val="center"/>
          </w:tcPr>
          <w:p w:rsidR="00316B1B" w:rsidRPr="00316B1B" w:rsidRDefault="00316B1B" w:rsidP="005A27F4">
            <w:pPr>
              <w:widowControl w:val="0"/>
              <w:tabs>
                <w:tab w:val="left" w:pos="852"/>
              </w:tabs>
              <w:spacing w:line="240" w:lineRule="auto"/>
              <w:ind w:left="0" w:firstLine="0"/>
              <w:rPr>
                <w:color w:val="auto"/>
                <w:szCs w:val="24"/>
                <w:lang w:val="pt-PT" w:eastAsia="en-US"/>
              </w:rPr>
            </w:pPr>
            <w:r w:rsidRPr="00316B1B">
              <w:rPr>
                <w:color w:val="auto"/>
                <w:szCs w:val="24"/>
                <w:lang w:val="pt-PT" w:eastAsia="en-US"/>
              </w:rPr>
              <w:t>450</w:t>
            </w:r>
          </w:p>
        </w:tc>
        <w:tc>
          <w:tcPr>
            <w:tcW w:w="737" w:type="dxa"/>
            <w:vAlign w:val="center"/>
          </w:tcPr>
          <w:p w:rsidR="00316B1B" w:rsidRPr="00316B1B" w:rsidRDefault="00316B1B" w:rsidP="005A27F4">
            <w:pPr>
              <w:widowControl w:val="0"/>
              <w:tabs>
                <w:tab w:val="left" w:pos="852"/>
              </w:tabs>
              <w:spacing w:line="240" w:lineRule="auto"/>
              <w:ind w:left="0" w:firstLine="0"/>
              <w:rPr>
                <w:color w:val="auto"/>
                <w:szCs w:val="24"/>
                <w:lang w:val="pt-PT" w:eastAsia="en-US"/>
              </w:rPr>
            </w:pPr>
            <w:r w:rsidRPr="00316B1B">
              <w:rPr>
                <w:color w:val="auto"/>
                <w:szCs w:val="24"/>
                <w:lang w:val="pt-PT" w:eastAsia="en-US"/>
              </w:rPr>
              <w:t>H</w:t>
            </w:r>
          </w:p>
        </w:tc>
        <w:tc>
          <w:tcPr>
            <w:tcW w:w="1475" w:type="dxa"/>
            <w:vAlign w:val="center"/>
          </w:tcPr>
          <w:p w:rsidR="00316B1B" w:rsidRPr="00316B1B" w:rsidRDefault="00316B1B" w:rsidP="005A27F4">
            <w:pPr>
              <w:widowControl w:val="0"/>
              <w:suppressLineNumbers/>
              <w:spacing w:line="240" w:lineRule="auto"/>
              <w:ind w:left="0" w:firstLine="0"/>
              <w:rPr>
                <w:color w:val="auto"/>
                <w:sz w:val="22"/>
                <w:lang w:val="pt-PT" w:eastAsia="en-US"/>
              </w:rPr>
            </w:pPr>
            <w:r w:rsidRPr="00316B1B">
              <w:rPr>
                <w:color w:val="auto"/>
                <w:sz w:val="22"/>
                <w:lang w:val="pt-PT" w:eastAsia="en-US"/>
              </w:rPr>
              <w:t>R$ 493,33</w:t>
            </w:r>
          </w:p>
        </w:tc>
        <w:tc>
          <w:tcPr>
            <w:tcW w:w="1528" w:type="dxa"/>
            <w:vAlign w:val="center"/>
          </w:tcPr>
          <w:p w:rsidR="00316B1B" w:rsidRPr="00316B1B" w:rsidRDefault="00316B1B" w:rsidP="005A27F4">
            <w:pPr>
              <w:widowControl w:val="0"/>
              <w:suppressLineNumbers/>
              <w:spacing w:line="240" w:lineRule="auto"/>
              <w:ind w:left="0" w:firstLine="0"/>
              <w:rPr>
                <w:color w:val="auto"/>
                <w:sz w:val="22"/>
                <w:lang w:val="pt-PT" w:eastAsia="en-US"/>
              </w:rPr>
            </w:pPr>
            <w:r w:rsidRPr="00316B1B">
              <w:rPr>
                <w:color w:val="auto"/>
                <w:sz w:val="22"/>
                <w:lang w:val="pt-PT" w:eastAsia="en-US"/>
              </w:rPr>
              <w:t>R$ 221.998,50</w:t>
            </w:r>
          </w:p>
        </w:tc>
      </w:tr>
      <w:tr w:rsidR="00316B1B" w:rsidRPr="00316B1B" w:rsidTr="00316B1B">
        <w:tc>
          <w:tcPr>
            <w:tcW w:w="962" w:type="dxa"/>
            <w:vAlign w:val="center"/>
          </w:tcPr>
          <w:p w:rsidR="00316B1B" w:rsidRPr="00316B1B" w:rsidRDefault="00316B1B" w:rsidP="005A27F4">
            <w:pPr>
              <w:widowControl w:val="0"/>
              <w:tabs>
                <w:tab w:val="left" w:pos="852"/>
              </w:tabs>
              <w:spacing w:line="240" w:lineRule="auto"/>
              <w:ind w:left="0" w:firstLine="0"/>
              <w:rPr>
                <w:color w:val="auto"/>
                <w:szCs w:val="24"/>
                <w:lang w:val="pt-PT" w:eastAsia="en-US"/>
              </w:rPr>
            </w:pPr>
            <w:r w:rsidRPr="00316B1B">
              <w:rPr>
                <w:color w:val="auto"/>
                <w:szCs w:val="24"/>
                <w:lang w:val="pt-PT" w:eastAsia="en-US"/>
              </w:rPr>
              <w:t>2</w:t>
            </w:r>
          </w:p>
        </w:tc>
        <w:tc>
          <w:tcPr>
            <w:tcW w:w="4939" w:type="dxa"/>
            <w:vAlign w:val="center"/>
          </w:tcPr>
          <w:p w:rsidR="00316B1B" w:rsidRPr="00316B1B" w:rsidRDefault="00316B1B" w:rsidP="005A27F4">
            <w:pPr>
              <w:widowControl w:val="0"/>
              <w:spacing w:line="240" w:lineRule="auto"/>
              <w:ind w:left="0" w:firstLine="0"/>
              <w:rPr>
                <w:color w:val="auto"/>
                <w:sz w:val="22"/>
                <w:lang w:val="pt-PT" w:eastAsia="en-US"/>
              </w:rPr>
            </w:pPr>
            <w:r w:rsidRPr="00316B1B">
              <w:rPr>
                <w:color w:val="auto"/>
                <w:sz w:val="20"/>
                <w:szCs w:val="24"/>
                <w:lang w:val="pt-PT" w:eastAsia="en-US"/>
              </w:rPr>
              <w:t>CAMINH</w:t>
            </w:r>
            <w:r w:rsidRPr="00316B1B">
              <w:rPr>
                <w:color w:val="auto"/>
                <w:sz w:val="20"/>
                <w:lang w:val="pt-PT" w:eastAsia="en-US"/>
              </w:rPr>
              <w:t>ÃO TRAÇADO 8X4 COM CAÇAMBA, COM CAPACIDADE DE CARGA DE NO MÍNIMO 22M³, COM ANO IGUAL OU SUPERIOR 2018, PARA REALIZAÇÃO DE TRANSPORTE DE TERRA, CASCALHO E PEDRA, ONDE DEVERÃO ESTAR INCLUSAS DESPESAS COM MOTORISTA, ABASTECIMENTO, TRANSPORTE, PEÇAS E SERVIÇOS.</w:t>
            </w:r>
          </w:p>
        </w:tc>
        <w:tc>
          <w:tcPr>
            <w:tcW w:w="849" w:type="dxa"/>
            <w:vAlign w:val="center"/>
          </w:tcPr>
          <w:p w:rsidR="00316B1B" w:rsidRPr="00316B1B" w:rsidRDefault="00316B1B" w:rsidP="005A27F4">
            <w:pPr>
              <w:widowControl w:val="0"/>
              <w:tabs>
                <w:tab w:val="left" w:pos="852"/>
              </w:tabs>
              <w:spacing w:line="240" w:lineRule="auto"/>
              <w:ind w:left="0" w:firstLine="0"/>
              <w:rPr>
                <w:color w:val="auto"/>
                <w:szCs w:val="24"/>
                <w:lang w:val="pt-PT" w:eastAsia="en-US"/>
              </w:rPr>
            </w:pPr>
            <w:r w:rsidRPr="00316B1B">
              <w:rPr>
                <w:color w:val="auto"/>
                <w:szCs w:val="24"/>
                <w:lang w:val="pt-PT" w:eastAsia="en-US"/>
              </w:rPr>
              <w:t>300</w:t>
            </w:r>
          </w:p>
        </w:tc>
        <w:tc>
          <w:tcPr>
            <w:tcW w:w="737" w:type="dxa"/>
            <w:vAlign w:val="center"/>
          </w:tcPr>
          <w:p w:rsidR="00316B1B" w:rsidRPr="00316B1B" w:rsidRDefault="00316B1B" w:rsidP="005A27F4">
            <w:pPr>
              <w:widowControl w:val="0"/>
              <w:tabs>
                <w:tab w:val="left" w:pos="852"/>
              </w:tabs>
              <w:spacing w:line="240" w:lineRule="auto"/>
              <w:ind w:left="0" w:firstLine="0"/>
              <w:rPr>
                <w:color w:val="auto"/>
                <w:szCs w:val="24"/>
                <w:lang w:val="pt-PT" w:eastAsia="en-US"/>
              </w:rPr>
            </w:pPr>
            <w:r w:rsidRPr="00316B1B">
              <w:rPr>
                <w:color w:val="auto"/>
                <w:szCs w:val="24"/>
                <w:lang w:val="pt-PT" w:eastAsia="en-US"/>
              </w:rPr>
              <w:t>H</w:t>
            </w:r>
          </w:p>
        </w:tc>
        <w:tc>
          <w:tcPr>
            <w:tcW w:w="1475" w:type="dxa"/>
            <w:vAlign w:val="center"/>
          </w:tcPr>
          <w:p w:rsidR="00316B1B" w:rsidRPr="00316B1B" w:rsidRDefault="00316B1B" w:rsidP="005A27F4">
            <w:pPr>
              <w:widowControl w:val="0"/>
              <w:suppressLineNumbers/>
              <w:spacing w:line="240" w:lineRule="auto"/>
              <w:ind w:left="0" w:firstLine="0"/>
              <w:rPr>
                <w:color w:val="auto"/>
                <w:sz w:val="22"/>
                <w:lang w:val="pt-PT" w:eastAsia="en-US"/>
              </w:rPr>
            </w:pPr>
            <w:r w:rsidRPr="00316B1B">
              <w:rPr>
                <w:color w:val="auto"/>
                <w:sz w:val="22"/>
                <w:lang w:val="pt-PT" w:eastAsia="en-US"/>
              </w:rPr>
              <w:t>R$ 417,50</w:t>
            </w:r>
          </w:p>
        </w:tc>
        <w:tc>
          <w:tcPr>
            <w:tcW w:w="1528" w:type="dxa"/>
            <w:vAlign w:val="center"/>
          </w:tcPr>
          <w:p w:rsidR="00316B1B" w:rsidRPr="00316B1B" w:rsidRDefault="00316B1B" w:rsidP="005A27F4">
            <w:pPr>
              <w:widowControl w:val="0"/>
              <w:suppressLineNumbers/>
              <w:spacing w:line="240" w:lineRule="auto"/>
              <w:ind w:left="0" w:firstLine="0"/>
              <w:rPr>
                <w:color w:val="auto"/>
                <w:sz w:val="22"/>
                <w:lang w:val="pt-PT" w:eastAsia="en-US"/>
              </w:rPr>
            </w:pPr>
            <w:r w:rsidRPr="00316B1B">
              <w:rPr>
                <w:color w:val="auto"/>
                <w:sz w:val="22"/>
                <w:lang w:val="pt-PT" w:eastAsia="en-US"/>
              </w:rPr>
              <w:t>R$ 125.250,00</w:t>
            </w:r>
          </w:p>
        </w:tc>
      </w:tr>
      <w:tr w:rsidR="00316B1B" w:rsidRPr="00316B1B" w:rsidTr="00316B1B">
        <w:tc>
          <w:tcPr>
            <w:tcW w:w="962" w:type="dxa"/>
            <w:vAlign w:val="center"/>
          </w:tcPr>
          <w:p w:rsidR="00316B1B" w:rsidRPr="00316B1B" w:rsidRDefault="00316B1B" w:rsidP="005A27F4">
            <w:pPr>
              <w:widowControl w:val="0"/>
              <w:tabs>
                <w:tab w:val="left" w:pos="852"/>
              </w:tabs>
              <w:spacing w:line="240" w:lineRule="auto"/>
              <w:ind w:left="0" w:firstLine="0"/>
              <w:rPr>
                <w:color w:val="auto"/>
                <w:szCs w:val="24"/>
                <w:lang w:val="pt-PT" w:eastAsia="en-US"/>
              </w:rPr>
            </w:pPr>
            <w:r w:rsidRPr="00316B1B">
              <w:rPr>
                <w:color w:val="auto"/>
                <w:szCs w:val="24"/>
                <w:lang w:val="pt-PT" w:eastAsia="en-US"/>
              </w:rPr>
              <w:t>3</w:t>
            </w:r>
          </w:p>
        </w:tc>
        <w:tc>
          <w:tcPr>
            <w:tcW w:w="4939" w:type="dxa"/>
            <w:vAlign w:val="center"/>
          </w:tcPr>
          <w:p w:rsidR="00316B1B" w:rsidRPr="00316B1B" w:rsidRDefault="00316B1B" w:rsidP="005A27F4">
            <w:pPr>
              <w:widowControl w:val="0"/>
              <w:spacing w:line="240" w:lineRule="auto"/>
              <w:ind w:left="0" w:firstLine="0"/>
              <w:rPr>
                <w:color w:val="auto"/>
                <w:sz w:val="22"/>
                <w:lang w:val="pt-PT" w:eastAsia="en-US"/>
              </w:rPr>
            </w:pPr>
            <w:r w:rsidRPr="00316B1B">
              <w:rPr>
                <w:color w:val="auto"/>
                <w:sz w:val="20"/>
                <w:lang w:val="pt-PT" w:eastAsia="en-US"/>
              </w:rPr>
              <w:t xml:space="preserve">ESCAVADEIRA HIDRÁULICA COM ROMPEDOR, DE NO MÍNIMΟ 7.500 KG, COM ANO IGUAL OU SUPERIOR A 2020, ROMPEDOR COM PESO </w:t>
            </w:r>
            <w:r w:rsidRPr="00316B1B">
              <w:rPr>
                <w:color w:val="auto"/>
                <w:sz w:val="20"/>
                <w:lang w:val="pt-PT" w:eastAsia="en-US"/>
              </w:rPr>
              <w:lastRenderedPageBreak/>
              <w:t>MÍNIMO DE 570 KG COM PONTEIRO COM NO MÍNIMO 85MM DE DIÂMETRO, MÍNIMO 2.100 JOULES DE IMPACTO POR MINUTO, PARA REALIZAÇÃO DE TRABALHOS DE DESMONTE DE ROCHAS EM GERAL, ONDE DEVERÃO ESTAR INCLUSAS DESPESAS COM OPERADOR DA MÁQUINA, ABASTECIMENTO, TRANSPORTE DA MÁQUINA, PEÇAS E SERVIÇOS</w:t>
            </w:r>
          </w:p>
        </w:tc>
        <w:tc>
          <w:tcPr>
            <w:tcW w:w="849" w:type="dxa"/>
            <w:vAlign w:val="center"/>
          </w:tcPr>
          <w:p w:rsidR="00316B1B" w:rsidRPr="00316B1B" w:rsidRDefault="00316B1B" w:rsidP="005A27F4">
            <w:pPr>
              <w:widowControl w:val="0"/>
              <w:tabs>
                <w:tab w:val="left" w:pos="852"/>
              </w:tabs>
              <w:spacing w:line="240" w:lineRule="auto"/>
              <w:ind w:left="0" w:firstLine="0"/>
              <w:rPr>
                <w:color w:val="auto"/>
                <w:szCs w:val="24"/>
                <w:lang w:val="pt-PT" w:eastAsia="en-US"/>
              </w:rPr>
            </w:pPr>
            <w:r w:rsidRPr="00316B1B">
              <w:rPr>
                <w:color w:val="auto"/>
                <w:szCs w:val="24"/>
                <w:lang w:val="pt-PT" w:eastAsia="en-US"/>
              </w:rPr>
              <w:lastRenderedPageBreak/>
              <w:t>200</w:t>
            </w:r>
          </w:p>
        </w:tc>
        <w:tc>
          <w:tcPr>
            <w:tcW w:w="737" w:type="dxa"/>
            <w:vAlign w:val="center"/>
          </w:tcPr>
          <w:p w:rsidR="00316B1B" w:rsidRPr="00316B1B" w:rsidRDefault="00316B1B" w:rsidP="005A27F4">
            <w:pPr>
              <w:widowControl w:val="0"/>
              <w:tabs>
                <w:tab w:val="left" w:pos="852"/>
              </w:tabs>
              <w:spacing w:line="240" w:lineRule="auto"/>
              <w:ind w:left="0" w:firstLine="0"/>
              <w:rPr>
                <w:color w:val="auto"/>
                <w:szCs w:val="24"/>
                <w:lang w:val="pt-PT" w:eastAsia="en-US"/>
              </w:rPr>
            </w:pPr>
            <w:r w:rsidRPr="00316B1B">
              <w:rPr>
                <w:color w:val="auto"/>
                <w:szCs w:val="24"/>
                <w:lang w:val="pt-PT" w:eastAsia="en-US"/>
              </w:rPr>
              <w:t>H</w:t>
            </w:r>
          </w:p>
        </w:tc>
        <w:tc>
          <w:tcPr>
            <w:tcW w:w="1475" w:type="dxa"/>
            <w:vAlign w:val="center"/>
          </w:tcPr>
          <w:p w:rsidR="00316B1B" w:rsidRPr="00316B1B" w:rsidRDefault="00316B1B" w:rsidP="005A27F4">
            <w:pPr>
              <w:widowControl w:val="0"/>
              <w:suppressLineNumbers/>
              <w:spacing w:line="240" w:lineRule="auto"/>
              <w:ind w:left="0" w:firstLine="0"/>
              <w:rPr>
                <w:color w:val="auto"/>
                <w:sz w:val="22"/>
                <w:lang w:val="pt-PT" w:eastAsia="en-US"/>
              </w:rPr>
            </w:pPr>
            <w:r w:rsidRPr="00316B1B">
              <w:rPr>
                <w:color w:val="auto"/>
                <w:sz w:val="22"/>
                <w:lang w:val="pt-PT" w:eastAsia="en-US"/>
              </w:rPr>
              <w:t>R$ 480,00</w:t>
            </w:r>
          </w:p>
        </w:tc>
        <w:tc>
          <w:tcPr>
            <w:tcW w:w="1528" w:type="dxa"/>
            <w:vAlign w:val="center"/>
          </w:tcPr>
          <w:p w:rsidR="00316B1B" w:rsidRPr="00316B1B" w:rsidRDefault="00316B1B" w:rsidP="005A27F4">
            <w:pPr>
              <w:widowControl w:val="0"/>
              <w:suppressLineNumbers/>
              <w:spacing w:line="240" w:lineRule="auto"/>
              <w:ind w:left="0" w:firstLine="0"/>
              <w:rPr>
                <w:color w:val="auto"/>
                <w:sz w:val="22"/>
                <w:lang w:val="pt-PT" w:eastAsia="en-US"/>
              </w:rPr>
            </w:pPr>
            <w:r w:rsidRPr="00316B1B">
              <w:rPr>
                <w:color w:val="auto"/>
                <w:sz w:val="22"/>
                <w:lang w:val="pt-PT" w:eastAsia="en-US"/>
              </w:rPr>
              <w:t>R$ 96.000,00</w:t>
            </w:r>
          </w:p>
        </w:tc>
      </w:tr>
      <w:tr w:rsidR="00316B1B" w:rsidRPr="00316B1B" w:rsidTr="00316B1B">
        <w:tc>
          <w:tcPr>
            <w:tcW w:w="962" w:type="dxa"/>
            <w:tcBorders>
              <w:top w:val="nil"/>
            </w:tcBorders>
            <w:vAlign w:val="center"/>
          </w:tcPr>
          <w:p w:rsidR="00316B1B" w:rsidRPr="00316B1B" w:rsidRDefault="00316B1B" w:rsidP="005A27F4">
            <w:pPr>
              <w:widowControl w:val="0"/>
              <w:tabs>
                <w:tab w:val="left" w:pos="852"/>
              </w:tabs>
              <w:spacing w:line="240" w:lineRule="auto"/>
              <w:ind w:left="0" w:firstLine="0"/>
              <w:rPr>
                <w:color w:val="auto"/>
                <w:szCs w:val="24"/>
                <w:lang w:val="pt-PT" w:eastAsia="en-US"/>
              </w:rPr>
            </w:pPr>
            <w:r w:rsidRPr="00316B1B">
              <w:rPr>
                <w:color w:val="auto"/>
                <w:szCs w:val="24"/>
                <w:lang w:val="pt-PT" w:eastAsia="en-US"/>
              </w:rPr>
              <w:t>4</w:t>
            </w:r>
          </w:p>
        </w:tc>
        <w:tc>
          <w:tcPr>
            <w:tcW w:w="4939" w:type="dxa"/>
            <w:tcBorders>
              <w:top w:val="nil"/>
            </w:tcBorders>
            <w:vAlign w:val="center"/>
          </w:tcPr>
          <w:p w:rsidR="00316B1B" w:rsidRPr="00316B1B" w:rsidRDefault="00316B1B" w:rsidP="005A27F4">
            <w:pPr>
              <w:widowControl w:val="0"/>
              <w:spacing w:line="240" w:lineRule="auto"/>
              <w:ind w:left="0" w:firstLine="0"/>
              <w:rPr>
                <w:color w:val="auto"/>
                <w:sz w:val="22"/>
                <w:lang w:val="pt-PT" w:eastAsia="en-US"/>
              </w:rPr>
            </w:pPr>
            <w:r w:rsidRPr="00316B1B">
              <w:rPr>
                <w:color w:val="auto"/>
                <w:sz w:val="20"/>
                <w:lang w:val="pt-PT" w:eastAsia="en-US"/>
              </w:rPr>
              <w:t>CAMINHÃO TRAÇADO 6X4 COM CAÇAMBA, COM CAPACIDADE DE CARGA DE NO ΜÍΝΙΜΟ 12M³, COM ANO IGUAL OU SUPERIOR 2011, PARA REALIZAÇÃO DE TRANSPORTE DE TERRA, CASCALHO E PEDRA, ONDE DEVERÃO ESTAR INCLUSAS AS DESPESAS COM MOTORISTA, ABASTECIMENTO, TRANSPORTE, PEÇAS E SERVIÇOS.</w:t>
            </w:r>
          </w:p>
        </w:tc>
        <w:tc>
          <w:tcPr>
            <w:tcW w:w="849" w:type="dxa"/>
            <w:tcBorders>
              <w:top w:val="nil"/>
            </w:tcBorders>
            <w:vAlign w:val="center"/>
          </w:tcPr>
          <w:p w:rsidR="00316B1B" w:rsidRPr="00316B1B" w:rsidRDefault="00316B1B" w:rsidP="005A27F4">
            <w:pPr>
              <w:widowControl w:val="0"/>
              <w:tabs>
                <w:tab w:val="left" w:pos="852"/>
              </w:tabs>
              <w:spacing w:line="240" w:lineRule="auto"/>
              <w:ind w:left="0" w:firstLine="0"/>
              <w:rPr>
                <w:color w:val="auto"/>
                <w:szCs w:val="24"/>
                <w:lang w:val="pt-PT" w:eastAsia="en-US"/>
              </w:rPr>
            </w:pPr>
            <w:r w:rsidRPr="00316B1B">
              <w:rPr>
                <w:color w:val="auto"/>
                <w:szCs w:val="24"/>
                <w:lang w:val="pt-PT" w:eastAsia="en-US"/>
              </w:rPr>
              <w:t>450</w:t>
            </w:r>
          </w:p>
        </w:tc>
        <w:tc>
          <w:tcPr>
            <w:tcW w:w="737" w:type="dxa"/>
            <w:tcBorders>
              <w:top w:val="nil"/>
            </w:tcBorders>
            <w:vAlign w:val="center"/>
          </w:tcPr>
          <w:p w:rsidR="00316B1B" w:rsidRPr="00316B1B" w:rsidRDefault="00316B1B" w:rsidP="005A27F4">
            <w:pPr>
              <w:widowControl w:val="0"/>
              <w:tabs>
                <w:tab w:val="left" w:pos="852"/>
              </w:tabs>
              <w:spacing w:line="240" w:lineRule="auto"/>
              <w:ind w:left="0" w:firstLine="0"/>
              <w:rPr>
                <w:color w:val="auto"/>
                <w:szCs w:val="24"/>
                <w:lang w:val="pt-PT" w:eastAsia="en-US"/>
              </w:rPr>
            </w:pPr>
            <w:r w:rsidRPr="00316B1B">
              <w:rPr>
                <w:color w:val="auto"/>
                <w:szCs w:val="24"/>
                <w:lang w:val="pt-PT" w:eastAsia="en-US"/>
              </w:rPr>
              <w:t>H</w:t>
            </w:r>
          </w:p>
        </w:tc>
        <w:tc>
          <w:tcPr>
            <w:tcW w:w="1475" w:type="dxa"/>
            <w:tcBorders>
              <w:top w:val="nil"/>
            </w:tcBorders>
            <w:vAlign w:val="center"/>
          </w:tcPr>
          <w:p w:rsidR="00316B1B" w:rsidRPr="00316B1B" w:rsidRDefault="00316B1B" w:rsidP="005A27F4">
            <w:pPr>
              <w:widowControl w:val="0"/>
              <w:suppressLineNumbers/>
              <w:spacing w:line="240" w:lineRule="auto"/>
              <w:ind w:left="0" w:firstLine="0"/>
              <w:rPr>
                <w:color w:val="auto"/>
                <w:sz w:val="22"/>
                <w:lang w:val="pt-PT" w:eastAsia="en-US"/>
              </w:rPr>
            </w:pPr>
            <w:r w:rsidRPr="00316B1B">
              <w:rPr>
                <w:color w:val="auto"/>
                <w:sz w:val="22"/>
                <w:lang w:val="pt-PT" w:eastAsia="en-US"/>
              </w:rPr>
              <w:t>R$ 276,05</w:t>
            </w:r>
          </w:p>
        </w:tc>
        <w:tc>
          <w:tcPr>
            <w:tcW w:w="1528" w:type="dxa"/>
            <w:tcBorders>
              <w:top w:val="nil"/>
            </w:tcBorders>
            <w:vAlign w:val="center"/>
          </w:tcPr>
          <w:p w:rsidR="00316B1B" w:rsidRPr="00316B1B" w:rsidRDefault="00316B1B" w:rsidP="005A27F4">
            <w:pPr>
              <w:widowControl w:val="0"/>
              <w:suppressLineNumbers/>
              <w:spacing w:line="240" w:lineRule="auto"/>
              <w:ind w:left="0" w:firstLine="0"/>
              <w:rPr>
                <w:color w:val="auto"/>
                <w:sz w:val="22"/>
                <w:lang w:val="pt-PT" w:eastAsia="en-US"/>
              </w:rPr>
            </w:pPr>
            <w:r w:rsidRPr="00316B1B">
              <w:rPr>
                <w:color w:val="auto"/>
                <w:sz w:val="22"/>
                <w:lang w:val="pt-PT" w:eastAsia="en-US"/>
              </w:rPr>
              <w:t>R$ 124.222,50</w:t>
            </w:r>
          </w:p>
        </w:tc>
      </w:tr>
      <w:tr w:rsidR="00316B1B" w:rsidRPr="00316B1B" w:rsidTr="00316B1B">
        <w:tc>
          <w:tcPr>
            <w:tcW w:w="962" w:type="dxa"/>
            <w:tcBorders>
              <w:top w:val="nil"/>
            </w:tcBorders>
            <w:vAlign w:val="center"/>
          </w:tcPr>
          <w:p w:rsidR="00316B1B" w:rsidRPr="00316B1B" w:rsidRDefault="00316B1B" w:rsidP="005A27F4">
            <w:pPr>
              <w:widowControl w:val="0"/>
              <w:tabs>
                <w:tab w:val="left" w:pos="852"/>
              </w:tabs>
              <w:spacing w:line="240" w:lineRule="auto"/>
              <w:ind w:left="0" w:firstLine="0"/>
              <w:rPr>
                <w:color w:val="auto"/>
                <w:szCs w:val="24"/>
                <w:lang w:val="pt-PT" w:eastAsia="en-US"/>
              </w:rPr>
            </w:pPr>
            <w:r w:rsidRPr="00316B1B">
              <w:rPr>
                <w:color w:val="auto"/>
                <w:szCs w:val="24"/>
                <w:lang w:val="pt-PT" w:eastAsia="en-US"/>
              </w:rPr>
              <w:t>5</w:t>
            </w:r>
          </w:p>
        </w:tc>
        <w:tc>
          <w:tcPr>
            <w:tcW w:w="4939" w:type="dxa"/>
            <w:tcBorders>
              <w:top w:val="nil"/>
            </w:tcBorders>
            <w:vAlign w:val="center"/>
          </w:tcPr>
          <w:p w:rsidR="00316B1B" w:rsidRPr="00316B1B" w:rsidRDefault="00316B1B" w:rsidP="005A27F4">
            <w:pPr>
              <w:widowControl w:val="0"/>
              <w:spacing w:line="240" w:lineRule="auto"/>
              <w:ind w:left="0" w:firstLine="0"/>
              <w:rPr>
                <w:color w:val="auto"/>
                <w:sz w:val="22"/>
                <w:lang w:val="pt-PT" w:eastAsia="en-US"/>
              </w:rPr>
            </w:pPr>
            <w:r w:rsidRPr="00316B1B">
              <w:rPr>
                <w:color w:val="auto"/>
                <w:sz w:val="20"/>
                <w:lang w:val="pt-PT" w:eastAsia="en-US"/>
              </w:rPr>
              <w:t>MINI ESCAVADEIRA HIDRÁULICA SOBRE ESTEIRA, COM NO MÍNIMO 48.5HP DE POTÊNCIA, ANO IGUAL OU SUPERIOR A 2021, 3 CILINDROS, CAPACIDADE DE CARGA DE NO MÍNIMO 21M³, COM CABINE FECHADA E COM PESO OPERACIONAL DE NO MÍNIMO 5.700KG, PARA REALIZAÇÃO DE TRABALHOS EM CASCALHEIRAS, CARREGAMENTO DE CAMINHÕES, CONSTRUÇÃO E REFORMA DE AÇUDES E BEBEDOURO PARA ANIMAIS E SERVIÇOS DE TERRAPLENAGEM EM GERAL, ONDE DEVERÃO ESTAR INCLUSAS AS DESPESAS COM OPERADOR DA MÁQUINA, ABASTECIMENTO, TRANSPORTE DA MÁQUINA, PEÇAS E SERVIÇOS.</w:t>
            </w:r>
          </w:p>
        </w:tc>
        <w:tc>
          <w:tcPr>
            <w:tcW w:w="849" w:type="dxa"/>
            <w:tcBorders>
              <w:top w:val="nil"/>
            </w:tcBorders>
            <w:vAlign w:val="center"/>
          </w:tcPr>
          <w:p w:rsidR="00316B1B" w:rsidRPr="00316B1B" w:rsidRDefault="00316B1B" w:rsidP="005A27F4">
            <w:pPr>
              <w:widowControl w:val="0"/>
              <w:tabs>
                <w:tab w:val="left" w:pos="852"/>
              </w:tabs>
              <w:spacing w:line="240" w:lineRule="auto"/>
              <w:ind w:left="0" w:firstLine="0"/>
              <w:rPr>
                <w:color w:val="auto"/>
                <w:szCs w:val="24"/>
                <w:lang w:val="pt-PT" w:eastAsia="en-US"/>
              </w:rPr>
            </w:pPr>
            <w:r w:rsidRPr="00316B1B">
              <w:rPr>
                <w:color w:val="auto"/>
                <w:szCs w:val="24"/>
                <w:lang w:val="pt-PT" w:eastAsia="en-US"/>
              </w:rPr>
              <w:t>400</w:t>
            </w:r>
          </w:p>
        </w:tc>
        <w:tc>
          <w:tcPr>
            <w:tcW w:w="737" w:type="dxa"/>
            <w:tcBorders>
              <w:top w:val="nil"/>
            </w:tcBorders>
            <w:vAlign w:val="center"/>
          </w:tcPr>
          <w:p w:rsidR="00316B1B" w:rsidRPr="00316B1B" w:rsidRDefault="00316B1B" w:rsidP="005A27F4">
            <w:pPr>
              <w:widowControl w:val="0"/>
              <w:tabs>
                <w:tab w:val="left" w:pos="852"/>
              </w:tabs>
              <w:spacing w:line="240" w:lineRule="auto"/>
              <w:ind w:left="0" w:firstLine="0"/>
              <w:rPr>
                <w:color w:val="auto"/>
                <w:szCs w:val="24"/>
                <w:lang w:val="pt-PT" w:eastAsia="en-US"/>
              </w:rPr>
            </w:pPr>
            <w:r w:rsidRPr="00316B1B">
              <w:rPr>
                <w:color w:val="auto"/>
                <w:szCs w:val="24"/>
                <w:lang w:val="pt-PT" w:eastAsia="en-US"/>
              </w:rPr>
              <w:t>H</w:t>
            </w:r>
          </w:p>
        </w:tc>
        <w:tc>
          <w:tcPr>
            <w:tcW w:w="1475" w:type="dxa"/>
            <w:tcBorders>
              <w:top w:val="nil"/>
            </w:tcBorders>
            <w:vAlign w:val="center"/>
          </w:tcPr>
          <w:p w:rsidR="00316B1B" w:rsidRPr="00316B1B" w:rsidRDefault="00316B1B" w:rsidP="005A27F4">
            <w:pPr>
              <w:widowControl w:val="0"/>
              <w:suppressLineNumbers/>
              <w:spacing w:line="240" w:lineRule="auto"/>
              <w:ind w:left="0" w:firstLine="0"/>
              <w:rPr>
                <w:color w:val="auto"/>
                <w:sz w:val="22"/>
                <w:lang w:val="pt-PT" w:eastAsia="en-US"/>
              </w:rPr>
            </w:pPr>
            <w:r w:rsidRPr="00316B1B">
              <w:rPr>
                <w:color w:val="auto"/>
                <w:sz w:val="22"/>
                <w:lang w:val="pt-PT" w:eastAsia="en-US"/>
              </w:rPr>
              <w:t>R$ 266,67</w:t>
            </w:r>
          </w:p>
        </w:tc>
        <w:tc>
          <w:tcPr>
            <w:tcW w:w="1528" w:type="dxa"/>
            <w:tcBorders>
              <w:top w:val="nil"/>
            </w:tcBorders>
            <w:vAlign w:val="center"/>
          </w:tcPr>
          <w:p w:rsidR="00316B1B" w:rsidRPr="00316B1B" w:rsidRDefault="00316B1B" w:rsidP="005A27F4">
            <w:pPr>
              <w:widowControl w:val="0"/>
              <w:suppressLineNumbers/>
              <w:spacing w:line="240" w:lineRule="auto"/>
              <w:ind w:left="0" w:firstLine="0"/>
              <w:rPr>
                <w:color w:val="auto"/>
                <w:sz w:val="22"/>
                <w:lang w:val="pt-PT" w:eastAsia="en-US"/>
              </w:rPr>
            </w:pPr>
            <w:r w:rsidRPr="00316B1B">
              <w:rPr>
                <w:color w:val="auto"/>
                <w:sz w:val="22"/>
                <w:lang w:val="pt-PT" w:eastAsia="en-US"/>
              </w:rPr>
              <w:t>R$ 106.668,00</w:t>
            </w:r>
          </w:p>
        </w:tc>
      </w:tr>
      <w:tr w:rsidR="00316B1B" w:rsidRPr="00316B1B" w:rsidTr="00316B1B">
        <w:tc>
          <w:tcPr>
            <w:tcW w:w="962" w:type="dxa"/>
            <w:tcBorders>
              <w:top w:val="nil"/>
            </w:tcBorders>
            <w:vAlign w:val="center"/>
          </w:tcPr>
          <w:p w:rsidR="00316B1B" w:rsidRPr="00316B1B" w:rsidRDefault="00316B1B" w:rsidP="005A27F4">
            <w:pPr>
              <w:widowControl w:val="0"/>
              <w:tabs>
                <w:tab w:val="left" w:pos="852"/>
              </w:tabs>
              <w:spacing w:line="240" w:lineRule="auto"/>
              <w:ind w:left="0" w:firstLine="0"/>
              <w:rPr>
                <w:color w:val="auto"/>
                <w:szCs w:val="24"/>
                <w:lang w:val="pt-PT" w:eastAsia="en-US"/>
              </w:rPr>
            </w:pPr>
            <w:r w:rsidRPr="00316B1B">
              <w:rPr>
                <w:color w:val="auto"/>
                <w:szCs w:val="24"/>
                <w:lang w:val="pt-PT" w:eastAsia="en-US"/>
              </w:rPr>
              <w:t>6</w:t>
            </w:r>
          </w:p>
        </w:tc>
        <w:tc>
          <w:tcPr>
            <w:tcW w:w="4939" w:type="dxa"/>
            <w:tcBorders>
              <w:top w:val="nil"/>
            </w:tcBorders>
            <w:vAlign w:val="center"/>
          </w:tcPr>
          <w:p w:rsidR="00316B1B" w:rsidRPr="00316B1B" w:rsidRDefault="00316B1B" w:rsidP="005A27F4">
            <w:pPr>
              <w:widowControl w:val="0"/>
              <w:spacing w:line="240" w:lineRule="auto"/>
              <w:ind w:left="0" w:firstLine="0"/>
              <w:rPr>
                <w:color w:val="auto"/>
                <w:sz w:val="22"/>
                <w:lang w:val="pt-PT" w:eastAsia="en-US"/>
              </w:rPr>
            </w:pPr>
            <w:r w:rsidRPr="00316B1B">
              <w:rPr>
                <w:color w:val="auto"/>
                <w:sz w:val="20"/>
                <w:lang w:val="pt-PT" w:eastAsia="en-US"/>
              </w:rPr>
              <w:t>ESCAVADEIRA HIDRÁULICA SOBRE ESTEIRA, ANO IGUAL OU SUPERIOR A 2020, PESO DE NO MÍNIMO 21.000KG PARA REALIZAÇÃO DE TRABALHOS EM CASCALHEIRAS, CARREGAMENTO DE CAMINHÕES, CONSTRUÇÃO E REFORMA DE AÇUDES E BEBEDOUROS PARA ANIMAIS, SERVIÇOS DE DRENAGEM, ABERTURA DE VALAS E SERVIÇOS DE TERRAPLENAGEM EM GERAL, ONDE DEVERÃO ESTAR INCLUSAS DESPESAS COM OPERADOR DA MÁQUINA, ABASTECIMENTO DE COMBUSTÍVEIS, TRANSPORTE DA MÁQUINA, PEÇAS E SERVIÇOS.</w:t>
            </w:r>
          </w:p>
        </w:tc>
        <w:tc>
          <w:tcPr>
            <w:tcW w:w="849" w:type="dxa"/>
            <w:tcBorders>
              <w:top w:val="nil"/>
            </w:tcBorders>
            <w:vAlign w:val="center"/>
          </w:tcPr>
          <w:p w:rsidR="00316B1B" w:rsidRPr="00316B1B" w:rsidRDefault="00316B1B" w:rsidP="005A27F4">
            <w:pPr>
              <w:widowControl w:val="0"/>
              <w:tabs>
                <w:tab w:val="left" w:pos="852"/>
              </w:tabs>
              <w:spacing w:line="240" w:lineRule="auto"/>
              <w:ind w:left="0" w:firstLine="0"/>
              <w:rPr>
                <w:color w:val="auto"/>
                <w:szCs w:val="24"/>
                <w:lang w:val="pt-PT" w:eastAsia="en-US"/>
              </w:rPr>
            </w:pPr>
            <w:r w:rsidRPr="00316B1B">
              <w:rPr>
                <w:color w:val="auto"/>
                <w:szCs w:val="24"/>
                <w:lang w:val="pt-PT" w:eastAsia="en-US"/>
              </w:rPr>
              <w:t>450</w:t>
            </w:r>
          </w:p>
        </w:tc>
        <w:tc>
          <w:tcPr>
            <w:tcW w:w="737" w:type="dxa"/>
            <w:tcBorders>
              <w:top w:val="nil"/>
            </w:tcBorders>
            <w:vAlign w:val="center"/>
          </w:tcPr>
          <w:p w:rsidR="00316B1B" w:rsidRPr="00316B1B" w:rsidRDefault="00316B1B" w:rsidP="005A27F4">
            <w:pPr>
              <w:widowControl w:val="0"/>
              <w:tabs>
                <w:tab w:val="left" w:pos="852"/>
              </w:tabs>
              <w:spacing w:line="240" w:lineRule="auto"/>
              <w:ind w:left="0" w:firstLine="0"/>
              <w:rPr>
                <w:color w:val="auto"/>
                <w:szCs w:val="24"/>
                <w:lang w:val="pt-PT" w:eastAsia="en-US"/>
              </w:rPr>
            </w:pPr>
            <w:r w:rsidRPr="00316B1B">
              <w:rPr>
                <w:color w:val="auto"/>
                <w:szCs w:val="24"/>
                <w:lang w:val="pt-PT" w:eastAsia="en-US"/>
              </w:rPr>
              <w:t>H</w:t>
            </w:r>
          </w:p>
        </w:tc>
        <w:tc>
          <w:tcPr>
            <w:tcW w:w="1475" w:type="dxa"/>
            <w:tcBorders>
              <w:top w:val="nil"/>
            </w:tcBorders>
            <w:vAlign w:val="center"/>
          </w:tcPr>
          <w:p w:rsidR="00316B1B" w:rsidRPr="00316B1B" w:rsidRDefault="00316B1B" w:rsidP="005A27F4">
            <w:pPr>
              <w:widowControl w:val="0"/>
              <w:suppressLineNumbers/>
              <w:spacing w:line="240" w:lineRule="auto"/>
              <w:ind w:left="0" w:firstLine="0"/>
              <w:rPr>
                <w:color w:val="auto"/>
                <w:sz w:val="22"/>
                <w:lang w:val="pt-PT" w:eastAsia="en-US"/>
              </w:rPr>
            </w:pPr>
            <w:r w:rsidRPr="00316B1B">
              <w:rPr>
                <w:color w:val="auto"/>
                <w:sz w:val="22"/>
                <w:lang w:val="pt-PT" w:eastAsia="en-US"/>
              </w:rPr>
              <w:t>R$ 463,75</w:t>
            </w:r>
          </w:p>
        </w:tc>
        <w:tc>
          <w:tcPr>
            <w:tcW w:w="1528" w:type="dxa"/>
            <w:tcBorders>
              <w:top w:val="nil"/>
            </w:tcBorders>
            <w:vAlign w:val="center"/>
          </w:tcPr>
          <w:p w:rsidR="00316B1B" w:rsidRPr="00316B1B" w:rsidRDefault="00316B1B" w:rsidP="005A27F4">
            <w:pPr>
              <w:widowControl w:val="0"/>
              <w:suppressLineNumbers/>
              <w:spacing w:line="240" w:lineRule="auto"/>
              <w:ind w:left="0" w:firstLine="0"/>
              <w:rPr>
                <w:color w:val="auto"/>
                <w:sz w:val="22"/>
                <w:lang w:val="pt-PT" w:eastAsia="en-US"/>
              </w:rPr>
            </w:pPr>
            <w:r w:rsidRPr="00316B1B">
              <w:rPr>
                <w:color w:val="auto"/>
                <w:sz w:val="22"/>
                <w:lang w:val="pt-PT" w:eastAsia="en-US"/>
              </w:rPr>
              <w:t>R$ 208.687,50</w:t>
            </w:r>
          </w:p>
        </w:tc>
      </w:tr>
      <w:tr w:rsidR="00316B1B" w:rsidRPr="00316B1B" w:rsidTr="00316B1B">
        <w:tc>
          <w:tcPr>
            <w:tcW w:w="962" w:type="dxa"/>
            <w:tcBorders>
              <w:top w:val="nil"/>
            </w:tcBorders>
            <w:vAlign w:val="center"/>
          </w:tcPr>
          <w:p w:rsidR="00316B1B" w:rsidRPr="00316B1B" w:rsidRDefault="00316B1B" w:rsidP="005A27F4">
            <w:pPr>
              <w:widowControl w:val="0"/>
              <w:tabs>
                <w:tab w:val="left" w:pos="852"/>
              </w:tabs>
              <w:spacing w:line="240" w:lineRule="auto"/>
              <w:ind w:left="0" w:firstLine="0"/>
              <w:rPr>
                <w:color w:val="auto"/>
                <w:szCs w:val="24"/>
                <w:lang w:val="pt-PT" w:eastAsia="en-US"/>
              </w:rPr>
            </w:pPr>
            <w:r w:rsidRPr="00316B1B">
              <w:rPr>
                <w:color w:val="auto"/>
                <w:szCs w:val="24"/>
                <w:lang w:val="pt-PT" w:eastAsia="en-US"/>
              </w:rPr>
              <w:t>7</w:t>
            </w:r>
          </w:p>
        </w:tc>
        <w:tc>
          <w:tcPr>
            <w:tcW w:w="4939" w:type="dxa"/>
            <w:tcBorders>
              <w:top w:val="nil"/>
            </w:tcBorders>
            <w:vAlign w:val="center"/>
          </w:tcPr>
          <w:p w:rsidR="00316B1B" w:rsidRPr="00316B1B" w:rsidRDefault="00316B1B" w:rsidP="005A27F4">
            <w:pPr>
              <w:widowControl w:val="0"/>
              <w:spacing w:line="240" w:lineRule="auto"/>
              <w:ind w:left="0" w:firstLine="0"/>
              <w:rPr>
                <w:color w:val="auto"/>
                <w:sz w:val="22"/>
                <w:lang w:val="pt-PT" w:eastAsia="en-US"/>
              </w:rPr>
            </w:pPr>
            <w:r w:rsidRPr="00316B1B">
              <w:rPr>
                <w:color w:val="auto"/>
                <w:sz w:val="20"/>
                <w:lang w:val="pt-PT" w:eastAsia="en-US"/>
              </w:rPr>
              <w:t xml:space="preserve">ESCAVADEIRA HIDRÁULICA COM ROMPEDOR HIDRÁULICO, ANO IGUAL OU SUPERIOR A 2020, COM PESO DE NO MÍNIMO 21.000 TONELADAS, COM PESO DE NO MÍNIMO 1800KG DIÂMETRO DA FERRAMENTA 140MM ENERGIA DE IMPACTO DE 5.450 JOULES PARA REALIZAÇÃO DE TRABALHO EM CASCALHEIRAS, CARREGAMENTO DE CAMINHÕES, </w:t>
            </w:r>
            <w:r w:rsidRPr="00316B1B">
              <w:rPr>
                <w:color w:val="auto"/>
                <w:sz w:val="20"/>
                <w:lang w:val="pt-PT" w:eastAsia="en-US"/>
              </w:rPr>
              <w:lastRenderedPageBreak/>
              <w:t>CONSTRUÇÃO E REFORMA DE AÇUDES E BEBEDOUROS PARA ANIMAIS, SERVIÇOS DE DRENAGEM, ABERTURA DE VALAS E SERVIÇOS DE TERRAPLENAGEM EM GERAL, ONDE DEVERÃO ESTAR INCLUSAS DESPESAS COM OPERADOR DA MÁQUINA, ABASTECIMENTO DE COMBUSTÍVEIS, TRANSPORTE DA MÁQUINA, PEÇAS E SERVIÇOS.</w:t>
            </w:r>
          </w:p>
        </w:tc>
        <w:tc>
          <w:tcPr>
            <w:tcW w:w="849" w:type="dxa"/>
            <w:tcBorders>
              <w:top w:val="nil"/>
            </w:tcBorders>
            <w:vAlign w:val="center"/>
          </w:tcPr>
          <w:p w:rsidR="00316B1B" w:rsidRPr="00316B1B" w:rsidRDefault="00316B1B" w:rsidP="005A27F4">
            <w:pPr>
              <w:widowControl w:val="0"/>
              <w:tabs>
                <w:tab w:val="left" w:pos="852"/>
              </w:tabs>
              <w:spacing w:line="240" w:lineRule="auto"/>
              <w:ind w:left="0" w:firstLine="0"/>
              <w:rPr>
                <w:color w:val="auto"/>
                <w:szCs w:val="24"/>
                <w:lang w:val="pt-PT" w:eastAsia="en-US"/>
              </w:rPr>
            </w:pPr>
            <w:r w:rsidRPr="00316B1B">
              <w:rPr>
                <w:color w:val="auto"/>
                <w:szCs w:val="24"/>
                <w:lang w:val="pt-PT" w:eastAsia="en-US"/>
              </w:rPr>
              <w:lastRenderedPageBreak/>
              <w:t>250</w:t>
            </w:r>
          </w:p>
        </w:tc>
        <w:tc>
          <w:tcPr>
            <w:tcW w:w="737" w:type="dxa"/>
            <w:tcBorders>
              <w:top w:val="nil"/>
            </w:tcBorders>
            <w:vAlign w:val="center"/>
          </w:tcPr>
          <w:p w:rsidR="00316B1B" w:rsidRPr="00316B1B" w:rsidRDefault="00316B1B" w:rsidP="005A27F4">
            <w:pPr>
              <w:widowControl w:val="0"/>
              <w:tabs>
                <w:tab w:val="left" w:pos="852"/>
              </w:tabs>
              <w:spacing w:line="240" w:lineRule="auto"/>
              <w:ind w:left="0" w:firstLine="0"/>
              <w:rPr>
                <w:color w:val="auto"/>
                <w:szCs w:val="24"/>
                <w:lang w:val="pt-PT" w:eastAsia="en-US"/>
              </w:rPr>
            </w:pPr>
            <w:r w:rsidRPr="00316B1B">
              <w:rPr>
                <w:color w:val="auto"/>
                <w:szCs w:val="24"/>
                <w:lang w:val="pt-PT" w:eastAsia="en-US"/>
              </w:rPr>
              <w:t>H</w:t>
            </w:r>
          </w:p>
        </w:tc>
        <w:tc>
          <w:tcPr>
            <w:tcW w:w="1475" w:type="dxa"/>
            <w:tcBorders>
              <w:top w:val="nil"/>
            </w:tcBorders>
            <w:vAlign w:val="center"/>
          </w:tcPr>
          <w:p w:rsidR="00316B1B" w:rsidRPr="00316B1B" w:rsidRDefault="00316B1B" w:rsidP="005A27F4">
            <w:pPr>
              <w:widowControl w:val="0"/>
              <w:suppressLineNumbers/>
              <w:spacing w:line="240" w:lineRule="auto"/>
              <w:ind w:left="0" w:firstLine="0"/>
              <w:rPr>
                <w:color w:val="auto"/>
                <w:sz w:val="22"/>
                <w:lang w:val="pt-PT" w:eastAsia="en-US"/>
              </w:rPr>
            </w:pPr>
            <w:r w:rsidRPr="00316B1B">
              <w:rPr>
                <w:color w:val="auto"/>
                <w:sz w:val="22"/>
                <w:lang w:val="pt-PT" w:eastAsia="en-US"/>
              </w:rPr>
              <w:t>R$ 696,61</w:t>
            </w:r>
          </w:p>
        </w:tc>
        <w:tc>
          <w:tcPr>
            <w:tcW w:w="1528" w:type="dxa"/>
            <w:tcBorders>
              <w:top w:val="nil"/>
            </w:tcBorders>
            <w:vAlign w:val="center"/>
          </w:tcPr>
          <w:p w:rsidR="00316B1B" w:rsidRPr="00316B1B" w:rsidRDefault="00316B1B" w:rsidP="005A27F4">
            <w:pPr>
              <w:widowControl w:val="0"/>
              <w:suppressLineNumbers/>
              <w:spacing w:line="240" w:lineRule="auto"/>
              <w:ind w:left="0" w:firstLine="0"/>
              <w:rPr>
                <w:color w:val="auto"/>
                <w:sz w:val="22"/>
                <w:lang w:val="pt-PT" w:eastAsia="en-US"/>
              </w:rPr>
            </w:pPr>
            <w:r w:rsidRPr="00316B1B">
              <w:rPr>
                <w:color w:val="auto"/>
                <w:sz w:val="22"/>
                <w:lang w:val="pt-PT" w:eastAsia="en-US"/>
              </w:rPr>
              <w:t>R$ 174.152,50</w:t>
            </w:r>
          </w:p>
        </w:tc>
      </w:tr>
      <w:tr w:rsidR="00316B1B" w:rsidRPr="00316B1B" w:rsidTr="00316B1B">
        <w:tc>
          <w:tcPr>
            <w:tcW w:w="962" w:type="dxa"/>
            <w:tcBorders>
              <w:top w:val="nil"/>
            </w:tcBorders>
            <w:vAlign w:val="center"/>
          </w:tcPr>
          <w:p w:rsidR="00316B1B" w:rsidRPr="00316B1B" w:rsidRDefault="00316B1B" w:rsidP="005A27F4">
            <w:pPr>
              <w:widowControl w:val="0"/>
              <w:tabs>
                <w:tab w:val="left" w:pos="852"/>
              </w:tabs>
              <w:spacing w:line="240" w:lineRule="auto"/>
              <w:ind w:left="0" w:firstLine="0"/>
              <w:rPr>
                <w:color w:val="auto"/>
                <w:szCs w:val="24"/>
                <w:lang w:val="pt-PT" w:eastAsia="en-US"/>
              </w:rPr>
            </w:pPr>
            <w:r w:rsidRPr="00316B1B">
              <w:rPr>
                <w:color w:val="auto"/>
                <w:szCs w:val="24"/>
                <w:lang w:val="pt-PT" w:eastAsia="en-US"/>
              </w:rPr>
              <w:t>8</w:t>
            </w:r>
          </w:p>
        </w:tc>
        <w:tc>
          <w:tcPr>
            <w:tcW w:w="4939" w:type="dxa"/>
            <w:tcBorders>
              <w:top w:val="nil"/>
            </w:tcBorders>
            <w:vAlign w:val="center"/>
          </w:tcPr>
          <w:p w:rsidR="00316B1B" w:rsidRPr="00316B1B" w:rsidRDefault="00316B1B" w:rsidP="005A27F4">
            <w:pPr>
              <w:widowControl w:val="0"/>
              <w:spacing w:line="240" w:lineRule="auto"/>
              <w:ind w:left="0" w:firstLine="0"/>
              <w:rPr>
                <w:color w:val="auto"/>
                <w:sz w:val="22"/>
                <w:lang w:val="pt-PT" w:eastAsia="en-US"/>
              </w:rPr>
            </w:pPr>
            <w:r w:rsidRPr="00316B1B">
              <w:rPr>
                <w:color w:val="auto"/>
                <w:sz w:val="20"/>
                <w:lang w:val="pt-PT" w:eastAsia="en-US"/>
              </w:rPr>
              <w:t>MOTONIVELADORA COM PESO MÍNIMO OPERACIONAL DE 14.00KG, COM LÂMINA E ESCARIFICADOR TRASEIRO, PARA REALIZAÇÃO DE TRABALHOS DE TERRAPLENAGEM EM GERAL, ABERTURA DE VALAS E ABERTURA DE REBAIXAMENTO DE ESTRADAS ONDE DEVERÃO ESTAR INCLUSAS AS DESPESAS COM OPERADOR DA MÁQUINA, ABASTECIMENTO DE COMBUSTÍVEIS, TRANSPORTE DA MÁQUINA, PEÇAS E SERVIÇOS.</w:t>
            </w:r>
          </w:p>
        </w:tc>
        <w:tc>
          <w:tcPr>
            <w:tcW w:w="849" w:type="dxa"/>
            <w:tcBorders>
              <w:top w:val="nil"/>
            </w:tcBorders>
            <w:vAlign w:val="center"/>
          </w:tcPr>
          <w:p w:rsidR="00316B1B" w:rsidRPr="00316B1B" w:rsidRDefault="00316B1B" w:rsidP="005A27F4">
            <w:pPr>
              <w:widowControl w:val="0"/>
              <w:tabs>
                <w:tab w:val="left" w:pos="852"/>
              </w:tabs>
              <w:spacing w:line="240" w:lineRule="auto"/>
              <w:ind w:left="0" w:firstLine="0"/>
              <w:rPr>
                <w:color w:val="auto"/>
                <w:szCs w:val="24"/>
                <w:lang w:val="pt-PT" w:eastAsia="en-US"/>
              </w:rPr>
            </w:pPr>
            <w:r w:rsidRPr="00316B1B">
              <w:rPr>
                <w:color w:val="auto"/>
                <w:szCs w:val="24"/>
                <w:lang w:val="pt-PT" w:eastAsia="en-US"/>
              </w:rPr>
              <w:t>400</w:t>
            </w:r>
          </w:p>
        </w:tc>
        <w:tc>
          <w:tcPr>
            <w:tcW w:w="737" w:type="dxa"/>
            <w:tcBorders>
              <w:top w:val="nil"/>
            </w:tcBorders>
            <w:vAlign w:val="center"/>
          </w:tcPr>
          <w:p w:rsidR="00316B1B" w:rsidRPr="00316B1B" w:rsidRDefault="00316B1B" w:rsidP="005A27F4">
            <w:pPr>
              <w:widowControl w:val="0"/>
              <w:tabs>
                <w:tab w:val="left" w:pos="852"/>
              </w:tabs>
              <w:spacing w:line="240" w:lineRule="auto"/>
              <w:ind w:left="0" w:firstLine="0"/>
              <w:rPr>
                <w:color w:val="auto"/>
                <w:szCs w:val="24"/>
                <w:lang w:val="pt-PT" w:eastAsia="en-US"/>
              </w:rPr>
            </w:pPr>
            <w:r w:rsidRPr="00316B1B">
              <w:rPr>
                <w:color w:val="auto"/>
                <w:szCs w:val="24"/>
                <w:lang w:val="pt-PT" w:eastAsia="en-US"/>
              </w:rPr>
              <w:t>H</w:t>
            </w:r>
          </w:p>
        </w:tc>
        <w:tc>
          <w:tcPr>
            <w:tcW w:w="1475" w:type="dxa"/>
            <w:tcBorders>
              <w:top w:val="nil"/>
            </w:tcBorders>
            <w:vAlign w:val="center"/>
          </w:tcPr>
          <w:p w:rsidR="00316B1B" w:rsidRPr="00316B1B" w:rsidRDefault="00316B1B" w:rsidP="005A27F4">
            <w:pPr>
              <w:widowControl w:val="0"/>
              <w:suppressLineNumbers/>
              <w:spacing w:line="240" w:lineRule="auto"/>
              <w:ind w:left="0" w:firstLine="0"/>
              <w:rPr>
                <w:color w:val="auto"/>
                <w:sz w:val="22"/>
                <w:lang w:val="pt-PT" w:eastAsia="en-US"/>
              </w:rPr>
            </w:pPr>
            <w:r w:rsidRPr="00316B1B">
              <w:rPr>
                <w:color w:val="auto"/>
                <w:sz w:val="22"/>
                <w:lang w:val="pt-PT" w:eastAsia="en-US"/>
              </w:rPr>
              <w:t>R$ 329,33</w:t>
            </w:r>
          </w:p>
        </w:tc>
        <w:tc>
          <w:tcPr>
            <w:tcW w:w="1528" w:type="dxa"/>
            <w:tcBorders>
              <w:top w:val="nil"/>
            </w:tcBorders>
            <w:vAlign w:val="center"/>
          </w:tcPr>
          <w:p w:rsidR="00316B1B" w:rsidRPr="00316B1B" w:rsidRDefault="00316B1B" w:rsidP="005A27F4">
            <w:pPr>
              <w:widowControl w:val="0"/>
              <w:suppressLineNumbers/>
              <w:spacing w:line="240" w:lineRule="auto"/>
              <w:ind w:left="0" w:firstLine="0"/>
              <w:rPr>
                <w:color w:val="auto"/>
                <w:sz w:val="22"/>
                <w:lang w:val="pt-PT" w:eastAsia="en-US"/>
              </w:rPr>
            </w:pPr>
            <w:r w:rsidRPr="00316B1B">
              <w:rPr>
                <w:color w:val="auto"/>
                <w:sz w:val="22"/>
                <w:lang w:val="pt-PT" w:eastAsia="en-US"/>
              </w:rPr>
              <w:t>R$ 131.732,00</w:t>
            </w:r>
          </w:p>
        </w:tc>
      </w:tr>
    </w:tbl>
    <w:p w:rsidR="00316B1B" w:rsidRPr="00316B1B" w:rsidRDefault="00316B1B" w:rsidP="005A27F4">
      <w:pPr>
        <w:widowControl w:val="0"/>
        <w:numPr>
          <w:ilvl w:val="0"/>
          <w:numId w:val="43"/>
        </w:numPr>
        <w:tabs>
          <w:tab w:val="left" w:pos="567"/>
        </w:tabs>
        <w:spacing w:line="276" w:lineRule="auto"/>
        <w:ind w:left="0" w:firstLine="0"/>
        <w:outlineLvl w:val="0"/>
        <w:rPr>
          <w:b/>
          <w:bCs/>
          <w:color w:val="auto"/>
          <w:szCs w:val="24"/>
          <w:lang w:val="pt-PT" w:eastAsia="en-US"/>
        </w:rPr>
      </w:pPr>
      <w:r w:rsidRPr="00316B1B">
        <w:rPr>
          <w:b/>
          <w:bCs/>
          <w:color w:val="auto"/>
          <w:szCs w:val="24"/>
          <w:lang w:val="pt-PT" w:eastAsia="en-US"/>
        </w:rPr>
        <w:t>FUNDAMENTAÇÃO</w:t>
      </w:r>
      <w:r w:rsidRPr="00316B1B">
        <w:rPr>
          <w:b/>
          <w:bCs/>
          <w:color w:val="auto"/>
          <w:spacing w:val="-6"/>
          <w:szCs w:val="24"/>
          <w:lang w:val="pt-PT" w:eastAsia="en-US"/>
        </w:rPr>
        <w:t xml:space="preserve"> </w:t>
      </w:r>
      <w:r w:rsidRPr="00316B1B">
        <w:rPr>
          <w:b/>
          <w:bCs/>
          <w:color w:val="auto"/>
          <w:szCs w:val="24"/>
          <w:lang w:val="pt-PT" w:eastAsia="en-US"/>
        </w:rPr>
        <w:t>E</w:t>
      </w:r>
      <w:r w:rsidRPr="00316B1B">
        <w:rPr>
          <w:b/>
          <w:bCs/>
          <w:color w:val="auto"/>
          <w:spacing w:val="-3"/>
          <w:szCs w:val="24"/>
          <w:lang w:val="pt-PT" w:eastAsia="en-US"/>
        </w:rPr>
        <w:t xml:space="preserve"> </w:t>
      </w:r>
      <w:r w:rsidRPr="00316B1B">
        <w:rPr>
          <w:b/>
          <w:bCs/>
          <w:color w:val="auto"/>
          <w:szCs w:val="24"/>
          <w:lang w:val="pt-PT" w:eastAsia="en-US"/>
        </w:rPr>
        <w:t>DESCRIÇÃO</w:t>
      </w:r>
      <w:r w:rsidRPr="00316B1B">
        <w:rPr>
          <w:b/>
          <w:bCs/>
          <w:color w:val="auto"/>
          <w:spacing w:val="-3"/>
          <w:szCs w:val="24"/>
          <w:lang w:val="pt-PT" w:eastAsia="en-US"/>
        </w:rPr>
        <w:t xml:space="preserve"> </w:t>
      </w:r>
      <w:r w:rsidRPr="00316B1B">
        <w:rPr>
          <w:b/>
          <w:bCs/>
          <w:color w:val="auto"/>
          <w:szCs w:val="24"/>
          <w:lang w:val="pt-PT" w:eastAsia="en-US"/>
        </w:rPr>
        <w:t>DA</w:t>
      </w:r>
      <w:r w:rsidRPr="00316B1B">
        <w:rPr>
          <w:b/>
          <w:bCs/>
          <w:color w:val="auto"/>
          <w:spacing w:val="-4"/>
          <w:szCs w:val="24"/>
          <w:lang w:val="pt-PT" w:eastAsia="en-US"/>
        </w:rPr>
        <w:t xml:space="preserve"> </w:t>
      </w:r>
      <w:r w:rsidRPr="00316B1B">
        <w:rPr>
          <w:b/>
          <w:bCs/>
          <w:color w:val="auto"/>
          <w:szCs w:val="24"/>
          <w:lang w:val="pt-PT" w:eastAsia="en-US"/>
        </w:rPr>
        <w:t>NECESSIDADE</w:t>
      </w:r>
      <w:r w:rsidRPr="00316B1B">
        <w:rPr>
          <w:b/>
          <w:bCs/>
          <w:color w:val="auto"/>
          <w:spacing w:val="-3"/>
          <w:szCs w:val="24"/>
          <w:lang w:val="pt-PT" w:eastAsia="en-US"/>
        </w:rPr>
        <w:t xml:space="preserve"> </w:t>
      </w:r>
      <w:r w:rsidRPr="00316B1B">
        <w:rPr>
          <w:b/>
          <w:bCs/>
          <w:color w:val="auto"/>
          <w:szCs w:val="24"/>
          <w:lang w:val="pt-PT" w:eastAsia="en-US"/>
        </w:rPr>
        <w:t>DA</w:t>
      </w:r>
      <w:r w:rsidRPr="00316B1B">
        <w:rPr>
          <w:b/>
          <w:bCs/>
          <w:color w:val="auto"/>
          <w:spacing w:val="-1"/>
          <w:szCs w:val="24"/>
          <w:lang w:val="pt-PT" w:eastAsia="en-US"/>
        </w:rPr>
        <w:t xml:space="preserve"> </w:t>
      </w:r>
      <w:r w:rsidRPr="00316B1B">
        <w:rPr>
          <w:b/>
          <w:bCs/>
          <w:color w:val="auto"/>
          <w:spacing w:val="-2"/>
          <w:szCs w:val="24"/>
          <w:lang w:val="pt-PT" w:eastAsia="en-US"/>
        </w:rPr>
        <w:t>CONTRATAÇÃO</w:t>
      </w:r>
    </w:p>
    <w:p w:rsidR="00316B1B" w:rsidRPr="00316B1B" w:rsidRDefault="00316B1B" w:rsidP="005A27F4">
      <w:pPr>
        <w:widowControl w:val="0"/>
        <w:numPr>
          <w:ilvl w:val="1"/>
          <w:numId w:val="43"/>
        </w:numPr>
        <w:tabs>
          <w:tab w:val="left" w:pos="567"/>
        </w:tabs>
        <w:spacing w:line="276" w:lineRule="auto"/>
        <w:ind w:left="0" w:right="149" w:firstLine="0"/>
        <w:rPr>
          <w:color w:val="auto"/>
          <w:sz w:val="22"/>
          <w:lang w:val="pt-PT" w:eastAsia="en-US"/>
        </w:rPr>
      </w:pPr>
      <w:r w:rsidRPr="00316B1B">
        <w:rPr>
          <w:color w:val="auto"/>
          <w:lang w:val="pt-PT" w:eastAsia="en-US"/>
        </w:rPr>
        <w:t>A necessidade da contratação encontra-se devidamente fundamentada no Estudo Técnico Preliminar que integra o presente processo, o qual demonstra a demanda existente para execução de serviços de terraplanagem destinados à implantação de novas pocilgas no meio rural.</w:t>
      </w:r>
    </w:p>
    <w:p w:rsidR="00316B1B" w:rsidRPr="00316B1B" w:rsidRDefault="00316B1B" w:rsidP="005A27F4">
      <w:pPr>
        <w:widowControl w:val="0"/>
        <w:numPr>
          <w:ilvl w:val="1"/>
          <w:numId w:val="43"/>
        </w:numPr>
        <w:tabs>
          <w:tab w:val="left" w:pos="567"/>
        </w:tabs>
        <w:spacing w:line="276" w:lineRule="auto"/>
        <w:ind w:left="0" w:right="157" w:firstLine="0"/>
        <w:rPr>
          <w:color w:val="auto"/>
          <w:lang w:val="pt-PT" w:eastAsia="en-US"/>
        </w:rPr>
      </w:pPr>
      <w:r w:rsidRPr="00316B1B">
        <w:rPr>
          <w:color w:val="auto"/>
          <w:lang w:val="pt-PT" w:eastAsia="en-US"/>
        </w:rPr>
        <w:t>O objeto da contratação não tem previsão no Plano de Contratações Anual, conforme descrito no Estudo Técnico Preliminar.</w:t>
      </w:r>
    </w:p>
    <w:p w:rsidR="00316B1B" w:rsidRPr="00316B1B" w:rsidRDefault="00316B1B" w:rsidP="005A27F4">
      <w:pPr>
        <w:widowControl w:val="0"/>
        <w:numPr>
          <w:ilvl w:val="0"/>
          <w:numId w:val="43"/>
        </w:numPr>
        <w:tabs>
          <w:tab w:val="left" w:pos="567"/>
        </w:tabs>
        <w:spacing w:line="276" w:lineRule="auto"/>
        <w:ind w:left="0" w:right="132" w:firstLine="0"/>
        <w:outlineLvl w:val="0"/>
        <w:rPr>
          <w:b/>
          <w:bCs/>
          <w:color w:val="auto"/>
          <w:szCs w:val="24"/>
          <w:lang w:val="pt-PT" w:eastAsia="en-US"/>
        </w:rPr>
      </w:pPr>
      <w:r w:rsidRPr="00316B1B">
        <w:rPr>
          <w:b/>
          <w:bCs/>
          <w:color w:val="auto"/>
          <w:szCs w:val="24"/>
          <w:lang w:val="pt-PT" w:eastAsia="en-US"/>
        </w:rPr>
        <w:t>DESCRIÇÃO</w:t>
      </w:r>
      <w:r w:rsidRPr="00316B1B">
        <w:rPr>
          <w:b/>
          <w:bCs/>
          <w:color w:val="auto"/>
          <w:spacing w:val="-10"/>
          <w:szCs w:val="24"/>
          <w:lang w:val="pt-PT" w:eastAsia="en-US"/>
        </w:rPr>
        <w:t xml:space="preserve"> </w:t>
      </w:r>
      <w:r w:rsidRPr="00316B1B">
        <w:rPr>
          <w:b/>
          <w:bCs/>
          <w:color w:val="auto"/>
          <w:szCs w:val="24"/>
          <w:lang w:val="pt-PT" w:eastAsia="en-US"/>
        </w:rPr>
        <w:t>DA</w:t>
      </w:r>
      <w:r w:rsidRPr="00316B1B">
        <w:rPr>
          <w:b/>
          <w:bCs/>
          <w:color w:val="auto"/>
          <w:spacing w:val="-11"/>
          <w:szCs w:val="24"/>
          <w:lang w:val="pt-PT" w:eastAsia="en-US"/>
        </w:rPr>
        <w:t xml:space="preserve"> </w:t>
      </w:r>
      <w:r w:rsidRPr="00316B1B">
        <w:rPr>
          <w:b/>
          <w:bCs/>
          <w:color w:val="auto"/>
          <w:szCs w:val="24"/>
          <w:lang w:val="pt-PT" w:eastAsia="en-US"/>
        </w:rPr>
        <w:t>SOLUÇÃO</w:t>
      </w:r>
      <w:r w:rsidRPr="00316B1B">
        <w:rPr>
          <w:b/>
          <w:bCs/>
          <w:color w:val="auto"/>
          <w:spacing w:val="-10"/>
          <w:szCs w:val="24"/>
          <w:lang w:val="pt-PT" w:eastAsia="en-US"/>
        </w:rPr>
        <w:t xml:space="preserve"> </w:t>
      </w:r>
      <w:r w:rsidRPr="00316B1B">
        <w:rPr>
          <w:b/>
          <w:bCs/>
          <w:color w:val="auto"/>
          <w:szCs w:val="24"/>
          <w:lang w:val="pt-PT" w:eastAsia="en-US"/>
        </w:rPr>
        <w:t>COMO</w:t>
      </w:r>
      <w:r w:rsidRPr="00316B1B">
        <w:rPr>
          <w:b/>
          <w:bCs/>
          <w:color w:val="auto"/>
          <w:spacing w:val="-10"/>
          <w:szCs w:val="24"/>
          <w:lang w:val="pt-PT" w:eastAsia="en-US"/>
        </w:rPr>
        <w:t xml:space="preserve"> </w:t>
      </w:r>
      <w:r w:rsidRPr="00316B1B">
        <w:rPr>
          <w:b/>
          <w:bCs/>
          <w:color w:val="auto"/>
          <w:szCs w:val="24"/>
          <w:lang w:val="pt-PT" w:eastAsia="en-US"/>
        </w:rPr>
        <w:t>UM</w:t>
      </w:r>
      <w:r w:rsidRPr="00316B1B">
        <w:rPr>
          <w:b/>
          <w:bCs/>
          <w:color w:val="auto"/>
          <w:spacing w:val="-13"/>
          <w:szCs w:val="24"/>
          <w:lang w:val="pt-PT" w:eastAsia="en-US"/>
        </w:rPr>
        <w:t xml:space="preserve"> </w:t>
      </w:r>
      <w:r w:rsidRPr="00316B1B">
        <w:rPr>
          <w:b/>
          <w:bCs/>
          <w:color w:val="auto"/>
          <w:szCs w:val="24"/>
          <w:lang w:val="pt-PT" w:eastAsia="en-US"/>
        </w:rPr>
        <w:t>TODO</w:t>
      </w:r>
      <w:r w:rsidRPr="00316B1B">
        <w:rPr>
          <w:b/>
          <w:bCs/>
          <w:color w:val="auto"/>
          <w:spacing w:val="-10"/>
          <w:szCs w:val="24"/>
          <w:lang w:val="pt-PT" w:eastAsia="en-US"/>
        </w:rPr>
        <w:t xml:space="preserve"> </w:t>
      </w:r>
      <w:r w:rsidRPr="00316B1B">
        <w:rPr>
          <w:b/>
          <w:bCs/>
          <w:color w:val="auto"/>
          <w:szCs w:val="24"/>
          <w:lang w:val="pt-PT" w:eastAsia="en-US"/>
        </w:rPr>
        <w:t>CONSIDERADO</w:t>
      </w:r>
      <w:r w:rsidRPr="00316B1B">
        <w:rPr>
          <w:b/>
          <w:bCs/>
          <w:color w:val="auto"/>
          <w:spacing w:val="-10"/>
          <w:szCs w:val="24"/>
          <w:lang w:val="pt-PT" w:eastAsia="en-US"/>
        </w:rPr>
        <w:t xml:space="preserve"> </w:t>
      </w:r>
      <w:r w:rsidRPr="00316B1B">
        <w:rPr>
          <w:b/>
          <w:bCs/>
          <w:color w:val="auto"/>
          <w:szCs w:val="24"/>
          <w:lang w:val="pt-PT" w:eastAsia="en-US"/>
        </w:rPr>
        <w:t>O</w:t>
      </w:r>
      <w:r w:rsidRPr="00316B1B">
        <w:rPr>
          <w:b/>
          <w:bCs/>
          <w:color w:val="auto"/>
          <w:spacing w:val="-8"/>
          <w:szCs w:val="24"/>
          <w:lang w:val="pt-PT" w:eastAsia="en-US"/>
        </w:rPr>
        <w:t xml:space="preserve"> </w:t>
      </w:r>
      <w:r w:rsidRPr="00316B1B">
        <w:rPr>
          <w:b/>
          <w:bCs/>
          <w:color w:val="auto"/>
          <w:szCs w:val="24"/>
          <w:lang w:val="pt-PT" w:eastAsia="en-US"/>
        </w:rPr>
        <w:t>CICLO</w:t>
      </w:r>
      <w:r w:rsidRPr="00316B1B">
        <w:rPr>
          <w:b/>
          <w:bCs/>
          <w:color w:val="auto"/>
          <w:spacing w:val="-10"/>
          <w:szCs w:val="24"/>
          <w:lang w:val="pt-PT" w:eastAsia="en-US"/>
        </w:rPr>
        <w:t xml:space="preserve"> </w:t>
      </w:r>
      <w:r w:rsidRPr="00316B1B">
        <w:rPr>
          <w:b/>
          <w:bCs/>
          <w:color w:val="auto"/>
          <w:szCs w:val="24"/>
          <w:lang w:val="pt-PT" w:eastAsia="en-US"/>
        </w:rPr>
        <w:t>DE</w:t>
      </w:r>
      <w:r w:rsidRPr="00316B1B">
        <w:rPr>
          <w:b/>
          <w:bCs/>
          <w:color w:val="auto"/>
          <w:spacing w:val="-10"/>
          <w:szCs w:val="24"/>
          <w:lang w:val="pt-PT" w:eastAsia="en-US"/>
        </w:rPr>
        <w:t xml:space="preserve"> </w:t>
      </w:r>
      <w:r w:rsidRPr="00316B1B">
        <w:rPr>
          <w:b/>
          <w:bCs/>
          <w:color w:val="auto"/>
          <w:szCs w:val="24"/>
          <w:lang w:val="pt-PT" w:eastAsia="en-US"/>
        </w:rPr>
        <w:t>VIDA</w:t>
      </w:r>
      <w:r w:rsidRPr="00316B1B">
        <w:rPr>
          <w:b/>
          <w:bCs/>
          <w:color w:val="auto"/>
          <w:spacing w:val="-11"/>
          <w:szCs w:val="24"/>
          <w:lang w:val="pt-PT" w:eastAsia="en-US"/>
        </w:rPr>
        <w:t xml:space="preserve"> </w:t>
      </w:r>
      <w:r w:rsidRPr="00316B1B">
        <w:rPr>
          <w:b/>
          <w:bCs/>
          <w:color w:val="auto"/>
          <w:szCs w:val="24"/>
          <w:lang w:val="pt-PT" w:eastAsia="en-US"/>
        </w:rPr>
        <w:t xml:space="preserve">DO </w:t>
      </w:r>
      <w:r w:rsidRPr="00316B1B">
        <w:rPr>
          <w:b/>
          <w:bCs/>
          <w:color w:val="auto"/>
          <w:spacing w:val="-2"/>
          <w:szCs w:val="24"/>
          <w:lang w:val="pt-PT" w:eastAsia="en-US"/>
        </w:rPr>
        <w:t>OBJETO.</w:t>
      </w:r>
    </w:p>
    <w:p w:rsidR="00316B1B" w:rsidRPr="00316B1B" w:rsidRDefault="00316B1B" w:rsidP="005A27F4">
      <w:pPr>
        <w:widowControl w:val="0"/>
        <w:numPr>
          <w:ilvl w:val="1"/>
          <w:numId w:val="43"/>
        </w:numPr>
        <w:tabs>
          <w:tab w:val="left" w:pos="567"/>
        </w:tabs>
        <w:spacing w:line="276" w:lineRule="auto"/>
        <w:ind w:left="0" w:firstLine="0"/>
        <w:rPr>
          <w:color w:val="auto"/>
          <w:lang w:val="pt-PT" w:eastAsia="en-US"/>
        </w:rPr>
      </w:pPr>
      <w:r w:rsidRPr="00316B1B">
        <w:rPr>
          <w:color w:val="auto"/>
          <w:lang w:val="pt-PT" w:eastAsia="en-US"/>
        </w:rPr>
        <w:t xml:space="preserve">A solução consiste na contratação de empresa especializada para a prestação de serviços de horas-máquina, com fornecimento de máquinas adequadas, operadores habilitados, combustível, manutenção preventiva e corretiva e todos os demais insumos necessários à perfeita execução dos serviços. </w:t>
      </w:r>
    </w:p>
    <w:p w:rsidR="00316B1B" w:rsidRPr="00316B1B" w:rsidRDefault="00316B1B" w:rsidP="005A27F4">
      <w:pPr>
        <w:widowControl w:val="0"/>
        <w:numPr>
          <w:ilvl w:val="1"/>
          <w:numId w:val="43"/>
        </w:numPr>
        <w:tabs>
          <w:tab w:val="left" w:pos="567"/>
        </w:tabs>
        <w:spacing w:line="276" w:lineRule="auto"/>
        <w:ind w:left="0" w:firstLine="0"/>
        <w:rPr>
          <w:color w:val="auto"/>
          <w:lang w:val="pt-PT" w:eastAsia="en-US"/>
        </w:rPr>
      </w:pPr>
      <w:r w:rsidRPr="00316B1B">
        <w:rPr>
          <w:color w:val="auto"/>
          <w:lang w:val="pt-PT" w:eastAsia="en-US"/>
        </w:rPr>
        <w:t>Os serviços serão executados conforme cronograma definido pela Administração, mediante medição por horas efetivamente trabalhadas e fiscalização direta do Município.</w:t>
      </w:r>
    </w:p>
    <w:p w:rsidR="00316B1B" w:rsidRPr="00316B1B" w:rsidRDefault="00316B1B" w:rsidP="005A27F4">
      <w:pPr>
        <w:widowControl w:val="0"/>
        <w:numPr>
          <w:ilvl w:val="0"/>
          <w:numId w:val="43"/>
        </w:numPr>
        <w:tabs>
          <w:tab w:val="left" w:pos="567"/>
        </w:tabs>
        <w:spacing w:line="276" w:lineRule="auto"/>
        <w:ind w:left="0" w:firstLine="0"/>
        <w:outlineLvl w:val="0"/>
        <w:rPr>
          <w:b/>
          <w:bCs/>
          <w:color w:val="auto"/>
          <w:szCs w:val="24"/>
          <w:lang w:val="pt-PT" w:eastAsia="en-US"/>
        </w:rPr>
      </w:pPr>
      <w:r w:rsidRPr="00316B1B">
        <w:rPr>
          <w:b/>
          <w:bCs/>
          <w:color w:val="auto"/>
          <w:szCs w:val="24"/>
          <w:lang w:val="pt-PT" w:eastAsia="en-US"/>
        </w:rPr>
        <w:t>REQUISITOS</w:t>
      </w:r>
      <w:r w:rsidRPr="00316B1B">
        <w:rPr>
          <w:b/>
          <w:bCs/>
          <w:color w:val="auto"/>
          <w:spacing w:val="1"/>
          <w:szCs w:val="24"/>
          <w:lang w:val="pt-PT" w:eastAsia="en-US"/>
        </w:rPr>
        <w:t xml:space="preserve"> </w:t>
      </w:r>
      <w:r w:rsidRPr="00316B1B">
        <w:rPr>
          <w:b/>
          <w:bCs/>
          <w:color w:val="auto"/>
          <w:szCs w:val="24"/>
          <w:lang w:val="pt-PT" w:eastAsia="en-US"/>
        </w:rPr>
        <w:t xml:space="preserve">DA </w:t>
      </w:r>
      <w:r w:rsidRPr="00316B1B">
        <w:rPr>
          <w:b/>
          <w:bCs/>
          <w:color w:val="auto"/>
          <w:spacing w:val="-2"/>
          <w:szCs w:val="24"/>
          <w:lang w:val="pt-PT" w:eastAsia="en-US"/>
        </w:rPr>
        <w:t>CONTRATAÇÃO</w:t>
      </w:r>
    </w:p>
    <w:p w:rsidR="00316B1B" w:rsidRPr="00316B1B" w:rsidRDefault="00316B1B" w:rsidP="005A27F4">
      <w:pPr>
        <w:widowControl w:val="0"/>
        <w:numPr>
          <w:ilvl w:val="1"/>
          <w:numId w:val="43"/>
        </w:numPr>
        <w:tabs>
          <w:tab w:val="left" w:pos="567"/>
        </w:tabs>
        <w:spacing w:line="276" w:lineRule="auto"/>
        <w:ind w:left="0" w:firstLine="0"/>
        <w:contextualSpacing/>
        <w:rPr>
          <w:color w:val="auto"/>
          <w:szCs w:val="24"/>
          <w:lang w:val="pt-PT" w:eastAsia="en-US"/>
        </w:rPr>
      </w:pPr>
      <w:r w:rsidRPr="00316B1B">
        <w:rPr>
          <w:color w:val="auto"/>
          <w:szCs w:val="24"/>
          <w:lang w:val="pt-PT" w:eastAsia="en-US"/>
        </w:rPr>
        <w:t>Dos requisitos gerais das Máquinas:</w:t>
      </w:r>
    </w:p>
    <w:p w:rsidR="00316B1B" w:rsidRPr="00316B1B" w:rsidRDefault="00316B1B" w:rsidP="005A27F4">
      <w:pPr>
        <w:widowControl w:val="0"/>
        <w:numPr>
          <w:ilvl w:val="2"/>
          <w:numId w:val="43"/>
        </w:numPr>
        <w:tabs>
          <w:tab w:val="left" w:pos="567"/>
        </w:tabs>
        <w:spacing w:line="276" w:lineRule="auto"/>
        <w:ind w:left="0" w:firstLine="0"/>
        <w:contextualSpacing/>
        <w:rPr>
          <w:color w:val="auto"/>
          <w:szCs w:val="24"/>
          <w:lang w:val="pt-PT" w:eastAsia="en-US"/>
        </w:rPr>
      </w:pPr>
      <w:r w:rsidRPr="00316B1B">
        <w:rPr>
          <w:rFonts w:eastAsia="Arial"/>
          <w:color w:val="auto"/>
          <w:szCs w:val="24"/>
          <w:lang w:val="pt-PT" w:eastAsia="en-US"/>
        </w:rPr>
        <w:t>As máquinas deverão estar em bom estado de conservação e funcionamento, mecânica manutenção preventiva em dia.</w:t>
      </w:r>
    </w:p>
    <w:p w:rsidR="00316B1B" w:rsidRPr="00316B1B" w:rsidRDefault="00316B1B" w:rsidP="005A27F4">
      <w:pPr>
        <w:widowControl w:val="0"/>
        <w:numPr>
          <w:ilvl w:val="2"/>
          <w:numId w:val="43"/>
        </w:numPr>
        <w:tabs>
          <w:tab w:val="left" w:pos="567"/>
        </w:tabs>
        <w:spacing w:line="276" w:lineRule="auto"/>
        <w:ind w:left="0" w:firstLine="0"/>
        <w:contextualSpacing/>
        <w:rPr>
          <w:color w:val="auto"/>
          <w:szCs w:val="24"/>
          <w:lang w:val="pt-PT" w:eastAsia="en-US"/>
        </w:rPr>
      </w:pPr>
      <w:r w:rsidRPr="00316B1B">
        <w:rPr>
          <w:color w:val="auto"/>
          <w:szCs w:val="24"/>
          <w:lang w:val="pt-PT" w:eastAsia="en-US"/>
        </w:rPr>
        <w:t>Os veículos deverão possuir Certificado de Registro de Licenciamento do Veículo (CRLV) em dia e como veículo de passageiro, conforme Portaria DETRAN nº 311 de 14/08/2013.</w:t>
      </w:r>
    </w:p>
    <w:p w:rsidR="00316B1B" w:rsidRPr="00316B1B" w:rsidRDefault="00316B1B" w:rsidP="005A27F4">
      <w:pPr>
        <w:widowControl w:val="0"/>
        <w:numPr>
          <w:ilvl w:val="2"/>
          <w:numId w:val="43"/>
        </w:numPr>
        <w:tabs>
          <w:tab w:val="left" w:pos="567"/>
        </w:tabs>
        <w:spacing w:line="276" w:lineRule="auto"/>
        <w:ind w:left="0" w:firstLine="0"/>
        <w:contextualSpacing/>
        <w:rPr>
          <w:color w:val="auto"/>
          <w:szCs w:val="24"/>
          <w:lang w:val="pt-PT" w:eastAsia="en-US"/>
        </w:rPr>
      </w:pPr>
      <w:r w:rsidRPr="00316B1B">
        <w:rPr>
          <w:color w:val="auto"/>
          <w:szCs w:val="24"/>
          <w:lang w:val="pt-PT" w:eastAsia="en-US"/>
        </w:rPr>
        <w:t>Os veículos deverão estar em dia com Vistoria Técnica, no qual foi submetido a inspeção semestral, para a verificação dos equipamentos obrigatórios, de acordo com o disposto no art. 136, da Lei Nº 9.503/1997, Código de Trânsito Brasileiro.</w:t>
      </w:r>
    </w:p>
    <w:p w:rsidR="00316B1B" w:rsidRPr="00316B1B" w:rsidRDefault="00316B1B" w:rsidP="005A27F4">
      <w:pPr>
        <w:widowControl w:val="0"/>
        <w:numPr>
          <w:ilvl w:val="2"/>
          <w:numId w:val="43"/>
        </w:numPr>
        <w:tabs>
          <w:tab w:val="left" w:pos="567"/>
        </w:tabs>
        <w:spacing w:line="276" w:lineRule="auto"/>
        <w:ind w:left="0" w:firstLine="0"/>
        <w:contextualSpacing/>
        <w:rPr>
          <w:color w:val="auto"/>
          <w:szCs w:val="24"/>
          <w:lang w:val="pt-PT" w:eastAsia="en-US"/>
        </w:rPr>
      </w:pPr>
      <w:r w:rsidRPr="00316B1B">
        <w:rPr>
          <w:color w:val="auto"/>
          <w:szCs w:val="24"/>
          <w:lang w:val="pt-PT" w:eastAsia="en-US"/>
        </w:rPr>
        <w:t xml:space="preserve">Número de série/chassi e placa ou número de identificação visível no equipamento; </w:t>
      </w:r>
    </w:p>
    <w:p w:rsidR="00316B1B" w:rsidRPr="00316B1B" w:rsidRDefault="00316B1B" w:rsidP="005A27F4">
      <w:pPr>
        <w:widowControl w:val="0"/>
        <w:numPr>
          <w:ilvl w:val="1"/>
          <w:numId w:val="43"/>
        </w:numPr>
        <w:tabs>
          <w:tab w:val="left" w:pos="567"/>
        </w:tabs>
        <w:spacing w:line="276" w:lineRule="auto"/>
        <w:ind w:left="0" w:firstLine="0"/>
        <w:contextualSpacing/>
        <w:rPr>
          <w:color w:val="auto"/>
          <w:szCs w:val="24"/>
          <w:lang w:val="pt-PT" w:eastAsia="en-US"/>
        </w:rPr>
      </w:pPr>
      <w:r w:rsidRPr="00316B1B">
        <w:rPr>
          <w:color w:val="auto"/>
          <w:szCs w:val="24"/>
          <w:lang w:val="pt-PT" w:eastAsia="en-US"/>
        </w:rPr>
        <w:t>Dos requisitos gerais dos motoristas e operadores:</w:t>
      </w:r>
    </w:p>
    <w:p w:rsidR="00316B1B" w:rsidRPr="00316B1B" w:rsidRDefault="00316B1B" w:rsidP="005A27F4">
      <w:pPr>
        <w:widowControl w:val="0"/>
        <w:numPr>
          <w:ilvl w:val="2"/>
          <w:numId w:val="43"/>
        </w:numPr>
        <w:tabs>
          <w:tab w:val="left" w:pos="567"/>
        </w:tabs>
        <w:spacing w:line="276" w:lineRule="auto"/>
        <w:ind w:left="0" w:firstLine="0"/>
        <w:contextualSpacing/>
        <w:rPr>
          <w:color w:val="auto"/>
          <w:szCs w:val="24"/>
          <w:lang w:val="pt-PT" w:eastAsia="en-US"/>
        </w:rPr>
      </w:pPr>
      <w:r w:rsidRPr="00316B1B">
        <w:rPr>
          <w:color w:val="auto"/>
          <w:szCs w:val="24"/>
          <w:lang w:val="pt-PT" w:eastAsia="en-US"/>
        </w:rPr>
        <w:lastRenderedPageBreak/>
        <w:t>Possuir idade mínima para condução do veículo, conforme legislação de trânsito vigente;</w:t>
      </w:r>
    </w:p>
    <w:p w:rsidR="00316B1B" w:rsidRPr="00316B1B" w:rsidRDefault="00316B1B" w:rsidP="005A27F4">
      <w:pPr>
        <w:widowControl w:val="0"/>
        <w:numPr>
          <w:ilvl w:val="2"/>
          <w:numId w:val="43"/>
        </w:numPr>
        <w:tabs>
          <w:tab w:val="left" w:pos="567"/>
        </w:tabs>
        <w:spacing w:line="276" w:lineRule="auto"/>
        <w:ind w:left="0" w:firstLine="0"/>
        <w:contextualSpacing/>
        <w:rPr>
          <w:color w:val="auto"/>
          <w:sz w:val="22"/>
          <w:lang w:val="pt-PT" w:eastAsia="en-US"/>
        </w:rPr>
      </w:pPr>
      <w:r w:rsidRPr="00316B1B">
        <w:rPr>
          <w:color w:val="auto"/>
          <w:szCs w:val="24"/>
          <w:lang w:val="pt-PT" w:eastAsia="en-US"/>
        </w:rPr>
        <w:t xml:space="preserve">Para os itens que envolvam </w:t>
      </w:r>
      <w:r w:rsidRPr="00316B1B">
        <w:rPr>
          <w:b/>
          <w:bCs/>
          <w:color w:val="auto"/>
          <w:sz w:val="22"/>
          <w:lang w:val="pt-PT" w:eastAsia="en-US"/>
        </w:rPr>
        <w:t>veículos automotores com circulação em vias públicas</w:t>
      </w:r>
      <w:r w:rsidRPr="00316B1B">
        <w:rPr>
          <w:color w:val="auto"/>
          <w:szCs w:val="24"/>
          <w:lang w:val="pt-PT" w:eastAsia="en-US"/>
        </w:rPr>
        <w:t xml:space="preserve">, os condutores deverão possuir </w:t>
      </w:r>
      <w:r w:rsidRPr="00316B1B">
        <w:rPr>
          <w:b/>
          <w:bCs/>
          <w:color w:val="auto"/>
          <w:sz w:val="22"/>
          <w:lang w:val="pt-PT" w:eastAsia="en-US"/>
        </w:rPr>
        <w:t>Carteira Nacional de Habilitação (CNH) válida, na categoria compatível com o tipo de veículo</w:t>
      </w:r>
      <w:r w:rsidRPr="00316B1B">
        <w:rPr>
          <w:color w:val="auto"/>
          <w:szCs w:val="24"/>
          <w:lang w:val="pt-PT" w:eastAsia="en-US"/>
        </w:rPr>
        <w:t xml:space="preserve">, nos termos do Código de Trânsito Brasileiro; </w:t>
      </w:r>
    </w:p>
    <w:p w:rsidR="00316B1B" w:rsidRPr="00316B1B" w:rsidRDefault="00316B1B" w:rsidP="005A27F4">
      <w:pPr>
        <w:widowControl w:val="0"/>
        <w:numPr>
          <w:ilvl w:val="2"/>
          <w:numId w:val="43"/>
        </w:numPr>
        <w:tabs>
          <w:tab w:val="left" w:pos="567"/>
        </w:tabs>
        <w:spacing w:line="276" w:lineRule="auto"/>
        <w:ind w:left="0" w:firstLine="0"/>
        <w:contextualSpacing/>
        <w:rPr>
          <w:color w:val="auto"/>
          <w:szCs w:val="24"/>
          <w:lang w:val="pt-PT" w:eastAsia="en-US"/>
        </w:rPr>
      </w:pPr>
      <w:r w:rsidRPr="00316B1B">
        <w:rPr>
          <w:color w:val="auto"/>
          <w:szCs w:val="24"/>
          <w:lang w:val="pt-PT" w:eastAsia="en-US"/>
        </w:rPr>
        <w:t xml:space="preserve">Para os itens que envolvam </w:t>
      </w:r>
      <w:r w:rsidRPr="00316B1B">
        <w:rPr>
          <w:b/>
          <w:bCs/>
          <w:color w:val="auto"/>
          <w:sz w:val="22"/>
          <w:lang w:val="pt-PT" w:eastAsia="en-US"/>
        </w:rPr>
        <w:t xml:space="preserve">máquinas e equipamentos pesados (tais como </w:t>
      </w:r>
      <w:r w:rsidRPr="00316B1B">
        <w:rPr>
          <w:b/>
          <w:bCs/>
          <w:color w:val="auto"/>
          <w:sz w:val="22"/>
          <w:lang w:eastAsia="en-US"/>
        </w:rPr>
        <w:t>escavadeiras</w:t>
      </w:r>
      <w:r w:rsidRPr="00316B1B">
        <w:rPr>
          <w:b/>
          <w:bCs/>
          <w:color w:val="auto"/>
          <w:sz w:val="22"/>
          <w:lang w:val="pt-PT" w:eastAsia="en-US"/>
        </w:rPr>
        <w:t xml:space="preserve">, tratores, </w:t>
      </w:r>
      <w:proofErr w:type="spellStart"/>
      <w:r w:rsidRPr="00316B1B">
        <w:rPr>
          <w:b/>
          <w:bCs/>
          <w:color w:val="auto"/>
          <w:sz w:val="22"/>
          <w:lang w:eastAsia="en-US"/>
        </w:rPr>
        <w:t>motoniveladoras</w:t>
      </w:r>
      <w:proofErr w:type="spellEnd"/>
      <w:r w:rsidRPr="00316B1B">
        <w:rPr>
          <w:b/>
          <w:bCs/>
          <w:color w:val="auto"/>
          <w:sz w:val="22"/>
          <w:lang w:val="pt-PT" w:eastAsia="en-US"/>
        </w:rPr>
        <w:t xml:space="preserve"> e similares)</w:t>
      </w:r>
      <w:r w:rsidRPr="00316B1B">
        <w:rPr>
          <w:color w:val="auto"/>
          <w:szCs w:val="24"/>
          <w:lang w:val="pt-PT" w:eastAsia="en-US"/>
        </w:rPr>
        <w:t xml:space="preserve">, cuja operação não exija CNH, deverá ser comprovada a </w:t>
      </w:r>
      <w:r w:rsidRPr="00316B1B">
        <w:rPr>
          <w:b/>
          <w:bCs/>
          <w:color w:val="auto"/>
          <w:sz w:val="22"/>
          <w:lang w:val="pt-PT" w:eastAsia="en-US"/>
        </w:rPr>
        <w:t>capacitação técnica do operador</w:t>
      </w:r>
      <w:r w:rsidRPr="00316B1B">
        <w:rPr>
          <w:color w:val="auto"/>
          <w:szCs w:val="24"/>
          <w:lang w:val="pt-PT" w:eastAsia="en-US"/>
        </w:rPr>
        <w:t>, mediante apresentação de certificado de treinamento, curso específico ou comprovação de experiência profissional compatível com o equipamento a ser operado.</w:t>
      </w:r>
    </w:p>
    <w:p w:rsidR="00316B1B" w:rsidRPr="00316B1B" w:rsidRDefault="00316B1B" w:rsidP="005A27F4">
      <w:pPr>
        <w:widowControl w:val="0"/>
        <w:numPr>
          <w:ilvl w:val="2"/>
          <w:numId w:val="43"/>
        </w:numPr>
        <w:tabs>
          <w:tab w:val="left" w:pos="567"/>
        </w:tabs>
        <w:spacing w:line="276" w:lineRule="auto"/>
        <w:ind w:left="0" w:firstLine="0"/>
        <w:contextualSpacing/>
        <w:rPr>
          <w:color w:val="auto"/>
          <w:szCs w:val="24"/>
          <w:lang w:val="pt-PT" w:eastAsia="en-US"/>
        </w:rPr>
      </w:pPr>
      <w:r w:rsidRPr="00316B1B">
        <w:rPr>
          <w:color w:val="auto"/>
          <w:szCs w:val="24"/>
          <w:lang w:val="pt-PT" w:eastAsia="en-US"/>
        </w:rPr>
        <w:t>Os operadores e motoristas deverão atender às normas de segurança do trabalho aplicáveis, especialmente aquelas expedidas pelo Ministério do Trabalho e Emprego;</w:t>
      </w:r>
    </w:p>
    <w:p w:rsidR="00316B1B" w:rsidRPr="00316B1B" w:rsidRDefault="00316B1B" w:rsidP="005A27F4">
      <w:pPr>
        <w:widowControl w:val="0"/>
        <w:numPr>
          <w:ilvl w:val="2"/>
          <w:numId w:val="43"/>
        </w:numPr>
        <w:tabs>
          <w:tab w:val="left" w:pos="567"/>
        </w:tabs>
        <w:spacing w:line="276" w:lineRule="auto"/>
        <w:ind w:left="0" w:firstLine="0"/>
        <w:contextualSpacing/>
        <w:rPr>
          <w:color w:val="auto"/>
          <w:szCs w:val="24"/>
          <w:lang w:val="pt-PT" w:eastAsia="en-US"/>
        </w:rPr>
      </w:pPr>
      <w:r w:rsidRPr="00316B1B">
        <w:rPr>
          <w:color w:val="auto"/>
          <w:szCs w:val="24"/>
          <w:lang w:val="pt-PT" w:eastAsia="en-US"/>
        </w:rPr>
        <w:t xml:space="preserve">Deverá ser comprovado o vínculo do condutor ou operador com a empresa prestadora dos serviços, por meio de registro em carteira, contrato de prestação de serviços ou outro documento </w:t>
      </w:r>
      <w:r w:rsidRPr="00316B1B">
        <w:rPr>
          <w:color w:val="auto"/>
          <w:szCs w:val="24"/>
          <w:lang w:eastAsia="en-US"/>
        </w:rPr>
        <w:t>idôneo</w:t>
      </w:r>
      <w:r w:rsidRPr="00316B1B">
        <w:rPr>
          <w:color w:val="auto"/>
          <w:szCs w:val="24"/>
          <w:lang w:val="pt-PT" w:eastAsia="en-US"/>
        </w:rPr>
        <w:t>, quando aplicável.</w:t>
      </w:r>
    </w:p>
    <w:p w:rsidR="00316B1B" w:rsidRPr="00316B1B" w:rsidRDefault="00316B1B" w:rsidP="005A27F4">
      <w:pPr>
        <w:widowControl w:val="0"/>
        <w:numPr>
          <w:ilvl w:val="2"/>
          <w:numId w:val="43"/>
        </w:numPr>
        <w:tabs>
          <w:tab w:val="left" w:pos="567"/>
        </w:tabs>
        <w:spacing w:line="276" w:lineRule="auto"/>
        <w:ind w:left="0" w:firstLine="0"/>
        <w:contextualSpacing/>
        <w:rPr>
          <w:color w:val="auto"/>
          <w:szCs w:val="24"/>
          <w:lang w:val="pt-PT" w:eastAsia="en-US"/>
        </w:rPr>
      </w:pPr>
      <w:r w:rsidRPr="00316B1B">
        <w:rPr>
          <w:color w:val="auto"/>
          <w:szCs w:val="24"/>
          <w:lang w:val="pt-PT" w:eastAsia="en-US"/>
        </w:rPr>
        <w:t>A exigência de habilitação ou qualificação será aplicada de forma proporcional e compatível com a natureza de cada item contratado, vedada a imposição de requisitos desnecessários ou restritivos à competitividade do certame.</w:t>
      </w:r>
    </w:p>
    <w:p w:rsidR="00316B1B" w:rsidRPr="00316B1B" w:rsidRDefault="00316B1B" w:rsidP="005A27F4">
      <w:pPr>
        <w:widowControl w:val="0"/>
        <w:numPr>
          <w:ilvl w:val="1"/>
          <w:numId w:val="43"/>
        </w:numPr>
        <w:tabs>
          <w:tab w:val="left" w:pos="567"/>
        </w:tabs>
        <w:spacing w:line="276" w:lineRule="auto"/>
        <w:ind w:left="0" w:firstLine="0"/>
        <w:contextualSpacing/>
        <w:rPr>
          <w:color w:val="auto"/>
          <w:szCs w:val="24"/>
          <w:lang w:val="pt-PT" w:eastAsia="en-US"/>
        </w:rPr>
      </w:pPr>
      <w:r w:rsidRPr="00316B1B">
        <w:rPr>
          <w:color w:val="auto"/>
          <w:szCs w:val="24"/>
          <w:lang w:val="pt-PT" w:eastAsia="en-US"/>
        </w:rPr>
        <w:t>Das condições gerais dos serviços:</w:t>
      </w:r>
    </w:p>
    <w:p w:rsidR="00316B1B" w:rsidRPr="00316B1B" w:rsidRDefault="00316B1B" w:rsidP="005A27F4">
      <w:pPr>
        <w:widowControl w:val="0"/>
        <w:numPr>
          <w:ilvl w:val="2"/>
          <w:numId w:val="43"/>
        </w:numPr>
        <w:tabs>
          <w:tab w:val="left" w:pos="567"/>
        </w:tabs>
        <w:spacing w:line="276" w:lineRule="auto"/>
        <w:ind w:left="0" w:firstLine="0"/>
        <w:contextualSpacing/>
        <w:rPr>
          <w:color w:val="auto"/>
          <w:szCs w:val="24"/>
          <w:lang w:val="pt-PT" w:eastAsia="en-US"/>
        </w:rPr>
      </w:pPr>
      <w:r w:rsidRPr="00316B1B">
        <w:rPr>
          <w:color w:val="auto"/>
          <w:szCs w:val="24"/>
          <w:lang w:val="pt-PT" w:eastAsia="en-US"/>
        </w:rPr>
        <w:t>Os serviços serão prestados sob demanda, conforme necessidades das Secretarias de Obras e Urbanismo e de Agricultura;</w:t>
      </w:r>
    </w:p>
    <w:p w:rsidR="00316B1B" w:rsidRPr="00316B1B" w:rsidRDefault="00316B1B" w:rsidP="005A27F4">
      <w:pPr>
        <w:widowControl w:val="0"/>
        <w:numPr>
          <w:ilvl w:val="2"/>
          <w:numId w:val="43"/>
        </w:numPr>
        <w:tabs>
          <w:tab w:val="left" w:pos="567"/>
        </w:tabs>
        <w:spacing w:line="276" w:lineRule="auto"/>
        <w:ind w:left="0" w:firstLine="0"/>
        <w:contextualSpacing/>
        <w:rPr>
          <w:color w:val="auto"/>
          <w:szCs w:val="24"/>
          <w:lang w:val="pt-PT" w:eastAsia="en-US"/>
        </w:rPr>
      </w:pPr>
      <w:r w:rsidRPr="00316B1B">
        <w:rPr>
          <w:color w:val="auto"/>
          <w:szCs w:val="24"/>
          <w:lang w:val="pt-PT" w:eastAsia="en-US"/>
        </w:rPr>
        <w:t>A Administração emitirá ordens de serviço ou requisições por escrito, informando local, tipo de equipamento, data e período estimado de uso;</w:t>
      </w:r>
    </w:p>
    <w:p w:rsidR="00316B1B" w:rsidRPr="00316B1B" w:rsidRDefault="00316B1B" w:rsidP="005A27F4">
      <w:pPr>
        <w:widowControl w:val="0"/>
        <w:numPr>
          <w:ilvl w:val="2"/>
          <w:numId w:val="43"/>
        </w:numPr>
        <w:tabs>
          <w:tab w:val="left" w:pos="567"/>
        </w:tabs>
        <w:spacing w:line="276" w:lineRule="auto"/>
        <w:ind w:left="0" w:firstLine="0"/>
        <w:contextualSpacing/>
        <w:rPr>
          <w:color w:val="auto"/>
          <w:szCs w:val="24"/>
          <w:lang w:val="pt-PT" w:eastAsia="en-US"/>
        </w:rPr>
      </w:pPr>
      <w:r w:rsidRPr="00316B1B">
        <w:rPr>
          <w:color w:val="auto"/>
          <w:szCs w:val="24"/>
          <w:lang w:val="pt-PT" w:eastAsia="en-US"/>
        </w:rPr>
        <w:t>O Município poderá exigir a qualquer momento a troca e/ou afastamento de pessoal envolvido na execução dos serviços previstos na contratação, mediante justificativa fundamentada, sem ônus, quando constatado práticas e/ou comportamentos inadequados a correta e boa execução dos serviços.</w:t>
      </w:r>
    </w:p>
    <w:p w:rsidR="00316B1B" w:rsidRPr="00316B1B" w:rsidRDefault="00316B1B" w:rsidP="005A27F4">
      <w:pPr>
        <w:widowControl w:val="0"/>
        <w:numPr>
          <w:ilvl w:val="2"/>
          <w:numId w:val="43"/>
        </w:numPr>
        <w:tabs>
          <w:tab w:val="left" w:pos="567"/>
        </w:tabs>
        <w:spacing w:line="276" w:lineRule="auto"/>
        <w:ind w:left="0" w:firstLine="0"/>
        <w:contextualSpacing/>
        <w:rPr>
          <w:color w:val="auto"/>
          <w:szCs w:val="24"/>
          <w:lang w:val="pt-PT" w:eastAsia="en-US"/>
        </w:rPr>
      </w:pPr>
      <w:r w:rsidRPr="00316B1B">
        <w:rPr>
          <w:color w:val="auto"/>
          <w:szCs w:val="24"/>
          <w:lang w:val="pt-PT" w:eastAsia="en-US"/>
        </w:rPr>
        <w:t>Todos custos diretos e indiretos, fixos ou variáveis, inerentes a execução dos serviços deverão estar inclusos nos custos da contratação, como combustível, óleos lubrificantes, troca de pneus, manutenções corretivas e preventivas, depreciação do veículo, encargos e vencimentos dos motoristas, custos administrativos, seguros e impostos.</w:t>
      </w:r>
    </w:p>
    <w:p w:rsidR="00316B1B" w:rsidRPr="00316B1B" w:rsidRDefault="00316B1B" w:rsidP="005A27F4">
      <w:pPr>
        <w:widowControl w:val="0"/>
        <w:numPr>
          <w:ilvl w:val="2"/>
          <w:numId w:val="43"/>
        </w:numPr>
        <w:tabs>
          <w:tab w:val="left" w:pos="567"/>
        </w:tabs>
        <w:spacing w:line="276" w:lineRule="auto"/>
        <w:ind w:left="0" w:firstLine="0"/>
        <w:contextualSpacing/>
        <w:rPr>
          <w:color w:val="auto"/>
          <w:szCs w:val="24"/>
          <w:lang w:val="pt-PT" w:eastAsia="en-US"/>
        </w:rPr>
      </w:pPr>
      <w:r w:rsidRPr="00316B1B">
        <w:rPr>
          <w:color w:val="auto"/>
          <w:szCs w:val="24"/>
          <w:lang w:val="pt-PT" w:eastAsia="en-US"/>
        </w:rPr>
        <w:t xml:space="preserve">As máquinas deverão ser mantidas durante toda a execução do objeto nas condições estabelecidas nos instrumentos de contratação, devendo, quando em condições contrárias, serem adequados em prazo a ser estabelecidos pelo Município, conforme dimensão da situação identificada. </w:t>
      </w:r>
    </w:p>
    <w:p w:rsidR="00316B1B" w:rsidRPr="00316B1B" w:rsidRDefault="00316B1B" w:rsidP="005A27F4">
      <w:pPr>
        <w:widowControl w:val="0"/>
        <w:numPr>
          <w:ilvl w:val="2"/>
          <w:numId w:val="43"/>
        </w:numPr>
        <w:tabs>
          <w:tab w:val="left" w:pos="567"/>
        </w:tabs>
        <w:spacing w:line="276" w:lineRule="auto"/>
        <w:ind w:left="0" w:firstLine="0"/>
        <w:contextualSpacing/>
        <w:rPr>
          <w:color w:val="auto"/>
          <w:szCs w:val="24"/>
          <w:lang w:val="pt-PT" w:eastAsia="en-US"/>
        </w:rPr>
      </w:pPr>
      <w:r w:rsidRPr="00316B1B">
        <w:rPr>
          <w:color w:val="auto"/>
          <w:szCs w:val="24"/>
          <w:lang w:val="pt-PT" w:eastAsia="en-US"/>
        </w:rPr>
        <w:t>As máquinas deverão ser substituídas quando não oferecerem as condições de tráfego e segurança, bem como quando apresentarem problemas mecânicos que impossibilitem sua utilização, sem ônus ao Munícipio e de forma imediata, afim que não prejudique a execução das rotas, nos trajetos e horários preestabelecidos.</w:t>
      </w:r>
    </w:p>
    <w:p w:rsidR="00316B1B" w:rsidRPr="00316B1B" w:rsidRDefault="00316B1B" w:rsidP="005A27F4">
      <w:pPr>
        <w:widowControl w:val="0"/>
        <w:numPr>
          <w:ilvl w:val="2"/>
          <w:numId w:val="43"/>
        </w:numPr>
        <w:tabs>
          <w:tab w:val="left" w:pos="567"/>
        </w:tabs>
        <w:spacing w:line="276" w:lineRule="auto"/>
        <w:ind w:left="0" w:firstLine="0"/>
        <w:contextualSpacing/>
        <w:rPr>
          <w:color w:val="auto"/>
          <w:szCs w:val="24"/>
          <w:lang w:val="pt-PT" w:eastAsia="en-US"/>
        </w:rPr>
      </w:pPr>
      <w:r w:rsidRPr="00316B1B">
        <w:rPr>
          <w:color w:val="auto"/>
          <w:szCs w:val="24"/>
          <w:lang w:val="pt-PT" w:eastAsia="en-US"/>
        </w:rPr>
        <w:t xml:space="preserve">A subcontratação dos serviços é vedada, exceto em caso eventual, gerado por fato inesperado e imprevisível, e por prazo breve a ser definido pelo Município, de o veículo não oferecer condições de tráfego, segurança ou problemas mecânicos que impossibilitem sua utilização, restando demonstrado a </w:t>
      </w:r>
      <w:r w:rsidRPr="00316B1B">
        <w:rPr>
          <w:color w:val="auto"/>
          <w:szCs w:val="24"/>
          <w:lang w:val="pt-PT" w:eastAsia="en-US"/>
        </w:rPr>
        <w:lastRenderedPageBreak/>
        <w:t>inviabilidade de substituição deste nos termos definidos em item especifico deste ETP.</w:t>
      </w:r>
    </w:p>
    <w:p w:rsidR="00316B1B" w:rsidRPr="00316B1B" w:rsidRDefault="00316B1B" w:rsidP="005A27F4">
      <w:pPr>
        <w:widowControl w:val="0"/>
        <w:numPr>
          <w:ilvl w:val="2"/>
          <w:numId w:val="43"/>
        </w:numPr>
        <w:tabs>
          <w:tab w:val="left" w:pos="567"/>
        </w:tabs>
        <w:spacing w:line="276" w:lineRule="auto"/>
        <w:ind w:left="0" w:firstLine="0"/>
        <w:contextualSpacing/>
        <w:rPr>
          <w:color w:val="auto"/>
          <w:szCs w:val="24"/>
          <w:lang w:val="pt-PT" w:eastAsia="en-US"/>
        </w:rPr>
      </w:pPr>
      <w:r w:rsidRPr="00316B1B">
        <w:rPr>
          <w:color w:val="auto"/>
          <w:szCs w:val="24"/>
          <w:lang w:val="pt-PT" w:eastAsia="en-US"/>
        </w:rPr>
        <w:t>Nas hipóteses de substituição da máquina ou subcontratação dos serviços, deverão ser mantidas todas as condições e padrões estabelecidos nos instrumentos de contratação, de segurança, de funcionamento e de conservação.</w:t>
      </w:r>
    </w:p>
    <w:p w:rsidR="00316B1B" w:rsidRPr="00316B1B" w:rsidRDefault="00316B1B" w:rsidP="005A27F4">
      <w:pPr>
        <w:widowControl w:val="0"/>
        <w:numPr>
          <w:ilvl w:val="2"/>
          <w:numId w:val="43"/>
        </w:numPr>
        <w:tabs>
          <w:tab w:val="left" w:pos="567"/>
        </w:tabs>
        <w:spacing w:line="276" w:lineRule="auto"/>
        <w:ind w:left="0" w:firstLine="0"/>
        <w:contextualSpacing/>
        <w:rPr>
          <w:color w:val="auto"/>
          <w:szCs w:val="24"/>
          <w:lang w:val="pt-PT" w:eastAsia="en-US"/>
        </w:rPr>
      </w:pPr>
      <w:r w:rsidRPr="00316B1B">
        <w:rPr>
          <w:color w:val="auto"/>
          <w:szCs w:val="24"/>
          <w:lang w:val="pt-PT" w:eastAsia="en-US"/>
        </w:rPr>
        <w:t>Não haverá exigência de garantia de execução para a presente contratação por tratar-se de serviço comum continuado de baixa complexidade e com histórico de contratações anteriores sem registro de problemas de interrupção;</w:t>
      </w:r>
    </w:p>
    <w:p w:rsidR="00316B1B" w:rsidRPr="00316B1B" w:rsidRDefault="00316B1B" w:rsidP="005A27F4">
      <w:pPr>
        <w:widowControl w:val="0"/>
        <w:numPr>
          <w:ilvl w:val="2"/>
          <w:numId w:val="43"/>
        </w:numPr>
        <w:tabs>
          <w:tab w:val="left" w:pos="567"/>
        </w:tabs>
        <w:spacing w:line="276" w:lineRule="auto"/>
        <w:ind w:left="0" w:firstLine="0"/>
        <w:contextualSpacing/>
        <w:rPr>
          <w:color w:val="auto"/>
          <w:szCs w:val="24"/>
          <w:lang w:val="pt-PT" w:eastAsia="en-US"/>
        </w:rPr>
      </w:pPr>
      <w:r w:rsidRPr="00316B1B">
        <w:rPr>
          <w:color w:val="auto"/>
          <w:szCs w:val="24"/>
          <w:lang w:val="pt-PT" w:eastAsia="en-US"/>
        </w:rPr>
        <w:t>Na hipótese de prorrogação da vigência da contratação mostrar-se economicamente vantajosa, poderá o Município exigir a renovação da frota de máquinas utilizadas nas rotas como condição para tal, mantidas as demais condições inalteradas.</w:t>
      </w:r>
    </w:p>
    <w:p w:rsidR="00316B1B" w:rsidRPr="00316B1B" w:rsidRDefault="00316B1B" w:rsidP="005A27F4">
      <w:pPr>
        <w:widowControl w:val="0"/>
        <w:tabs>
          <w:tab w:val="left" w:pos="567"/>
        </w:tabs>
        <w:spacing w:line="276" w:lineRule="auto"/>
        <w:ind w:left="0" w:firstLine="0"/>
        <w:outlineLvl w:val="0"/>
        <w:rPr>
          <w:b/>
          <w:bCs/>
          <w:color w:val="auto"/>
          <w:szCs w:val="24"/>
          <w:lang w:val="pt-PT" w:eastAsia="en-US"/>
        </w:rPr>
      </w:pPr>
      <w:r w:rsidRPr="00316B1B">
        <w:rPr>
          <w:color w:val="auto"/>
          <w:szCs w:val="24"/>
          <w:lang w:eastAsia="en-US"/>
        </w:rPr>
        <w:t xml:space="preserve">5 </w:t>
      </w:r>
      <w:r w:rsidRPr="00316B1B">
        <w:rPr>
          <w:color w:val="auto"/>
          <w:szCs w:val="24"/>
          <w:lang w:eastAsia="en-US"/>
        </w:rPr>
        <w:tab/>
      </w:r>
      <w:r w:rsidRPr="00316B1B">
        <w:rPr>
          <w:b/>
          <w:bCs/>
          <w:color w:val="auto"/>
          <w:szCs w:val="24"/>
          <w:lang w:val="pt-PT" w:eastAsia="en-US"/>
        </w:rPr>
        <w:t>MODELO</w:t>
      </w:r>
      <w:r w:rsidRPr="00316B1B">
        <w:rPr>
          <w:b/>
          <w:bCs/>
          <w:color w:val="auto"/>
          <w:spacing w:val="-2"/>
          <w:szCs w:val="24"/>
          <w:lang w:val="pt-PT" w:eastAsia="en-US"/>
        </w:rPr>
        <w:t xml:space="preserve"> </w:t>
      </w:r>
      <w:r w:rsidRPr="00316B1B">
        <w:rPr>
          <w:b/>
          <w:bCs/>
          <w:color w:val="auto"/>
          <w:szCs w:val="24"/>
          <w:lang w:val="pt-PT" w:eastAsia="en-US"/>
        </w:rPr>
        <w:t>DE</w:t>
      </w:r>
      <w:r w:rsidRPr="00316B1B">
        <w:rPr>
          <w:b/>
          <w:bCs/>
          <w:color w:val="auto"/>
          <w:spacing w:val="-4"/>
          <w:szCs w:val="24"/>
          <w:lang w:val="pt-PT" w:eastAsia="en-US"/>
        </w:rPr>
        <w:t xml:space="preserve"> </w:t>
      </w:r>
      <w:r w:rsidRPr="00316B1B">
        <w:rPr>
          <w:b/>
          <w:bCs/>
          <w:color w:val="auto"/>
          <w:szCs w:val="24"/>
          <w:lang w:val="pt-PT" w:eastAsia="en-US"/>
        </w:rPr>
        <w:t>EXECUÇÃO</w:t>
      </w:r>
      <w:r w:rsidRPr="00316B1B">
        <w:rPr>
          <w:b/>
          <w:bCs/>
          <w:color w:val="auto"/>
          <w:spacing w:val="-2"/>
          <w:szCs w:val="24"/>
          <w:lang w:val="pt-PT" w:eastAsia="en-US"/>
        </w:rPr>
        <w:t xml:space="preserve"> </w:t>
      </w:r>
      <w:r w:rsidRPr="00316B1B">
        <w:rPr>
          <w:b/>
          <w:bCs/>
          <w:color w:val="auto"/>
          <w:szCs w:val="24"/>
          <w:lang w:val="pt-PT" w:eastAsia="en-US"/>
        </w:rPr>
        <w:t xml:space="preserve">DO </w:t>
      </w:r>
      <w:r w:rsidRPr="00316B1B">
        <w:rPr>
          <w:b/>
          <w:bCs/>
          <w:color w:val="auto"/>
          <w:spacing w:val="-2"/>
          <w:szCs w:val="24"/>
          <w:lang w:val="pt-PT" w:eastAsia="en-US"/>
        </w:rPr>
        <w:t>OBJETO</w:t>
      </w:r>
    </w:p>
    <w:p w:rsidR="00316B1B" w:rsidRPr="00316B1B" w:rsidRDefault="00316B1B" w:rsidP="005A27F4">
      <w:pPr>
        <w:widowControl w:val="0"/>
        <w:numPr>
          <w:ilvl w:val="1"/>
          <w:numId w:val="44"/>
        </w:numPr>
        <w:tabs>
          <w:tab w:val="left" w:pos="567"/>
        </w:tabs>
        <w:spacing w:line="276" w:lineRule="auto"/>
        <w:ind w:left="0" w:right="159" w:firstLine="0"/>
        <w:rPr>
          <w:color w:val="auto"/>
          <w:lang w:val="pt-PT" w:eastAsia="en-US"/>
        </w:rPr>
      </w:pPr>
      <w:r w:rsidRPr="00316B1B">
        <w:rPr>
          <w:color w:val="auto"/>
          <w:lang w:val="pt-PT" w:eastAsia="en-US"/>
        </w:rPr>
        <w:t>A execução do objeto ocorrerá de forma parcelada e sob demanda, durante o período de vigência da ata de registro de preços, conforme as necessidades das Secretarias Municipais de Obras e Urbanismo e de Agricultura do Município de Rodeio Bonito/RS.</w:t>
      </w:r>
    </w:p>
    <w:p w:rsidR="00316B1B" w:rsidRPr="00316B1B" w:rsidRDefault="00316B1B" w:rsidP="005A27F4">
      <w:pPr>
        <w:widowControl w:val="0"/>
        <w:numPr>
          <w:ilvl w:val="1"/>
          <w:numId w:val="44"/>
        </w:numPr>
        <w:tabs>
          <w:tab w:val="left" w:pos="567"/>
        </w:tabs>
        <w:spacing w:line="276" w:lineRule="auto"/>
        <w:ind w:left="0" w:right="159" w:firstLine="0"/>
        <w:rPr>
          <w:color w:val="auto"/>
          <w:lang w:val="pt-PT" w:eastAsia="en-US"/>
        </w:rPr>
      </w:pPr>
      <w:r w:rsidRPr="00316B1B">
        <w:rPr>
          <w:color w:val="auto"/>
          <w:lang w:val="pt-PT" w:eastAsia="en-US"/>
        </w:rPr>
        <w:t>A prestação dos serviços será realizada exclusivamente mediante requisição formal da Administração, por meio de Ordem de Fornecimento/Ordem de Serviço (OS), na qual constarão, no mínimo, o tipo de máquina, a quantidade estimada de horas, o local de execução e a descrição do serviço a ser realizado.</w:t>
      </w:r>
    </w:p>
    <w:p w:rsidR="00316B1B" w:rsidRPr="00316B1B" w:rsidRDefault="00316B1B" w:rsidP="005A27F4">
      <w:pPr>
        <w:widowControl w:val="0"/>
        <w:numPr>
          <w:ilvl w:val="1"/>
          <w:numId w:val="44"/>
        </w:numPr>
        <w:tabs>
          <w:tab w:val="left" w:pos="567"/>
        </w:tabs>
        <w:spacing w:line="276" w:lineRule="auto"/>
        <w:ind w:left="0" w:right="159" w:firstLine="0"/>
        <w:rPr>
          <w:color w:val="auto"/>
          <w:lang w:val="pt-PT" w:eastAsia="en-US"/>
        </w:rPr>
      </w:pPr>
      <w:r w:rsidRPr="00316B1B">
        <w:rPr>
          <w:color w:val="auto"/>
          <w:lang w:val="pt-PT" w:eastAsia="en-US"/>
        </w:rPr>
        <w:t>O prazo para início da execução dos serviços solicitados será de até 48 (quarenta e oito) horas, contados a partir do recebimento da Ordem de Serviço pela contratada, salvo situações específicas devidamente justificadas.</w:t>
      </w:r>
    </w:p>
    <w:p w:rsidR="00316B1B" w:rsidRPr="00316B1B" w:rsidRDefault="00316B1B" w:rsidP="005A27F4">
      <w:pPr>
        <w:widowControl w:val="0"/>
        <w:numPr>
          <w:ilvl w:val="1"/>
          <w:numId w:val="44"/>
        </w:numPr>
        <w:tabs>
          <w:tab w:val="left" w:pos="567"/>
        </w:tabs>
        <w:spacing w:line="276" w:lineRule="auto"/>
        <w:ind w:left="0" w:right="159" w:firstLine="0"/>
        <w:rPr>
          <w:color w:val="auto"/>
          <w:lang w:val="pt-PT" w:eastAsia="en-US"/>
        </w:rPr>
      </w:pPr>
      <w:r w:rsidRPr="00316B1B">
        <w:rPr>
          <w:color w:val="auto"/>
          <w:lang w:val="pt-PT" w:eastAsia="en-US"/>
        </w:rPr>
        <w:t>Em casos de urgência ou emergência, devidamente caracterizados pela Administração, o prazo para início da execução poderá ser reduzido, mediante comum acordo entre as partes, devendo a condição constar formalmente nos autos do processo ou no instrumento contratual.</w:t>
      </w:r>
    </w:p>
    <w:p w:rsidR="00316B1B" w:rsidRPr="00316B1B" w:rsidRDefault="00316B1B" w:rsidP="005A27F4">
      <w:pPr>
        <w:widowControl w:val="0"/>
        <w:numPr>
          <w:ilvl w:val="1"/>
          <w:numId w:val="44"/>
        </w:numPr>
        <w:tabs>
          <w:tab w:val="left" w:pos="567"/>
        </w:tabs>
        <w:spacing w:line="276" w:lineRule="auto"/>
        <w:ind w:left="0" w:right="159" w:firstLine="0"/>
        <w:rPr>
          <w:color w:val="auto"/>
          <w:lang w:val="pt-PT" w:eastAsia="en-US"/>
        </w:rPr>
      </w:pPr>
      <w:r w:rsidRPr="00316B1B">
        <w:rPr>
          <w:color w:val="auto"/>
          <w:lang w:val="pt-PT" w:eastAsia="en-US"/>
        </w:rPr>
        <w:t>Os serviços executados serão recebidos provisoriamente, para fins de verificação da conformidade quanto às especificações técnicas, às horas efetivamente trabalhadas e à qualidade dos serviços prestados.</w:t>
      </w:r>
    </w:p>
    <w:p w:rsidR="00316B1B" w:rsidRPr="00316B1B" w:rsidRDefault="00316B1B" w:rsidP="005A27F4">
      <w:pPr>
        <w:widowControl w:val="0"/>
        <w:numPr>
          <w:ilvl w:val="1"/>
          <w:numId w:val="44"/>
        </w:numPr>
        <w:tabs>
          <w:tab w:val="left" w:pos="567"/>
        </w:tabs>
        <w:spacing w:line="276" w:lineRule="auto"/>
        <w:ind w:left="0" w:right="159" w:firstLine="0"/>
        <w:rPr>
          <w:color w:val="auto"/>
          <w:lang w:val="pt-PT" w:eastAsia="en-US"/>
        </w:rPr>
      </w:pPr>
      <w:r w:rsidRPr="00316B1B">
        <w:rPr>
          <w:color w:val="auto"/>
          <w:lang w:val="pt-PT" w:eastAsia="en-US"/>
        </w:rPr>
        <w:t>Após a conferência das medições, validação das horas executadas e constatação do atendimento integral às condições contratuais, será emitido o recebimento definitivo, que autorizará o respectivo pagamento.</w:t>
      </w:r>
    </w:p>
    <w:p w:rsidR="00316B1B" w:rsidRPr="00316B1B" w:rsidRDefault="00316B1B" w:rsidP="005A27F4">
      <w:pPr>
        <w:widowControl w:val="0"/>
        <w:numPr>
          <w:ilvl w:val="1"/>
          <w:numId w:val="44"/>
        </w:numPr>
        <w:tabs>
          <w:tab w:val="left" w:pos="567"/>
        </w:tabs>
        <w:spacing w:line="276" w:lineRule="auto"/>
        <w:ind w:left="0" w:right="159" w:firstLine="0"/>
        <w:rPr>
          <w:color w:val="auto"/>
          <w:lang w:val="pt-PT" w:eastAsia="en-US"/>
        </w:rPr>
      </w:pPr>
      <w:r w:rsidRPr="00316B1B">
        <w:rPr>
          <w:color w:val="auto"/>
          <w:lang w:val="pt-PT" w:eastAsia="en-US"/>
        </w:rPr>
        <w:t>Constatada qualquer não conformidade, tais como execução em desacordo com o solicitado, falhas operacionais ou divergência na medição das horas, a contratada será notificada para correção imediata, sem ônus adicional à Administração.</w:t>
      </w:r>
    </w:p>
    <w:p w:rsidR="00316B1B" w:rsidRPr="00316B1B" w:rsidRDefault="00316B1B" w:rsidP="005A27F4">
      <w:pPr>
        <w:widowControl w:val="0"/>
        <w:numPr>
          <w:ilvl w:val="1"/>
          <w:numId w:val="44"/>
        </w:numPr>
        <w:tabs>
          <w:tab w:val="left" w:pos="567"/>
        </w:tabs>
        <w:spacing w:line="276" w:lineRule="auto"/>
        <w:ind w:left="0" w:right="159" w:firstLine="0"/>
        <w:rPr>
          <w:color w:val="auto"/>
          <w:lang w:val="pt-PT" w:eastAsia="en-US"/>
        </w:rPr>
      </w:pPr>
      <w:r w:rsidRPr="00316B1B">
        <w:rPr>
          <w:color w:val="auto"/>
          <w:lang w:val="pt-PT" w:eastAsia="en-US"/>
        </w:rPr>
        <w:t>A execução contratual será acompanhada e fiscalizada por servidor ou comissão designada pela Administração, responsável pela verificação da execução dos serviços, controle das horas máquinas, conferência da documentação fiscal e atesto das medições.</w:t>
      </w:r>
    </w:p>
    <w:p w:rsidR="00316B1B" w:rsidRPr="00316B1B" w:rsidRDefault="00316B1B" w:rsidP="005A27F4">
      <w:pPr>
        <w:widowControl w:val="0"/>
        <w:numPr>
          <w:ilvl w:val="1"/>
          <w:numId w:val="44"/>
        </w:numPr>
        <w:tabs>
          <w:tab w:val="left" w:pos="567"/>
        </w:tabs>
        <w:spacing w:line="276" w:lineRule="auto"/>
        <w:ind w:left="0" w:right="159" w:firstLine="0"/>
        <w:rPr>
          <w:color w:val="auto"/>
          <w:szCs w:val="24"/>
          <w:lang w:eastAsia="en-US"/>
        </w:rPr>
      </w:pPr>
      <w:r w:rsidRPr="00316B1B">
        <w:rPr>
          <w:color w:val="auto"/>
          <w:szCs w:val="24"/>
          <w:lang w:val="pt-PT" w:eastAsia="en-US"/>
        </w:rPr>
        <w:t xml:space="preserve">Quaisquer irregularidades verificadas na execução do objeto deverão ser comunicadas imediatamente ao setor competente, para adoção das providências administrativas cabíveis e, se for o </w:t>
      </w:r>
      <w:r w:rsidRPr="00316B1B">
        <w:rPr>
          <w:color w:val="auto"/>
          <w:szCs w:val="24"/>
          <w:lang w:val="pt-PT" w:eastAsia="en-US"/>
        </w:rPr>
        <w:lastRenderedPageBreak/>
        <w:t>caso, aplicação das sanções previstas no edital e na Ata</w:t>
      </w:r>
      <w:r w:rsidRPr="00316B1B">
        <w:rPr>
          <w:color w:val="auto"/>
          <w:szCs w:val="24"/>
          <w:lang w:eastAsia="en-US"/>
        </w:rPr>
        <w:t>.</w:t>
      </w:r>
    </w:p>
    <w:p w:rsidR="00316B1B" w:rsidRPr="00316B1B" w:rsidRDefault="00316B1B" w:rsidP="005A27F4">
      <w:pPr>
        <w:widowControl w:val="0"/>
        <w:numPr>
          <w:ilvl w:val="0"/>
          <w:numId w:val="44"/>
        </w:numPr>
        <w:tabs>
          <w:tab w:val="left" w:pos="567"/>
        </w:tabs>
        <w:spacing w:line="276" w:lineRule="auto"/>
        <w:ind w:left="0" w:firstLine="0"/>
        <w:outlineLvl w:val="0"/>
        <w:rPr>
          <w:b/>
          <w:bCs/>
          <w:color w:val="auto"/>
          <w:szCs w:val="24"/>
          <w:lang w:val="pt-PT" w:eastAsia="en-US"/>
        </w:rPr>
      </w:pPr>
      <w:r w:rsidRPr="00316B1B">
        <w:rPr>
          <w:b/>
          <w:bCs/>
          <w:color w:val="auto"/>
          <w:szCs w:val="24"/>
          <w:lang w:val="pt-PT" w:eastAsia="en-US"/>
        </w:rPr>
        <w:t>MODELO</w:t>
      </w:r>
      <w:r w:rsidRPr="00316B1B">
        <w:rPr>
          <w:b/>
          <w:bCs/>
          <w:color w:val="auto"/>
          <w:spacing w:val="-4"/>
          <w:szCs w:val="24"/>
          <w:lang w:val="pt-PT" w:eastAsia="en-US"/>
        </w:rPr>
        <w:t xml:space="preserve"> </w:t>
      </w:r>
      <w:r w:rsidRPr="00316B1B">
        <w:rPr>
          <w:b/>
          <w:bCs/>
          <w:color w:val="auto"/>
          <w:szCs w:val="24"/>
          <w:lang w:val="pt-PT" w:eastAsia="en-US"/>
        </w:rPr>
        <w:t>DE</w:t>
      </w:r>
      <w:r w:rsidRPr="00316B1B">
        <w:rPr>
          <w:b/>
          <w:bCs/>
          <w:color w:val="auto"/>
          <w:spacing w:val="-4"/>
          <w:szCs w:val="24"/>
          <w:lang w:val="pt-PT" w:eastAsia="en-US"/>
        </w:rPr>
        <w:t xml:space="preserve"> </w:t>
      </w:r>
      <w:r w:rsidRPr="00316B1B">
        <w:rPr>
          <w:b/>
          <w:bCs/>
          <w:color w:val="auto"/>
          <w:szCs w:val="24"/>
          <w:lang w:val="pt-PT" w:eastAsia="en-US"/>
        </w:rPr>
        <w:t>GESTÃO</w:t>
      </w:r>
      <w:r w:rsidRPr="00316B1B">
        <w:rPr>
          <w:b/>
          <w:bCs/>
          <w:color w:val="auto"/>
          <w:spacing w:val="-1"/>
          <w:szCs w:val="24"/>
          <w:lang w:val="pt-PT" w:eastAsia="en-US"/>
        </w:rPr>
        <w:t xml:space="preserve"> </w:t>
      </w:r>
      <w:r w:rsidRPr="00316B1B">
        <w:rPr>
          <w:b/>
          <w:bCs/>
          <w:color w:val="auto"/>
          <w:spacing w:val="-2"/>
          <w:szCs w:val="24"/>
          <w:lang w:val="pt-PT" w:eastAsia="en-US"/>
        </w:rPr>
        <w:t>DA ATA</w:t>
      </w:r>
    </w:p>
    <w:p w:rsidR="00316B1B" w:rsidRPr="00316B1B" w:rsidRDefault="00316B1B" w:rsidP="005A27F4">
      <w:pPr>
        <w:widowControl w:val="0"/>
        <w:numPr>
          <w:ilvl w:val="1"/>
          <w:numId w:val="44"/>
        </w:numPr>
        <w:tabs>
          <w:tab w:val="left" w:pos="567"/>
        </w:tabs>
        <w:spacing w:line="276" w:lineRule="auto"/>
        <w:ind w:left="0" w:right="138" w:firstLine="0"/>
        <w:rPr>
          <w:color w:val="auto"/>
          <w:lang w:val="pt-PT" w:eastAsia="en-US"/>
        </w:rPr>
      </w:pPr>
      <w:r w:rsidRPr="00316B1B">
        <w:rPr>
          <w:color w:val="auto"/>
          <w:spacing w:val="-4"/>
          <w:lang w:val="pt-PT" w:eastAsia="en-US"/>
        </w:rPr>
        <w:t xml:space="preserve">A Ata </w:t>
      </w:r>
      <w:r w:rsidRPr="00316B1B">
        <w:rPr>
          <w:color w:val="auto"/>
          <w:lang w:val="pt-PT" w:eastAsia="en-US"/>
        </w:rPr>
        <w:t>deverá</w:t>
      </w:r>
      <w:r w:rsidRPr="00316B1B">
        <w:rPr>
          <w:color w:val="auto"/>
          <w:spacing w:val="-6"/>
          <w:lang w:val="pt-PT" w:eastAsia="en-US"/>
        </w:rPr>
        <w:t xml:space="preserve"> </w:t>
      </w:r>
      <w:r w:rsidRPr="00316B1B">
        <w:rPr>
          <w:color w:val="auto"/>
          <w:lang w:val="pt-PT" w:eastAsia="en-US"/>
        </w:rPr>
        <w:t>ser</w:t>
      </w:r>
      <w:r w:rsidRPr="00316B1B">
        <w:rPr>
          <w:color w:val="auto"/>
          <w:spacing w:val="-2"/>
          <w:lang w:val="pt-PT" w:eastAsia="en-US"/>
        </w:rPr>
        <w:t xml:space="preserve"> </w:t>
      </w:r>
      <w:r w:rsidRPr="00316B1B">
        <w:rPr>
          <w:color w:val="auto"/>
          <w:lang w:val="pt-PT" w:eastAsia="en-US"/>
        </w:rPr>
        <w:t>executado</w:t>
      </w:r>
      <w:r w:rsidRPr="00316B1B">
        <w:rPr>
          <w:color w:val="auto"/>
          <w:spacing w:val="-4"/>
          <w:lang w:val="pt-PT" w:eastAsia="en-US"/>
        </w:rPr>
        <w:t xml:space="preserve"> </w:t>
      </w:r>
      <w:r w:rsidRPr="00316B1B">
        <w:rPr>
          <w:color w:val="auto"/>
          <w:lang w:val="pt-PT" w:eastAsia="en-US"/>
        </w:rPr>
        <w:t>fielmente</w:t>
      </w:r>
      <w:r w:rsidRPr="00316B1B">
        <w:rPr>
          <w:color w:val="auto"/>
          <w:spacing w:val="-5"/>
          <w:lang w:val="pt-PT" w:eastAsia="en-US"/>
        </w:rPr>
        <w:t xml:space="preserve"> </w:t>
      </w:r>
      <w:r w:rsidRPr="00316B1B">
        <w:rPr>
          <w:color w:val="auto"/>
          <w:lang w:val="pt-PT" w:eastAsia="en-US"/>
        </w:rPr>
        <w:t>pelas</w:t>
      </w:r>
      <w:r w:rsidRPr="00316B1B">
        <w:rPr>
          <w:color w:val="auto"/>
          <w:spacing w:val="-5"/>
          <w:lang w:val="pt-PT" w:eastAsia="en-US"/>
        </w:rPr>
        <w:t xml:space="preserve"> </w:t>
      </w:r>
      <w:r w:rsidRPr="00316B1B">
        <w:rPr>
          <w:color w:val="auto"/>
          <w:lang w:val="pt-PT" w:eastAsia="en-US"/>
        </w:rPr>
        <w:t>partes,</w:t>
      </w:r>
      <w:r w:rsidRPr="00316B1B">
        <w:rPr>
          <w:color w:val="auto"/>
          <w:spacing w:val="-5"/>
          <w:lang w:val="pt-PT" w:eastAsia="en-US"/>
        </w:rPr>
        <w:t xml:space="preserve"> </w:t>
      </w:r>
      <w:r w:rsidRPr="00316B1B">
        <w:rPr>
          <w:color w:val="auto"/>
          <w:lang w:val="pt-PT" w:eastAsia="en-US"/>
        </w:rPr>
        <w:t>de</w:t>
      </w:r>
      <w:r w:rsidRPr="00316B1B">
        <w:rPr>
          <w:color w:val="auto"/>
          <w:spacing w:val="-6"/>
          <w:lang w:val="pt-PT" w:eastAsia="en-US"/>
        </w:rPr>
        <w:t xml:space="preserve"> </w:t>
      </w:r>
      <w:r w:rsidRPr="00316B1B">
        <w:rPr>
          <w:color w:val="auto"/>
          <w:lang w:val="pt-PT" w:eastAsia="en-US"/>
        </w:rPr>
        <w:t>acordo</w:t>
      </w:r>
      <w:r w:rsidRPr="00316B1B">
        <w:rPr>
          <w:color w:val="auto"/>
          <w:spacing w:val="-3"/>
          <w:lang w:val="pt-PT" w:eastAsia="en-US"/>
        </w:rPr>
        <w:t xml:space="preserve"> </w:t>
      </w:r>
      <w:r w:rsidRPr="00316B1B">
        <w:rPr>
          <w:color w:val="auto"/>
          <w:lang w:val="pt-PT" w:eastAsia="en-US"/>
        </w:rPr>
        <w:t>com</w:t>
      </w:r>
      <w:r w:rsidRPr="00316B1B">
        <w:rPr>
          <w:color w:val="auto"/>
          <w:spacing w:val="-3"/>
          <w:lang w:val="pt-PT" w:eastAsia="en-US"/>
        </w:rPr>
        <w:t xml:space="preserve"> </w:t>
      </w:r>
      <w:r w:rsidRPr="00316B1B">
        <w:rPr>
          <w:color w:val="auto"/>
          <w:lang w:val="pt-PT" w:eastAsia="en-US"/>
        </w:rPr>
        <w:t>as</w:t>
      </w:r>
      <w:r w:rsidRPr="00316B1B">
        <w:rPr>
          <w:color w:val="auto"/>
          <w:spacing w:val="-5"/>
          <w:lang w:val="pt-PT" w:eastAsia="en-US"/>
        </w:rPr>
        <w:t xml:space="preserve"> </w:t>
      </w:r>
      <w:r w:rsidRPr="00316B1B">
        <w:rPr>
          <w:color w:val="auto"/>
          <w:lang w:val="pt-PT" w:eastAsia="en-US"/>
        </w:rPr>
        <w:t>cláusulas</w:t>
      </w:r>
      <w:r w:rsidRPr="00316B1B">
        <w:rPr>
          <w:color w:val="auto"/>
          <w:spacing w:val="-5"/>
          <w:lang w:val="pt-PT" w:eastAsia="en-US"/>
        </w:rPr>
        <w:t xml:space="preserve"> </w:t>
      </w:r>
      <w:r w:rsidRPr="00316B1B">
        <w:rPr>
          <w:color w:val="auto"/>
          <w:lang w:val="pt-PT" w:eastAsia="en-US"/>
        </w:rPr>
        <w:t>avençadas e as</w:t>
      </w:r>
      <w:r w:rsidRPr="00316B1B">
        <w:rPr>
          <w:color w:val="auto"/>
          <w:spacing w:val="-12"/>
          <w:lang w:val="pt-PT" w:eastAsia="en-US"/>
        </w:rPr>
        <w:t xml:space="preserve"> </w:t>
      </w:r>
      <w:r w:rsidRPr="00316B1B">
        <w:rPr>
          <w:color w:val="auto"/>
          <w:lang w:val="pt-PT" w:eastAsia="en-US"/>
        </w:rPr>
        <w:t>normas</w:t>
      </w:r>
      <w:r w:rsidRPr="00316B1B">
        <w:rPr>
          <w:color w:val="auto"/>
          <w:spacing w:val="-12"/>
          <w:lang w:val="pt-PT" w:eastAsia="en-US"/>
        </w:rPr>
        <w:t xml:space="preserve"> </w:t>
      </w:r>
      <w:r w:rsidRPr="00316B1B">
        <w:rPr>
          <w:color w:val="auto"/>
          <w:lang w:val="pt-PT" w:eastAsia="en-US"/>
        </w:rPr>
        <w:t>da</w:t>
      </w:r>
      <w:r w:rsidRPr="00316B1B">
        <w:rPr>
          <w:color w:val="auto"/>
          <w:spacing w:val="-15"/>
          <w:lang w:val="pt-PT" w:eastAsia="en-US"/>
        </w:rPr>
        <w:t xml:space="preserve"> </w:t>
      </w:r>
      <w:r w:rsidRPr="00316B1B">
        <w:rPr>
          <w:color w:val="auto"/>
          <w:lang w:val="pt-PT" w:eastAsia="en-US"/>
        </w:rPr>
        <w:t>Lei</w:t>
      </w:r>
      <w:r w:rsidRPr="00316B1B">
        <w:rPr>
          <w:color w:val="auto"/>
          <w:spacing w:val="-11"/>
          <w:lang w:val="pt-PT" w:eastAsia="en-US"/>
        </w:rPr>
        <w:t xml:space="preserve"> </w:t>
      </w:r>
      <w:r w:rsidRPr="00316B1B">
        <w:rPr>
          <w:color w:val="auto"/>
          <w:lang w:val="pt-PT" w:eastAsia="en-US"/>
        </w:rPr>
        <w:t>nº</w:t>
      </w:r>
      <w:r w:rsidRPr="00316B1B">
        <w:rPr>
          <w:color w:val="auto"/>
          <w:spacing w:val="-12"/>
          <w:lang w:val="pt-PT" w:eastAsia="en-US"/>
        </w:rPr>
        <w:t xml:space="preserve"> </w:t>
      </w:r>
      <w:r w:rsidRPr="00316B1B">
        <w:rPr>
          <w:color w:val="auto"/>
          <w:lang w:val="pt-PT" w:eastAsia="en-US"/>
        </w:rPr>
        <w:t>14.133,</w:t>
      </w:r>
      <w:r w:rsidRPr="00316B1B">
        <w:rPr>
          <w:color w:val="auto"/>
          <w:spacing w:val="-12"/>
          <w:lang w:val="pt-PT" w:eastAsia="en-US"/>
        </w:rPr>
        <w:t xml:space="preserve"> </w:t>
      </w:r>
      <w:r w:rsidRPr="00316B1B">
        <w:rPr>
          <w:color w:val="auto"/>
          <w:lang w:val="pt-PT" w:eastAsia="en-US"/>
        </w:rPr>
        <w:t>de</w:t>
      </w:r>
      <w:r w:rsidRPr="00316B1B">
        <w:rPr>
          <w:color w:val="auto"/>
          <w:spacing w:val="-15"/>
          <w:lang w:val="pt-PT" w:eastAsia="en-US"/>
        </w:rPr>
        <w:t xml:space="preserve"> </w:t>
      </w:r>
      <w:r w:rsidRPr="00316B1B">
        <w:rPr>
          <w:color w:val="auto"/>
          <w:lang w:val="pt-PT" w:eastAsia="en-US"/>
        </w:rPr>
        <w:t>2021,</w:t>
      </w:r>
      <w:r w:rsidRPr="00316B1B">
        <w:rPr>
          <w:color w:val="auto"/>
          <w:spacing w:val="-12"/>
          <w:lang w:val="pt-PT" w:eastAsia="en-US"/>
        </w:rPr>
        <w:t xml:space="preserve"> </w:t>
      </w:r>
      <w:r w:rsidRPr="00316B1B">
        <w:rPr>
          <w:color w:val="auto"/>
          <w:lang w:val="pt-PT" w:eastAsia="en-US"/>
        </w:rPr>
        <w:t>e</w:t>
      </w:r>
      <w:r w:rsidRPr="00316B1B">
        <w:rPr>
          <w:color w:val="auto"/>
          <w:spacing w:val="-13"/>
          <w:lang w:val="pt-PT" w:eastAsia="en-US"/>
        </w:rPr>
        <w:t xml:space="preserve"> </w:t>
      </w:r>
      <w:r w:rsidRPr="00316B1B">
        <w:rPr>
          <w:color w:val="auto"/>
          <w:lang w:val="pt-PT" w:eastAsia="en-US"/>
        </w:rPr>
        <w:t>cada</w:t>
      </w:r>
      <w:r w:rsidRPr="00316B1B">
        <w:rPr>
          <w:color w:val="auto"/>
          <w:spacing w:val="-15"/>
          <w:lang w:val="pt-PT" w:eastAsia="en-US"/>
        </w:rPr>
        <w:t xml:space="preserve"> </w:t>
      </w:r>
      <w:r w:rsidRPr="00316B1B">
        <w:rPr>
          <w:color w:val="auto"/>
          <w:lang w:val="pt-PT" w:eastAsia="en-US"/>
        </w:rPr>
        <w:t>parte</w:t>
      </w:r>
      <w:r w:rsidRPr="00316B1B">
        <w:rPr>
          <w:color w:val="auto"/>
          <w:spacing w:val="-13"/>
          <w:lang w:val="pt-PT" w:eastAsia="en-US"/>
        </w:rPr>
        <w:t xml:space="preserve"> </w:t>
      </w:r>
      <w:r w:rsidRPr="00316B1B">
        <w:rPr>
          <w:color w:val="auto"/>
          <w:lang w:val="pt-PT" w:eastAsia="en-US"/>
        </w:rPr>
        <w:t>responderá</w:t>
      </w:r>
      <w:r w:rsidRPr="00316B1B">
        <w:rPr>
          <w:color w:val="auto"/>
          <w:spacing w:val="-13"/>
          <w:lang w:val="pt-PT" w:eastAsia="en-US"/>
        </w:rPr>
        <w:t xml:space="preserve"> </w:t>
      </w:r>
      <w:r w:rsidRPr="00316B1B">
        <w:rPr>
          <w:color w:val="auto"/>
          <w:lang w:val="pt-PT" w:eastAsia="en-US"/>
        </w:rPr>
        <w:t>pelas</w:t>
      </w:r>
      <w:r w:rsidRPr="00316B1B">
        <w:rPr>
          <w:color w:val="auto"/>
          <w:spacing w:val="-12"/>
          <w:lang w:val="pt-PT" w:eastAsia="en-US"/>
        </w:rPr>
        <w:t xml:space="preserve"> </w:t>
      </w:r>
      <w:r w:rsidRPr="00316B1B">
        <w:rPr>
          <w:color w:val="auto"/>
          <w:lang w:val="pt-PT" w:eastAsia="en-US"/>
        </w:rPr>
        <w:t>consequências</w:t>
      </w:r>
      <w:r w:rsidRPr="00316B1B">
        <w:rPr>
          <w:color w:val="auto"/>
          <w:spacing w:val="-11"/>
          <w:lang w:val="pt-PT" w:eastAsia="en-US"/>
        </w:rPr>
        <w:t xml:space="preserve"> </w:t>
      </w:r>
      <w:r w:rsidRPr="00316B1B">
        <w:rPr>
          <w:color w:val="auto"/>
          <w:lang w:val="pt-PT" w:eastAsia="en-US"/>
        </w:rPr>
        <w:t>de</w:t>
      </w:r>
      <w:r w:rsidRPr="00316B1B">
        <w:rPr>
          <w:color w:val="auto"/>
          <w:spacing w:val="-15"/>
          <w:lang w:val="pt-PT" w:eastAsia="en-US"/>
        </w:rPr>
        <w:t xml:space="preserve"> </w:t>
      </w:r>
      <w:r w:rsidRPr="00316B1B">
        <w:rPr>
          <w:color w:val="auto"/>
          <w:lang w:val="pt-PT" w:eastAsia="en-US"/>
        </w:rPr>
        <w:t>sua</w:t>
      </w:r>
      <w:r w:rsidRPr="00316B1B">
        <w:rPr>
          <w:color w:val="auto"/>
          <w:spacing w:val="-15"/>
          <w:lang w:val="pt-PT" w:eastAsia="en-US"/>
        </w:rPr>
        <w:t xml:space="preserve"> </w:t>
      </w:r>
      <w:r w:rsidRPr="00316B1B">
        <w:rPr>
          <w:color w:val="auto"/>
          <w:lang w:val="pt-PT" w:eastAsia="en-US"/>
        </w:rPr>
        <w:t>inexecução total ou parcial.</w:t>
      </w:r>
    </w:p>
    <w:p w:rsidR="00316B1B" w:rsidRPr="00316B1B" w:rsidRDefault="00316B1B" w:rsidP="005A27F4">
      <w:pPr>
        <w:widowControl w:val="0"/>
        <w:numPr>
          <w:ilvl w:val="1"/>
          <w:numId w:val="44"/>
        </w:numPr>
        <w:tabs>
          <w:tab w:val="left" w:pos="567"/>
        </w:tabs>
        <w:spacing w:line="276" w:lineRule="auto"/>
        <w:ind w:left="0" w:right="142" w:firstLine="0"/>
        <w:rPr>
          <w:color w:val="auto"/>
          <w:lang w:val="pt-PT" w:eastAsia="en-US"/>
        </w:rPr>
      </w:pPr>
      <w:r w:rsidRPr="00316B1B">
        <w:rPr>
          <w:color w:val="auto"/>
          <w:lang w:val="pt-PT" w:eastAsia="en-US"/>
        </w:rPr>
        <w:t>A execução da Ata deverá ser acompanhada e fiscalizada por 1 (um) ou mais gestores e fiscais da Ata, representantes da Administração especialmente designados conforme requisitos estabelecidos no art. 7º da Lei nº 14.133, de 2021, ou pelos respectivos substitutos, conforme art. 117 da Lei nº 14.133, de 2021.</w:t>
      </w:r>
    </w:p>
    <w:p w:rsidR="00316B1B" w:rsidRPr="00316B1B" w:rsidRDefault="00316B1B" w:rsidP="005A27F4">
      <w:pPr>
        <w:widowControl w:val="0"/>
        <w:numPr>
          <w:ilvl w:val="1"/>
          <w:numId w:val="44"/>
        </w:numPr>
        <w:tabs>
          <w:tab w:val="left" w:pos="567"/>
        </w:tabs>
        <w:spacing w:line="276" w:lineRule="auto"/>
        <w:ind w:left="0" w:right="150" w:firstLine="0"/>
        <w:rPr>
          <w:color w:val="auto"/>
          <w:lang w:val="pt-PT" w:eastAsia="en-US"/>
        </w:rPr>
      </w:pPr>
      <w:r w:rsidRPr="00316B1B">
        <w:rPr>
          <w:color w:val="auto"/>
          <w:lang w:val="pt-PT" w:eastAsia="en-US"/>
        </w:rPr>
        <w:t>Em caso de impedimento, ordem de paralisação ou suspensão da Ata, o cronograma de execução será prorrogado automaticamente pelo tempo correspondente.</w:t>
      </w:r>
    </w:p>
    <w:p w:rsidR="00316B1B" w:rsidRPr="00316B1B" w:rsidRDefault="00316B1B" w:rsidP="005A27F4">
      <w:pPr>
        <w:widowControl w:val="0"/>
        <w:numPr>
          <w:ilvl w:val="1"/>
          <w:numId w:val="44"/>
        </w:numPr>
        <w:tabs>
          <w:tab w:val="left" w:pos="567"/>
        </w:tabs>
        <w:spacing w:line="276" w:lineRule="auto"/>
        <w:ind w:left="0" w:right="141" w:firstLine="0"/>
        <w:rPr>
          <w:color w:val="auto"/>
          <w:lang w:val="pt-PT" w:eastAsia="en-US"/>
        </w:rPr>
      </w:pPr>
      <w:r w:rsidRPr="00316B1B">
        <w:rPr>
          <w:color w:val="auto"/>
          <w:lang w:val="pt-PT" w:eastAsia="en-US"/>
        </w:rPr>
        <w:t>As</w:t>
      </w:r>
      <w:r w:rsidRPr="00316B1B">
        <w:rPr>
          <w:color w:val="auto"/>
          <w:spacing w:val="-1"/>
          <w:lang w:val="pt-PT" w:eastAsia="en-US"/>
        </w:rPr>
        <w:t xml:space="preserve"> </w:t>
      </w:r>
      <w:r w:rsidRPr="00316B1B">
        <w:rPr>
          <w:color w:val="auto"/>
          <w:lang w:val="pt-PT" w:eastAsia="en-US"/>
        </w:rPr>
        <w:t>comunicações</w:t>
      </w:r>
      <w:r w:rsidRPr="00316B1B">
        <w:rPr>
          <w:color w:val="auto"/>
          <w:spacing w:val="-1"/>
          <w:lang w:val="pt-PT" w:eastAsia="en-US"/>
        </w:rPr>
        <w:t xml:space="preserve"> </w:t>
      </w:r>
      <w:r w:rsidRPr="00316B1B">
        <w:rPr>
          <w:color w:val="auto"/>
          <w:lang w:val="pt-PT" w:eastAsia="en-US"/>
        </w:rPr>
        <w:t>entre o</w:t>
      </w:r>
      <w:r w:rsidRPr="00316B1B">
        <w:rPr>
          <w:color w:val="auto"/>
          <w:spacing w:val="-1"/>
          <w:lang w:val="pt-PT" w:eastAsia="en-US"/>
        </w:rPr>
        <w:t xml:space="preserve"> </w:t>
      </w:r>
      <w:r w:rsidRPr="00316B1B">
        <w:rPr>
          <w:color w:val="auto"/>
          <w:lang w:val="pt-PT" w:eastAsia="en-US"/>
        </w:rPr>
        <w:t>órgão</w:t>
      </w:r>
      <w:r w:rsidRPr="00316B1B">
        <w:rPr>
          <w:color w:val="auto"/>
          <w:spacing w:val="-1"/>
          <w:lang w:val="pt-PT" w:eastAsia="en-US"/>
        </w:rPr>
        <w:t xml:space="preserve"> </w:t>
      </w:r>
      <w:r w:rsidRPr="00316B1B">
        <w:rPr>
          <w:color w:val="auto"/>
          <w:lang w:val="pt-PT" w:eastAsia="en-US"/>
        </w:rPr>
        <w:t>ou entidade e a contratada</w:t>
      </w:r>
      <w:r w:rsidRPr="00316B1B">
        <w:rPr>
          <w:color w:val="auto"/>
          <w:spacing w:val="-2"/>
          <w:lang w:val="pt-PT" w:eastAsia="en-US"/>
        </w:rPr>
        <w:t xml:space="preserve"> </w:t>
      </w:r>
      <w:r w:rsidRPr="00316B1B">
        <w:rPr>
          <w:color w:val="auto"/>
          <w:lang w:val="pt-PT" w:eastAsia="en-US"/>
        </w:rPr>
        <w:t>devem ser realizadas</w:t>
      </w:r>
      <w:r w:rsidRPr="00316B1B">
        <w:rPr>
          <w:color w:val="auto"/>
          <w:spacing w:val="-1"/>
          <w:lang w:val="pt-PT" w:eastAsia="en-US"/>
        </w:rPr>
        <w:t xml:space="preserve"> </w:t>
      </w:r>
      <w:r w:rsidRPr="00316B1B">
        <w:rPr>
          <w:color w:val="auto"/>
          <w:lang w:val="pt-PT" w:eastAsia="en-US"/>
        </w:rPr>
        <w:t>por escrito</w:t>
      </w:r>
      <w:r w:rsidRPr="00316B1B">
        <w:rPr>
          <w:color w:val="auto"/>
          <w:spacing w:val="-1"/>
          <w:lang w:val="pt-PT" w:eastAsia="en-US"/>
        </w:rPr>
        <w:t xml:space="preserve"> </w:t>
      </w:r>
      <w:r w:rsidRPr="00316B1B">
        <w:rPr>
          <w:color w:val="auto"/>
          <w:lang w:val="pt-PT" w:eastAsia="en-US"/>
        </w:rPr>
        <w:t>sempre que o ato exigir tal formalidade, admitindo-se o uso de mensagem eletrônica para esse fim.</w:t>
      </w:r>
    </w:p>
    <w:p w:rsidR="00316B1B" w:rsidRPr="00316B1B" w:rsidRDefault="00316B1B" w:rsidP="005A27F4">
      <w:pPr>
        <w:widowControl w:val="0"/>
        <w:numPr>
          <w:ilvl w:val="1"/>
          <w:numId w:val="44"/>
        </w:numPr>
        <w:tabs>
          <w:tab w:val="left" w:pos="567"/>
        </w:tabs>
        <w:spacing w:line="276" w:lineRule="auto"/>
        <w:ind w:left="0" w:right="130" w:firstLine="0"/>
        <w:rPr>
          <w:color w:val="auto"/>
          <w:lang w:val="pt-PT" w:eastAsia="en-US"/>
        </w:rPr>
      </w:pPr>
      <w:r w:rsidRPr="00316B1B">
        <w:rPr>
          <w:color w:val="auto"/>
          <w:lang w:val="pt-PT" w:eastAsia="en-US"/>
        </w:rPr>
        <w:t>Após assinatura</w:t>
      </w:r>
      <w:r w:rsidRPr="00316B1B">
        <w:rPr>
          <w:color w:val="auto"/>
          <w:spacing w:val="-4"/>
          <w:lang w:val="pt-PT" w:eastAsia="en-US"/>
        </w:rPr>
        <w:t xml:space="preserve"> </w:t>
      </w:r>
      <w:r w:rsidRPr="00316B1B">
        <w:rPr>
          <w:color w:val="auto"/>
          <w:lang w:val="pt-PT" w:eastAsia="en-US"/>
        </w:rPr>
        <w:t>da Ata, o fiscal poderá convocar representante da empresa para</w:t>
      </w:r>
      <w:r w:rsidRPr="00316B1B">
        <w:rPr>
          <w:color w:val="auto"/>
          <w:spacing w:val="-1"/>
          <w:lang w:val="pt-PT" w:eastAsia="en-US"/>
        </w:rPr>
        <w:t xml:space="preserve"> </w:t>
      </w:r>
      <w:r w:rsidRPr="00316B1B">
        <w:rPr>
          <w:color w:val="auto"/>
          <w:lang w:val="pt-PT" w:eastAsia="en-US"/>
        </w:rPr>
        <w:t>adoção de providências que devam ser cumpridas de imediato, através de reunião para detalhamento das informações</w:t>
      </w:r>
      <w:r w:rsidRPr="00316B1B">
        <w:rPr>
          <w:color w:val="auto"/>
          <w:spacing w:val="-10"/>
          <w:lang w:val="pt-PT" w:eastAsia="en-US"/>
        </w:rPr>
        <w:t xml:space="preserve"> </w:t>
      </w:r>
      <w:r w:rsidRPr="00316B1B">
        <w:rPr>
          <w:color w:val="auto"/>
          <w:lang w:val="pt-PT" w:eastAsia="en-US"/>
        </w:rPr>
        <w:t>acerca</w:t>
      </w:r>
      <w:r w:rsidRPr="00316B1B">
        <w:rPr>
          <w:color w:val="auto"/>
          <w:spacing w:val="-13"/>
          <w:lang w:val="pt-PT" w:eastAsia="en-US"/>
        </w:rPr>
        <w:t xml:space="preserve"> </w:t>
      </w:r>
      <w:r w:rsidRPr="00316B1B">
        <w:rPr>
          <w:color w:val="auto"/>
          <w:lang w:val="pt-PT" w:eastAsia="en-US"/>
        </w:rPr>
        <w:t>das</w:t>
      </w:r>
      <w:r w:rsidRPr="00316B1B">
        <w:rPr>
          <w:color w:val="auto"/>
          <w:spacing w:val="-13"/>
          <w:lang w:val="pt-PT" w:eastAsia="en-US"/>
        </w:rPr>
        <w:t xml:space="preserve"> </w:t>
      </w:r>
      <w:r w:rsidRPr="00316B1B">
        <w:rPr>
          <w:color w:val="auto"/>
          <w:lang w:val="pt-PT" w:eastAsia="en-US"/>
        </w:rPr>
        <w:t>obrigações</w:t>
      </w:r>
      <w:r w:rsidRPr="00316B1B">
        <w:rPr>
          <w:color w:val="auto"/>
          <w:spacing w:val="-10"/>
          <w:lang w:val="pt-PT" w:eastAsia="en-US"/>
        </w:rPr>
        <w:t xml:space="preserve"> </w:t>
      </w:r>
      <w:r w:rsidRPr="00316B1B">
        <w:rPr>
          <w:color w:val="auto"/>
          <w:lang w:val="pt-PT" w:eastAsia="en-US"/>
        </w:rPr>
        <w:t>contratuais,</w:t>
      </w:r>
      <w:r w:rsidRPr="00316B1B">
        <w:rPr>
          <w:color w:val="auto"/>
          <w:spacing w:val="-10"/>
          <w:lang w:val="pt-PT" w:eastAsia="en-US"/>
        </w:rPr>
        <w:t xml:space="preserve"> </w:t>
      </w:r>
      <w:r w:rsidRPr="00316B1B">
        <w:rPr>
          <w:color w:val="auto"/>
          <w:lang w:val="pt-PT" w:eastAsia="en-US"/>
        </w:rPr>
        <w:t>dos</w:t>
      </w:r>
      <w:r w:rsidRPr="00316B1B">
        <w:rPr>
          <w:color w:val="auto"/>
          <w:spacing w:val="-13"/>
          <w:lang w:val="pt-PT" w:eastAsia="en-US"/>
        </w:rPr>
        <w:t xml:space="preserve"> </w:t>
      </w:r>
      <w:r w:rsidRPr="00316B1B">
        <w:rPr>
          <w:color w:val="auto"/>
          <w:lang w:val="pt-PT" w:eastAsia="en-US"/>
        </w:rPr>
        <w:t>mecanismos</w:t>
      </w:r>
      <w:r w:rsidRPr="00316B1B">
        <w:rPr>
          <w:color w:val="auto"/>
          <w:spacing w:val="-10"/>
          <w:lang w:val="pt-PT" w:eastAsia="en-US"/>
        </w:rPr>
        <w:t xml:space="preserve"> </w:t>
      </w:r>
      <w:r w:rsidRPr="00316B1B">
        <w:rPr>
          <w:color w:val="auto"/>
          <w:lang w:val="pt-PT" w:eastAsia="en-US"/>
        </w:rPr>
        <w:t>de</w:t>
      </w:r>
      <w:r w:rsidRPr="00316B1B">
        <w:rPr>
          <w:color w:val="auto"/>
          <w:spacing w:val="-13"/>
          <w:lang w:val="pt-PT" w:eastAsia="en-US"/>
        </w:rPr>
        <w:t xml:space="preserve"> </w:t>
      </w:r>
      <w:r w:rsidRPr="00316B1B">
        <w:rPr>
          <w:color w:val="auto"/>
          <w:lang w:val="pt-PT" w:eastAsia="en-US"/>
        </w:rPr>
        <w:t>fiscalização,</w:t>
      </w:r>
      <w:r w:rsidRPr="00316B1B">
        <w:rPr>
          <w:color w:val="auto"/>
          <w:spacing w:val="-10"/>
          <w:lang w:val="pt-PT" w:eastAsia="en-US"/>
        </w:rPr>
        <w:t xml:space="preserve"> </w:t>
      </w:r>
      <w:r w:rsidRPr="00316B1B">
        <w:rPr>
          <w:color w:val="auto"/>
          <w:lang w:val="pt-PT" w:eastAsia="en-US"/>
        </w:rPr>
        <w:t>das</w:t>
      </w:r>
      <w:r w:rsidRPr="00316B1B">
        <w:rPr>
          <w:color w:val="auto"/>
          <w:spacing w:val="-13"/>
          <w:lang w:val="pt-PT" w:eastAsia="en-US"/>
        </w:rPr>
        <w:t xml:space="preserve"> </w:t>
      </w:r>
      <w:r w:rsidRPr="00316B1B">
        <w:rPr>
          <w:color w:val="auto"/>
          <w:lang w:val="pt-PT" w:eastAsia="en-US"/>
        </w:rPr>
        <w:t>estratégias</w:t>
      </w:r>
      <w:r w:rsidRPr="00316B1B">
        <w:rPr>
          <w:color w:val="auto"/>
          <w:spacing w:val="-10"/>
          <w:lang w:val="pt-PT" w:eastAsia="en-US"/>
        </w:rPr>
        <w:t xml:space="preserve"> </w:t>
      </w:r>
      <w:r w:rsidRPr="00316B1B">
        <w:rPr>
          <w:color w:val="auto"/>
          <w:lang w:val="pt-PT" w:eastAsia="en-US"/>
        </w:rPr>
        <w:t>para execução</w:t>
      </w:r>
      <w:r w:rsidRPr="00316B1B">
        <w:rPr>
          <w:color w:val="auto"/>
          <w:spacing w:val="-3"/>
          <w:lang w:val="pt-PT" w:eastAsia="en-US"/>
        </w:rPr>
        <w:t xml:space="preserve"> </w:t>
      </w:r>
      <w:r w:rsidRPr="00316B1B">
        <w:rPr>
          <w:color w:val="auto"/>
          <w:lang w:val="pt-PT" w:eastAsia="en-US"/>
        </w:rPr>
        <w:t>do</w:t>
      </w:r>
      <w:r w:rsidRPr="00316B1B">
        <w:rPr>
          <w:color w:val="auto"/>
          <w:spacing w:val="-1"/>
          <w:lang w:val="pt-PT" w:eastAsia="en-US"/>
        </w:rPr>
        <w:t xml:space="preserve"> </w:t>
      </w:r>
      <w:r w:rsidRPr="00316B1B">
        <w:rPr>
          <w:color w:val="auto"/>
          <w:lang w:val="pt-PT" w:eastAsia="en-US"/>
        </w:rPr>
        <w:t>objeto,</w:t>
      </w:r>
      <w:r w:rsidRPr="00316B1B">
        <w:rPr>
          <w:color w:val="auto"/>
          <w:spacing w:val="-3"/>
          <w:lang w:val="pt-PT" w:eastAsia="en-US"/>
        </w:rPr>
        <w:t xml:space="preserve"> </w:t>
      </w:r>
      <w:r w:rsidRPr="00316B1B">
        <w:rPr>
          <w:color w:val="auto"/>
          <w:lang w:val="pt-PT" w:eastAsia="en-US"/>
        </w:rPr>
        <w:t>do</w:t>
      </w:r>
      <w:r w:rsidRPr="00316B1B">
        <w:rPr>
          <w:color w:val="auto"/>
          <w:spacing w:val="-3"/>
          <w:lang w:val="pt-PT" w:eastAsia="en-US"/>
        </w:rPr>
        <w:t xml:space="preserve"> </w:t>
      </w:r>
      <w:r w:rsidRPr="00316B1B">
        <w:rPr>
          <w:color w:val="auto"/>
          <w:lang w:val="pt-PT" w:eastAsia="en-US"/>
        </w:rPr>
        <w:t>plano</w:t>
      </w:r>
      <w:r w:rsidRPr="00316B1B">
        <w:rPr>
          <w:color w:val="auto"/>
          <w:spacing w:val="-4"/>
          <w:lang w:val="pt-PT" w:eastAsia="en-US"/>
        </w:rPr>
        <w:t xml:space="preserve"> </w:t>
      </w:r>
      <w:r w:rsidRPr="00316B1B">
        <w:rPr>
          <w:color w:val="auto"/>
          <w:lang w:val="pt-PT" w:eastAsia="en-US"/>
        </w:rPr>
        <w:t>complementar</w:t>
      </w:r>
      <w:r w:rsidRPr="00316B1B">
        <w:rPr>
          <w:color w:val="auto"/>
          <w:spacing w:val="-3"/>
          <w:lang w:val="pt-PT" w:eastAsia="en-US"/>
        </w:rPr>
        <w:t xml:space="preserve"> </w:t>
      </w:r>
      <w:r w:rsidRPr="00316B1B">
        <w:rPr>
          <w:color w:val="auto"/>
          <w:lang w:val="pt-PT" w:eastAsia="en-US"/>
        </w:rPr>
        <w:t>de</w:t>
      </w:r>
      <w:r w:rsidRPr="00316B1B">
        <w:rPr>
          <w:color w:val="auto"/>
          <w:spacing w:val="-2"/>
          <w:lang w:val="pt-PT" w:eastAsia="en-US"/>
        </w:rPr>
        <w:t xml:space="preserve"> </w:t>
      </w:r>
      <w:r w:rsidRPr="00316B1B">
        <w:rPr>
          <w:color w:val="auto"/>
          <w:lang w:val="pt-PT" w:eastAsia="en-US"/>
        </w:rPr>
        <w:t>execução</w:t>
      </w:r>
      <w:r w:rsidRPr="00316B1B">
        <w:rPr>
          <w:color w:val="auto"/>
          <w:spacing w:val="-3"/>
          <w:lang w:val="pt-PT" w:eastAsia="en-US"/>
        </w:rPr>
        <w:t xml:space="preserve"> </w:t>
      </w:r>
      <w:r w:rsidRPr="00316B1B">
        <w:rPr>
          <w:color w:val="auto"/>
          <w:lang w:val="pt-PT" w:eastAsia="en-US"/>
        </w:rPr>
        <w:t>da</w:t>
      </w:r>
      <w:r w:rsidRPr="00316B1B">
        <w:rPr>
          <w:color w:val="auto"/>
          <w:spacing w:val="-2"/>
          <w:lang w:val="pt-PT" w:eastAsia="en-US"/>
        </w:rPr>
        <w:t xml:space="preserve"> </w:t>
      </w:r>
      <w:r w:rsidRPr="00316B1B">
        <w:rPr>
          <w:color w:val="auto"/>
          <w:lang w:val="pt-PT" w:eastAsia="en-US"/>
        </w:rPr>
        <w:t>contratada,</w:t>
      </w:r>
      <w:r w:rsidRPr="00316B1B">
        <w:rPr>
          <w:color w:val="auto"/>
          <w:spacing w:val="-2"/>
          <w:lang w:val="pt-PT" w:eastAsia="en-US"/>
        </w:rPr>
        <w:t xml:space="preserve"> </w:t>
      </w:r>
      <w:r w:rsidRPr="00316B1B">
        <w:rPr>
          <w:color w:val="auto"/>
          <w:lang w:val="pt-PT" w:eastAsia="en-US"/>
        </w:rPr>
        <w:t>quando</w:t>
      </w:r>
      <w:r w:rsidRPr="00316B1B">
        <w:rPr>
          <w:color w:val="auto"/>
          <w:spacing w:val="-3"/>
          <w:lang w:val="pt-PT" w:eastAsia="en-US"/>
        </w:rPr>
        <w:t xml:space="preserve"> </w:t>
      </w:r>
      <w:r w:rsidRPr="00316B1B">
        <w:rPr>
          <w:color w:val="auto"/>
          <w:lang w:val="pt-PT" w:eastAsia="en-US"/>
        </w:rPr>
        <w:t>houver,</w:t>
      </w:r>
      <w:r w:rsidRPr="00316B1B">
        <w:rPr>
          <w:color w:val="auto"/>
          <w:spacing w:val="-4"/>
          <w:lang w:val="pt-PT" w:eastAsia="en-US"/>
        </w:rPr>
        <w:t xml:space="preserve"> </w:t>
      </w:r>
      <w:r w:rsidRPr="00316B1B">
        <w:rPr>
          <w:color w:val="auto"/>
          <w:lang w:val="pt-PT" w:eastAsia="en-US"/>
        </w:rPr>
        <w:t>do</w:t>
      </w:r>
      <w:r w:rsidRPr="00316B1B">
        <w:rPr>
          <w:color w:val="auto"/>
          <w:spacing w:val="-1"/>
          <w:lang w:val="pt-PT" w:eastAsia="en-US"/>
        </w:rPr>
        <w:t xml:space="preserve"> </w:t>
      </w:r>
      <w:r w:rsidRPr="00316B1B">
        <w:rPr>
          <w:color w:val="auto"/>
          <w:lang w:val="pt-PT" w:eastAsia="en-US"/>
        </w:rPr>
        <w:t>método de aferição dos resultados e das sanções aplicáveis, dentre outros;</w:t>
      </w:r>
    </w:p>
    <w:p w:rsidR="00316B1B" w:rsidRPr="00316B1B" w:rsidRDefault="00316B1B" w:rsidP="005A27F4">
      <w:pPr>
        <w:widowControl w:val="0"/>
        <w:numPr>
          <w:ilvl w:val="1"/>
          <w:numId w:val="44"/>
        </w:numPr>
        <w:tabs>
          <w:tab w:val="left" w:pos="567"/>
        </w:tabs>
        <w:spacing w:line="276" w:lineRule="auto"/>
        <w:ind w:left="0" w:right="146" w:firstLine="0"/>
        <w:rPr>
          <w:color w:val="auto"/>
          <w:lang w:val="pt-PT" w:eastAsia="en-US"/>
        </w:rPr>
      </w:pPr>
      <w:r w:rsidRPr="00316B1B">
        <w:rPr>
          <w:color w:val="auto"/>
          <w:lang w:val="pt-PT" w:eastAsia="en-US"/>
        </w:rPr>
        <w:t xml:space="preserve">O fiscal da Ata acompanhará a execução da Ata, para que sejam cumpridas todas as condições estabelecidas na Ata, de modo a assegurar os melhores resultados para a </w:t>
      </w:r>
      <w:r w:rsidRPr="00316B1B">
        <w:rPr>
          <w:color w:val="auto"/>
          <w:spacing w:val="-2"/>
          <w:lang w:val="pt-PT" w:eastAsia="en-US"/>
        </w:rPr>
        <w:t>Administração.</w:t>
      </w:r>
    </w:p>
    <w:p w:rsidR="00316B1B" w:rsidRPr="00316B1B" w:rsidRDefault="00316B1B" w:rsidP="005A27F4">
      <w:pPr>
        <w:widowControl w:val="0"/>
        <w:numPr>
          <w:ilvl w:val="1"/>
          <w:numId w:val="44"/>
        </w:numPr>
        <w:tabs>
          <w:tab w:val="left" w:pos="567"/>
        </w:tabs>
        <w:spacing w:line="276" w:lineRule="auto"/>
        <w:ind w:left="0" w:right="145" w:firstLine="0"/>
        <w:rPr>
          <w:color w:val="auto"/>
          <w:lang w:val="pt-PT" w:eastAsia="en-US"/>
        </w:rPr>
      </w:pPr>
      <w:r w:rsidRPr="00316B1B">
        <w:rPr>
          <w:color w:val="auto"/>
          <w:lang w:val="pt-PT" w:eastAsia="en-US"/>
        </w:rPr>
        <w:t>Em caso de eventual irregularidade, inexecução ou desconformidade na execução da Ata, o fiscal da Ata dará ciência ao Contratado, por escrito, para adoção das providências necessárias para sanar as falhas apontadas, determinando prazo para a correção.</w:t>
      </w:r>
    </w:p>
    <w:p w:rsidR="00316B1B" w:rsidRPr="00316B1B" w:rsidRDefault="00316B1B" w:rsidP="005A27F4">
      <w:pPr>
        <w:widowControl w:val="0"/>
        <w:numPr>
          <w:ilvl w:val="1"/>
          <w:numId w:val="44"/>
        </w:numPr>
        <w:tabs>
          <w:tab w:val="left" w:pos="567"/>
        </w:tabs>
        <w:spacing w:line="276" w:lineRule="auto"/>
        <w:ind w:left="0" w:right="129" w:firstLine="0"/>
        <w:rPr>
          <w:color w:val="auto"/>
          <w:lang w:val="pt-PT" w:eastAsia="en-US"/>
        </w:rPr>
      </w:pPr>
      <w:r w:rsidRPr="00316B1B">
        <w:rPr>
          <w:color w:val="auto"/>
          <w:lang w:val="pt-PT" w:eastAsia="en-US"/>
        </w:rPr>
        <w:t>O</w:t>
      </w:r>
      <w:r w:rsidRPr="00316B1B">
        <w:rPr>
          <w:color w:val="auto"/>
          <w:spacing w:val="-10"/>
          <w:lang w:val="pt-PT" w:eastAsia="en-US"/>
        </w:rPr>
        <w:t xml:space="preserve"> </w:t>
      </w:r>
      <w:r w:rsidRPr="00316B1B">
        <w:rPr>
          <w:color w:val="auto"/>
          <w:lang w:val="pt-PT" w:eastAsia="en-US"/>
        </w:rPr>
        <w:t>fiscal</w:t>
      </w:r>
      <w:r w:rsidRPr="00316B1B">
        <w:rPr>
          <w:color w:val="auto"/>
          <w:spacing w:val="-9"/>
          <w:lang w:val="pt-PT" w:eastAsia="en-US"/>
        </w:rPr>
        <w:t xml:space="preserve"> </w:t>
      </w:r>
      <w:r w:rsidRPr="00316B1B">
        <w:rPr>
          <w:color w:val="auto"/>
          <w:lang w:val="pt-PT" w:eastAsia="en-US"/>
        </w:rPr>
        <w:t>da</w:t>
      </w:r>
      <w:r w:rsidRPr="00316B1B">
        <w:rPr>
          <w:color w:val="auto"/>
          <w:spacing w:val="-7"/>
          <w:lang w:val="pt-PT" w:eastAsia="en-US"/>
        </w:rPr>
        <w:t xml:space="preserve"> </w:t>
      </w:r>
      <w:r w:rsidRPr="00316B1B">
        <w:rPr>
          <w:color w:val="auto"/>
          <w:lang w:val="pt-PT" w:eastAsia="en-US"/>
        </w:rPr>
        <w:t>Ata</w:t>
      </w:r>
      <w:r w:rsidRPr="00316B1B">
        <w:rPr>
          <w:color w:val="auto"/>
          <w:spacing w:val="-7"/>
          <w:lang w:val="pt-PT" w:eastAsia="en-US"/>
        </w:rPr>
        <w:t xml:space="preserve"> </w:t>
      </w:r>
      <w:r w:rsidRPr="00316B1B">
        <w:rPr>
          <w:color w:val="auto"/>
          <w:lang w:val="pt-PT" w:eastAsia="en-US"/>
        </w:rPr>
        <w:t>informará</w:t>
      </w:r>
      <w:r w:rsidRPr="00316B1B">
        <w:rPr>
          <w:color w:val="auto"/>
          <w:spacing w:val="-5"/>
          <w:lang w:val="pt-PT" w:eastAsia="en-US"/>
        </w:rPr>
        <w:t xml:space="preserve"> </w:t>
      </w:r>
      <w:r w:rsidRPr="00316B1B">
        <w:rPr>
          <w:color w:val="auto"/>
          <w:lang w:val="pt-PT" w:eastAsia="en-US"/>
        </w:rPr>
        <w:t>a</w:t>
      </w:r>
      <w:r w:rsidRPr="00316B1B">
        <w:rPr>
          <w:color w:val="auto"/>
          <w:spacing w:val="-11"/>
          <w:lang w:val="pt-PT" w:eastAsia="en-US"/>
        </w:rPr>
        <w:t xml:space="preserve"> </w:t>
      </w:r>
      <w:r w:rsidRPr="00316B1B">
        <w:rPr>
          <w:color w:val="auto"/>
          <w:lang w:val="pt-PT" w:eastAsia="en-US"/>
        </w:rPr>
        <w:t>seus</w:t>
      </w:r>
      <w:r w:rsidRPr="00316B1B">
        <w:rPr>
          <w:color w:val="auto"/>
          <w:spacing w:val="-7"/>
          <w:lang w:val="pt-PT" w:eastAsia="en-US"/>
        </w:rPr>
        <w:t xml:space="preserve"> </w:t>
      </w:r>
      <w:r w:rsidRPr="00316B1B">
        <w:rPr>
          <w:color w:val="auto"/>
          <w:lang w:val="pt-PT" w:eastAsia="en-US"/>
        </w:rPr>
        <w:t>superiores</w:t>
      </w:r>
      <w:r w:rsidRPr="00316B1B">
        <w:rPr>
          <w:color w:val="auto"/>
          <w:spacing w:val="-9"/>
          <w:lang w:val="pt-PT" w:eastAsia="en-US"/>
        </w:rPr>
        <w:t xml:space="preserve"> </w:t>
      </w:r>
      <w:r w:rsidRPr="00316B1B">
        <w:rPr>
          <w:color w:val="auto"/>
          <w:lang w:val="pt-PT" w:eastAsia="en-US"/>
        </w:rPr>
        <w:t>e</w:t>
      </w:r>
      <w:r w:rsidRPr="00316B1B">
        <w:rPr>
          <w:color w:val="auto"/>
          <w:spacing w:val="-11"/>
          <w:lang w:val="pt-PT" w:eastAsia="en-US"/>
        </w:rPr>
        <w:t xml:space="preserve"> </w:t>
      </w:r>
      <w:r w:rsidRPr="00316B1B">
        <w:rPr>
          <w:color w:val="auto"/>
          <w:lang w:val="pt-PT" w:eastAsia="en-US"/>
        </w:rPr>
        <w:t>ao</w:t>
      </w:r>
      <w:r w:rsidRPr="00316B1B">
        <w:rPr>
          <w:color w:val="auto"/>
          <w:spacing w:val="-7"/>
          <w:lang w:val="pt-PT" w:eastAsia="en-US"/>
        </w:rPr>
        <w:t xml:space="preserve"> </w:t>
      </w:r>
      <w:r w:rsidRPr="00316B1B">
        <w:rPr>
          <w:color w:val="auto"/>
          <w:lang w:val="pt-PT" w:eastAsia="en-US"/>
        </w:rPr>
        <w:t>gestor</w:t>
      </w:r>
      <w:r w:rsidRPr="00316B1B">
        <w:rPr>
          <w:color w:val="auto"/>
          <w:spacing w:val="-10"/>
          <w:lang w:val="pt-PT" w:eastAsia="en-US"/>
        </w:rPr>
        <w:t xml:space="preserve"> </w:t>
      </w:r>
      <w:r w:rsidRPr="00316B1B">
        <w:rPr>
          <w:color w:val="auto"/>
          <w:lang w:val="pt-PT" w:eastAsia="en-US"/>
        </w:rPr>
        <w:t>da</w:t>
      </w:r>
      <w:r w:rsidRPr="00316B1B">
        <w:rPr>
          <w:color w:val="auto"/>
          <w:spacing w:val="-5"/>
          <w:lang w:val="pt-PT" w:eastAsia="en-US"/>
        </w:rPr>
        <w:t xml:space="preserve"> </w:t>
      </w:r>
      <w:r w:rsidRPr="00316B1B">
        <w:rPr>
          <w:color w:val="auto"/>
          <w:lang w:val="pt-PT" w:eastAsia="en-US"/>
        </w:rPr>
        <w:t>Ata,</w:t>
      </w:r>
      <w:r w:rsidRPr="00316B1B">
        <w:rPr>
          <w:color w:val="auto"/>
          <w:spacing w:val="-9"/>
          <w:lang w:val="pt-PT" w:eastAsia="en-US"/>
        </w:rPr>
        <w:t xml:space="preserve"> </w:t>
      </w:r>
      <w:r w:rsidRPr="00316B1B">
        <w:rPr>
          <w:color w:val="auto"/>
          <w:lang w:val="pt-PT" w:eastAsia="en-US"/>
        </w:rPr>
        <w:t>em</w:t>
      </w:r>
      <w:r w:rsidRPr="00316B1B">
        <w:rPr>
          <w:color w:val="auto"/>
          <w:spacing w:val="-7"/>
          <w:lang w:val="pt-PT" w:eastAsia="en-US"/>
        </w:rPr>
        <w:t xml:space="preserve"> </w:t>
      </w:r>
      <w:r w:rsidRPr="00316B1B">
        <w:rPr>
          <w:color w:val="auto"/>
          <w:lang w:val="pt-PT" w:eastAsia="en-US"/>
        </w:rPr>
        <w:t>tempo</w:t>
      </w:r>
      <w:r w:rsidRPr="00316B1B">
        <w:rPr>
          <w:color w:val="auto"/>
          <w:spacing w:val="-10"/>
          <w:lang w:val="pt-PT" w:eastAsia="en-US"/>
        </w:rPr>
        <w:t xml:space="preserve"> </w:t>
      </w:r>
      <w:r w:rsidRPr="00316B1B">
        <w:rPr>
          <w:color w:val="auto"/>
          <w:lang w:val="pt-PT" w:eastAsia="en-US"/>
        </w:rPr>
        <w:t>hábil</w:t>
      </w:r>
      <w:r w:rsidRPr="00316B1B">
        <w:rPr>
          <w:color w:val="auto"/>
          <w:spacing w:val="-6"/>
          <w:lang w:val="pt-PT" w:eastAsia="en-US"/>
        </w:rPr>
        <w:t xml:space="preserve"> </w:t>
      </w:r>
      <w:r w:rsidRPr="00316B1B">
        <w:rPr>
          <w:color w:val="auto"/>
          <w:lang w:val="pt-PT" w:eastAsia="en-US"/>
        </w:rPr>
        <w:t>para a</w:t>
      </w:r>
      <w:r w:rsidRPr="00316B1B">
        <w:rPr>
          <w:color w:val="auto"/>
          <w:spacing w:val="-10"/>
          <w:lang w:val="pt-PT" w:eastAsia="en-US"/>
        </w:rPr>
        <w:t xml:space="preserve"> </w:t>
      </w:r>
      <w:r w:rsidRPr="00316B1B">
        <w:rPr>
          <w:color w:val="auto"/>
          <w:lang w:val="pt-PT" w:eastAsia="en-US"/>
        </w:rPr>
        <w:t>adoção</w:t>
      </w:r>
      <w:r w:rsidRPr="00316B1B">
        <w:rPr>
          <w:color w:val="auto"/>
          <w:spacing w:val="-7"/>
          <w:lang w:val="pt-PT" w:eastAsia="en-US"/>
        </w:rPr>
        <w:t xml:space="preserve"> </w:t>
      </w:r>
      <w:r w:rsidRPr="00316B1B">
        <w:rPr>
          <w:color w:val="auto"/>
          <w:lang w:val="pt-PT" w:eastAsia="en-US"/>
        </w:rPr>
        <w:t>das</w:t>
      </w:r>
      <w:r w:rsidRPr="00316B1B">
        <w:rPr>
          <w:color w:val="auto"/>
          <w:spacing w:val="-7"/>
          <w:lang w:val="pt-PT" w:eastAsia="en-US"/>
        </w:rPr>
        <w:t xml:space="preserve"> </w:t>
      </w:r>
      <w:r w:rsidRPr="00316B1B">
        <w:rPr>
          <w:color w:val="auto"/>
          <w:lang w:val="pt-PT" w:eastAsia="en-US"/>
        </w:rPr>
        <w:t>medidas</w:t>
      </w:r>
      <w:r w:rsidRPr="00316B1B">
        <w:rPr>
          <w:color w:val="auto"/>
          <w:spacing w:val="-7"/>
          <w:lang w:val="pt-PT" w:eastAsia="en-US"/>
        </w:rPr>
        <w:t xml:space="preserve"> </w:t>
      </w:r>
      <w:r w:rsidRPr="00316B1B">
        <w:rPr>
          <w:color w:val="auto"/>
          <w:lang w:val="pt-PT" w:eastAsia="en-US"/>
        </w:rPr>
        <w:t>convenientes,</w:t>
      </w:r>
      <w:r w:rsidRPr="00316B1B">
        <w:rPr>
          <w:color w:val="auto"/>
          <w:spacing w:val="-7"/>
          <w:lang w:val="pt-PT" w:eastAsia="en-US"/>
        </w:rPr>
        <w:t xml:space="preserve"> </w:t>
      </w:r>
      <w:r w:rsidRPr="00316B1B">
        <w:rPr>
          <w:color w:val="auto"/>
          <w:lang w:val="pt-PT" w:eastAsia="en-US"/>
        </w:rPr>
        <w:t>a</w:t>
      </w:r>
      <w:r w:rsidRPr="00316B1B">
        <w:rPr>
          <w:color w:val="auto"/>
          <w:spacing w:val="-10"/>
          <w:lang w:val="pt-PT" w:eastAsia="en-US"/>
        </w:rPr>
        <w:t xml:space="preserve"> </w:t>
      </w:r>
      <w:r w:rsidRPr="00316B1B">
        <w:rPr>
          <w:color w:val="auto"/>
          <w:lang w:val="pt-PT" w:eastAsia="en-US"/>
        </w:rPr>
        <w:t>situação</w:t>
      </w:r>
      <w:r w:rsidRPr="00316B1B">
        <w:rPr>
          <w:color w:val="auto"/>
          <w:spacing w:val="-6"/>
          <w:lang w:val="pt-PT" w:eastAsia="en-US"/>
        </w:rPr>
        <w:t xml:space="preserve"> </w:t>
      </w:r>
      <w:r w:rsidRPr="00316B1B">
        <w:rPr>
          <w:color w:val="auto"/>
          <w:lang w:val="pt-PT" w:eastAsia="en-US"/>
        </w:rPr>
        <w:t>que</w:t>
      </w:r>
      <w:r w:rsidRPr="00316B1B">
        <w:rPr>
          <w:color w:val="auto"/>
          <w:spacing w:val="-9"/>
          <w:lang w:val="pt-PT" w:eastAsia="en-US"/>
        </w:rPr>
        <w:t xml:space="preserve"> </w:t>
      </w:r>
      <w:r w:rsidRPr="00316B1B">
        <w:rPr>
          <w:color w:val="auto"/>
          <w:lang w:val="pt-PT" w:eastAsia="en-US"/>
        </w:rPr>
        <w:t>demandar</w:t>
      </w:r>
      <w:r w:rsidRPr="00316B1B">
        <w:rPr>
          <w:color w:val="auto"/>
          <w:spacing w:val="-7"/>
          <w:lang w:val="pt-PT" w:eastAsia="en-US"/>
        </w:rPr>
        <w:t xml:space="preserve"> </w:t>
      </w:r>
      <w:r w:rsidRPr="00316B1B">
        <w:rPr>
          <w:color w:val="auto"/>
          <w:lang w:val="pt-PT" w:eastAsia="en-US"/>
        </w:rPr>
        <w:t>decisão</w:t>
      </w:r>
      <w:r w:rsidRPr="00316B1B">
        <w:rPr>
          <w:color w:val="auto"/>
          <w:spacing w:val="-7"/>
          <w:lang w:val="pt-PT" w:eastAsia="en-US"/>
        </w:rPr>
        <w:t xml:space="preserve"> </w:t>
      </w:r>
      <w:r w:rsidRPr="00316B1B">
        <w:rPr>
          <w:color w:val="auto"/>
          <w:lang w:val="pt-PT" w:eastAsia="en-US"/>
        </w:rPr>
        <w:t>ou</w:t>
      </w:r>
      <w:r w:rsidRPr="00316B1B">
        <w:rPr>
          <w:color w:val="auto"/>
          <w:spacing w:val="-7"/>
          <w:lang w:val="pt-PT" w:eastAsia="en-US"/>
        </w:rPr>
        <w:t xml:space="preserve"> </w:t>
      </w:r>
      <w:r w:rsidRPr="00316B1B">
        <w:rPr>
          <w:color w:val="auto"/>
          <w:lang w:val="pt-PT" w:eastAsia="en-US"/>
        </w:rPr>
        <w:t>providência</w:t>
      </w:r>
      <w:r w:rsidRPr="00316B1B">
        <w:rPr>
          <w:color w:val="auto"/>
          <w:spacing w:val="-7"/>
          <w:lang w:val="pt-PT" w:eastAsia="en-US"/>
        </w:rPr>
        <w:t xml:space="preserve"> </w:t>
      </w:r>
      <w:r w:rsidRPr="00316B1B">
        <w:rPr>
          <w:color w:val="auto"/>
          <w:lang w:val="pt-PT" w:eastAsia="en-US"/>
        </w:rPr>
        <w:t>que</w:t>
      </w:r>
      <w:r w:rsidRPr="00316B1B">
        <w:rPr>
          <w:color w:val="auto"/>
          <w:spacing w:val="-7"/>
          <w:lang w:val="pt-PT" w:eastAsia="en-US"/>
        </w:rPr>
        <w:t xml:space="preserve"> </w:t>
      </w:r>
      <w:r w:rsidRPr="00316B1B">
        <w:rPr>
          <w:color w:val="auto"/>
          <w:lang w:val="pt-PT" w:eastAsia="en-US"/>
        </w:rPr>
        <w:t>ultrapasse sua competência, conforme § 2º, art. 117 da Lei nº 14.133/21.</w:t>
      </w:r>
    </w:p>
    <w:p w:rsidR="00316B1B" w:rsidRPr="00316B1B" w:rsidRDefault="00316B1B" w:rsidP="005A27F4">
      <w:pPr>
        <w:widowControl w:val="0"/>
        <w:numPr>
          <w:ilvl w:val="1"/>
          <w:numId w:val="44"/>
        </w:numPr>
        <w:tabs>
          <w:tab w:val="left" w:pos="567"/>
        </w:tabs>
        <w:spacing w:line="276" w:lineRule="auto"/>
        <w:ind w:left="0" w:right="138" w:firstLine="0"/>
        <w:rPr>
          <w:color w:val="auto"/>
          <w:lang w:val="pt-PT" w:eastAsia="en-US"/>
        </w:rPr>
      </w:pPr>
      <w:r w:rsidRPr="00316B1B">
        <w:rPr>
          <w:color w:val="auto"/>
          <w:lang w:val="pt-PT" w:eastAsia="en-US"/>
        </w:rPr>
        <w:t>Constatada</w:t>
      </w:r>
      <w:r w:rsidRPr="00316B1B">
        <w:rPr>
          <w:color w:val="auto"/>
          <w:spacing w:val="-12"/>
          <w:lang w:val="pt-PT" w:eastAsia="en-US"/>
        </w:rPr>
        <w:t xml:space="preserve"> </w:t>
      </w:r>
      <w:r w:rsidRPr="00316B1B">
        <w:rPr>
          <w:color w:val="auto"/>
          <w:lang w:val="pt-PT" w:eastAsia="en-US"/>
        </w:rPr>
        <w:t>a</w:t>
      </w:r>
      <w:r w:rsidRPr="00316B1B">
        <w:rPr>
          <w:color w:val="auto"/>
          <w:spacing w:val="-12"/>
          <w:lang w:val="pt-PT" w:eastAsia="en-US"/>
        </w:rPr>
        <w:t xml:space="preserve"> </w:t>
      </w:r>
      <w:r w:rsidRPr="00316B1B">
        <w:rPr>
          <w:color w:val="auto"/>
          <w:lang w:val="pt-PT" w:eastAsia="en-US"/>
        </w:rPr>
        <w:t>ocorrência</w:t>
      </w:r>
      <w:r w:rsidRPr="00316B1B">
        <w:rPr>
          <w:color w:val="auto"/>
          <w:spacing w:val="-6"/>
          <w:lang w:val="pt-PT" w:eastAsia="en-US"/>
        </w:rPr>
        <w:t xml:space="preserve"> </w:t>
      </w:r>
      <w:r w:rsidRPr="00316B1B">
        <w:rPr>
          <w:color w:val="auto"/>
          <w:lang w:val="pt-PT" w:eastAsia="en-US"/>
        </w:rPr>
        <w:t>de</w:t>
      </w:r>
      <w:r w:rsidRPr="00316B1B">
        <w:rPr>
          <w:color w:val="auto"/>
          <w:spacing w:val="-12"/>
          <w:lang w:val="pt-PT" w:eastAsia="en-US"/>
        </w:rPr>
        <w:t xml:space="preserve"> </w:t>
      </w:r>
      <w:r w:rsidRPr="00316B1B">
        <w:rPr>
          <w:color w:val="auto"/>
          <w:lang w:val="pt-PT" w:eastAsia="en-US"/>
        </w:rPr>
        <w:t>descumprimento</w:t>
      </w:r>
      <w:r w:rsidRPr="00316B1B">
        <w:rPr>
          <w:color w:val="auto"/>
          <w:spacing w:val="-7"/>
          <w:lang w:val="pt-PT" w:eastAsia="en-US"/>
        </w:rPr>
        <w:t xml:space="preserve"> </w:t>
      </w:r>
      <w:r w:rsidRPr="00316B1B">
        <w:rPr>
          <w:color w:val="auto"/>
          <w:lang w:val="pt-PT" w:eastAsia="en-US"/>
        </w:rPr>
        <w:t>total</w:t>
      </w:r>
      <w:r w:rsidRPr="00316B1B">
        <w:rPr>
          <w:color w:val="auto"/>
          <w:spacing w:val="-7"/>
          <w:lang w:val="pt-PT" w:eastAsia="en-US"/>
        </w:rPr>
        <w:t xml:space="preserve"> </w:t>
      </w:r>
      <w:r w:rsidRPr="00316B1B">
        <w:rPr>
          <w:color w:val="auto"/>
          <w:lang w:val="pt-PT" w:eastAsia="en-US"/>
        </w:rPr>
        <w:t>ou</w:t>
      </w:r>
      <w:r w:rsidRPr="00316B1B">
        <w:rPr>
          <w:color w:val="auto"/>
          <w:spacing w:val="-11"/>
          <w:lang w:val="pt-PT" w:eastAsia="en-US"/>
        </w:rPr>
        <w:t xml:space="preserve"> </w:t>
      </w:r>
      <w:r w:rsidRPr="00316B1B">
        <w:rPr>
          <w:color w:val="auto"/>
          <w:lang w:val="pt-PT" w:eastAsia="en-US"/>
        </w:rPr>
        <w:t>parcial</w:t>
      </w:r>
      <w:r w:rsidRPr="00316B1B">
        <w:rPr>
          <w:color w:val="auto"/>
          <w:spacing w:val="-11"/>
          <w:lang w:val="pt-PT" w:eastAsia="en-US"/>
        </w:rPr>
        <w:t xml:space="preserve"> </w:t>
      </w:r>
      <w:r w:rsidRPr="00316B1B">
        <w:rPr>
          <w:color w:val="auto"/>
          <w:lang w:val="pt-PT" w:eastAsia="en-US"/>
        </w:rPr>
        <w:t>da</w:t>
      </w:r>
      <w:r w:rsidRPr="00316B1B">
        <w:rPr>
          <w:color w:val="auto"/>
          <w:spacing w:val="-8"/>
          <w:lang w:val="pt-PT" w:eastAsia="en-US"/>
        </w:rPr>
        <w:t xml:space="preserve"> </w:t>
      </w:r>
      <w:r w:rsidRPr="00316B1B">
        <w:rPr>
          <w:color w:val="auto"/>
          <w:lang w:val="pt-PT" w:eastAsia="en-US"/>
        </w:rPr>
        <w:t>Ata,</w:t>
      </w:r>
      <w:r w:rsidRPr="00316B1B">
        <w:rPr>
          <w:color w:val="auto"/>
          <w:spacing w:val="-7"/>
          <w:lang w:val="pt-PT" w:eastAsia="en-US"/>
        </w:rPr>
        <w:t xml:space="preserve"> </w:t>
      </w:r>
      <w:r w:rsidRPr="00316B1B">
        <w:rPr>
          <w:color w:val="auto"/>
          <w:lang w:val="pt-PT" w:eastAsia="en-US"/>
        </w:rPr>
        <w:t>deverão</w:t>
      </w:r>
      <w:r w:rsidRPr="00316B1B">
        <w:rPr>
          <w:color w:val="auto"/>
          <w:spacing w:val="-11"/>
          <w:lang w:val="pt-PT" w:eastAsia="en-US"/>
        </w:rPr>
        <w:t xml:space="preserve"> </w:t>
      </w:r>
      <w:r w:rsidRPr="00316B1B">
        <w:rPr>
          <w:color w:val="auto"/>
          <w:lang w:val="pt-PT" w:eastAsia="en-US"/>
        </w:rPr>
        <w:t>ser</w:t>
      </w:r>
      <w:r w:rsidRPr="00316B1B">
        <w:rPr>
          <w:color w:val="auto"/>
          <w:spacing w:val="-11"/>
          <w:lang w:val="pt-PT" w:eastAsia="en-US"/>
        </w:rPr>
        <w:t xml:space="preserve"> </w:t>
      </w:r>
      <w:r w:rsidRPr="00316B1B">
        <w:rPr>
          <w:color w:val="auto"/>
          <w:lang w:val="pt-PT" w:eastAsia="en-US"/>
        </w:rPr>
        <w:t>observadas as disposições dos art. 155 a 163 da Lei nº 14.133/21, a fim de apurar a responsabilidade do Contratado e eventualmente aplicar sanções.</w:t>
      </w:r>
    </w:p>
    <w:p w:rsidR="00316B1B" w:rsidRPr="00316B1B" w:rsidRDefault="00316B1B" w:rsidP="005A27F4">
      <w:pPr>
        <w:widowControl w:val="0"/>
        <w:numPr>
          <w:ilvl w:val="1"/>
          <w:numId w:val="44"/>
        </w:numPr>
        <w:tabs>
          <w:tab w:val="left" w:pos="567"/>
        </w:tabs>
        <w:spacing w:line="276" w:lineRule="auto"/>
        <w:ind w:left="0" w:right="136" w:firstLine="0"/>
        <w:rPr>
          <w:color w:val="auto"/>
          <w:lang w:val="pt-PT" w:eastAsia="en-US"/>
        </w:rPr>
      </w:pPr>
      <w:r w:rsidRPr="00316B1B">
        <w:rPr>
          <w:color w:val="auto"/>
          <w:lang w:val="pt-PT" w:eastAsia="en-US"/>
        </w:rPr>
        <w:t>A fiscalização de que trata esta cláusula não exclui, nem reduz a responsabilidade do Contratado por</w:t>
      </w:r>
      <w:r w:rsidRPr="00316B1B">
        <w:rPr>
          <w:color w:val="auto"/>
          <w:spacing w:val="-4"/>
          <w:lang w:val="pt-PT" w:eastAsia="en-US"/>
        </w:rPr>
        <w:t xml:space="preserve"> </w:t>
      </w:r>
      <w:r w:rsidRPr="00316B1B">
        <w:rPr>
          <w:color w:val="auto"/>
          <w:lang w:val="pt-PT" w:eastAsia="en-US"/>
        </w:rPr>
        <w:t>quaisquer</w:t>
      </w:r>
      <w:r w:rsidRPr="00316B1B">
        <w:rPr>
          <w:color w:val="auto"/>
          <w:spacing w:val="-2"/>
          <w:lang w:val="pt-PT" w:eastAsia="en-US"/>
        </w:rPr>
        <w:t xml:space="preserve"> </w:t>
      </w:r>
      <w:r w:rsidRPr="00316B1B">
        <w:rPr>
          <w:color w:val="auto"/>
          <w:lang w:val="pt-PT" w:eastAsia="en-US"/>
        </w:rPr>
        <w:t>irregularidades, inexecuções ou</w:t>
      </w:r>
      <w:r w:rsidRPr="00316B1B">
        <w:rPr>
          <w:color w:val="auto"/>
          <w:spacing w:val="-1"/>
          <w:lang w:val="pt-PT" w:eastAsia="en-US"/>
        </w:rPr>
        <w:t xml:space="preserve"> </w:t>
      </w:r>
      <w:r w:rsidRPr="00316B1B">
        <w:rPr>
          <w:color w:val="auto"/>
          <w:lang w:val="pt-PT" w:eastAsia="en-US"/>
        </w:rPr>
        <w:t>desconformidades havidas</w:t>
      </w:r>
      <w:r w:rsidRPr="00316B1B">
        <w:rPr>
          <w:color w:val="auto"/>
          <w:spacing w:val="-1"/>
          <w:lang w:val="pt-PT" w:eastAsia="en-US"/>
        </w:rPr>
        <w:t xml:space="preserve"> </w:t>
      </w:r>
      <w:r w:rsidRPr="00316B1B">
        <w:rPr>
          <w:color w:val="auto"/>
          <w:lang w:val="pt-PT" w:eastAsia="en-US"/>
        </w:rPr>
        <w:t>na</w:t>
      </w:r>
      <w:r w:rsidRPr="00316B1B">
        <w:rPr>
          <w:color w:val="auto"/>
          <w:spacing w:val="-4"/>
          <w:lang w:val="pt-PT" w:eastAsia="en-US"/>
        </w:rPr>
        <w:t xml:space="preserve"> </w:t>
      </w:r>
      <w:r w:rsidRPr="00316B1B">
        <w:rPr>
          <w:color w:val="auto"/>
          <w:lang w:val="pt-PT" w:eastAsia="en-US"/>
        </w:rPr>
        <w:t>execução do</w:t>
      </w:r>
      <w:r w:rsidRPr="00316B1B">
        <w:rPr>
          <w:color w:val="auto"/>
          <w:spacing w:val="-1"/>
          <w:lang w:val="pt-PT" w:eastAsia="en-US"/>
        </w:rPr>
        <w:t xml:space="preserve"> </w:t>
      </w:r>
      <w:r w:rsidRPr="00316B1B">
        <w:rPr>
          <w:color w:val="auto"/>
          <w:lang w:val="pt-PT" w:eastAsia="en-US"/>
        </w:rPr>
        <w:t>objeto,</w:t>
      </w:r>
      <w:r w:rsidRPr="00316B1B">
        <w:rPr>
          <w:color w:val="auto"/>
          <w:spacing w:val="-1"/>
          <w:lang w:val="pt-PT" w:eastAsia="en-US"/>
        </w:rPr>
        <w:t xml:space="preserve"> </w:t>
      </w:r>
      <w:r w:rsidRPr="00316B1B">
        <w:rPr>
          <w:color w:val="auto"/>
          <w:lang w:val="pt-PT" w:eastAsia="en-US"/>
        </w:rPr>
        <w:t>aí incluídas imperfeições de natureza técnica ou aquelas provenientes de vício redibitório, como tal definido pela lei civil.</w:t>
      </w:r>
    </w:p>
    <w:p w:rsidR="00316B1B" w:rsidRPr="00316B1B" w:rsidRDefault="00316B1B" w:rsidP="005A27F4">
      <w:pPr>
        <w:widowControl w:val="0"/>
        <w:numPr>
          <w:ilvl w:val="1"/>
          <w:numId w:val="44"/>
        </w:numPr>
        <w:tabs>
          <w:tab w:val="left" w:pos="567"/>
        </w:tabs>
        <w:spacing w:line="276" w:lineRule="auto"/>
        <w:ind w:left="0" w:right="137" w:firstLine="0"/>
        <w:rPr>
          <w:color w:val="auto"/>
          <w:lang w:val="pt-PT" w:eastAsia="en-US"/>
        </w:rPr>
      </w:pPr>
      <w:r w:rsidRPr="00316B1B">
        <w:rPr>
          <w:color w:val="auto"/>
          <w:lang w:val="pt-PT" w:eastAsia="en-US"/>
        </w:rPr>
        <w:t>O</w:t>
      </w:r>
      <w:r w:rsidRPr="00316B1B">
        <w:rPr>
          <w:color w:val="auto"/>
          <w:spacing w:val="-3"/>
          <w:lang w:val="pt-PT" w:eastAsia="en-US"/>
        </w:rPr>
        <w:t xml:space="preserve"> </w:t>
      </w:r>
      <w:r w:rsidRPr="00316B1B">
        <w:rPr>
          <w:color w:val="auto"/>
          <w:lang w:val="pt-PT" w:eastAsia="en-US"/>
        </w:rPr>
        <w:t>Contratante</w:t>
      </w:r>
      <w:r w:rsidRPr="00316B1B">
        <w:rPr>
          <w:color w:val="auto"/>
          <w:spacing w:val="-3"/>
          <w:lang w:val="pt-PT" w:eastAsia="en-US"/>
        </w:rPr>
        <w:t xml:space="preserve"> </w:t>
      </w:r>
      <w:r w:rsidRPr="00316B1B">
        <w:rPr>
          <w:color w:val="auto"/>
          <w:lang w:val="pt-PT" w:eastAsia="en-US"/>
        </w:rPr>
        <w:t>reserva-se</w:t>
      </w:r>
      <w:r w:rsidRPr="00316B1B">
        <w:rPr>
          <w:color w:val="auto"/>
          <w:spacing w:val="-1"/>
          <w:lang w:val="pt-PT" w:eastAsia="en-US"/>
        </w:rPr>
        <w:t xml:space="preserve"> </w:t>
      </w:r>
      <w:r w:rsidRPr="00316B1B">
        <w:rPr>
          <w:color w:val="auto"/>
          <w:lang w:val="pt-PT" w:eastAsia="en-US"/>
        </w:rPr>
        <w:t>ao</w:t>
      </w:r>
      <w:r w:rsidRPr="00316B1B">
        <w:rPr>
          <w:color w:val="auto"/>
          <w:spacing w:val="-2"/>
          <w:lang w:val="pt-PT" w:eastAsia="en-US"/>
        </w:rPr>
        <w:t xml:space="preserve"> </w:t>
      </w:r>
      <w:r w:rsidRPr="00316B1B">
        <w:rPr>
          <w:color w:val="auto"/>
          <w:lang w:val="pt-PT" w:eastAsia="en-US"/>
        </w:rPr>
        <w:t>direito</w:t>
      </w:r>
      <w:r w:rsidRPr="00316B1B">
        <w:rPr>
          <w:color w:val="auto"/>
          <w:spacing w:val="-2"/>
          <w:lang w:val="pt-PT" w:eastAsia="en-US"/>
        </w:rPr>
        <w:t xml:space="preserve"> </w:t>
      </w:r>
      <w:r w:rsidRPr="00316B1B">
        <w:rPr>
          <w:color w:val="auto"/>
          <w:lang w:val="pt-PT" w:eastAsia="en-US"/>
        </w:rPr>
        <w:t>de</w:t>
      </w:r>
      <w:r w:rsidRPr="00316B1B">
        <w:rPr>
          <w:color w:val="auto"/>
          <w:spacing w:val="-1"/>
          <w:lang w:val="pt-PT" w:eastAsia="en-US"/>
        </w:rPr>
        <w:t xml:space="preserve"> </w:t>
      </w:r>
      <w:r w:rsidRPr="00316B1B">
        <w:rPr>
          <w:color w:val="auto"/>
          <w:lang w:val="pt-PT" w:eastAsia="en-US"/>
        </w:rPr>
        <w:t>rejeitar,</w:t>
      </w:r>
      <w:r w:rsidRPr="00316B1B">
        <w:rPr>
          <w:color w:val="auto"/>
          <w:spacing w:val="-2"/>
          <w:lang w:val="pt-PT" w:eastAsia="en-US"/>
        </w:rPr>
        <w:t xml:space="preserve"> </w:t>
      </w:r>
      <w:r w:rsidRPr="00316B1B">
        <w:rPr>
          <w:color w:val="auto"/>
          <w:lang w:val="pt-PT" w:eastAsia="en-US"/>
        </w:rPr>
        <w:t>no</w:t>
      </w:r>
      <w:r w:rsidRPr="00316B1B">
        <w:rPr>
          <w:color w:val="auto"/>
          <w:spacing w:val="-2"/>
          <w:lang w:val="pt-PT" w:eastAsia="en-US"/>
        </w:rPr>
        <w:t xml:space="preserve"> </w:t>
      </w:r>
      <w:r w:rsidRPr="00316B1B">
        <w:rPr>
          <w:color w:val="auto"/>
          <w:lang w:val="pt-PT" w:eastAsia="en-US"/>
        </w:rPr>
        <w:t>todo</w:t>
      </w:r>
      <w:r w:rsidRPr="00316B1B">
        <w:rPr>
          <w:color w:val="auto"/>
          <w:spacing w:val="-2"/>
          <w:lang w:val="pt-PT" w:eastAsia="en-US"/>
        </w:rPr>
        <w:t xml:space="preserve"> </w:t>
      </w:r>
      <w:r w:rsidRPr="00316B1B">
        <w:rPr>
          <w:color w:val="auto"/>
          <w:lang w:val="pt-PT" w:eastAsia="en-US"/>
        </w:rPr>
        <w:t>ou</w:t>
      </w:r>
      <w:r w:rsidRPr="00316B1B">
        <w:rPr>
          <w:color w:val="auto"/>
          <w:spacing w:val="-2"/>
          <w:lang w:val="pt-PT" w:eastAsia="en-US"/>
        </w:rPr>
        <w:t xml:space="preserve"> </w:t>
      </w:r>
      <w:r w:rsidRPr="00316B1B">
        <w:rPr>
          <w:color w:val="auto"/>
          <w:lang w:val="pt-PT" w:eastAsia="en-US"/>
        </w:rPr>
        <w:t>em</w:t>
      </w:r>
      <w:r w:rsidRPr="00316B1B">
        <w:rPr>
          <w:color w:val="auto"/>
          <w:spacing w:val="-2"/>
          <w:lang w:val="pt-PT" w:eastAsia="en-US"/>
        </w:rPr>
        <w:t xml:space="preserve"> </w:t>
      </w:r>
      <w:r w:rsidRPr="00316B1B">
        <w:rPr>
          <w:color w:val="auto"/>
          <w:lang w:val="pt-PT" w:eastAsia="en-US"/>
        </w:rPr>
        <w:t>parte,</w:t>
      </w:r>
      <w:r w:rsidRPr="00316B1B">
        <w:rPr>
          <w:color w:val="auto"/>
          <w:spacing w:val="-2"/>
          <w:lang w:val="pt-PT" w:eastAsia="en-US"/>
        </w:rPr>
        <w:t xml:space="preserve"> </w:t>
      </w:r>
      <w:r w:rsidRPr="00316B1B">
        <w:rPr>
          <w:color w:val="auto"/>
          <w:lang w:val="pt-PT" w:eastAsia="en-US"/>
        </w:rPr>
        <w:t>o</w:t>
      </w:r>
      <w:r w:rsidRPr="00316B1B">
        <w:rPr>
          <w:color w:val="auto"/>
          <w:spacing w:val="-2"/>
          <w:lang w:val="pt-PT" w:eastAsia="en-US"/>
        </w:rPr>
        <w:t xml:space="preserve"> </w:t>
      </w:r>
      <w:r w:rsidRPr="00316B1B">
        <w:rPr>
          <w:color w:val="auto"/>
          <w:lang w:val="pt-PT" w:eastAsia="en-US"/>
        </w:rPr>
        <w:t>objeto da</w:t>
      </w:r>
      <w:r w:rsidRPr="00316B1B">
        <w:rPr>
          <w:color w:val="auto"/>
          <w:spacing w:val="-3"/>
          <w:lang w:val="pt-PT" w:eastAsia="en-US"/>
        </w:rPr>
        <w:t xml:space="preserve"> </w:t>
      </w:r>
      <w:r w:rsidRPr="00316B1B">
        <w:rPr>
          <w:color w:val="auto"/>
          <w:lang w:val="pt-PT" w:eastAsia="en-US"/>
        </w:rPr>
        <w:t>contratação, caso o mesmo afaste-se das especificações deste termo de referência, do instrumento convocatório e de seus anexos, e da proposta comercial do Contratado.</w:t>
      </w:r>
    </w:p>
    <w:p w:rsidR="00316B1B" w:rsidRPr="00316B1B" w:rsidRDefault="00316B1B" w:rsidP="005A27F4">
      <w:pPr>
        <w:widowControl w:val="0"/>
        <w:numPr>
          <w:ilvl w:val="1"/>
          <w:numId w:val="44"/>
        </w:numPr>
        <w:tabs>
          <w:tab w:val="left" w:pos="567"/>
        </w:tabs>
        <w:spacing w:line="276" w:lineRule="auto"/>
        <w:ind w:left="0" w:right="153" w:firstLine="0"/>
        <w:rPr>
          <w:color w:val="auto"/>
          <w:lang w:val="pt-PT" w:eastAsia="en-US"/>
        </w:rPr>
      </w:pPr>
      <w:r w:rsidRPr="00316B1B">
        <w:rPr>
          <w:color w:val="auto"/>
          <w:lang w:val="pt-PT" w:eastAsia="en-US"/>
        </w:rPr>
        <w:t>A execução da Ata deverá ser acompanhada e fiscalizada pela fiscal o Sr. Gilmar José Enderli, Secretário de Agricultura.</w:t>
      </w:r>
    </w:p>
    <w:p w:rsidR="00316B1B" w:rsidRPr="00316B1B" w:rsidRDefault="00316B1B" w:rsidP="005A27F4">
      <w:pPr>
        <w:widowControl w:val="0"/>
        <w:numPr>
          <w:ilvl w:val="1"/>
          <w:numId w:val="44"/>
        </w:numPr>
        <w:tabs>
          <w:tab w:val="left" w:pos="567"/>
        </w:tabs>
        <w:spacing w:line="276" w:lineRule="auto"/>
        <w:ind w:left="0" w:right="153" w:firstLine="0"/>
        <w:rPr>
          <w:color w:val="auto"/>
          <w:lang w:eastAsia="en-US"/>
        </w:rPr>
      </w:pPr>
      <w:r w:rsidRPr="00316B1B">
        <w:rPr>
          <w:color w:val="auto"/>
          <w:lang w:eastAsia="en-US"/>
        </w:rPr>
        <w:lastRenderedPageBreak/>
        <w:t>Faz parte da fiscalização do objeto:</w:t>
      </w:r>
    </w:p>
    <w:p w:rsidR="00316B1B" w:rsidRPr="00316B1B" w:rsidRDefault="00316B1B" w:rsidP="005A27F4">
      <w:pPr>
        <w:widowControl w:val="0"/>
        <w:tabs>
          <w:tab w:val="left" w:pos="567"/>
        </w:tabs>
        <w:spacing w:line="276" w:lineRule="auto"/>
        <w:ind w:left="0" w:right="153" w:firstLine="0"/>
        <w:rPr>
          <w:color w:val="auto"/>
          <w:lang w:eastAsia="en-US"/>
        </w:rPr>
      </w:pPr>
      <w:r w:rsidRPr="00316B1B">
        <w:rPr>
          <w:color w:val="auto"/>
          <w:lang w:eastAsia="en-US"/>
        </w:rPr>
        <w:t>a) Ordem de serviço com número, data, secretaria, local exato do serviço, equipamento, operador e descrição da atividade;</w:t>
      </w:r>
    </w:p>
    <w:p w:rsidR="00316B1B" w:rsidRPr="00316B1B" w:rsidRDefault="00316B1B" w:rsidP="005A27F4">
      <w:pPr>
        <w:widowControl w:val="0"/>
        <w:tabs>
          <w:tab w:val="left" w:pos="567"/>
        </w:tabs>
        <w:spacing w:line="276" w:lineRule="auto"/>
        <w:ind w:left="0" w:right="153" w:firstLine="0"/>
        <w:rPr>
          <w:color w:val="auto"/>
          <w:lang w:eastAsia="en-US"/>
        </w:rPr>
      </w:pPr>
      <w:r w:rsidRPr="00316B1B">
        <w:rPr>
          <w:color w:val="auto"/>
          <w:lang w:eastAsia="en-US"/>
        </w:rPr>
        <w:t xml:space="preserve">b) Boletim diário de medição com hora inicial e final, </w:t>
      </w:r>
      <w:proofErr w:type="spellStart"/>
      <w:r w:rsidRPr="00316B1B">
        <w:rPr>
          <w:color w:val="auto"/>
          <w:lang w:eastAsia="en-US"/>
        </w:rPr>
        <w:t>horímetro</w:t>
      </w:r>
      <w:proofErr w:type="spellEnd"/>
      <w:r w:rsidRPr="00316B1B">
        <w:rPr>
          <w:color w:val="auto"/>
          <w:lang w:eastAsia="en-US"/>
        </w:rPr>
        <w:t xml:space="preserve"> inicial e final, local da execução, assinatura do operador, assinatura do fiscal e assinatura da contratada;</w:t>
      </w:r>
    </w:p>
    <w:p w:rsidR="00316B1B" w:rsidRPr="00316B1B" w:rsidRDefault="00316B1B" w:rsidP="005A27F4">
      <w:pPr>
        <w:widowControl w:val="0"/>
        <w:tabs>
          <w:tab w:val="left" w:pos="567"/>
        </w:tabs>
        <w:spacing w:line="276" w:lineRule="auto"/>
        <w:ind w:left="0" w:right="153" w:firstLine="0"/>
        <w:rPr>
          <w:color w:val="auto"/>
          <w:lang w:eastAsia="en-US"/>
        </w:rPr>
      </w:pPr>
      <w:r w:rsidRPr="00316B1B">
        <w:rPr>
          <w:color w:val="auto"/>
          <w:lang w:eastAsia="en-US"/>
        </w:rPr>
        <w:t>c) Registro por GPS, com possibilidade de extração de relatório diário básico de localização e permanência do equipamento ou veículo no local de trabalho;</w:t>
      </w:r>
    </w:p>
    <w:p w:rsidR="00316B1B" w:rsidRPr="00316B1B" w:rsidRDefault="00316B1B" w:rsidP="005A27F4">
      <w:pPr>
        <w:widowControl w:val="0"/>
        <w:tabs>
          <w:tab w:val="left" w:pos="567"/>
        </w:tabs>
        <w:spacing w:line="276" w:lineRule="auto"/>
        <w:ind w:left="0" w:right="153" w:firstLine="0"/>
        <w:rPr>
          <w:color w:val="auto"/>
          <w:lang w:eastAsia="en-US"/>
        </w:rPr>
      </w:pPr>
      <w:r w:rsidRPr="00316B1B">
        <w:rPr>
          <w:color w:val="auto"/>
          <w:lang w:eastAsia="en-US"/>
        </w:rPr>
        <w:t>d) Fotografia georreferenciada no início e no término de cada turno de trabalho, com data, hora e coordenadas, vinculada à ordem de serviço;</w:t>
      </w:r>
    </w:p>
    <w:p w:rsidR="00316B1B" w:rsidRPr="00316B1B" w:rsidRDefault="00316B1B" w:rsidP="005A27F4">
      <w:pPr>
        <w:widowControl w:val="0"/>
        <w:tabs>
          <w:tab w:val="left" w:pos="567"/>
        </w:tabs>
        <w:spacing w:line="276" w:lineRule="auto"/>
        <w:ind w:left="0" w:right="153" w:firstLine="0"/>
        <w:rPr>
          <w:color w:val="auto"/>
          <w:lang w:eastAsia="en-US"/>
        </w:rPr>
      </w:pPr>
      <w:r w:rsidRPr="00316B1B">
        <w:rPr>
          <w:color w:val="auto"/>
          <w:lang w:eastAsia="en-US"/>
        </w:rPr>
        <w:t xml:space="preserve">e) Controle por </w:t>
      </w:r>
      <w:proofErr w:type="spellStart"/>
      <w:r w:rsidRPr="00316B1B">
        <w:rPr>
          <w:color w:val="auto"/>
          <w:lang w:eastAsia="en-US"/>
        </w:rPr>
        <w:t>horímetro</w:t>
      </w:r>
      <w:proofErr w:type="spellEnd"/>
      <w:r w:rsidRPr="00316B1B">
        <w:rPr>
          <w:color w:val="auto"/>
          <w:lang w:eastAsia="en-US"/>
        </w:rPr>
        <w:t>, quando existente no equipamento, devendo constar expressamente a leitura inicial e final do turno;</w:t>
      </w:r>
    </w:p>
    <w:p w:rsidR="00316B1B" w:rsidRPr="00316B1B" w:rsidRDefault="00316B1B" w:rsidP="005A27F4">
      <w:pPr>
        <w:widowControl w:val="0"/>
        <w:tabs>
          <w:tab w:val="left" w:pos="567"/>
        </w:tabs>
        <w:spacing w:line="276" w:lineRule="auto"/>
        <w:ind w:left="0" w:right="153" w:firstLine="0"/>
        <w:rPr>
          <w:color w:val="auto"/>
          <w:lang w:eastAsia="en-US"/>
        </w:rPr>
      </w:pPr>
      <w:r w:rsidRPr="00316B1B">
        <w:rPr>
          <w:color w:val="auto"/>
          <w:lang w:eastAsia="en-US"/>
        </w:rPr>
        <w:t>f) Previsão expressa de que não serão remuneradas horas de deslocamento entre a garagem, sede da contratada ou ponto de origem e o sítio efetivo de trabalho, salvo se houver previsão específica, justificada e destacada no instrumento convocatório;</w:t>
      </w:r>
    </w:p>
    <w:p w:rsidR="00316B1B" w:rsidRPr="00316B1B" w:rsidRDefault="00316B1B" w:rsidP="005A27F4">
      <w:pPr>
        <w:widowControl w:val="0"/>
        <w:tabs>
          <w:tab w:val="left" w:pos="567"/>
        </w:tabs>
        <w:spacing w:line="276" w:lineRule="auto"/>
        <w:ind w:left="0" w:right="153" w:firstLine="0"/>
        <w:rPr>
          <w:color w:val="auto"/>
          <w:lang w:eastAsia="en-US"/>
        </w:rPr>
      </w:pPr>
      <w:r w:rsidRPr="00316B1B">
        <w:rPr>
          <w:color w:val="auto"/>
          <w:lang w:eastAsia="en-US"/>
        </w:rPr>
        <w:t xml:space="preserve">g) Exigência de </w:t>
      </w:r>
      <w:proofErr w:type="spellStart"/>
      <w:r w:rsidRPr="00316B1B">
        <w:rPr>
          <w:color w:val="auto"/>
          <w:lang w:eastAsia="en-US"/>
        </w:rPr>
        <w:t>crono</w:t>
      </w:r>
      <w:proofErr w:type="spellEnd"/>
      <w:r w:rsidRPr="00316B1B">
        <w:rPr>
          <w:color w:val="auto"/>
          <w:lang w:eastAsia="en-US"/>
        </w:rPr>
        <w:t xml:space="preserve"> tacógrafo aferido, quando aplicável ao veículo utilizado, com possibilidade de conferência diária pelo fiscal ou servidor designado.</w:t>
      </w:r>
    </w:p>
    <w:p w:rsidR="00316B1B" w:rsidRPr="00316B1B" w:rsidRDefault="00316B1B" w:rsidP="005A27F4">
      <w:pPr>
        <w:widowControl w:val="0"/>
        <w:numPr>
          <w:ilvl w:val="0"/>
          <w:numId w:val="44"/>
        </w:numPr>
        <w:tabs>
          <w:tab w:val="left" w:pos="567"/>
        </w:tabs>
        <w:spacing w:line="276" w:lineRule="auto"/>
        <w:ind w:left="0" w:firstLine="0"/>
        <w:outlineLvl w:val="0"/>
        <w:rPr>
          <w:b/>
          <w:bCs/>
          <w:color w:val="auto"/>
          <w:szCs w:val="24"/>
          <w:lang w:val="pt-PT" w:eastAsia="en-US"/>
        </w:rPr>
      </w:pPr>
      <w:r w:rsidRPr="00316B1B">
        <w:rPr>
          <w:b/>
          <w:bCs/>
          <w:color w:val="auto"/>
          <w:szCs w:val="24"/>
          <w:lang w:val="pt-PT" w:eastAsia="en-US"/>
        </w:rPr>
        <w:t>CRITÉRIOS</w:t>
      </w:r>
      <w:r w:rsidRPr="00316B1B">
        <w:rPr>
          <w:b/>
          <w:bCs/>
          <w:color w:val="auto"/>
          <w:spacing w:val="-1"/>
          <w:szCs w:val="24"/>
          <w:lang w:val="pt-PT" w:eastAsia="en-US"/>
        </w:rPr>
        <w:t xml:space="preserve"> </w:t>
      </w:r>
      <w:r w:rsidRPr="00316B1B">
        <w:rPr>
          <w:b/>
          <w:bCs/>
          <w:color w:val="auto"/>
          <w:szCs w:val="24"/>
          <w:lang w:val="pt-PT" w:eastAsia="en-US"/>
        </w:rPr>
        <w:t xml:space="preserve">DE </w:t>
      </w:r>
      <w:r w:rsidRPr="00316B1B">
        <w:rPr>
          <w:b/>
          <w:bCs/>
          <w:color w:val="auto"/>
          <w:spacing w:val="-2"/>
          <w:szCs w:val="24"/>
          <w:lang w:val="pt-PT" w:eastAsia="en-US"/>
        </w:rPr>
        <w:t>MEDIÇÃO</w:t>
      </w:r>
    </w:p>
    <w:p w:rsidR="00316B1B" w:rsidRPr="00316B1B" w:rsidRDefault="00316B1B" w:rsidP="005A27F4">
      <w:pPr>
        <w:widowControl w:val="0"/>
        <w:numPr>
          <w:ilvl w:val="1"/>
          <w:numId w:val="44"/>
        </w:numPr>
        <w:tabs>
          <w:tab w:val="left" w:pos="567"/>
        </w:tabs>
        <w:spacing w:line="276" w:lineRule="auto"/>
        <w:ind w:left="0" w:right="154" w:firstLine="0"/>
        <w:rPr>
          <w:color w:val="auto"/>
          <w:lang w:val="pt-PT" w:eastAsia="en-US"/>
        </w:rPr>
      </w:pPr>
      <w:r w:rsidRPr="00316B1B">
        <w:rPr>
          <w:color w:val="auto"/>
          <w:lang w:val="pt-PT" w:eastAsia="en-US"/>
        </w:rPr>
        <w:t xml:space="preserve">Poderá ser realizada retenção ou glosa no pagamento, proporcional à irregularidade verificada no recebimento do objeto deste edital, com base nos critérios e requisitos estabelecidos neste </w:t>
      </w:r>
      <w:r w:rsidRPr="00316B1B">
        <w:rPr>
          <w:color w:val="auto"/>
          <w:spacing w:val="-2"/>
          <w:lang w:val="pt-PT" w:eastAsia="en-US"/>
        </w:rPr>
        <w:t>documento.</w:t>
      </w:r>
    </w:p>
    <w:p w:rsidR="00316B1B" w:rsidRPr="00316B1B" w:rsidRDefault="00316B1B" w:rsidP="005A27F4">
      <w:pPr>
        <w:widowControl w:val="0"/>
        <w:numPr>
          <w:ilvl w:val="0"/>
          <w:numId w:val="44"/>
        </w:numPr>
        <w:tabs>
          <w:tab w:val="left" w:pos="567"/>
        </w:tabs>
        <w:spacing w:line="276" w:lineRule="auto"/>
        <w:ind w:left="0" w:firstLine="0"/>
        <w:outlineLvl w:val="0"/>
        <w:rPr>
          <w:b/>
          <w:bCs/>
          <w:color w:val="auto"/>
          <w:szCs w:val="24"/>
          <w:lang w:val="pt-PT" w:eastAsia="en-US"/>
        </w:rPr>
      </w:pPr>
      <w:r w:rsidRPr="00316B1B">
        <w:rPr>
          <w:b/>
          <w:bCs/>
          <w:color w:val="auto"/>
          <w:szCs w:val="24"/>
          <w:lang w:val="pt-PT" w:eastAsia="en-US"/>
        </w:rPr>
        <w:t xml:space="preserve">DO </w:t>
      </w:r>
      <w:r w:rsidRPr="00316B1B">
        <w:rPr>
          <w:b/>
          <w:bCs/>
          <w:color w:val="auto"/>
          <w:spacing w:val="-2"/>
          <w:szCs w:val="24"/>
          <w:lang w:val="pt-PT" w:eastAsia="en-US"/>
        </w:rPr>
        <w:t>RECEBIMENTO</w:t>
      </w:r>
    </w:p>
    <w:p w:rsidR="00316B1B" w:rsidRPr="00316B1B" w:rsidRDefault="00316B1B" w:rsidP="005A27F4">
      <w:pPr>
        <w:widowControl w:val="0"/>
        <w:numPr>
          <w:ilvl w:val="1"/>
          <w:numId w:val="44"/>
        </w:numPr>
        <w:tabs>
          <w:tab w:val="left" w:pos="567"/>
        </w:tabs>
        <w:spacing w:line="276" w:lineRule="auto"/>
        <w:ind w:left="0" w:right="156" w:firstLine="0"/>
        <w:rPr>
          <w:color w:val="auto"/>
          <w:lang w:val="pt-PT" w:eastAsia="en-US"/>
        </w:rPr>
      </w:pPr>
      <w:r w:rsidRPr="00316B1B">
        <w:rPr>
          <w:color w:val="auto"/>
          <w:lang w:val="pt-PT" w:eastAsia="en-US"/>
        </w:rPr>
        <w:t>A medição será realizada com base nas horas efetivamente trabalhadas, devidamente registradas e atestadas pela fiscalização</w:t>
      </w:r>
      <w:r w:rsidRPr="00316B1B">
        <w:rPr>
          <w:color w:val="auto"/>
          <w:spacing w:val="-2"/>
          <w:lang w:val="pt-PT" w:eastAsia="en-US"/>
        </w:rPr>
        <w:t>.</w:t>
      </w:r>
    </w:p>
    <w:p w:rsidR="00316B1B" w:rsidRPr="00316B1B" w:rsidRDefault="00316B1B" w:rsidP="005A27F4">
      <w:pPr>
        <w:widowControl w:val="0"/>
        <w:numPr>
          <w:ilvl w:val="1"/>
          <w:numId w:val="44"/>
        </w:numPr>
        <w:tabs>
          <w:tab w:val="left" w:pos="567"/>
        </w:tabs>
        <w:spacing w:line="276" w:lineRule="auto"/>
        <w:ind w:left="0" w:right="140" w:firstLine="0"/>
        <w:rPr>
          <w:color w:val="auto"/>
          <w:lang w:val="pt-PT" w:eastAsia="en-US"/>
        </w:rPr>
      </w:pPr>
      <w:r w:rsidRPr="00316B1B">
        <w:rPr>
          <w:color w:val="auto"/>
          <w:lang w:val="pt-PT" w:eastAsia="en-US"/>
        </w:rPr>
        <w:t>Os</w:t>
      </w:r>
      <w:r w:rsidRPr="00316B1B">
        <w:rPr>
          <w:color w:val="auto"/>
          <w:spacing w:val="-15"/>
          <w:lang w:val="pt-PT" w:eastAsia="en-US"/>
        </w:rPr>
        <w:t xml:space="preserve"> </w:t>
      </w:r>
      <w:r w:rsidRPr="00316B1B">
        <w:rPr>
          <w:color w:val="auto"/>
          <w:lang w:val="pt-PT" w:eastAsia="en-US"/>
        </w:rPr>
        <w:t>serviços</w:t>
      </w:r>
      <w:r w:rsidRPr="00316B1B">
        <w:rPr>
          <w:color w:val="auto"/>
          <w:spacing w:val="-15"/>
          <w:lang w:val="pt-PT" w:eastAsia="en-US"/>
        </w:rPr>
        <w:t xml:space="preserve"> </w:t>
      </w:r>
      <w:r w:rsidRPr="00316B1B">
        <w:rPr>
          <w:color w:val="auto"/>
          <w:lang w:val="pt-PT" w:eastAsia="en-US"/>
        </w:rPr>
        <w:t>poderão</w:t>
      </w:r>
      <w:r w:rsidRPr="00316B1B">
        <w:rPr>
          <w:color w:val="auto"/>
          <w:spacing w:val="-15"/>
          <w:lang w:val="pt-PT" w:eastAsia="en-US"/>
        </w:rPr>
        <w:t xml:space="preserve"> </w:t>
      </w:r>
      <w:r w:rsidRPr="00316B1B">
        <w:rPr>
          <w:color w:val="auto"/>
          <w:lang w:val="pt-PT" w:eastAsia="en-US"/>
        </w:rPr>
        <w:t>ser</w:t>
      </w:r>
      <w:r w:rsidRPr="00316B1B">
        <w:rPr>
          <w:color w:val="auto"/>
          <w:spacing w:val="-15"/>
          <w:lang w:val="pt-PT" w:eastAsia="en-US"/>
        </w:rPr>
        <w:t xml:space="preserve"> </w:t>
      </w:r>
      <w:r w:rsidRPr="00316B1B">
        <w:rPr>
          <w:color w:val="auto"/>
          <w:lang w:val="pt-PT" w:eastAsia="en-US"/>
        </w:rPr>
        <w:t>rejeitados,</w:t>
      </w:r>
      <w:r w:rsidRPr="00316B1B">
        <w:rPr>
          <w:color w:val="auto"/>
          <w:spacing w:val="-15"/>
          <w:lang w:val="pt-PT" w:eastAsia="en-US"/>
        </w:rPr>
        <w:t xml:space="preserve"> </w:t>
      </w:r>
      <w:r w:rsidRPr="00316B1B">
        <w:rPr>
          <w:color w:val="auto"/>
          <w:lang w:val="pt-PT" w:eastAsia="en-US"/>
        </w:rPr>
        <w:t>no</w:t>
      </w:r>
      <w:r w:rsidRPr="00316B1B">
        <w:rPr>
          <w:color w:val="auto"/>
          <w:spacing w:val="-15"/>
          <w:lang w:val="pt-PT" w:eastAsia="en-US"/>
        </w:rPr>
        <w:t xml:space="preserve"> </w:t>
      </w:r>
      <w:r w:rsidRPr="00316B1B">
        <w:rPr>
          <w:color w:val="auto"/>
          <w:lang w:val="pt-PT" w:eastAsia="en-US"/>
        </w:rPr>
        <w:t>todo</w:t>
      </w:r>
      <w:r w:rsidRPr="00316B1B">
        <w:rPr>
          <w:color w:val="auto"/>
          <w:spacing w:val="-15"/>
          <w:lang w:val="pt-PT" w:eastAsia="en-US"/>
        </w:rPr>
        <w:t xml:space="preserve"> </w:t>
      </w:r>
      <w:r w:rsidRPr="00316B1B">
        <w:rPr>
          <w:color w:val="auto"/>
          <w:lang w:val="pt-PT" w:eastAsia="en-US"/>
        </w:rPr>
        <w:t>ou</w:t>
      </w:r>
      <w:r w:rsidRPr="00316B1B">
        <w:rPr>
          <w:color w:val="auto"/>
          <w:spacing w:val="-15"/>
          <w:lang w:val="pt-PT" w:eastAsia="en-US"/>
        </w:rPr>
        <w:t xml:space="preserve"> </w:t>
      </w:r>
      <w:r w:rsidRPr="00316B1B">
        <w:rPr>
          <w:color w:val="auto"/>
          <w:lang w:val="pt-PT" w:eastAsia="en-US"/>
        </w:rPr>
        <w:t>em</w:t>
      </w:r>
      <w:r w:rsidRPr="00316B1B">
        <w:rPr>
          <w:color w:val="auto"/>
          <w:spacing w:val="-15"/>
          <w:lang w:val="pt-PT" w:eastAsia="en-US"/>
        </w:rPr>
        <w:t xml:space="preserve"> </w:t>
      </w:r>
      <w:r w:rsidRPr="00316B1B">
        <w:rPr>
          <w:color w:val="auto"/>
          <w:lang w:val="pt-PT" w:eastAsia="en-US"/>
        </w:rPr>
        <w:t>parte,</w:t>
      </w:r>
      <w:r w:rsidRPr="00316B1B">
        <w:rPr>
          <w:color w:val="auto"/>
          <w:spacing w:val="-15"/>
          <w:lang w:val="pt-PT" w:eastAsia="en-US"/>
        </w:rPr>
        <w:t xml:space="preserve"> </w:t>
      </w:r>
      <w:r w:rsidRPr="00316B1B">
        <w:rPr>
          <w:color w:val="auto"/>
          <w:lang w:val="pt-PT" w:eastAsia="en-US"/>
        </w:rPr>
        <w:t>quando</w:t>
      </w:r>
      <w:r w:rsidRPr="00316B1B">
        <w:rPr>
          <w:color w:val="auto"/>
          <w:spacing w:val="-15"/>
          <w:lang w:val="pt-PT" w:eastAsia="en-US"/>
        </w:rPr>
        <w:t xml:space="preserve"> </w:t>
      </w:r>
      <w:r w:rsidRPr="00316B1B">
        <w:rPr>
          <w:color w:val="auto"/>
          <w:lang w:val="pt-PT" w:eastAsia="en-US"/>
        </w:rPr>
        <w:t>em</w:t>
      </w:r>
      <w:r w:rsidRPr="00316B1B">
        <w:rPr>
          <w:color w:val="auto"/>
          <w:spacing w:val="-15"/>
          <w:lang w:val="pt-PT" w:eastAsia="en-US"/>
        </w:rPr>
        <w:t xml:space="preserve"> </w:t>
      </w:r>
      <w:r w:rsidRPr="00316B1B">
        <w:rPr>
          <w:color w:val="auto"/>
          <w:lang w:val="pt-PT" w:eastAsia="en-US"/>
        </w:rPr>
        <w:t>desacordo</w:t>
      </w:r>
      <w:r w:rsidRPr="00316B1B">
        <w:rPr>
          <w:color w:val="auto"/>
          <w:spacing w:val="-15"/>
          <w:lang w:val="pt-PT" w:eastAsia="en-US"/>
        </w:rPr>
        <w:t xml:space="preserve"> </w:t>
      </w:r>
      <w:r w:rsidRPr="00316B1B">
        <w:rPr>
          <w:color w:val="auto"/>
          <w:lang w:val="pt-PT" w:eastAsia="en-US"/>
        </w:rPr>
        <w:t>com</w:t>
      </w:r>
      <w:r w:rsidRPr="00316B1B">
        <w:rPr>
          <w:color w:val="auto"/>
          <w:spacing w:val="-15"/>
          <w:lang w:val="pt-PT" w:eastAsia="en-US"/>
        </w:rPr>
        <w:t xml:space="preserve"> </w:t>
      </w:r>
      <w:r w:rsidRPr="00316B1B">
        <w:rPr>
          <w:color w:val="auto"/>
          <w:lang w:val="pt-PT" w:eastAsia="en-US"/>
        </w:rPr>
        <w:t>as</w:t>
      </w:r>
      <w:r w:rsidRPr="00316B1B">
        <w:rPr>
          <w:color w:val="auto"/>
          <w:spacing w:val="-15"/>
          <w:lang w:val="pt-PT" w:eastAsia="en-US"/>
        </w:rPr>
        <w:t xml:space="preserve"> </w:t>
      </w:r>
      <w:r w:rsidRPr="00316B1B">
        <w:rPr>
          <w:color w:val="auto"/>
          <w:lang w:val="pt-PT" w:eastAsia="en-US"/>
        </w:rPr>
        <w:t>especificações constantes no Termo de Referência e na proposta, sem prejuízo da aplicação das penalidades.</w:t>
      </w:r>
    </w:p>
    <w:p w:rsidR="00316B1B" w:rsidRPr="00316B1B" w:rsidRDefault="00316B1B" w:rsidP="005A27F4">
      <w:pPr>
        <w:widowControl w:val="0"/>
        <w:numPr>
          <w:ilvl w:val="1"/>
          <w:numId w:val="44"/>
        </w:numPr>
        <w:tabs>
          <w:tab w:val="left" w:pos="567"/>
        </w:tabs>
        <w:spacing w:line="276" w:lineRule="auto"/>
        <w:ind w:left="0" w:right="138" w:firstLine="0"/>
        <w:rPr>
          <w:color w:val="auto"/>
          <w:lang w:val="pt-PT" w:eastAsia="en-US"/>
        </w:rPr>
      </w:pPr>
      <w:r w:rsidRPr="00316B1B">
        <w:rPr>
          <w:color w:val="auto"/>
          <w:lang w:val="pt-PT" w:eastAsia="en-US"/>
        </w:rPr>
        <w:t>Cabe</w:t>
      </w:r>
      <w:r w:rsidRPr="00316B1B">
        <w:rPr>
          <w:color w:val="auto"/>
          <w:spacing w:val="-6"/>
          <w:lang w:val="pt-PT" w:eastAsia="en-US"/>
        </w:rPr>
        <w:t xml:space="preserve"> </w:t>
      </w:r>
      <w:r w:rsidRPr="00316B1B">
        <w:rPr>
          <w:color w:val="auto"/>
          <w:lang w:val="pt-PT" w:eastAsia="en-US"/>
        </w:rPr>
        <w:t>ao fiscal</w:t>
      </w:r>
      <w:r w:rsidRPr="00316B1B">
        <w:rPr>
          <w:color w:val="auto"/>
          <w:spacing w:val="-1"/>
          <w:lang w:val="pt-PT" w:eastAsia="en-US"/>
        </w:rPr>
        <w:t xml:space="preserve"> </w:t>
      </w:r>
      <w:r w:rsidRPr="00316B1B">
        <w:rPr>
          <w:color w:val="auto"/>
          <w:lang w:val="pt-PT" w:eastAsia="en-US"/>
        </w:rPr>
        <w:t>comunicar a</w:t>
      </w:r>
      <w:r w:rsidRPr="00316B1B">
        <w:rPr>
          <w:color w:val="auto"/>
          <w:spacing w:val="-2"/>
          <w:lang w:val="pt-PT" w:eastAsia="en-US"/>
        </w:rPr>
        <w:t xml:space="preserve"> </w:t>
      </w:r>
      <w:r w:rsidRPr="00316B1B">
        <w:rPr>
          <w:color w:val="auto"/>
          <w:lang w:val="pt-PT" w:eastAsia="en-US"/>
        </w:rPr>
        <w:t>empresa</w:t>
      </w:r>
      <w:r w:rsidRPr="00316B1B">
        <w:rPr>
          <w:color w:val="auto"/>
          <w:spacing w:val="-3"/>
          <w:lang w:val="pt-PT" w:eastAsia="en-US"/>
        </w:rPr>
        <w:t xml:space="preserve"> </w:t>
      </w:r>
      <w:r w:rsidRPr="00316B1B">
        <w:rPr>
          <w:color w:val="auto"/>
          <w:lang w:val="pt-PT" w:eastAsia="en-US"/>
        </w:rPr>
        <w:t>para</w:t>
      </w:r>
      <w:r w:rsidRPr="00316B1B">
        <w:rPr>
          <w:color w:val="auto"/>
          <w:spacing w:val="-4"/>
          <w:lang w:val="pt-PT" w:eastAsia="en-US"/>
        </w:rPr>
        <w:t xml:space="preserve"> </w:t>
      </w:r>
      <w:r w:rsidRPr="00316B1B">
        <w:rPr>
          <w:color w:val="auto"/>
          <w:lang w:val="pt-PT" w:eastAsia="en-US"/>
        </w:rPr>
        <w:t>que</w:t>
      </w:r>
      <w:r w:rsidRPr="00316B1B">
        <w:rPr>
          <w:color w:val="auto"/>
          <w:spacing w:val="-3"/>
          <w:lang w:val="pt-PT" w:eastAsia="en-US"/>
        </w:rPr>
        <w:t xml:space="preserve"> </w:t>
      </w:r>
      <w:r w:rsidRPr="00316B1B">
        <w:rPr>
          <w:color w:val="auto"/>
          <w:lang w:val="pt-PT" w:eastAsia="en-US"/>
        </w:rPr>
        <w:t>emita</w:t>
      </w:r>
      <w:r w:rsidRPr="00316B1B">
        <w:rPr>
          <w:color w:val="auto"/>
          <w:spacing w:val="-3"/>
          <w:lang w:val="pt-PT" w:eastAsia="en-US"/>
        </w:rPr>
        <w:t xml:space="preserve"> </w:t>
      </w:r>
      <w:r w:rsidRPr="00316B1B">
        <w:rPr>
          <w:color w:val="auto"/>
          <w:lang w:val="pt-PT" w:eastAsia="en-US"/>
        </w:rPr>
        <w:t>a</w:t>
      </w:r>
      <w:r w:rsidRPr="00316B1B">
        <w:rPr>
          <w:color w:val="auto"/>
          <w:spacing w:val="-6"/>
          <w:lang w:val="pt-PT" w:eastAsia="en-US"/>
        </w:rPr>
        <w:t xml:space="preserve"> </w:t>
      </w:r>
      <w:r w:rsidRPr="00316B1B">
        <w:rPr>
          <w:color w:val="auto"/>
          <w:lang w:val="pt-PT" w:eastAsia="en-US"/>
        </w:rPr>
        <w:t>Nota</w:t>
      </w:r>
      <w:r w:rsidRPr="00316B1B">
        <w:rPr>
          <w:color w:val="auto"/>
          <w:spacing w:val="-3"/>
          <w:lang w:val="pt-PT" w:eastAsia="en-US"/>
        </w:rPr>
        <w:t xml:space="preserve"> </w:t>
      </w:r>
      <w:r w:rsidRPr="00316B1B">
        <w:rPr>
          <w:color w:val="auto"/>
          <w:lang w:val="pt-PT" w:eastAsia="en-US"/>
        </w:rPr>
        <w:t>Fiscal, com</w:t>
      </w:r>
      <w:r w:rsidRPr="00316B1B">
        <w:rPr>
          <w:color w:val="auto"/>
          <w:spacing w:val="-1"/>
          <w:lang w:val="pt-PT" w:eastAsia="en-US"/>
        </w:rPr>
        <w:t xml:space="preserve"> </w:t>
      </w:r>
      <w:r w:rsidRPr="00316B1B">
        <w:rPr>
          <w:color w:val="auto"/>
          <w:lang w:val="pt-PT" w:eastAsia="en-US"/>
        </w:rPr>
        <w:t>o</w:t>
      </w:r>
      <w:r w:rsidRPr="00316B1B">
        <w:rPr>
          <w:color w:val="auto"/>
          <w:spacing w:val="-2"/>
          <w:lang w:val="pt-PT" w:eastAsia="en-US"/>
        </w:rPr>
        <w:t xml:space="preserve"> </w:t>
      </w:r>
      <w:r w:rsidRPr="00316B1B">
        <w:rPr>
          <w:color w:val="auto"/>
          <w:lang w:val="pt-PT" w:eastAsia="en-US"/>
        </w:rPr>
        <w:t>valor</w:t>
      </w:r>
      <w:r w:rsidRPr="00316B1B">
        <w:rPr>
          <w:color w:val="auto"/>
          <w:spacing w:val="-2"/>
          <w:lang w:val="pt-PT" w:eastAsia="en-US"/>
        </w:rPr>
        <w:t xml:space="preserve"> </w:t>
      </w:r>
      <w:r w:rsidRPr="00316B1B">
        <w:rPr>
          <w:color w:val="auto"/>
          <w:lang w:val="pt-PT" w:eastAsia="en-US"/>
        </w:rPr>
        <w:t>exato</w:t>
      </w:r>
      <w:r w:rsidRPr="00316B1B">
        <w:rPr>
          <w:color w:val="auto"/>
          <w:spacing w:val="-2"/>
          <w:lang w:val="pt-PT" w:eastAsia="en-US"/>
        </w:rPr>
        <w:t xml:space="preserve"> </w:t>
      </w:r>
      <w:r w:rsidRPr="00316B1B">
        <w:rPr>
          <w:color w:val="auto"/>
          <w:lang w:val="pt-PT" w:eastAsia="en-US"/>
        </w:rPr>
        <w:t>dimensionado pela fiscalização.</w:t>
      </w:r>
    </w:p>
    <w:p w:rsidR="00316B1B" w:rsidRPr="00316B1B" w:rsidRDefault="00316B1B" w:rsidP="005A27F4">
      <w:pPr>
        <w:widowControl w:val="0"/>
        <w:numPr>
          <w:ilvl w:val="1"/>
          <w:numId w:val="44"/>
        </w:numPr>
        <w:tabs>
          <w:tab w:val="left" w:pos="567"/>
        </w:tabs>
        <w:spacing w:line="276" w:lineRule="auto"/>
        <w:ind w:left="0" w:right="141" w:firstLine="0"/>
        <w:rPr>
          <w:color w:val="auto"/>
          <w:lang w:val="pt-PT" w:eastAsia="en-US"/>
        </w:rPr>
      </w:pPr>
      <w:r w:rsidRPr="00316B1B">
        <w:rPr>
          <w:color w:val="auto"/>
          <w:lang w:val="pt-PT" w:eastAsia="en-US"/>
        </w:rPr>
        <w:t xml:space="preserve">O recebimento provisório ou definitivo não excluirá a responsabilidade civil pela solidez e pela segurança do objeto nem a responsabilidade ético-profissional pela perfeita execução da </w:t>
      </w:r>
      <w:r w:rsidRPr="00316B1B">
        <w:rPr>
          <w:color w:val="auto"/>
          <w:spacing w:val="-2"/>
          <w:lang w:val="pt-PT" w:eastAsia="en-US"/>
        </w:rPr>
        <w:t>Ata.</w:t>
      </w:r>
    </w:p>
    <w:p w:rsidR="00316B1B" w:rsidRPr="00316B1B" w:rsidRDefault="00316B1B" w:rsidP="005A27F4">
      <w:pPr>
        <w:widowControl w:val="0"/>
        <w:numPr>
          <w:ilvl w:val="0"/>
          <w:numId w:val="44"/>
        </w:numPr>
        <w:tabs>
          <w:tab w:val="left" w:pos="567"/>
        </w:tabs>
        <w:spacing w:line="276" w:lineRule="auto"/>
        <w:ind w:left="0" w:firstLine="0"/>
        <w:outlineLvl w:val="0"/>
        <w:rPr>
          <w:b/>
          <w:bCs/>
          <w:color w:val="auto"/>
          <w:szCs w:val="24"/>
          <w:lang w:val="pt-PT" w:eastAsia="en-US"/>
        </w:rPr>
      </w:pPr>
      <w:r w:rsidRPr="00316B1B">
        <w:rPr>
          <w:b/>
          <w:bCs/>
          <w:color w:val="auto"/>
          <w:spacing w:val="-2"/>
          <w:szCs w:val="24"/>
          <w:lang w:val="pt-PT" w:eastAsia="en-US"/>
        </w:rPr>
        <w:t>LIQUIDAÇÃO</w:t>
      </w:r>
    </w:p>
    <w:p w:rsidR="00316B1B" w:rsidRPr="00316B1B" w:rsidRDefault="00316B1B" w:rsidP="005A27F4">
      <w:pPr>
        <w:widowControl w:val="0"/>
        <w:numPr>
          <w:ilvl w:val="1"/>
          <w:numId w:val="44"/>
        </w:numPr>
        <w:tabs>
          <w:tab w:val="left" w:pos="567"/>
        </w:tabs>
        <w:spacing w:line="276" w:lineRule="auto"/>
        <w:ind w:left="0" w:right="164" w:firstLine="0"/>
        <w:rPr>
          <w:color w:val="auto"/>
          <w:lang w:val="pt-PT" w:eastAsia="en-US"/>
        </w:rPr>
      </w:pPr>
      <w:r w:rsidRPr="00316B1B">
        <w:rPr>
          <w:color w:val="auto"/>
          <w:lang w:val="pt-PT" w:eastAsia="en-US"/>
        </w:rPr>
        <w:t>Recebida a Nota Fiscal ou documento de cobrança equivalente, o setor competente dará o correto andamento para a liquidação.</w:t>
      </w:r>
    </w:p>
    <w:p w:rsidR="00316B1B" w:rsidRPr="00316B1B" w:rsidRDefault="00316B1B" w:rsidP="005A27F4">
      <w:pPr>
        <w:widowControl w:val="0"/>
        <w:numPr>
          <w:ilvl w:val="1"/>
          <w:numId w:val="44"/>
        </w:numPr>
        <w:tabs>
          <w:tab w:val="left" w:pos="567"/>
        </w:tabs>
        <w:spacing w:line="276" w:lineRule="auto"/>
        <w:ind w:left="0" w:right="149" w:firstLine="0"/>
        <w:rPr>
          <w:color w:val="auto"/>
          <w:lang w:val="pt-PT" w:eastAsia="en-US"/>
        </w:rPr>
      </w:pPr>
      <w:r w:rsidRPr="00316B1B">
        <w:rPr>
          <w:color w:val="auto"/>
          <w:lang w:val="pt-PT" w:eastAsia="en-US"/>
        </w:rPr>
        <w:t>Para</w:t>
      </w:r>
      <w:r w:rsidRPr="00316B1B">
        <w:rPr>
          <w:color w:val="auto"/>
          <w:spacing w:val="-2"/>
          <w:lang w:val="pt-PT" w:eastAsia="en-US"/>
        </w:rPr>
        <w:t xml:space="preserve"> </w:t>
      </w:r>
      <w:r w:rsidRPr="00316B1B">
        <w:rPr>
          <w:color w:val="auto"/>
          <w:lang w:val="pt-PT" w:eastAsia="en-US"/>
        </w:rPr>
        <w:t>fins de liquidação, o setor competente deve verificar se a Nota Fiscal apresentada expressa os elementos necessários e essenciais do documento.</w:t>
      </w:r>
    </w:p>
    <w:p w:rsidR="00316B1B" w:rsidRPr="00316B1B" w:rsidRDefault="00316B1B" w:rsidP="005A27F4">
      <w:pPr>
        <w:widowControl w:val="0"/>
        <w:numPr>
          <w:ilvl w:val="1"/>
          <w:numId w:val="44"/>
        </w:numPr>
        <w:tabs>
          <w:tab w:val="left" w:pos="567"/>
        </w:tabs>
        <w:spacing w:line="276" w:lineRule="auto"/>
        <w:ind w:left="0" w:right="139" w:firstLine="0"/>
        <w:rPr>
          <w:color w:val="auto"/>
          <w:lang w:val="pt-PT" w:eastAsia="en-US"/>
        </w:rPr>
      </w:pPr>
      <w:r w:rsidRPr="00316B1B">
        <w:rPr>
          <w:color w:val="auto"/>
          <w:lang w:val="pt-PT" w:eastAsia="en-US"/>
        </w:rPr>
        <w:t>Havendo</w:t>
      </w:r>
      <w:r w:rsidRPr="00316B1B">
        <w:rPr>
          <w:color w:val="auto"/>
          <w:spacing w:val="-5"/>
          <w:lang w:val="pt-PT" w:eastAsia="en-US"/>
        </w:rPr>
        <w:t xml:space="preserve"> </w:t>
      </w:r>
      <w:r w:rsidRPr="00316B1B">
        <w:rPr>
          <w:color w:val="auto"/>
          <w:lang w:val="pt-PT" w:eastAsia="en-US"/>
        </w:rPr>
        <w:t>erro</w:t>
      </w:r>
      <w:r w:rsidRPr="00316B1B">
        <w:rPr>
          <w:color w:val="auto"/>
          <w:spacing w:val="-8"/>
          <w:lang w:val="pt-PT" w:eastAsia="en-US"/>
        </w:rPr>
        <w:t xml:space="preserve"> </w:t>
      </w:r>
      <w:r w:rsidRPr="00316B1B">
        <w:rPr>
          <w:color w:val="auto"/>
          <w:lang w:val="pt-PT" w:eastAsia="en-US"/>
        </w:rPr>
        <w:t>na</w:t>
      </w:r>
      <w:r w:rsidRPr="00316B1B">
        <w:rPr>
          <w:color w:val="auto"/>
          <w:spacing w:val="-6"/>
          <w:lang w:val="pt-PT" w:eastAsia="en-US"/>
        </w:rPr>
        <w:t xml:space="preserve"> </w:t>
      </w:r>
      <w:r w:rsidRPr="00316B1B">
        <w:rPr>
          <w:color w:val="auto"/>
          <w:lang w:val="pt-PT" w:eastAsia="en-US"/>
        </w:rPr>
        <w:t>apresentação</w:t>
      </w:r>
      <w:r w:rsidRPr="00316B1B">
        <w:rPr>
          <w:color w:val="auto"/>
          <w:spacing w:val="-4"/>
          <w:lang w:val="pt-PT" w:eastAsia="en-US"/>
        </w:rPr>
        <w:t xml:space="preserve"> </w:t>
      </w:r>
      <w:r w:rsidRPr="00316B1B">
        <w:rPr>
          <w:color w:val="auto"/>
          <w:lang w:val="pt-PT" w:eastAsia="en-US"/>
        </w:rPr>
        <w:t>da</w:t>
      </w:r>
      <w:r w:rsidRPr="00316B1B">
        <w:rPr>
          <w:color w:val="auto"/>
          <w:spacing w:val="-8"/>
          <w:lang w:val="pt-PT" w:eastAsia="en-US"/>
        </w:rPr>
        <w:t xml:space="preserve"> </w:t>
      </w:r>
      <w:r w:rsidRPr="00316B1B">
        <w:rPr>
          <w:color w:val="auto"/>
          <w:lang w:val="pt-PT" w:eastAsia="en-US"/>
        </w:rPr>
        <w:t>Nota</w:t>
      </w:r>
      <w:r w:rsidRPr="00316B1B">
        <w:rPr>
          <w:color w:val="auto"/>
          <w:spacing w:val="-8"/>
          <w:lang w:val="pt-PT" w:eastAsia="en-US"/>
        </w:rPr>
        <w:t xml:space="preserve"> </w:t>
      </w:r>
      <w:r w:rsidRPr="00316B1B">
        <w:rPr>
          <w:color w:val="auto"/>
          <w:lang w:val="pt-PT" w:eastAsia="en-US"/>
        </w:rPr>
        <w:t>Fiscal,</w:t>
      </w:r>
      <w:r w:rsidRPr="00316B1B">
        <w:rPr>
          <w:color w:val="auto"/>
          <w:spacing w:val="-6"/>
          <w:lang w:val="pt-PT" w:eastAsia="en-US"/>
        </w:rPr>
        <w:t xml:space="preserve"> </w:t>
      </w:r>
      <w:r w:rsidRPr="00316B1B">
        <w:rPr>
          <w:color w:val="auto"/>
          <w:lang w:val="pt-PT" w:eastAsia="en-US"/>
        </w:rPr>
        <w:t>ou</w:t>
      </w:r>
      <w:r w:rsidRPr="00316B1B">
        <w:rPr>
          <w:color w:val="auto"/>
          <w:spacing w:val="-5"/>
          <w:lang w:val="pt-PT" w:eastAsia="en-US"/>
        </w:rPr>
        <w:t xml:space="preserve"> </w:t>
      </w:r>
      <w:r w:rsidRPr="00316B1B">
        <w:rPr>
          <w:color w:val="auto"/>
          <w:lang w:val="pt-PT" w:eastAsia="en-US"/>
        </w:rPr>
        <w:t>circunstância</w:t>
      </w:r>
      <w:r w:rsidRPr="00316B1B">
        <w:rPr>
          <w:color w:val="auto"/>
          <w:spacing w:val="-7"/>
          <w:lang w:val="pt-PT" w:eastAsia="en-US"/>
        </w:rPr>
        <w:t xml:space="preserve"> </w:t>
      </w:r>
      <w:r w:rsidRPr="00316B1B">
        <w:rPr>
          <w:color w:val="auto"/>
          <w:lang w:val="pt-PT" w:eastAsia="en-US"/>
        </w:rPr>
        <w:t>que</w:t>
      </w:r>
      <w:r w:rsidRPr="00316B1B">
        <w:rPr>
          <w:color w:val="auto"/>
          <w:spacing w:val="-7"/>
          <w:lang w:val="pt-PT" w:eastAsia="en-US"/>
        </w:rPr>
        <w:t xml:space="preserve"> </w:t>
      </w:r>
      <w:r w:rsidRPr="00316B1B">
        <w:rPr>
          <w:color w:val="auto"/>
          <w:lang w:val="pt-PT" w:eastAsia="en-US"/>
        </w:rPr>
        <w:t>impeça</w:t>
      </w:r>
      <w:r w:rsidRPr="00316B1B">
        <w:rPr>
          <w:color w:val="auto"/>
          <w:spacing w:val="-5"/>
          <w:lang w:val="pt-PT" w:eastAsia="en-US"/>
        </w:rPr>
        <w:t xml:space="preserve"> </w:t>
      </w:r>
      <w:r w:rsidRPr="00316B1B">
        <w:rPr>
          <w:color w:val="auto"/>
          <w:lang w:val="pt-PT" w:eastAsia="en-US"/>
        </w:rPr>
        <w:t>a</w:t>
      </w:r>
      <w:r w:rsidRPr="00316B1B">
        <w:rPr>
          <w:color w:val="auto"/>
          <w:spacing w:val="-8"/>
          <w:lang w:val="pt-PT" w:eastAsia="en-US"/>
        </w:rPr>
        <w:t xml:space="preserve"> </w:t>
      </w:r>
      <w:r w:rsidRPr="00316B1B">
        <w:rPr>
          <w:color w:val="auto"/>
          <w:lang w:val="pt-PT" w:eastAsia="en-US"/>
        </w:rPr>
        <w:t>liquidação</w:t>
      </w:r>
      <w:r w:rsidRPr="00316B1B">
        <w:rPr>
          <w:color w:val="auto"/>
          <w:spacing w:val="-7"/>
          <w:lang w:val="pt-PT" w:eastAsia="en-US"/>
        </w:rPr>
        <w:t xml:space="preserve"> </w:t>
      </w:r>
      <w:r w:rsidRPr="00316B1B">
        <w:rPr>
          <w:color w:val="auto"/>
          <w:lang w:val="pt-PT" w:eastAsia="en-US"/>
        </w:rPr>
        <w:t>da</w:t>
      </w:r>
      <w:r w:rsidRPr="00316B1B">
        <w:rPr>
          <w:color w:val="auto"/>
          <w:spacing w:val="-8"/>
          <w:lang w:val="pt-PT" w:eastAsia="en-US"/>
        </w:rPr>
        <w:t xml:space="preserve"> </w:t>
      </w:r>
      <w:r w:rsidRPr="00316B1B">
        <w:rPr>
          <w:color w:val="auto"/>
          <w:lang w:val="pt-PT" w:eastAsia="en-US"/>
        </w:rPr>
        <w:t xml:space="preserve">despesa, esta ficará sobrestada até que o contratado providencie as medidas saneadoras, sem ônus à </w:t>
      </w:r>
      <w:r w:rsidRPr="00316B1B">
        <w:rPr>
          <w:color w:val="auto"/>
          <w:spacing w:val="-2"/>
          <w:lang w:val="pt-PT" w:eastAsia="en-US"/>
        </w:rPr>
        <w:t>contratante;</w:t>
      </w:r>
    </w:p>
    <w:p w:rsidR="00316B1B" w:rsidRPr="00316B1B" w:rsidRDefault="00316B1B" w:rsidP="005A27F4">
      <w:pPr>
        <w:widowControl w:val="0"/>
        <w:numPr>
          <w:ilvl w:val="0"/>
          <w:numId w:val="44"/>
        </w:numPr>
        <w:tabs>
          <w:tab w:val="left" w:pos="567"/>
        </w:tabs>
        <w:spacing w:line="276" w:lineRule="auto"/>
        <w:ind w:left="0" w:firstLine="0"/>
        <w:outlineLvl w:val="0"/>
        <w:rPr>
          <w:b/>
          <w:bCs/>
          <w:color w:val="auto"/>
          <w:szCs w:val="24"/>
          <w:lang w:val="pt-PT" w:eastAsia="en-US"/>
        </w:rPr>
      </w:pPr>
      <w:r w:rsidRPr="00316B1B">
        <w:rPr>
          <w:b/>
          <w:bCs/>
          <w:color w:val="auto"/>
          <w:szCs w:val="24"/>
          <w:lang w:val="pt-PT" w:eastAsia="en-US"/>
        </w:rPr>
        <w:t>PRAZO</w:t>
      </w:r>
      <w:r w:rsidRPr="00316B1B">
        <w:rPr>
          <w:b/>
          <w:bCs/>
          <w:color w:val="auto"/>
          <w:spacing w:val="-1"/>
          <w:szCs w:val="24"/>
          <w:lang w:val="pt-PT" w:eastAsia="en-US"/>
        </w:rPr>
        <w:t xml:space="preserve"> </w:t>
      </w:r>
      <w:r w:rsidRPr="00316B1B">
        <w:rPr>
          <w:b/>
          <w:bCs/>
          <w:color w:val="auto"/>
          <w:szCs w:val="24"/>
          <w:lang w:val="pt-PT" w:eastAsia="en-US"/>
        </w:rPr>
        <w:t xml:space="preserve">DE </w:t>
      </w:r>
      <w:r w:rsidRPr="00316B1B">
        <w:rPr>
          <w:b/>
          <w:bCs/>
          <w:color w:val="auto"/>
          <w:spacing w:val="-2"/>
          <w:szCs w:val="24"/>
          <w:lang w:val="pt-PT" w:eastAsia="en-US"/>
        </w:rPr>
        <w:t>PAGAMENTO</w:t>
      </w:r>
    </w:p>
    <w:p w:rsidR="00316B1B" w:rsidRPr="00316B1B" w:rsidRDefault="00316B1B" w:rsidP="005A27F4">
      <w:pPr>
        <w:widowControl w:val="0"/>
        <w:numPr>
          <w:ilvl w:val="1"/>
          <w:numId w:val="44"/>
        </w:numPr>
        <w:tabs>
          <w:tab w:val="left" w:pos="567"/>
        </w:tabs>
        <w:spacing w:line="276" w:lineRule="auto"/>
        <w:ind w:left="0" w:right="142" w:firstLine="0"/>
        <w:rPr>
          <w:color w:val="auto"/>
          <w:lang w:val="pt-PT" w:eastAsia="en-US"/>
        </w:rPr>
      </w:pPr>
      <w:r w:rsidRPr="00316B1B">
        <w:rPr>
          <w:color w:val="auto"/>
          <w:lang w:val="pt-PT" w:eastAsia="en-US"/>
        </w:rPr>
        <w:t xml:space="preserve">O pagamento será efetuado em até 15 (quinze) dias, conforme cronograma de pagamentos do Município, após a entrega do objeto licitado, entrega do documento fiscal correto e da finalização da </w:t>
      </w:r>
      <w:r w:rsidRPr="00316B1B">
        <w:rPr>
          <w:color w:val="auto"/>
          <w:lang w:val="pt-PT" w:eastAsia="en-US"/>
        </w:rPr>
        <w:lastRenderedPageBreak/>
        <w:t>liquidação da despesa.</w:t>
      </w:r>
    </w:p>
    <w:p w:rsidR="00316B1B" w:rsidRPr="00316B1B" w:rsidRDefault="00316B1B" w:rsidP="005A27F4">
      <w:pPr>
        <w:widowControl w:val="0"/>
        <w:numPr>
          <w:ilvl w:val="0"/>
          <w:numId w:val="44"/>
        </w:numPr>
        <w:tabs>
          <w:tab w:val="left" w:pos="567"/>
        </w:tabs>
        <w:spacing w:line="276" w:lineRule="auto"/>
        <w:ind w:left="0" w:firstLine="0"/>
        <w:outlineLvl w:val="0"/>
        <w:rPr>
          <w:b/>
          <w:bCs/>
          <w:color w:val="auto"/>
          <w:szCs w:val="24"/>
          <w:lang w:val="pt-PT" w:eastAsia="en-US"/>
        </w:rPr>
      </w:pPr>
      <w:r w:rsidRPr="00316B1B">
        <w:rPr>
          <w:b/>
          <w:bCs/>
          <w:color w:val="auto"/>
          <w:szCs w:val="24"/>
          <w:lang w:val="pt-PT" w:eastAsia="en-US"/>
        </w:rPr>
        <w:t>FORMA</w:t>
      </w:r>
      <w:r w:rsidRPr="00316B1B">
        <w:rPr>
          <w:b/>
          <w:bCs/>
          <w:color w:val="auto"/>
          <w:spacing w:val="-8"/>
          <w:szCs w:val="24"/>
          <w:lang w:val="pt-PT" w:eastAsia="en-US"/>
        </w:rPr>
        <w:t xml:space="preserve"> </w:t>
      </w:r>
      <w:r w:rsidRPr="00316B1B">
        <w:rPr>
          <w:b/>
          <w:bCs/>
          <w:color w:val="auto"/>
          <w:szCs w:val="24"/>
          <w:lang w:val="pt-PT" w:eastAsia="en-US"/>
        </w:rPr>
        <w:t>DE</w:t>
      </w:r>
      <w:r w:rsidRPr="00316B1B">
        <w:rPr>
          <w:b/>
          <w:bCs/>
          <w:color w:val="auto"/>
          <w:spacing w:val="-1"/>
          <w:szCs w:val="24"/>
          <w:lang w:val="pt-PT" w:eastAsia="en-US"/>
        </w:rPr>
        <w:t xml:space="preserve"> </w:t>
      </w:r>
      <w:r w:rsidRPr="00316B1B">
        <w:rPr>
          <w:b/>
          <w:bCs/>
          <w:color w:val="auto"/>
          <w:spacing w:val="-2"/>
          <w:szCs w:val="24"/>
          <w:lang w:val="pt-PT" w:eastAsia="en-US"/>
        </w:rPr>
        <w:t>PAGAMENTO</w:t>
      </w:r>
    </w:p>
    <w:p w:rsidR="00316B1B" w:rsidRPr="00316B1B" w:rsidRDefault="00316B1B" w:rsidP="005A27F4">
      <w:pPr>
        <w:widowControl w:val="0"/>
        <w:numPr>
          <w:ilvl w:val="1"/>
          <w:numId w:val="44"/>
        </w:numPr>
        <w:tabs>
          <w:tab w:val="left" w:pos="567"/>
        </w:tabs>
        <w:spacing w:line="276" w:lineRule="auto"/>
        <w:ind w:left="0" w:right="156" w:firstLine="0"/>
        <w:rPr>
          <w:color w:val="auto"/>
          <w:lang w:val="pt-PT" w:eastAsia="en-US"/>
        </w:rPr>
      </w:pPr>
      <w:r w:rsidRPr="00316B1B">
        <w:rPr>
          <w:color w:val="auto"/>
          <w:lang w:val="pt-PT" w:eastAsia="en-US"/>
        </w:rPr>
        <w:t>O pagamento será realizado através de ordem bancária, para crédito em banco, agência e conta corrente, indicados pela contratada.</w:t>
      </w:r>
    </w:p>
    <w:p w:rsidR="00316B1B" w:rsidRPr="00316B1B" w:rsidRDefault="00316B1B" w:rsidP="005A27F4">
      <w:pPr>
        <w:widowControl w:val="0"/>
        <w:numPr>
          <w:ilvl w:val="1"/>
          <w:numId w:val="44"/>
        </w:numPr>
        <w:tabs>
          <w:tab w:val="left" w:pos="567"/>
        </w:tabs>
        <w:spacing w:line="276" w:lineRule="auto"/>
        <w:ind w:left="0" w:right="136" w:firstLine="0"/>
        <w:rPr>
          <w:color w:val="auto"/>
          <w:lang w:val="pt-PT" w:eastAsia="en-US"/>
        </w:rPr>
      </w:pPr>
      <w:r w:rsidRPr="00316B1B">
        <w:rPr>
          <w:color w:val="auto"/>
          <w:lang w:val="pt-PT" w:eastAsia="en-US"/>
        </w:rPr>
        <w:t>Se</w:t>
      </w:r>
      <w:r w:rsidRPr="00316B1B">
        <w:rPr>
          <w:color w:val="auto"/>
          <w:spacing w:val="-6"/>
          <w:lang w:val="pt-PT" w:eastAsia="en-US"/>
        </w:rPr>
        <w:t xml:space="preserve"> </w:t>
      </w:r>
      <w:r w:rsidRPr="00316B1B">
        <w:rPr>
          <w:color w:val="auto"/>
          <w:lang w:val="pt-PT" w:eastAsia="en-US"/>
        </w:rPr>
        <w:t>a</w:t>
      </w:r>
      <w:r w:rsidRPr="00316B1B">
        <w:rPr>
          <w:color w:val="auto"/>
          <w:spacing w:val="-3"/>
          <w:lang w:val="pt-PT" w:eastAsia="en-US"/>
        </w:rPr>
        <w:t xml:space="preserve"> </w:t>
      </w:r>
      <w:r w:rsidRPr="00316B1B">
        <w:rPr>
          <w:color w:val="auto"/>
          <w:lang w:val="pt-PT" w:eastAsia="en-US"/>
        </w:rPr>
        <w:t>empresa</w:t>
      </w:r>
      <w:r w:rsidRPr="00316B1B">
        <w:rPr>
          <w:color w:val="auto"/>
          <w:spacing w:val="-3"/>
          <w:lang w:val="pt-PT" w:eastAsia="en-US"/>
        </w:rPr>
        <w:t xml:space="preserve"> </w:t>
      </w:r>
      <w:r w:rsidRPr="00316B1B">
        <w:rPr>
          <w:color w:val="auto"/>
          <w:lang w:val="pt-PT" w:eastAsia="en-US"/>
        </w:rPr>
        <w:t>não for</w:t>
      </w:r>
      <w:r w:rsidRPr="00316B1B">
        <w:rPr>
          <w:color w:val="auto"/>
          <w:spacing w:val="-3"/>
          <w:lang w:val="pt-PT" w:eastAsia="en-US"/>
        </w:rPr>
        <w:t xml:space="preserve"> </w:t>
      </w:r>
      <w:r w:rsidRPr="00316B1B">
        <w:rPr>
          <w:color w:val="auto"/>
          <w:lang w:val="pt-PT" w:eastAsia="en-US"/>
        </w:rPr>
        <w:t>optante</w:t>
      </w:r>
      <w:r w:rsidRPr="00316B1B">
        <w:rPr>
          <w:color w:val="auto"/>
          <w:spacing w:val="-3"/>
          <w:lang w:val="pt-PT" w:eastAsia="en-US"/>
        </w:rPr>
        <w:t xml:space="preserve"> </w:t>
      </w:r>
      <w:r w:rsidRPr="00316B1B">
        <w:rPr>
          <w:color w:val="auto"/>
          <w:lang w:val="pt-PT" w:eastAsia="en-US"/>
        </w:rPr>
        <w:t>do</w:t>
      </w:r>
      <w:r w:rsidRPr="00316B1B">
        <w:rPr>
          <w:color w:val="auto"/>
          <w:spacing w:val="-2"/>
          <w:lang w:val="pt-PT" w:eastAsia="en-US"/>
        </w:rPr>
        <w:t xml:space="preserve"> </w:t>
      </w:r>
      <w:r w:rsidRPr="00316B1B">
        <w:rPr>
          <w:color w:val="auto"/>
          <w:lang w:val="pt-PT" w:eastAsia="en-US"/>
        </w:rPr>
        <w:t>simples</w:t>
      </w:r>
      <w:r w:rsidRPr="00316B1B">
        <w:rPr>
          <w:color w:val="auto"/>
          <w:spacing w:val="-2"/>
          <w:lang w:val="pt-PT" w:eastAsia="en-US"/>
        </w:rPr>
        <w:t xml:space="preserve"> </w:t>
      </w:r>
      <w:r w:rsidRPr="00316B1B">
        <w:rPr>
          <w:color w:val="auto"/>
          <w:lang w:val="pt-PT" w:eastAsia="en-US"/>
        </w:rPr>
        <w:t>nacional deverá</w:t>
      </w:r>
      <w:r w:rsidRPr="00316B1B">
        <w:rPr>
          <w:color w:val="auto"/>
          <w:spacing w:val="-4"/>
          <w:lang w:val="pt-PT" w:eastAsia="en-US"/>
        </w:rPr>
        <w:t xml:space="preserve"> </w:t>
      </w:r>
      <w:r w:rsidRPr="00316B1B">
        <w:rPr>
          <w:color w:val="auto"/>
          <w:lang w:val="pt-PT" w:eastAsia="en-US"/>
        </w:rPr>
        <w:t>destacar</w:t>
      </w:r>
      <w:r w:rsidRPr="00316B1B">
        <w:rPr>
          <w:color w:val="auto"/>
          <w:spacing w:val="-3"/>
          <w:lang w:val="pt-PT" w:eastAsia="en-US"/>
        </w:rPr>
        <w:t xml:space="preserve"> </w:t>
      </w:r>
      <w:r w:rsidRPr="00316B1B">
        <w:rPr>
          <w:color w:val="auto"/>
          <w:lang w:val="pt-PT" w:eastAsia="en-US"/>
        </w:rPr>
        <w:t>na</w:t>
      </w:r>
      <w:r w:rsidRPr="00316B1B">
        <w:rPr>
          <w:color w:val="auto"/>
          <w:spacing w:val="-3"/>
          <w:lang w:val="pt-PT" w:eastAsia="en-US"/>
        </w:rPr>
        <w:t xml:space="preserve"> </w:t>
      </w:r>
      <w:r w:rsidRPr="00316B1B">
        <w:rPr>
          <w:color w:val="auto"/>
          <w:lang w:val="pt-PT" w:eastAsia="en-US"/>
        </w:rPr>
        <w:t>nota</w:t>
      </w:r>
      <w:r w:rsidRPr="00316B1B">
        <w:rPr>
          <w:color w:val="auto"/>
          <w:spacing w:val="-1"/>
          <w:lang w:val="pt-PT" w:eastAsia="en-US"/>
        </w:rPr>
        <w:t xml:space="preserve"> </w:t>
      </w:r>
      <w:r w:rsidRPr="00316B1B">
        <w:rPr>
          <w:color w:val="auto"/>
          <w:lang w:val="pt-PT" w:eastAsia="en-US"/>
        </w:rPr>
        <w:t>fiscal</w:t>
      </w:r>
      <w:r w:rsidRPr="00316B1B">
        <w:rPr>
          <w:color w:val="auto"/>
          <w:spacing w:val="-1"/>
          <w:lang w:val="pt-PT" w:eastAsia="en-US"/>
        </w:rPr>
        <w:t xml:space="preserve"> </w:t>
      </w:r>
      <w:r w:rsidRPr="00316B1B">
        <w:rPr>
          <w:color w:val="auto"/>
          <w:lang w:val="pt-PT" w:eastAsia="en-US"/>
        </w:rPr>
        <w:t>a</w:t>
      </w:r>
      <w:r w:rsidRPr="00316B1B">
        <w:rPr>
          <w:color w:val="auto"/>
          <w:spacing w:val="-1"/>
          <w:lang w:val="pt-PT" w:eastAsia="en-US"/>
        </w:rPr>
        <w:t xml:space="preserve"> </w:t>
      </w:r>
      <w:r w:rsidRPr="00316B1B">
        <w:rPr>
          <w:color w:val="auto"/>
          <w:lang w:val="pt-PT" w:eastAsia="en-US"/>
        </w:rPr>
        <w:t>alíquota</w:t>
      </w:r>
      <w:r w:rsidRPr="00316B1B">
        <w:rPr>
          <w:color w:val="auto"/>
          <w:spacing w:val="-2"/>
          <w:lang w:val="pt-PT" w:eastAsia="en-US"/>
        </w:rPr>
        <w:t xml:space="preserve"> </w:t>
      </w:r>
      <w:r w:rsidRPr="00316B1B">
        <w:rPr>
          <w:color w:val="auto"/>
          <w:lang w:val="pt-PT" w:eastAsia="en-US"/>
        </w:rPr>
        <w:t>da</w:t>
      </w:r>
      <w:r w:rsidRPr="00316B1B">
        <w:rPr>
          <w:color w:val="auto"/>
          <w:spacing w:val="-1"/>
          <w:lang w:val="pt-PT" w:eastAsia="en-US"/>
        </w:rPr>
        <w:t xml:space="preserve"> </w:t>
      </w:r>
      <w:r w:rsidRPr="00316B1B">
        <w:rPr>
          <w:color w:val="auto"/>
          <w:lang w:val="pt-PT" w:eastAsia="en-US"/>
        </w:rPr>
        <w:t>IRRF a</w:t>
      </w:r>
      <w:r w:rsidRPr="00316B1B">
        <w:rPr>
          <w:color w:val="auto"/>
          <w:spacing w:val="-6"/>
          <w:lang w:val="pt-PT" w:eastAsia="en-US"/>
        </w:rPr>
        <w:t xml:space="preserve"> </w:t>
      </w:r>
      <w:r w:rsidRPr="00316B1B">
        <w:rPr>
          <w:color w:val="auto"/>
          <w:lang w:val="pt-PT" w:eastAsia="en-US"/>
        </w:rPr>
        <w:t>ser</w:t>
      </w:r>
      <w:r w:rsidRPr="00316B1B">
        <w:rPr>
          <w:color w:val="auto"/>
          <w:spacing w:val="-1"/>
          <w:lang w:val="pt-PT" w:eastAsia="en-US"/>
        </w:rPr>
        <w:t xml:space="preserve"> </w:t>
      </w:r>
      <w:r w:rsidRPr="00316B1B">
        <w:rPr>
          <w:color w:val="auto"/>
          <w:lang w:val="pt-PT" w:eastAsia="en-US"/>
        </w:rPr>
        <w:t>retido</w:t>
      </w:r>
      <w:r w:rsidRPr="00316B1B">
        <w:rPr>
          <w:color w:val="auto"/>
          <w:spacing w:val="-2"/>
          <w:lang w:val="pt-PT" w:eastAsia="en-US"/>
        </w:rPr>
        <w:t xml:space="preserve"> </w:t>
      </w:r>
      <w:r w:rsidRPr="00316B1B">
        <w:rPr>
          <w:color w:val="auto"/>
          <w:lang w:val="pt-PT" w:eastAsia="en-US"/>
        </w:rPr>
        <w:t>pelo</w:t>
      </w:r>
      <w:r w:rsidRPr="00316B1B">
        <w:rPr>
          <w:color w:val="auto"/>
          <w:spacing w:val="-2"/>
          <w:lang w:val="pt-PT" w:eastAsia="en-US"/>
        </w:rPr>
        <w:t xml:space="preserve"> </w:t>
      </w:r>
      <w:r w:rsidRPr="00316B1B">
        <w:rPr>
          <w:color w:val="auto"/>
          <w:lang w:val="pt-PT" w:eastAsia="en-US"/>
        </w:rPr>
        <w:t>município,</w:t>
      </w:r>
      <w:r w:rsidRPr="00316B1B">
        <w:rPr>
          <w:color w:val="auto"/>
          <w:spacing w:val="-1"/>
          <w:lang w:val="pt-PT" w:eastAsia="en-US"/>
        </w:rPr>
        <w:t xml:space="preserve"> </w:t>
      </w:r>
      <w:r w:rsidRPr="00316B1B">
        <w:rPr>
          <w:color w:val="auto"/>
          <w:lang w:val="pt-PT" w:eastAsia="en-US"/>
        </w:rPr>
        <w:t>conforme IN</w:t>
      </w:r>
      <w:r w:rsidRPr="00316B1B">
        <w:rPr>
          <w:color w:val="auto"/>
          <w:spacing w:val="-3"/>
          <w:lang w:val="pt-PT" w:eastAsia="en-US"/>
        </w:rPr>
        <w:t xml:space="preserve"> </w:t>
      </w:r>
      <w:r w:rsidRPr="00316B1B">
        <w:rPr>
          <w:color w:val="auto"/>
          <w:lang w:val="pt-PT" w:eastAsia="en-US"/>
        </w:rPr>
        <w:t>1.234/2012</w:t>
      </w:r>
      <w:r w:rsidRPr="00316B1B">
        <w:rPr>
          <w:color w:val="auto"/>
          <w:spacing w:val="-2"/>
          <w:lang w:val="pt-PT" w:eastAsia="en-US"/>
        </w:rPr>
        <w:t xml:space="preserve"> </w:t>
      </w:r>
      <w:r w:rsidRPr="00316B1B">
        <w:rPr>
          <w:color w:val="auto"/>
          <w:lang w:val="pt-PT" w:eastAsia="en-US"/>
        </w:rPr>
        <w:t>e</w:t>
      </w:r>
      <w:r w:rsidRPr="00316B1B">
        <w:rPr>
          <w:color w:val="auto"/>
          <w:spacing w:val="-1"/>
          <w:lang w:val="pt-PT" w:eastAsia="en-US"/>
        </w:rPr>
        <w:t xml:space="preserve"> </w:t>
      </w:r>
      <w:r w:rsidRPr="00316B1B">
        <w:rPr>
          <w:color w:val="auto"/>
          <w:lang w:val="pt-PT" w:eastAsia="en-US"/>
        </w:rPr>
        <w:t>Decreto</w:t>
      </w:r>
      <w:r w:rsidRPr="00316B1B">
        <w:rPr>
          <w:color w:val="auto"/>
          <w:spacing w:val="-2"/>
          <w:lang w:val="pt-PT" w:eastAsia="en-US"/>
        </w:rPr>
        <w:t xml:space="preserve"> </w:t>
      </w:r>
      <w:r w:rsidRPr="00316B1B">
        <w:rPr>
          <w:color w:val="auto"/>
          <w:lang w:val="pt-PT" w:eastAsia="en-US"/>
        </w:rPr>
        <w:t>Municipal</w:t>
      </w:r>
      <w:r w:rsidRPr="00316B1B">
        <w:rPr>
          <w:color w:val="auto"/>
          <w:spacing w:val="-1"/>
          <w:lang w:val="pt-PT" w:eastAsia="en-US"/>
        </w:rPr>
        <w:t xml:space="preserve"> </w:t>
      </w:r>
      <w:r w:rsidRPr="00316B1B">
        <w:rPr>
          <w:color w:val="auto"/>
          <w:lang w:val="pt-PT" w:eastAsia="en-US"/>
        </w:rPr>
        <w:t>nº</w:t>
      </w:r>
      <w:r w:rsidRPr="00316B1B">
        <w:rPr>
          <w:color w:val="auto"/>
          <w:spacing w:val="-3"/>
          <w:lang w:val="pt-PT" w:eastAsia="en-US"/>
        </w:rPr>
        <w:t xml:space="preserve"> </w:t>
      </w:r>
      <w:r w:rsidRPr="00316B1B">
        <w:rPr>
          <w:color w:val="auto"/>
          <w:lang w:val="pt-PT" w:eastAsia="en-US"/>
        </w:rPr>
        <w:t>4.210/2022.</w:t>
      </w:r>
      <w:r w:rsidRPr="00316B1B">
        <w:rPr>
          <w:color w:val="auto"/>
          <w:spacing w:val="-2"/>
          <w:lang w:val="pt-PT" w:eastAsia="en-US"/>
        </w:rPr>
        <w:t xml:space="preserve"> </w:t>
      </w:r>
      <w:r w:rsidRPr="00316B1B">
        <w:rPr>
          <w:color w:val="auto"/>
          <w:lang w:val="pt-PT" w:eastAsia="en-US"/>
        </w:rPr>
        <w:t>Sob</w:t>
      </w:r>
      <w:r w:rsidRPr="00316B1B">
        <w:rPr>
          <w:color w:val="auto"/>
          <w:spacing w:val="-2"/>
          <w:lang w:val="pt-PT" w:eastAsia="en-US"/>
        </w:rPr>
        <w:t xml:space="preserve"> </w:t>
      </w:r>
      <w:r w:rsidRPr="00316B1B">
        <w:rPr>
          <w:color w:val="auto"/>
          <w:lang w:val="pt-PT" w:eastAsia="en-US"/>
        </w:rPr>
        <w:t>pena de devolução do documento.</w:t>
      </w:r>
    </w:p>
    <w:p w:rsidR="00316B1B" w:rsidRPr="00316B1B" w:rsidRDefault="00316B1B" w:rsidP="005A27F4">
      <w:pPr>
        <w:widowControl w:val="0"/>
        <w:numPr>
          <w:ilvl w:val="0"/>
          <w:numId w:val="44"/>
        </w:numPr>
        <w:tabs>
          <w:tab w:val="left" w:pos="567"/>
        </w:tabs>
        <w:spacing w:line="276" w:lineRule="auto"/>
        <w:ind w:left="0" w:firstLine="0"/>
        <w:outlineLvl w:val="0"/>
        <w:rPr>
          <w:b/>
          <w:bCs/>
          <w:color w:val="auto"/>
          <w:szCs w:val="24"/>
          <w:lang w:val="pt-PT" w:eastAsia="en-US"/>
        </w:rPr>
      </w:pPr>
      <w:r w:rsidRPr="00316B1B">
        <w:rPr>
          <w:b/>
          <w:bCs/>
          <w:color w:val="auto"/>
          <w:szCs w:val="24"/>
          <w:lang w:val="pt-PT" w:eastAsia="en-US"/>
        </w:rPr>
        <w:t>FORMA</w:t>
      </w:r>
      <w:r w:rsidRPr="00316B1B">
        <w:rPr>
          <w:b/>
          <w:bCs/>
          <w:color w:val="auto"/>
          <w:spacing w:val="-10"/>
          <w:szCs w:val="24"/>
          <w:lang w:val="pt-PT" w:eastAsia="en-US"/>
        </w:rPr>
        <w:t xml:space="preserve"> </w:t>
      </w:r>
      <w:r w:rsidRPr="00316B1B">
        <w:rPr>
          <w:b/>
          <w:bCs/>
          <w:color w:val="auto"/>
          <w:szCs w:val="24"/>
          <w:lang w:val="pt-PT" w:eastAsia="en-US"/>
        </w:rPr>
        <w:t>E</w:t>
      </w:r>
      <w:r w:rsidRPr="00316B1B">
        <w:rPr>
          <w:b/>
          <w:bCs/>
          <w:color w:val="auto"/>
          <w:spacing w:val="-3"/>
          <w:szCs w:val="24"/>
          <w:lang w:val="pt-PT" w:eastAsia="en-US"/>
        </w:rPr>
        <w:t xml:space="preserve"> </w:t>
      </w:r>
      <w:r w:rsidRPr="00316B1B">
        <w:rPr>
          <w:b/>
          <w:bCs/>
          <w:color w:val="auto"/>
          <w:szCs w:val="24"/>
          <w:lang w:val="pt-PT" w:eastAsia="en-US"/>
        </w:rPr>
        <w:t>CRITÉRIOS</w:t>
      </w:r>
      <w:r w:rsidRPr="00316B1B">
        <w:rPr>
          <w:b/>
          <w:bCs/>
          <w:color w:val="auto"/>
          <w:spacing w:val="1"/>
          <w:szCs w:val="24"/>
          <w:lang w:val="pt-PT" w:eastAsia="en-US"/>
        </w:rPr>
        <w:t xml:space="preserve"> </w:t>
      </w:r>
      <w:r w:rsidRPr="00316B1B">
        <w:rPr>
          <w:b/>
          <w:bCs/>
          <w:color w:val="auto"/>
          <w:szCs w:val="24"/>
          <w:lang w:val="pt-PT" w:eastAsia="en-US"/>
        </w:rPr>
        <w:t>DE</w:t>
      </w:r>
      <w:r w:rsidRPr="00316B1B">
        <w:rPr>
          <w:b/>
          <w:bCs/>
          <w:color w:val="auto"/>
          <w:spacing w:val="-7"/>
          <w:szCs w:val="24"/>
          <w:lang w:val="pt-PT" w:eastAsia="en-US"/>
        </w:rPr>
        <w:t xml:space="preserve"> </w:t>
      </w:r>
      <w:r w:rsidRPr="00316B1B">
        <w:rPr>
          <w:b/>
          <w:bCs/>
          <w:color w:val="auto"/>
          <w:szCs w:val="24"/>
          <w:lang w:val="pt-PT" w:eastAsia="en-US"/>
        </w:rPr>
        <w:t>SELEÇÃO DO</w:t>
      </w:r>
      <w:r w:rsidRPr="00316B1B">
        <w:rPr>
          <w:b/>
          <w:bCs/>
          <w:color w:val="auto"/>
          <w:spacing w:val="-1"/>
          <w:szCs w:val="24"/>
          <w:lang w:val="pt-PT" w:eastAsia="en-US"/>
        </w:rPr>
        <w:t xml:space="preserve"> </w:t>
      </w:r>
      <w:r w:rsidRPr="00316B1B">
        <w:rPr>
          <w:b/>
          <w:bCs/>
          <w:color w:val="auto"/>
          <w:spacing w:val="-2"/>
          <w:szCs w:val="24"/>
          <w:lang w:val="pt-PT" w:eastAsia="en-US"/>
        </w:rPr>
        <w:t>FORNECEDOR</w:t>
      </w:r>
    </w:p>
    <w:p w:rsidR="00316B1B" w:rsidRPr="00316B1B" w:rsidRDefault="00316B1B" w:rsidP="005A27F4">
      <w:pPr>
        <w:widowControl w:val="0"/>
        <w:numPr>
          <w:ilvl w:val="1"/>
          <w:numId w:val="44"/>
        </w:numPr>
        <w:tabs>
          <w:tab w:val="left" w:pos="567"/>
        </w:tabs>
        <w:spacing w:line="276" w:lineRule="auto"/>
        <w:ind w:left="0" w:right="133" w:firstLine="0"/>
        <w:rPr>
          <w:color w:val="auto"/>
          <w:lang w:val="pt-PT" w:eastAsia="en-US"/>
        </w:rPr>
      </w:pPr>
      <w:r w:rsidRPr="00316B1B">
        <w:rPr>
          <w:color w:val="auto"/>
          <w:lang w:val="pt-PT" w:eastAsia="en-US"/>
        </w:rPr>
        <w:t>Seleção do fornecedor por meio de procedimento licitatório DE FORMA ITEM na MODALIDADE PREGÃO PRESENCIAL, por tratar-se</w:t>
      </w:r>
      <w:r w:rsidRPr="00316B1B">
        <w:rPr>
          <w:color w:val="auto"/>
          <w:spacing w:val="-2"/>
          <w:lang w:val="pt-PT" w:eastAsia="en-US"/>
        </w:rPr>
        <w:t xml:space="preserve"> </w:t>
      </w:r>
      <w:r w:rsidRPr="00316B1B">
        <w:rPr>
          <w:color w:val="auto"/>
          <w:lang w:val="pt-PT" w:eastAsia="en-US"/>
        </w:rPr>
        <w:t>de serviço comum, em acordo com o Art. 29, da Lei nº 14.133/21; Pelo CRITÉRIO MENOR PREÇO, em acordo com o Inciso XLI, Art. 6, da Lei nº 14.133/21;</w:t>
      </w:r>
    </w:p>
    <w:p w:rsidR="00316B1B" w:rsidRPr="00316B1B" w:rsidRDefault="00316B1B" w:rsidP="005A27F4">
      <w:pPr>
        <w:widowControl w:val="0"/>
        <w:numPr>
          <w:ilvl w:val="0"/>
          <w:numId w:val="44"/>
        </w:numPr>
        <w:tabs>
          <w:tab w:val="left" w:pos="567"/>
        </w:tabs>
        <w:spacing w:line="276" w:lineRule="auto"/>
        <w:ind w:left="0" w:firstLine="0"/>
        <w:outlineLvl w:val="0"/>
        <w:rPr>
          <w:b/>
          <w:bCs/>
          <w:color w:val="auto"/>
          <w:szCs w:val="24"/>
          <w:lang w:val="pt-PT" w:eastAsia="en-US"/>
        </w:rPr>
      </w:pPr>
      <w:r w:rsidRPr="00316B1B">
        <w:rPr>
          <w:b/>
          <w:bCs/>
          <w:color w:val="auto"/>
          <w:szCs w:val="24"/>
          <w:lang w:val="pt-PT" w:eastAsia="en-US"/>
        </w:rPr>
        <w:t>EXIGÊNCIAS</w:t>
      </w:r>
      <w:r w:rsidRPr="00316B1B">
        <w:rPr>
          <w:b/>
          <w:bCs/>
          <w:color w:val="auto"/>
          <w:spacing w:val="-1"/>
          <w:szCs w:val="24"/>
          <w:lang w:val="pt-PT" w:eastAsia="en-US"/>
        </w:rPr>
        <w:t xml:space="preserve"> </w:t>
      </w:r>
      <w:r w:rsidRPr="00316B1B">
        <w:rPr>
          <w:b/>
          <w:bCs/>
          <w:color w:val="auto"/>
          <w:szCs w:val="24"/>
          <w:lang w:val="pt-PT" w:eastAsia="en-US"/>
        </w:rPr>
        <w:t xml:space="preserve">DE </w:t>
      </w:r>
      <w:r w:rsidRPr="00316B1B">
        <w:rPr>
          <w:b/>
          <w:bCs/>
          <w:color w:val="auto"/>
          <w:spacing w:val="-2"/>
          <w:szCs w:val="24"/>
          <w:lang w:val="pt-PT" w:eastAsia="en-US"/>
        </w:rPr>
        <w:t>HABILITAÇÃO</w:t>
      </w:r>
    </w:p>
    <w:p w:rsidR="00316B1B" w:rsidRPr="00316B1B" w:rsidRDefault="00316B1B" w:rsidP="005A27F4">
      <w:pPr>
        <w:widowControl w:val="0"/>
        <w:numPr>
          <w:ilvl w:val="1"/>
          <w:numId w:val="44"/>
        </w:numPr>
        <w:tabs>
          <w:tab w:val="left" w:pos="567"/>
        </w:tabs>
        <w:spacing w:line="276" w:lineRule="auto"/>
        <w:ind w:left="0" w:firstLine="0"/>
        <w:rPr>
          <w:color w:val="auto"/>
          <w:lang w:val="pt-PT" w:eastAsia="en-US"/>
        </w:rPr>
      </w:pPr>
      <w:r w:rsidRPr="00316B1B">
        <w:rPr>
          <w:color w:val="auto"/>
          <w:lang w:val="pt-PT" w:eastAsia="en-US"/>
        </w:rPr>
        <w:t>Habilitação</w:t>
      </w:r>
      <w:r w:rsidRPr="00316B1B">
        <w:rPr>
          <w:color w:val="auto"/>
          <w:spacing w:val="-14"/>
          <w:lang w:val="pt-PT" w:eastAsia="en-US"/>
        </w:rPr>
        <w:t xml:space="preserve"> </w:t>
      </w:r>
      <w:r w:rsidRPr="00316B1B">
        <w:rPr>
          <w:color w:val="auto"/>
          <w:spacing w:val="-2"/>
          <w:lang w:val="pt-PT" w:eastAsia="en-US"/>
        </w:rPr>
        <w:t>Jurídica:</w:t>
      </w:r>
    </w:p>
    <w:p w:rsidR="00316B1B" w:rsidRPr="00316B1B" w:rsidRDefault="00316B1B" w:rsidP="005A27F4">
      <w:pPr>
        <w:widowControl w:val="0"/>
        <w:numPr>
          <w:ilvl w:val="2"/>
          <w:numId w:val="44"/>
        </w:numPr>
        <w:tabs>
          <w:tab w:val="left" w:pos="567"/>
          <w:tab w:val="left" w:pos="1554"/>
        </w:tabs>
        <w:spacing w:line="276" w:lineRule="auto"/>
        <w:ind w:left="0" w:firstLine="0"/>
        <w:rPr>
          <w:color w:val="auto"/>
          <w:lang w:val="pt-PT" w:eastAsia="en-US"/>
        </w:rPr>
      </w:pPr>
      <w:r w:rsidRPr="00316B1B">
        <w:rPr>
          <w:color w:val="auto"/>
          <w:lang w:val="pt-PT" w:eastAsia="en-US"/>
        </w:rPr>
        <w:t>Registro</w:t>
      </w:r>
      <w:r w:rsidRPr="00316B1B">
        <w:rPr>
          <w:color w:val="auto"/>
          <w:spacing w:val="-9"/>
          <w:lang w:val="pt-PT" w:eastAsia="en-US"/>
        </w:rPr>
        <w:t xml:space="preserve"> </w:t>
      </w:r>
      <w:r w:rsidRPr="00316B1B">
        <w:rPr>
          <w:color w:val="auto"/>
          <w:lang w:val="pt-PT" w:eastAsia="en-US"/>
        </w:rPr>
        <w:t>comercial,</w:t>
      </w:r>
      <w:r w:rsidRPr="00316B1B">
        <w:rPr>
          <w:color w:val="auto"/>
          <w:spacing w:val="-1"/>
          <w:lang w:val="pt-PT" w:eastAsia="en-US"/>
        </w:rPr>
        <w:t xml:space="preserve"> </w:t>
      </w:r>
      <w:r w:rsidRPr="00316B1B">
        <w:rPr>
          <w:color w:val="auto"/>
          <w:lang w:val="pt-PT" w:eastAsia="en-US"/>
        </w:rPr>
        <w:t>no</w:t>
      </w:r>
      <w:r w:rsidRPr="00316B1B">
        <w:rPr>
          <w:color w:val="auto"/>
          <w:spacing w:val="-1"/>
          <w:lang w:val="pt-PT" w:eastAsia="en-US"/>
        </w:rPr>
        <w:t xml:space="preserve"> </w:t>
      </w:r>
      <w:r w:rsidRPr="00316B1B">
        <w:rPr>
          <w:color w:val="auto"/>
          <w:lang w:val="pt-PT" w:eastAsia="en-US"/>
        </w:rPr>
        <w:t>caso</w:t>
      </w:r>
      <w:r w:rsidRPr="00316B1B">
        <w:rPr>
          <w:color w:val="auto"/>
          <w:spacing w:val="-3"/>
          <w:lang w:val="pt-PT" w:eastAsia="en-US"/>
        </w:rPr>
        <w:t xml:space="preserve"> </w:t>
      </w:r>
      <w:r w:rsidRPr="00316B1B">
        <w:rPr>
          <w:color w:val="auto"/>
          <w:lang w:val="pt-PT" w:eastAsia="en-US"/>
        </w:rPr>
        <w:t>de</w:t>
      </w:r>
      <w:r w:rsidRPr="00316B1B">
        <w:rPr>
          <w:color w:val="auto"/>
          <w:spacing w:val="-6"/>
          <w:lang w:val="pt-PT" w:eastAsia="en-US"/>
        </w:rPr>
        <w:t xml:space="preserve"> </w:t>
      </w:r>
      <w:r w:rsidRPr="00316B1B">
        <w:rPr>
          <w:color w:val="auto"/>
          <w:lang w:val="pt-PT" w:eastAsia="en-US"/>
        </w:rPr>
        <w:t>empresa</w:t>
      </w:r>
      <w:r w:rsidRPr="00316B1B">
        <w:rPr>
          <w:color w:val="auto"/>
          <w:spacing w:val="-2"/>
          <w:lang w:val="pt-PT" w:eastAsia="en-US"/>
        </w:rPr>
        <w:t xml:space="preserve"> individual;</w:t>
      </w:r>
    </w:p>
    <w:p w:rsidR="00316B1B" w:rsidRPr="00316B1B" w:rsidRDefault="00316B1B" w:rsidP="005A27F4">
      <w:pPr>
        <w:widowControl w:val="0"/>
        <w:numPr>
          <w:ilvl w:val="2"/>
          <w:numId w:val="44"/>
        </w:numPr>
        <w:tabs>
          <w:tab w:val="left" w:pos="567"/>
          <w:tab w:val="left" w:pos="1554"/>
        </w:tabs>
        <w:spacing w:line="276" w:lineRule="auto"/>
        <w:ind w:left="0" w:right="140" w:firstLine="0"/>
        <w:rPr>
          <w:color w:val="auto"/>
          <w:lang w:val="pt-PT" w:eastAsia="en-US"/>
        </w:rPr>
      </w:pPr>
      <w:r w:rsidRPr="00316B1B">
        <w:rPr>
          <w:color w:val="auto"/>
          <w:lang w:val="pt-PT" w:eastAsia="en-US"/>
        </w:rPr>
        <w:t>Ato constitutivo, estatuto ou Ata social em vigor, devidamente registrado, em se tratando</w:t>
      </w:r>
      <w:r w:rsidRPr="00316B1B">
        <w:rPr>
          <w:color w:val="auto"/>
          <w:spacing w:val="-8"/>
          <w:lang w:val="pt-PT" w:eastAsia="en-US"/>
        </w:rPr>
        <w:t xml:space="preserve"> </w:t>
      </w:r>
      <w:r w:rsidRPr="00316B1B">
        <w:rPr>
          <w:color w:val="auto"/>
          <w:lang w:val="pt-PT" w:eastAsia="en-US"/>
        </w:rPr>
        <w:t>de</w:t>
      </w:r>
      <w:r w:rsidRPr="00316B1B">
        <w:rPr>
          <w:color w:val="auto"/>
          <w:spacing w:val="-11"/>
          <w:lang w:val="pt-PT" w:eastAsia="en-US"/>
        </w:rPr>
        <w:t xml:space="preserve"> </w:t>
      </w:r>
      <w:r w:rsidRPr="00316B1B">
        <w:rPr>
          <w:color w:val="auto"/>
          <w:lang w:val="pt-PT" w:eastAsia="en-US"/>
        </w:rPr>
        <w:t>sociedades</w:t>
      </w:r>
      <w:r w:rsidRPr="00316B1B">
        <w:rPr>
          <w:color w:val="auto"/>
          <w:spacing w:val="-4"/>
          <w:lang w:val="pt-PT" w:eastAsia="en-US"/>
        </w:rPr>
        <w:t xml:space="preserve"> </w:t>
      </w:r>
      <w:r w:rsidRPr="00316B1B">
        <w:rPr>
          <w:color w:val="auto"/>
          <w:lang w:val="pt-PT" w:eastAsia="en-US"/>
        </w:rPr>
        <w:t>comerciais,</w:t>
      </w:r>
      <w:r w:rsidRPr="00316B1B">
        <w:rPr>
          <w:color w:val="auto"/>
          <w:spacing w:val="-7"/>
          <w:lang w:val="pt-PT" w:eastAsia="en-US"/>
        </w:rPr>
        <w:t xml:space="preserve"> </w:t>
      </w:r>
      <w:r w:rsidRPr="00316B1B">
        <w:rPr>
          <w:color w:val="auto"/>
          <w:lang w:val="pt-PT" w:eastAsia="en-US"/>
        </w:rPr>
        <w:t>e,</w:t>
      </w:r>
      <w:r w:rsidRPr="00316B1B">
        <w:rPr>
          <w:color w:val="auto"/>
          <w:spacing w:val="-5"/>
          <w:lang w:val="pt-PT" w:eastAsia="en-US"/>
        </w:rPr>
        <w:t xml:space="preserve"> </w:t>
      </w:r>
      <w:r w:rsidRPr="00316B1B">
        <w:rPr>
          <w:color w:val="auto"/>
          <w:lang w:val="pt-PT" w:eastAsia="en-US"/>
        </w:rPr>
        <w:t>no</w:t>
      </w:r>
      <w:r w:rsidRPr="00316B1B">
        <w:rPr>
          <w:color w:val="auto"/>
          <w:spacing w:val="-7"/>
          <w:lang w:val="pt-PT" w:eastAsia="en-US"/>
        </w:rPr>
        <w:t xml:space="preserve"> </w:t>
      </w:r>
      <w:r w:rsidRPr="00316B1B">
        <w:rPr>
          <w:color w:val="auto"/>
          <w:lang w:val="pt-PT" w:eastAsia="en-US"/>
        </w:rPr>
        <w:t>caso</w:t>
      </w:r>
      <w:r w:rsidRPr="00316B1B">
        <w:rPr>
          <w:color w:val="auto"/>
          <w:spacing w:val="-6"/>
          <w:lang w:val="pt-PT" w:eastAsia="en-US"/>
        </w:rPr>
        <w:t xml:space="preserve"> </w:t>
      </w:r>
      <w:r w:rsidRPr="00316B1B">
        <w:rPr>
          <w:color w:val="auto"/>
          <w:lang w:val="pt-PT" w:eastAsia="en-US"/>
        </w:rPr>
        <w:t>de</w:t>
      </w:r>
      <w:r w:rsidRPr="00316B1B">
        <w:rPr>
          <w:color w:val="auto"/>
          <w:spacing w:val="-8"/>
          <w:lang w:val="pt-PT" w:eastAsia="en-US"/>
        </w:rPr>
        <w:t xml:space="preserve"> </w:t>
      </w:r>
      <w:r w:rsidRPr="00316B1B">
        <w:rPr>
          <w:color w:val="auto"/>
          <w:lang w:val="pt-PT" w:eastAsia="en-US"/>
        </w:rPr>
        <w:t>sociedade</w:t>
      </w:r>
      <w:r w:rsidRPr="00316B1B">
        <w:rPr>
          <w:color w:val="auto"/>
          <w:spacing w:val="-8"/>
          <w:lang w:val="pt-PT" w:eastAsia="en-US"/>
        </w:rPr>
        <w:t xml:space="preserve"> </w:t>
      </w:r>
      <w:r w:rsidRPr="00316B1B">
        <w:rPr>
          <w:color w:val="auto"/>
          <w:lang w:val="pt-PT" w:eastAsia="en-US"/>
        </w:rPr>
        <w:t>por</w:t>
      </w:r>
      <w:r w:rsidRPr="00316B1B">
        <w:rPr>
          <w:color w:val="auto"/>
          <w:spacing w:val="-8"/>
          <w:lang w:val="pt-PT" w:eastAsia="en-US"/>
        </w:rPr>
        <w:t xml:space="preserve"> </w:t>
      </w:r>
      <w:r w:rsidRPr="00316B1B">
        <w:rPr>
          <w:color w:val="auto"/>
          <w:lang w:val="pt-PT" w:eastAsia="en-US"/>
        </w:rPr>
        <w:t>ações,</w:t>
      </w:r>
      <w:r w:rsidRPr="00316B1B">
        <w:rPr>
          <w:color w:val="auto"/>
          <w:spacing w:val="-4"/>
          <w:lang w:val="pt-PT" w:eastAsia="en-US"/>
        </w:rPr>
        <w:t xml:space="preserve"> </w:t>
      </w:r>
      <w:r w:rsidRPr="00316B1B">
        <w:rPr>
          <w:color w:val="auto"/>
          <w:lang w:val="pt-PT" w:eastAsia="en-US"/>
        </w:rPr>
        <w:t>acompanhado</w:t>
      </w:r>
      <w:r w:rsidRPr="00316B1B">
        <w:rPr>
          <w:color w:val="auto"/>
          <w:spacing w:val="-7"/>
          <w:lang w:val="pt-PT" w:eastAsia="en-US"/>
        </w:rPr>
        <w:t xml:space="preserve"> </w:t>
      </w:r>
      <w:r w:rsidRPr="00316B1B">
        <w:rPr>
          <w:color w:val="auto"/>
          <w:lang w:val="pt-PT" w:eastAsia="en-US"/>
        </w:rPr>
        <w:t>de</w:t>
      </w:r>
      <w:r w:rsidRPr="00316B1B">
        <w:rPr>
          <w:color w:val="auto"/>
          <w:spacing w:val="-6"/>
          <w:lang w:val="pt-PT" w:eastAsia="en-US"/>
        </w:rPr>
        <w:t xml:space="preserve"> </w:t>
      </w:r>
      <w:r w:rsidRPr="00316B1B">
        <w:rPr>
          <w:color w:val="auto"/>
          <w:lang w:val="pt-PT" w:eastAsia="en-US"/>
        </w:rPr>
        <w:t>documentos de eleição de seus administradores;</w:t>
      </w:r>
    </w:p>
    <w:p w:rsidR="00316B1B" w:rsidRPr="00316B1B" w:rsidRDefault="00316B1B" w:rsidP="005A27F4">
      <w:pPr>
        <w:widowControl w:val="0"/>
        <w:numPr>
          <w:ilvl w:val="2"/>
          <w:numId w:val="44"/>
        </w:numPr>
        <w:tabs>
          <w:tab w:val="left" w:pos="567"/>
          <w:tab w:val="left" w:pos="1557"/>
        </w:tabs>
        <w:spacing w:line="276" w:lineRule="auto"/>
        <w:ind w:left="0" w:right="157" w:firstLine="0"/>
        <w:rPr>
          <w:color w:val="auto"/>
          <w:lang w:val="pt-PT" w:eastAsia="en-US"/>
        </w:rPr>
      </w:pPr>
      <w:r w:rsidRPr="00316B1B">
        <w:rPr>
          <w:color w:val="auto"/>
          <w:lang w:val="pt-PT" w:eastAsia="en-US"/>
        </w:rPr>
        <w:t>Decreto de autorização, em se tratando de empresa ou sociedade estrangeira em funcionamento no País, e ato de registro ou autorização para funcionamento expedido pelo órgão competente, quando a atividade assim o exigir;</w:t>
      </w:r>
    </w:p>
    <w:p w:rsidR="00316B1B" w:rsidRPr="00316B1B" w:rsidRDefault="00316B1B" w:rsidP="005A27F4">
      <w:pPr>
        <w:widowControl w:val="0"/>
        <w:numPr>
          <w:ilvl w:val="2"/>
          <w:numId w:val="44"/>
        </w:numPr>
        <w:tabs>
          <w:tab w:val="left" w:pos="567"/>
          <w:tab w:val="left" w:pos="1554"/>
        </w:tabs>
        <w:spacing w:line="276" w:lineRule="auto"/>
        <w:ind w:left="0" w:firstLine="0"/>
        <w:rPr>
          <w:color w:val="auto"/>
          <w:lang w:val="pt-PT" w:eastAsia="en-US"/>
        </w:rPr>
      </w:pPr>
      <w:r w:rsidRPr="00316B1B">
        <w:rPr>
          <w:color w:val="auto"/>
          <w:lang w:val="pt-PT" w:eastAsia="en-US"/>
        </w:rPr>
        <w:t>Prova</w:t>
      </w:r>
      <w:r w:rsidRPr="00316B1B">
        <w:rPr>
          <w:color w:val="auto"/>
          <w:spacing w:val="-15"/>
          <w:lang w:val="pt-PT" w:eastAsia="en-US"/>
        </w:rPr>
        <w:t xml:space="preserve"> </w:t>
      </w:r>
      <w:r w:rsidRPr="00316B1B">
        <w:rPr>
          <w:color w:val="auto"/>
          <w:lang w:val="pt-PT" w:eastAsia="en-US"/>
        </w:rPr>
        <w:t>de</w:t>
      </w:r>
      <w:r w:rsidRPr="00316B1B">
        <w:rPr>
          <w:color w:val="auto"/>
          <w:spacing w:val="-2"/>
          <w:lang w:val="pt-PT" w:eastAsia="en-US"/>
        </w:rPr>
        <w:t xml:space="preserve"> </w:t>
      </w:r>
      <w:r w:rsidRPr="00316B1B">
        <w:rPr>
          <w:color w:val="auto"/>
          <w:lang w:val="pt-PT" w:eastAsia="en-US"/>
        </w:rPr>
        <w:t>inscrição no</w:t>
      </w:r>
      <w:r w:rsidRPr="00316B1B">
        <w:rPr>
          <w:color w:val="auto"/>
          <w:spacing w:val="-1"/>
          <w:lang w:val="pt-PT" w:eastAsia="en-US"/>
        </w:rPr>
        <w:t xml:space="preserve"> </w:t>
      </w:r>
      <w:r w:rsidRPr="00316B1B">
        <w:rPr>
          <w:color w:val="auto"/>
          <w:lang w:val="pt-PT" w:eastAsia="en-US"/>
        </w:rPr>
        <w:t>Cadastro</w:t>
      </w:r>
      <w:r w:rsidRPr="00316B1B">
        <w:rPr>
          <w:color w:val="auto"/>
          <w:spacing w:val="-1"/>
          <w:lang w:val="pt-PT" w:eastAsia="en-US"/>
        </w:rPr>
        <w:t xml:space="preserve"> </w:t>
      </w:r>
      <w:r w:rsidRPr="00316B1B">
        <w:rPr>
          <w:color w:val="auto"/>
          <w:lang w:val="pt-PT" w:eastAsia="en-US"/>
        </w:rPr>
        <w:t>Nacional de</w:t>
      </w:r>
      <w:r w:rsidRPr="00316B1B">
        <w:rPr>
          <w:color w:val="auto"/>
          <w:spacing w:val="-1"/>
          <w:lang w:val="pt-PT" w:eastAsia="en-US"/>
        </w:rPr>
        <w:t xml:space="preserve"> </w:t>
      </w:r>
      <w:r w:rsidRPr="00316B1B">
        <w:rPr>
          <w:color w:val="auto"/>
          <w:lang w:val="pt-PT" w:eastAsia="en-US"/>
        </w:rPr>
        <w:t>Pessoa</w:t>
      </w:r>
      <w:r w:rsidRPr="00316B1B">
        <w:rPr>
          <w:color w:val="auto"/>
          <w:spacing w:val="-2"/>
          <w:lang w:val="pt-PT" w:eastAsia="en-US"/>
        </w:rPr>
        <w:t xml:space="preserve"> </w:t>
      </w:r>
      <w:r w:rsidRPr="00316B1B">
        <w:rPr>
          <w:color w:val="auto"/>
          <w:lang w:val="pt-PT" w:eastAsia="en-US"/>
        </w:rPr>
        <w:t>Jurídica</w:t>
      </w:r>
      <w:r w:rsidRPr="00316B1B">
        <w:rPr>
          <w:color w:val="auto"/>
          <w:spacing w:val="-4"/>
          <w:lang w:val="pt-PT" w:eastAsia="en-US"/>
        </w:rPr>
        <w:t xml:space="preserve"> </w:t>
      </w:r>
      <w:r w:rsidRPr="00316B1B">
        <w:rPr>
          <w:color w:val="auto"/>
          <w:spacing w:val="-2"/>
          <w:lang w:val="pt-PT" w:eastAsia="en-US"/>
        </w:rPr>
        <w:t>(CNPJ/MF);</w:t>
      </w:r>
    </w:p>
    <w:p w:rsidR="00316B1B" w:rsidRPr="00316B1B" w:rsidRDefault="00316B1B" w:rsidP="005A27F4">
      <w:pPr>
        <w:widowControl w:val="0"/>
        <w:numPr>
          <w:ilvl w:val="1"/>
          <w:numId w:val="44"/>
        </w:numPr>
        <w:tabs>
          <w:tab w:val="left" w:pos="567"/>
        </w:tabs>
        <w:spacing w:line="276" w:lineRule="auto"/>
        <w:ind w:left="0" w:firstLine="0"/>
        <w:rPr>
          <w:color w:val="auto"/>
          <w:lang w:val="pt-PT" w:eastAsia="en-US"/>
        </w:rPr>
      </w:pPr>
      <w:r w:rsidRPr="00316B1B">
        <w:rPr>
          <w:color w:val="auto"/>
          <w:lang w:val="pt-PT" w:eastAsia="en-US"/>
        </w:rPr>
        <w:t>Regularidade</w:t>
      </w:r>
      <w:r w:rsidRPr="00316B1B">
        <w:rPr>
          <w:color w:val="auto"/>
          <w:spacing w:val="-6"/>
          <w:lang w:val="pt-PT" w:eastAsia="en-US"/>
        </w:rPr>
        <w:t xml:space="preserve"> </w:t>
      </w:r>
      <w:r w:rsidRPr="00316B1B">
        <w:rPr>
          <w:color w:val="auto"/>
          <w:lang w:val="pt-PT" w:eastAsia="en-US"/>
        </w:rPr>
        <w:t>Fiscal</w:t>
      </w:r>
      <w:r w:rsidRPr="00316B1B">
        <w:rPr>
          <w:color w:val="auto"/>
          <w:spacing w:val="-1"/>
          <w:lang w:val="pt-PT" w:eastAsia="en-US"/>
        </w:rPr>
        <w:t xml:space="preserve"> </w:t>
      </w:r>
      <w:r w:rsidRPr="00316B1B">
        <w:rPr>
          <w:color w:val="auto"/>
          <w:lang w:val="pt-PT" w:eastAsia="en-US"/>
        </w:rPr>
        <w:t>Social</w:t>
      </w:r>
      <w:r w:rsidRPr="00316B1B">
        <w:rPr>
          <w:color w:val="auto"/>
          <w:spacing w:val="-6"/>
          <w:lang w:val="pt-PT" w:eastAsia="en-US"/>
        </w:rPr>
        <w:t xml:space="preserve"> </w:t>
      </w:r>
      <w:r w:rsidRPr="00316B1B">
        <w:rPr>
          <w:color w:val="auto"/>
          <w:lang w:val="pt-PT" w:eastAsia="en-US"/>
        </w:rPr>
        <w:t>e</w:t>
      </w:r>
      <w:r w:rsidRPr="00316B1B">
        <w:rPr>
          <w:color w:val="auto"/>
          <w:spacing w:val="-5"/>
          <w:lang w:val="pt-PT" w:eastAsia="en-US"/>
        </w:rPr>
        <w:t xml:space="preserve"> </w:t>
      </w:r>
      <w:r w:rsidRPr="00316B1B">
        <w:rPr>
          <w:color w:val="auto"/>
          <w:spacing w:val="-2"/>
          <w:lang w:val="pt-PT" w:eastAsia="en-US"/>
        </w:rPr>
        <w:t>Trabalhista:</w:t>
      </w:r>
    </w:p>
    <w:p w:rsidR="00316B1B" w:rsidRPr="00316B1B" w:rsidRDefault="00316B1B" w:rsidP="005A27F4">
      <w:pPr>
        <w:widowControl w:val="0"/>
        <w:numPr>
          <w:ilvl w:val="0"/>
          <w:numId w:val="42"/>
        </w:numPr>
        <w:tabs>
          <w:tab w:val="left" w:pos="567"/>
          <w:tab w:val="left" w:pos="1557"/>
        </w:tabs>
        <w:spacing w:line="276" w:lineRule="auto"/>
        <w:ind w:left="0" w:right="187" w:firstLine="0"/>
        <w:rPr>
          <w:color w:val="auto"/>
          <w:lang w:val="pt-PT" w:eastAsia="en-US"/>
        </w:rPr>
      </w:pPr>
      <w:r w:rsidRPr="00316B1B">
        <w:rPr>
          <w:color w:val="auto"/>
          <w:lang w:val="pt-PT" w:eastAsia="en-US"/>
        </w:rPr>
        <w:t>Inscrição</w:t>
      </w:r>
      <w:r w:rsidRPr="00316B1B">
        <w:rPr>
          <w:color w:val="auto"/>
          <w:spacing w:val="40"/>
          <w:lang w:val="pt-PT" w:eastAsia="en-US"/>
        </w:rPr>
        <w:t xml:space="preserve"> </w:t>
      </w:r>
      <w:r w:rsidRPr="00316B1B">
        <w:rPr>
          <w:color w:val="auto"/>
          <w:lang w:val="pt-PT" w:eastAsia="en-US"/>
        </w:rPr>
        <w:t>no</w:t>
      </w:r>
      <w:r w:rsidRPr="00316B1B">
        <w:rPr>
          <w:color w:val="auto"/>
          <w:spacing w:val="40"/>
          <w:lang w:val="pt-PT" w:eastAsia="en-US"/>
        </w:rPr>
        <w:t xml:space="preserve"> </w:t>
      </w:r>
      <w:r w:rsidRPr="00316B1B">
        <w:rPr>
          <w:color w:val="auto"/>
          <w:lang w:val="pt-PT" w:eastAsia="en-US"/>
        </w:rPr>
        <w:t>cadastro</w:t>
      </w:r>
      <w:r w:rsidRPr="00316B1B">
        <w:rPr>
          <w:color w:val="auto"/>
          <w:spacing w:val="40"/>
          <w:lang w:val="pt-PT" w:eastAsia="en-US"/>
        </w:rPr>
        <w:t xml:space="preserve"> </w:t>
      </w:r>
      <w:r w:rsidRPr="00316B1B">
        <w:rPr>
          <w:color w:val="auto"/>
          <w:lang w:val="pt-PT" w:eastAsia="en-US"/>
        </w:rPr>
        <w:t>de</w:t>
      </w:r>
      <w:r w:rsidRPr="00316B1B">
        <w:rPr>
          <w:color w:val="auto"/>
          <w:spacing w:val="40"/>
          <w:lang w:val="pt-PT" w:eastAsia="en-US"/>
        </w:rPr>
        <w:t xml:space="preserve"> </w:t>
      </w:r>
      <w:r w:rsidRPr="00316B1B">
        <w:rPr>
          <w:color w:val="auto"/>
          <w:lang w:val="pt-PT" w:eastAsia="en-US"/>
        </w:rPr>
        <w:t>contribuinte</w:t>
      </w:r>
      <w:r w:rsidRPr="00316B1B">
        <w:rPr>
          <w:color w:val="auto"/>
          <w:spacing w:val="40"/>
          <w:lang w:val="pt-PT" w:eastAsia="en-US"/>
        </w:rPr>
        <w:t xml:space="preserve"> </w:t>
      </w:r>
      <w:r w:rsidRPr="00316B1B">
        <w:rPr>
          <w:color w:val="auto"/>
          <w:lang w:val="pt-PT" w:eastAsia="en-US"/>
        </w:rPr>
        <w:t>Estadual</w:t>
      </w:r>
      <w:r w:rsidRPr="00316B1B">
        <w:rPr>
          <w:color w:val="auto"/>
          <w:spacing w:val="40"/>
          <w:lang w:val="pt-PT" w:eastAsia="en-US"/>
        </w:rPr>
        <w:t xml:space="preserve"> </w:t>
      </w:r>
      <w:r w:rsidRPr="00316B1B">
        <w:rPr>
          <w:color w:val="auto"/>
          <w:lang w:val="pt-PT" w:eastAsia="en-US"/>
        </w:rPr>
        <w:t>e/ou</w:t>
      </w:r>
      <w:r w:rsidRPr="00316B1B">
        <w:rPr>
          <w:color w:val="auto"/>
          <w:spacing w:val="40"/>
          <w:lang w:val="pt-PT" w:eastAsia="en-US"/>
        </w:rPr>
        <w:t xml:space="preserve"> </w:t>
      </w:r>
      <w:r w:rsidRPr="00316B1B">
        <w:rPr>
          <w:color w:val="auto"/>
          <w:lang w:val="pt-PT" w:eastAsia="en-US"/>
        </w:rPr>
        <w:t>Municipal,</w:t>
      </w:r>
      <w:r w:rsidRPr="00316B1B">
        <w:rPr>
          <w:color w:val="auto"/>
          <w:spacing w:val="40"/>
          <w:lang w:val="pt-PT" w:eastAsia="en-US"/>
        </w:rPr>
        <w:t xml:space="preserve"> </w:t>
      </w:r>
      <w:r w:rsidRPr="00316B1B">
        <w:rPr>
          <w:color w:val="auto"/>
          <w:lang w:val="pt-PT" w:eastAsia="en-US"/>
        </w:rPr>
        <w:t>se</w:t>
      </w:r>
      <w:r w:rsidRPr="00316B1B">
        <w:rPr>
          <w:color w:val="auto"/>
          <w:spacing w:val="40"/>
          <w:lang w:val="pt-PT" w:eastAsia="en-US"/>
        </w:rPr>
        <w:t xml:space="preserve"> </w:t>
      </w:r>
      <w:r w:rsidRPr="00316B1B">
        <w:rPr>
          <w:color w:val="auto"/>
          <w:lang w:val="pt-PT" w:eastAsia="en-US"/>
        </w:rPr>
        <w:t>houver,</w:t>
      </w:r>
      <w:r w:rsidRPr="00316B1B">
        <w:rPr>
          <w:color w:val="auto"/>
          <w:spacing w:val="40"/>
          <w:lang w:val="pt-PT" w:eastAsia="en-US"/>
        </w:rPr>
        <w:t xml:space="preserve"> </w:t>
      </w:r>
      <w:r w:rsidRPr="00316B1B">
        <w:rPr>
          <w:color w:val="auto"/>
          <w:lang w:val="pt-PT" w:eastAsia="en-US"/>
        </w:rPr>
        <w:t>relativo</w:t>
      </w:r>
      <w:r w:rsidRPr="00316B1B">
        <w:rPr>
          <w:color w:val="auto"/>
          <w:spacing w:val="40"/>
          <w:lang w:val="pt-PT" w:eastAsia="en-US"/>
        </w:rPr>
        <w:t xml:space="preserve"> </w:t>
      </w:r>
      <w:r w:rsidRPr="00316B1B">
        <w:rPr>
          <w:color w:val="auto"/>
          <w:lang w:val="pt-PT" w:eastAsia="en-US"/>
        </w:rPr>
        <w:t>ao domicilio</w:t>
      </w:r>
      <w:r w:rsidRPr="00316B1B">
        <w:rPr>
          <w:color w:val="auto"/>
          <w:spacing w:val="-18"/>
          <w:lang w:val="pt-PT" w:eastAsia="en-US"/>
        </w:rPr>
        <w:t xml:space="preserve"> </w:t>
      </w:r>
      <w:r w:rsidRPr="00316B1B">
        <w:rPr>
          <w:color w:val="auto"/>
          <w:lang w:val="pt-PT" w:eastAsia="en-US"/>
        </w:rPr>
        <w:t>ou</w:t>
      </w:r>
      <w:r w:rsidRPr="00316B1B">
        <w:rPr>
          <w:color w:val="auto"/>
          <w:spacing w:val="-15"/>
          <w:lang w:val="pt-PT" w:eastAsia="en-US"/>
        </w:rPr>
        <w:t xml:space="preserve"> </w:t>
      </w:r>
      <w:r w:rsidRPr="00316B1B">
        <w:rPr>
          <w:color w:val="auto"/>
          <w:lang w:val="pt-PT" w:eastAsia="en-US"/>
        </w:rPr>
        <w:t>sede</w:t>
      </w:r>
      <w:r w:rsidRPr="00316B1B">
        <w:rPr>
          <w:color w:val="auto"/>
          <w:spacing w:val="-18"/>
          <w:lang w:val="pt-PT" w:eastAsia="en-US"/>
        </w:rPr>
        <w:t xml:space="preserve"> </w:t>
      </w:r>
      <w:r w:rsidRPr="00316B1B">
        <w:rPr>
          <w:color w:val="auto"/>
          <w:lang w:val="pt-PT" w:eastAsia="en-US"/>
        </w:rPr>
        <w:t>do</w:t>
      </w:r>
      <w:r w:rsidRPr="00316B1B">
        <w:rPr>
          <w:color w:val="auto"/>
          <w:spacing w:val="-15"/>
          <w:lang w:val="pt-PT" w:eastAsia="en-US"/>
        </w:rPr>
        <w:t xml:space="preserve"> </w:t>
      </w:r>
      <w:r w:rsidRPr="00316B1B">
        <w:rPr>
          <w:color w:val="auto"/>
          <w:lang w:val="pt-PT" w:eastAsia="en-US"/>
        </w:rPr>
        <w:t>licitante,</w:t>
      </w:r>
      <w:r w:rsidRPr="00316B1B">
        <w:rPr>
          <w:color w:val="auto"/>
          <w:spacing w:val="-13"/>
          <w:lang w:val="pt-PT" w:eastAsia="en-US"/>
        </w:rPr>
        <w:t xml:space="preserve"> </w:t>
      </w:r>
      <w:r w:rsidRPr="00316B1B">
        <w:rPr>
          <w:color w:val="auto"/>
          <w:lang w:val="pt-PT" w:eastAsia="en-US"/>
        </w:rPr>
        <w:t>pertinente</w:t>
      </w:r>
      <w:r w:rsidRPr="00316B1B">
        <w:rPr>
          <w:color w:val="auto"/>
          <w:spacing w:val="-14"/>
          <w:lang w:val="pt-PT" w:eastAsia="en-US"/>
        </w:rPr>
        <w:t xml:space="preserve"> </w:t>
      </w:r>
      <w:r w:rsidRPr="00316B1B">
        <w:rPr>
          <w:color w:val="auto"/>
          <w:lang w:val="pt-PT" w:eastAsia="en-US"/>
        </w:rPr>
        <w:t>ao</w:t>
      </w:r>
      <w:r w:rsidRPr="00316B1B">
        <w:rPr>
          <w:color w:val="auto"/>
          <w:spacing w:val="-12"/>
          <w:lang w:val="pt-PT" w:eastAsia="en-US"/>
        </w:rPr>
        <w:t xml:space="preserve"> </w:t>
      </w:r>
      <w:r w:rsidRPr="00316B1B">
        <w:rPr>
          <w:color w:val="auto"/>
          <w:lang w:val="pt-PT" w:eastAsia="en-US"/>
        </w:rPr>
        <w:t>ramo</w:t>
      </w:r>
      <w:r w:rsidRPr="00316B1B">
        <w:rPr>
          <w:color w:val="auto"/>
          <w:spacing w:val="-13"/>
          <w:lang w:val="pt-PT" w:eastAsia="en-US"/>
        </w:rPr>
        <w:t xml:space="preserve"> </w:t>
      </w:r>
      <w:r w:rsidRPr="00316B1B">
        <w:rPr>
          <w:color w:val="auto"/>
          <w:lang w:val="pt-PT" w:eastAsia="en-US"/>
        </w:rPr>
        <w:t>de</w:t>
      </w:r>
      <w:r w:rsidRPr="00316B1B">
        <w:rPr>
          <w:color w:val="auto"/>
          <w:spacing w:val="-18"/>
          <w:lang w:val="pt-PT" w:eastAsia="en-US"/>
        </w:rPr>
        <w:t xml:space="preserve"> </w:t>
      </w:r>
      <w:r w:rsidRPr="00316B1B">
        <w:rPr>
          <w:color w:val="auto"/>
          <w:lang w:val="pt-PT" w:eastAsia="en-US"/>
        </w:rPr>
        <w:t>atividade</w:t>
      </w:r>
      <w:r w:rsidRPr="00316B1B">
        <w:rPr>
          <w:color w:val="auto"/>
          <w:spacing w:val="-13"/>
          <w:lang w:val="pt-PT" w:eastAsia="en-US"/>
        </w:rPr>
        <w:t xml:space="preserve"> </w:t>
      </w:r>
      <w:r w:rsidRPr="00316B1B">
        <w:rPr>
          <w:color w:val="auto"/>
          <w:lang w:val="pt-PT" w:eastAsia="en-US"/>
        </w:rPr>
        <w:t>e</w:t>
      </w:r>
      <w:r w:rsidRPr="00316B1B">
        <w:rPr>
          <w:color w:val="auto"/>
          <w:spacing w:val="-16"/>
          <w:lang w:val="pt-PT" w:eastAsia="en-US"/>
        </w:rPr>
        <w:t xml:space="preserve"> </w:t>
      </w:r>
      <w:r w:rsidRPr="00316B1B">
        <w:rPr>
          <w:color w:val="auto"/>
          <w:lang w:val="pt-PT" w:eastAsia="en-US"/>
        </w:rPr>
        <w:t>compatível</w:t>
      </w:r>
      <w:r w:rsidRPr="00316B1B">
        <w:rPr>
          <w:color w:val="auto"/>
          <w:spacing w:val="-12"/>
          <w:lang w:val="pt-PT" w:eastAsia="en-US"/>
        </w:rPr>
        <w:t xml:space="preserve"> </w:t>
      </w:r>
      <w:r w:rsidRPr="00316B1B">
        <w:rPr>
          <w:color w:val="auto"/>
          <w:lang w:val="pt-PT" w:eastAsia="en-US"/>
        </w:rPr>
        <w:t>com</w:t>
      </w:r>
      <w:r w:rsidRPr="00316B1B">
        <w:rPr>
          <w:color w:val="auto"/>
          <w:spacing w:val="-12"/>
          <w:lang w:val="pt-PT" w:eastAsia="en-US"/>
        </w:rPr>
        <w:t xml:space="preserve"> </w:t>
      </w:r>
      <w:r w:rsidRPr="00316B1B">
        <w:rPr>
          <w:color w:val="auto"/>
          <w:lang w:val="pt-PT" w:eastAsia="en-US"/>
        </w:rPr>
        <w:t>o</w:t>
      </w:r>
      <w:r w:rsidRPr="00316B1B">
        <w:rPr>
          <w:color w:val="auto"/>
          <w:spacing w:val="-13"/>
          <w:lang w:val="pt-PT" w:eastAsia="en-US"/>
        </w:rPr>
        <w:t xml:space="preserve"> </w:t>
      </w:r>
      <w:r w:rsidRPr="00316B1B">
        <w:rPr>
          <w:color w:val="auto"/>
          <w:lang w:val="pt-PT" w:eastAsia="en-US"/>
        </w:rPr>
        <w:t>objeto</w:t>
      </w:r>
      <w:r w:rsidRPr="00316B1B">
        <w:rPr>
          <w:color w:val="auto"/>
          <w:spacing w:val="-12"/>
          <w:lang w:val="pt-PT" w:eastAsia="en-US"/>
        </w:rPr>
        <w:t xml:space="preserve"> </w:t>
      </w:r>
      <w:r w:rsidRPr="00316B1B">
        <w:rPr>
          <w:color w:val="auto"/>
          <w:spacing w:val="-2"/>
          <w:lang w:val="pt-PT" w:eastAsia="en-US"/>
        </w:rPr>
        <w:t>contratual;</w:t>
      </w:r>
    </w:p>
    <w:p w:rsidR="00316B1B" w:rsidRPr="00316B1B" w:rsidRDefault="00316B1B" w:rsidP="005A27F4">
      <w:pPr>
        <w:widowControl w:val="0"/>
        <w:numPr>
          <w:ilvl w:val="0"/>
          <w:numId w:val="42"/>
        </w:numPr>
        <w:tabs>
          <w:tab w:val="left" w:pos="567"/>
          <w:tab w:val="left" w:pos="1557"/>
        </w:tabs>
        <w:spacing w:line="276" w:lineRule="auto"/>
        <w:ind w:left="0" w:firstLine="0"/>
        <w:rPr>
          <w:color w:val="auto"/>
          <w:lang w:val="pt-PT" w:eastAsia="en-US"/>
        </w:rPr>
      </w:pPr>
      <w:r w:rsidRPr="00316B1B">
        <w:rPr>
          <w:color w:val="auto"/>
          <w:lang w:val="pt-PT" w:eastAsia="en-US"/>
        </w:rPr>
        <w:t>Prova</w:t>
      </w:r>
      <w:r w:rsidRPr="00316B1B">
        <w:rPr>
          <w:color w:val="auto"/>
          <w:spacing w:val="-12"/>
          <w:lang w:val="pt-PT" w:eastAsia="en-US"/>
        </w:rPr>
        <w:t xml:space="preserve"> </w:t>
      </w:r>
      <w:r w:rsidRPr="00316B1B">
        <w:rPr>
          <w:color w:val="auto"/>
          <w:lang w:val="pt-PT" w:eastAsia="en-US"/>
        </w:rPr>
        <w:t>de</w:t>
      </w:r>
      <w:r w:rsidRPr="00316B1B">
        <w:rPr>
          <w:color w:val="auto"/>
          <w:spacing w:val="-4"/>
          <w:lang w:val="pt-PT" w:eastAsia="en-US"/>
        </w:rPr>
        <w:t xml:space="preserve"> </w:t>
      </w:r>
      <w:r w:rsidRPr="00316B1B">
        <w:rPr>
          <w:color w:val="auto"/>
          <w:lang w:val="pt-PT" w:eastAsia="en-US"/>
        </w:rPr>
        <w:t>regularidade</w:t>
      </w:r>
      <w:r w:rsidRPr="00316B1B">
        <w:rPr>
          <w:color w:val="auto"/>
          <w:spacing w:val="-1"/>
          <w:lang w:val="pt-PT" w:eastAsia="en-US"/>
        </w:rPr>
        <w:t xml:space="preserve"> </w:t>
      </w:r>
      <w:r w:rsidRPr="00316B1B">
        <w:rPr>
          <w:color w:val="auto"/>
          <w:lang w:val="pt-PT" w:eastAsia="en-US"/>
        </w:rPr>
        <w:t>com a</w:t>
      </w:r>
      <w:r w:rsidRPr="00316B1B">
        <w:rPr>
          <w:color w:val="auto"/>
          <w:spacing w:val="-2"/>
          <w:lang w:val="pt-PT" w:eastAsia="en-US"/>
        </w:rPr>
        <w:t xml:space="preserve"> </w:t>
      </w:r>
      <w:r w:rsidRPr="00316B1B">
        <w:rPr>
          <w:color w:val="auto"/>
          <w:lang w:val="pt-PT" w:eastAsia="en-US"/>
        </w:rPr>
        <w:t>Fazenda</w:t>
      </w:r>
      <w:r w:rsidRPr="00316B1B">
        <w:rPr>
          <w:color w:val="auto"/>
          <w:spacing w:val="-1"/>
          <w:lang w:val="pt-PT" w:eastAsia="en-US"/>
        </w:rPr>
        <w:t xml:space="preserve"> </w:t>
      </w:r>
      <w:r w:rsidRPr="00316B1B">
        <w:rPr>
          <w:color w:val="auto"/>
          <w:lang w:val="pt-PT" w:eastAsia="en-US"/>
        </w:rPr>
        <w:t>Municipal,</w:t>
      </w:r>
      <w:r w:rsidRPr="00316B1B">
        <w:rPr>
          <w:color w:val="auto"/>
          <w:spacing w:val="-1"/>
          <w:lang w:val="pt-PT" w:eastAsia="en-US"/>
        </w:rPr>
        <w:t xml:space="preserve"> </w:t>
      </w:r>
      <w:r w:rsidRPr="00316B1B">
        <w:rPr>
          <w:color w:val="auto"/>
          <w:lang w:val="pt-PT" w:eastAsia="en-US"/>
        </w:rPr>
        <w:t>do domicílio</w:t>
      </w:r>
      <w:r w:rsidRPr="00316B1B">
        <w:rPr>
          <w:color w:val="auto"/>
          <w:spacing w:val="-1"/>
          <w:lang w:val="pt-PT" w:eastAsia="en-US"/>
        </w:rPr>
        <w:t xml:space="preserve"> </w:t>
      </w:r>
      <w:r w:rsidRPr="00316B1B">
        <w:rPr>
          <w:color w:val="auto"/>
          <w:lang w:val="pt-PT" w:eastAsia="en-US"/>
        </w:rPr>
        <w:t>ou</w:t>
      </w:r>
      <w:r w:rsidRPr="00316B1B">
        <w:rPr>
          <w:color w:val="auto"/>
          <w:spacing w:val="-1"/>
          <w:lang w:val="pt-PT" w:eastAsia="en-US"/>
        </w:rPr>
        <w:t xml:space="preserve"> </w:t>
      </w:r>
      <w:r w:rsidRPr="00316B1B">
        <w:rPr>
          <w:color w:val="auto"/>
          <w:lang w:val="pt-PT" w:eastAsia="en-US"/>
        </w:rPr>
        <w:t>sede</w:t>
      </w:r>
      <w:r w:rsidRPr="00316B1B">
        <w:rPr>
          <w:color w:val="auto"/>
          <w:spacing w:val="-5"/>
          <w:lang w:val="pt-PT" w:eastAsia="en-US"/>
        </w:rPr>
        <w:t xml:space="preserve"> </w:t>
      </w:r>
      <w:r w:rsidRPr="00316B1B">
        <w:rPr>
          <w:color w:val="auto"/>
          <w:lang w:val="pt-PT" w:eastAsia="en-US"/>
        </w:rPr>
        <w:t>da</w:t>
      </w:r>
      <w:r w:rsidRPr="00316B1B">
        <w:rPr>
          <w:color w:val="auto"/>
          <w:spacing w:val="-1"/>
          <w:lang w:val="pt-PT" w:eastAsia="en-US"/>
        </w:rPr>
        <w:t xml:space="preserve"> </w:t>
      </w:r>
      <w:r w:rsidRPr="00316B1B">
        <w:rPr>
          <w:color w:val="auto"/>
          <w:spacing w:val="-2"/>
          <w:lang w:val="pt-PT" w:eastAsia="en-US"/>
        </w:rPr>
        <w:t>licitante;</w:t>
      </w:r>
    </w:p>
    <w:p w:rsidR="00316B1B" w:rsidRPr="00316B1B" w:rsidRDefault="00316B1B" w:rsidP="005A27F4">
      <w:pPr>
        <w:widowControl w:val="0"/>
        <w:numPr>
          <w:ilvl w:val="0"/>
          <w:numId w:val="42"/>
        </w:numPr>
        <w:tabs>
          <w:tab w:val="left" w:pos="567"/>
          <w:tab w:val="left" w:pos="1557"/>
        </w:tabs>
        <w:spacing w:line="276" w:lineRule="auto"/>
        <w:ind w:left="0" w:firstLine="0"/>
        <w:rPr>
          <w:color w:val="auto"/>
          <w:lang w:val="pt-PT" w:eastAsia="en-US"/>
        </w:rPr>
      </w:pPr>
      <w:r w:rsidRPr="00316B1B">
        <w:rPr>
          <w:color w:val="auto"/>
          <w:lang w:val="pt-PT" w:eastAsia="en-US"/>
        </w:rPr>
        <w:t>Prova</w:t>
      </w:r>
      <w:r w:rsidRPr="00316B1B">
        <w:rPr>
          <w:color w:val="auto"/>
          <w:spacing w:val="-12"/>
          <w:lang w:val="pt-PT" w:eastAsia="en-US"/>
        </w:rPr>
        <w:t xml:space="preserve"> </w:t>
      </w:r>
      <w:r w:rsidRPr="00316B1B">
        <w:rPr>
          <w:color w:val="auto"/>
          <w:lang w:val="pt-PT" w:eastAsia="en-US"/>
        </w:rPr>
        <w:t>de</w:t>
      </w:r>
      <w:r w:rsidRPr="00316B1B">
        <w:rPr>
          <w:color w:val="auto"/>
          <w:spacing w:val="-4"/>
          <w:lang w:val="pt-PT" w:eastAsia="en-US"/>
        </w:rPr>
        <w:t xml:space="preserve"> </w:t>
      </w:r>
      <w:r w:rsidRPr="00316B1B">
        <w:rPr>
          <w:color w:val="auto"/>
          <w:lang w:val="pt-PT" w:eastAsia="en-US"/>
        </w:rPr>
        <w:t>regularidade</w:t>
      </w:r>
      <w:r w:rsidRPr="00316B1B">
        <w:rPr>
          <w:color w:val="auto"/>
          <w:spacing w:val="-1"/>
          <w:lang w:val="pt-PT" w:eastAsia="en-US"/>
        </w:rPr>
        <w:t xml:space="preserve"> </w:t>
      </w:r>
      <w:r w:rsidRPr="00316B1B">
        <w:rPr>
          <w:color w:val="auto"/>
          <w:lang w:val="pt-PT" w:eastAsia="en-US"/>
        </w:rPr>
        <w:t>com a</w:t>
      </w:r>
      <w:r w:rsidRPr="00316B1B">
        <w:rPr>
          <w:color w:val="auto"/>
          <w:spacing w:val="-2"/>
          <w:lang w:val="pt-PT" w:eastAsia="en-US"/>
        </w:rPr>
        <w:t xml:space="preserve"> </w:t>
      </w:r>
      <w:r w:rsidRPr="00316B1B">
        <w:rPr>
          <w:color w:val="auto"/>
          <w:lang w:val="pt-PT" w:eastAsia="en-US"/>
        </w:rPr>
        <w:t>Fazenda</w:t>
      </w:r>
      <w:r w:rsidRPr="00316B1B">
        <w:rPr>
          <w:color w:val="auto"/>
          <w:spacing w:val="-3"/>
          <w:lang w:val="pt-PT" w:eastAsia="en-US"/>
        </w:rPr>
        <w:t xml:space="preserve"> </w:t>
      </w:r>
      <w:r w:rsidRPr="00316B1B">
        <w:rPr>
          <w:color w:val="auto"/>
          <w:lang w:val="pt-PT" w:eastAsia="en-US"/>
        </w:rPr>
        <w:t>Estadual, do</w:t>
      </w:r>
      <w:r w:rsidRPr="00316B1B">
        <w:rPr>
          <w:color w:val="auto"/>
          <w:spacing w:val="-1"/>
          <w:lang w:val="pt-PT" w:eastAsia="en-US"/>
        </w:rPr>
        <w:t xml:space="preserve"> </w:t>
      </w:r>
      <w:r w:rsidRPr="00316B1B">
        <w:rPr>
          <w:color w:val="auto"/>
          <w:lang w:val="pt-PT" w:eastAsia="en-US"/>
        </w:rPr>
        <w:t>domicílio</w:t>
      </w:r>
      <w:r w:rsidRPr="00316B1B">
        <w:rPr>
          <w:color w:val="auto"/>
          <w:spacing w:val="1"/>
          <w:lang w:val="pt-PT" w:eastAsia="en-US"/>
        </w:rPr>
        <w:t xml:space="preserve"> </w:t>
      </w:r>
      <w:r w:rsidRPr="00316B1B">
        <w:rPr>
          <w:color w:val="auto"/>
          <w:lang w:val="pt-PT" w:eastAsia="en-US"/>
        </w:rPr>
        <w:t>ou</w:t>
      </w:r>
      <w:r w:rsidRPr="00316B1B">
        <w:rPr>
          <w:color w:val="auto"/>
          <w:spacing w:val="-4"/>
          <w:lang w:val="pt-PT" w:eastAsia="en-US"/>
        </w:rPr>
        <w:t xml:space="preserve"> </w:t>
      </w:r>
      <w:r w:rsidRPr="00316B1B">
        <w:rPr>
          <w:color w:val="auto"/>
          <w:lang w:val="pt-PT" w:eastAsia="en-US"/>
        </w:rPr>
        <w:t>sede</w:t>
      </w:r>
      <w:r w:rsidRPr="00316B1B">
        <w:rPr>
          <w:color w:val="auto"/>
          <w:spacing w:val="-4"/>
          <w:lang w:val="pt-PT" w:eastAsia="en-US"/>
        </w:rPr>
        <w:t xml:space="preserve"> </w:t>
      </w:r>
      <w:r w:rsidRPr="00316B1B">
        <w:rPr>
          <w:color w:val="auto"/>
          <w:lang w:val="pt-PT" w:eastAsia="en-US"/>
        </w:rPr>
        <w:t>da</w:t>
      </w:r>
      <w:r w:rsidRPr="00316B1B">
        <w:rPr>
          <w:color w:val="auto"/>
          <w:spacing w:val="-1"/>
          <w:lang w:val="pt-PT" w:eastAsia="en-US"/>
        </w:rPr>
        <w:t xml:space="preserve"> </w:t>
      </w:r>
      <w:r w:rsidRPr="00316B1B">
        <w:rPr>
          <w:color w:val="auto"/>
          <w:spacing w:val="-2"/>
          <w:lang w:val="pt-PT" w:eastAsia="en-US"/>
        </w:rPr>
        <w:t>licitante;</w:t>
      </w:r>
    </w:p>
    <w:p w:rsidR="00316B1B" w:rsidRPr="00316B1B" w:rsidRDefault="00316B1B" w:rsidP="005A27F4">
      <w:pPr>
        <w:widowControl w:val="0"/>
        <w:numPr>
          <w:ilvl w:val="0"/>
          <w:numId w:val="42"/>
        </w:numPr>
        <w:tabs>
          <w:tab w:val="left" w:pos="567"/>
          <w:tab w:val="left" w:pos="1560"/>
        </w:tabs>
        <w:spacing w:line="276" w:lineRule="auto"/>
        <w:ind w:left="0" w:firstLine="0"/>
        <w:rPr>
          <w:color w:val="auto"/>
          <w:lang w:val="pt-PT" w:eastAsia="en-US"/>
        </w:rPr>
      </w:pPr>
      <w:r w:rsidRPr="00316B1B">
        <w:rPr>
          <w:color w:val="auto"/>
          <w:lang w:val="pt-PT" w:eastAsia="en-US"/>
        </w:rPr>
        <w:t>Prova</w:t>
      </w:r>
      <w:r w:rsidRPr="00316B1B">
        <w:rPr>
          <w:color w:val="auto"/>
          <w:spacing w:val="-8"/>
          <w:lang w:val="pt-PT" w:eastAsia="en-US"/>
        </w:rPr>
        <w:t xml:space="preserve"> </w:t>
      </w:r>
      <w:r w:rsidRPr="00316B1B">
        <w:rPr>
          <w:color w:val="auto"/>
          <w:lang w:val="pt-PT" w:eastAsia="en-US"/>
        </w:rPr>
        <w:t>de</w:t>
      </w:r>
      <w:r w:rsidRPr="00316B1B">
        <w:rPr>
          <w:color w:val="auto"/>
          <w:spacing w:val="-7"/>
          <w:lang w:val="pt-PT" w:eastAsia="en-US"/>
        </w:rPr>
        <w:t xml:space="preserve"> </w:t>
      </w:r>
      <w:r w:rsidRPr="00316B1B">
        <w:rPr>
          <w:color w:val="auto"/>
          <w:lang w:val="pt-PT" w:eastAsia="en-US"/>
        </w:rPr>
        <w:t>regularidade</w:t>
      </w:r>
      <w:r w:rsidRPr="00316B1B">
        <w:rPr>
          <w:color w:val="auto"/>
          <w:spacing w:val="1"/>
          <w:lang w:val="pt-PT" w:eastAsia="en-US"/>
        </w:rPr>
        <w:t xml:space="preserve"> </w:t>
      </w:r>
      <w:r w:rsidRPr="00316B1B">
        <w:rPr>
          <w:color w:val="auto"/>
          <w:lang w:val="pt-PT" w:eastAsia="en-US"/>
        </w:rPr>
        <w:t>com</w:t>
      </w:r>
      <w:r w:rsidRPr="00316B1B">
        <w:rPr>
          <w:color w:val="auto"/>
          <w:spacing w:val="-1"/>
          <w:lang w:val="pt-PT" w:eastAsia="en-US"/>
        </w:rPr>
        <w:t xml:space="preserve"> </w:t>
      </w:r>
      <w:r w:rsidRPr="00316B1B">
        <w:rPr>
          <w:color w:val="auto"/>
          <w:lang w:val="pt-PT" w:eastAsia="en-US"/>
        </w:rPr>
        <w:t>a</w:t>
      </w:r>
      <w:r w:rsidRPr="00316B1B">
        <w:rPr>
          <w:color w:val="auto"/>
          <w:spacing w:val="-5"/>
          <w:lang w:val="pt-PT" w:eastAsia="en-US"/>
        </w:rPr>
        <w:t xml:space="preserve"> </w:t>
      </w:r>
      <w:r w:rsidRPr="00316B1B">
        <w:rPr>
          <w:color w:val="auto"/>
          <w:lang w:val="pt-PT" w:eastAsia="en-US"/>
        </w:rPr>
        <w:t>Fazenda</w:t>
      </w:r>
      <w:r w:rsidRPr="00316B1B">
        <w:rPr>
          <w:color w:val="auto"/>
          <w:spacing w:val="4"/>
          <w:lang w:val="pt-PT" w:eastAsia="en-US"/>
        </w:rPr>
        <w:t xml:space="preserve"> </w:t>
      </w:r>
      <w:r w:rsidRPr="00316B1B">
        <w:rPr>
          <w:color w:val="auto"/>
          <w:spacing w:val="-2"/>
          <w:lang w:val="pt-PT" w:eastAsia="en-US"/>
        </w:rPr>
        <w:t>Federal;</w:t>
      </w:r>
    </w:p>
    <w:p w:rsidR="00316B1B" w:rsidRPr="00316B1B" w:rsidRDefault="00316B1B" w:rsidP="005A27F4">
      <w:pPr>
        <w:widowControl w:val="0"/>
        <w:numPr>
          <w:ilvl w:val="0"/>
          <w:numId w:val="42"/>
        </w:numPr>
        <w:tabs>
          <w:tab w:val="left" w:pos="567"/>
          <w:tab w:val="left" w:pos="1560"/>
        </w:tabs>
        <w:spacing w:line="276" w:lineRule="auto"/>
        <w:ind w:left="0" w:right="236" w:firstLine="0"/>
        <w:rPr>
          <w:color w:val="auto"/>
          <w:lang w:val="pt-PT" w:eastAsia="en-US"/>
        </w:rPr>
      </w:pPr>
      <w:r w:rsidRPr="00316B1B">
        <w:rPr>
          <w:color w:val="auto"/>
          <w:lang w:val="pt-PT" w:eastAsia="en-US"/>
        </w:rPr>
        <w:t>Prova</w:t>
      </w:r>
      <w:r w:rsidRPr="00316B1B">
        <w:rPr>
          <w:color w:val="auto"/>
          <w:spacing w:val="-15"/>
          <w:lang w:val="pt-PT" w:eastAsia="en-US"/>
        </w:rPr>
        <w:t xml:space="preserve"> </w:t>
      </w:r>
      <w:r w:rsidRPr="00316B1B">
        <w:rPr>
          <w:color w:val="auto"/>
          <w:lang w:val="pt-PT" w:eastAsia="en-US"/>
        </w:rPr>
        <w:t>de</w:t>
      </w:r>
      <w:r w:rsidRPr="00316B1B">
        <w:rPr>
          <w:color w:val="auto"/>
          <w:spacing w:val="-14"/>
          <w:lang w:val="pt-PT" w:eastAsia="en-US"/>
        </w:rPr>
        <w:t xml:space="preserve"> </w:t>
      </w:r>
      <w:r w:rsidRPr="00316B1B">
        <w:rPr>
          <w:color w:val="auto"/>
          <w:lang w:val="pt-PT" w:eastAsia="en-US"/>
        </w:rPr>
        <w:t>regularidade</w:t>
      </w:r>
      <w:r w:rsidRPr="00316B1B">
        <w:rPr>
          <w:color w:val="auto"/>
          <w:spacing w:val="-8"/>
          <w:lang w:val="pt-PT" w:eastAsia="en-US"/>
        </w:rPr>
        <w:t xml:space="preserve"> </w:t>
      </w:r>
      <w:r w:rsidRPr="00316B1B">
        <w:rPr>
          <w:color w:val="auto"/>
          <w:lang w:val="pt-PT" w:eastAsia="en-US"/>
        </w:rPr>
        <w:t>relativa</w:t>
      </w:r>
      <w:r w:rsidRPr="00316B1B">
        <w:rPr>
          <w:color w:val="auto"/>
          <w:spacing w:val="-13"/>
          <w:lang w:val="pt-PT" w:eastAsia="en-US"/>
        </w:rPr>
        <w:t xml:space="preserve"> </w:t>
      </w:r>
      <w:r w:rsidRPr="00316B1B">
        <w:rPr>
          <w:color w:val="auto"/>
          <w:lang w:val="pt-PT" w:eastAsia="en-US"/>
        </w:rPr>
        <w:t>à</w:t>
      </w:r>
      <w:r w:rsidRPr="00316B1B">
        <w:rPr>
          <w:color w:val="auto"/>
          <w:spacing w:val="-15"/>
          <w:lang w:val="pt-PT" w:eastAsia="en-US"/>
        </w:rPr>
        <w:t xml:space="preserve"> </w:t>
      </w:r>
      <w:r w:rsidRPr="00316B1B">
        <w:rPr>
          <w:color w:val="auto"/>
          <w:lang w:val="pt-PT" w:eastAsia="en-US"/>
        </w:rPr>
        <w:t>Seguridade</w:t>
      </w:r>
      <w:r w:rsidRPr="00316B1B">
        <w:rPr>
          <w:color w:val="auto"/>
          <w:spacing w:val="-13"/>
          <w:lang w:val="pt-PT" w:eastAsia="en-US"/>
        </w:rPr>
        <w:t xml:space="preserve"> </w:t>
      </w:r>
      <w:r w:rsidRPr="00316B1B">
        <w:rPr>
          <w:color w:val="auto"/>
          <w:lang w:val="pt-PT" w:eastAsia="en-US"/>
        </w:rPr>
        <w:t>Social</w:t>
      </w:r>
      <w:r w:rsidRPr="00316B1B">
        <w:rPr>
          <w:color w:val="auto"/>
          <w:spacing w:val="-6"/>
          <w:lang w:val="pt-PT" w:eastAsia="en-US"/>
        </w:rPr>
        <w:t xml:space="preserve"> </w:t>
      </w:r>
      <w:r w:rsidRPr="00316B1B">
        <w:rPr>
          <w:color w:val="auto"/>
          <w:lang w:val="pt-PT" w:eastAsia="en-US"/>
        </w:rPr>
        <w:t>e</w:t>
      </w:r>
      <w:r w:rsidRPr="00316B1B">
        <w:rPr>
          <w:color w:val="auto"/>
          <w:spacing w:val="-15"/>
          <w:lang w:val="pt-PT" w:eastAsia="en-US"/>
        </w:rPr>
        <w:t xml:space="preserve"> </w:t>
      </w:r>
      <w:r w:rsidRPr="00316B1B">
        <w:rPr>
          <w:color w:val="auto"/>
          <w:lang w:val="pt-PT" w:eastAsia="en-US"/>
        </w:rPr>
        <w:t>ao</w:t>
      </w:r>
      <w:r w:rsidRPr="00316B1B">
        <w:rPr>
          <w:color w:val="auto"/>
          <w:spacing w:val="-8"/>
          <w:lang w:val="pt-PT" w:eastAsia="en-US"/>
        </w:rPr>
        <w:t xml:space="preserve"> </w:t>
      </w:r>
      <w:r w:rsidRPr="00316B1B">
        <w:rPr>
          <w:color w:val="auto"/>
          <w:lang w:val="pt-PT" w:eastAsia="en-US"/>
        </w:rPr>
        <w:t>FGTS,</w:t>
      </w:r>
      <w:r w:rsidRPr="00316B1B">
        <w:rPr>
          <w:color w:val="auto"/>
          <w:spacing w:val="-12"/>
          <w:lang w:val="pt-PT" w:eastAsia="en-US"/>
        </w:rPr>
        <w:t xml:space="preserve"> </w:t>
      </w:r>
      <w:r w:rsidRPr="00316B1B">
        <w:rPr>
          <w:color w:val="auto"/>
          <w:lang w:val="pt-PT" w:eastAsia="en-US"/>
        </w:rPr>
        <w:t>que</w:t>
      </w:r>
      <w:r w:rsidRPr="00316B1B">
        <w:rPr>
          <w:color w:val="auto"/>
          <w:spacing w:val="-13"/>
          <w:lang w:val="pt-PT" w:eastAsia="en-US"/>
        </w:rPr>
        <w:t xml:space="preserve"> </w:t>
      </w:r>
      <w:r w:rsidRPr="00316B1B">
        <w:rPr>
          <w:color w:val="auto"/>
          <w:lang w:val="pt-PT" w:eastAsia="en-US"/>
        </w:rPr>
        <w:t>demonstre</w:t>
      </w:r>
      <w:r w:rsidRPr="00316B1B">
        <w:rPr>
          <w:color w:val="auto"/>
          <w:spacing w:val="-13"/>
          <w:lang w:val="pt-PT" w:eastAsia="en-US"/>
        </w:rPr>
        <w:t xml:space="preserve"> </w:t>
      </w:r>
      <w:r w:rsidRPr="00316B1B">
        <w:rPr>
          <w:color w:val="auto"/>
          <w:lang w:val="pt-PT" w:eastAsia="en-US"/>
        </w:rPr>
        <w:t>cumprimento dos encargos sociais instituídos por lei;</w:t>
      </w:r>
    </w:p>
    <w:p w:rsidR="00316B1B" w:rsidRPr="00316B1B" w:rsidRDefault="00316B1B" w:rsidP="005A27F4">
      <w:pPr>
        <w:widowControl w:val="0"/>
        <w:numPr>
          <w:ilvl w:val="0"/>
          <w:numId w:val="42"/>
        </w:numPr>
        <w:tabs>
          <w:tab w:val="left" w:pos="567"/>
          <w:tab w:val="left" w:pos="1560"/>
        </w:tabs>
        <w:spacing w:line="276" w:lineRule="auto"/>
        <w:ind w:left="0" w:firstLine="0"/>
        <w:rPr>
          <w:color w:val="auto"/>
          <w:lang w:val="pt-PT" w:eastAsia="en-US"/>
        </w:rPr>
      </w:pPr>
      <w:r w:rsidRPr="00316B1B">
        <w:rPr>
          <w:color w:val="auto"/>
          <w:lang w:val="pt-PT" w:eastAsia="en-US"/>
        </w:rPr>
        <w:t>Prova</w:t>
      </w:r>
      <w:r w:rsidRPr="00316B1B">
        <w:rPr>
          <w:color w:val="auto"/>
          <w:spacing w:val="-8"/>
          <w:lang w:val="pt-PT" w:eastAsia="en-US"/>
        </w:rPr>
        <w:t xml:space="preserve"> </w:t>
      </w:r>
      <w:r w:rsidRPr="00316B1B">
        <w:rPr>
          <w:color w:val="auto"/>
          <w:lang w:val="pt-PT" w:eastAsia="en-US"/>
        </w:rPr>
        <w:t>de</w:t>
      </w:r>
      <w:r w:rsidRPr="00316B1B">
        <w:rPr>
          <w:color w:val="auto"/>
          <w:spacing w:val="-4"/>
          <w:lang w:val="pt-PT" w:eastAsia="en-US"/>
        </w:rPr>
        <w:t xml:space="preserve"> </w:t>
      </w:r>
      <w:r w:rsidRPr="00316B1B">
        <w:rPr>
          <w:color w:val="auto"/>
          <w:lang w:val="pt-PT" w:eastAsia="en-US"/>
        </w:rPr>
        <w:t>regularidade</w:t>
      </w:r>
      <w:r w:rsidRPr="00316B1B">
        <w:rPr>
          <w:color w:val="auto"/>
          <w:spacing w:val="-1"/>
          <w:lang w:val="pt-PT" w:eastAsia="en-US"/>
        </w:rPr>
        <w:t xml:space="preserve"> </w:t>
      </w:r>
      <w:r w:rsidRPr="00316B1B">
        <w:rPr>
          <w:color w:val="auto"/>
          <w:lang w:val="pt-PT" w:eastAsia="en-US"/>
        </w:rPr>
        <w:t>perante</w:t>
      </w:r>
      <w:r w:rsidRPr="00316B1B">
        <w:rPr>
          <w:color w:val="auto"/>
          <w:spacing w:val="-3"/>
          <w:lang w:val="pt-PT" w:eastAsia="en-US"/>
        </w:rPr>
        <w:t xml:space="preserve"> </w:t>
      </w:r>
      <w:r w:rsidRPr="00316B1B">
        <w:rPr>
          <w:color w:val="auto"/>
          <w:lang w:val="pt-PT" w:eastAsia="en-US"/>
        </w:rPr>
        <w:t>a</w:t>
      </w:r>
      <w:r w:rsidRPr="00316B1B">
        <w:rPr>
          <w:color w:val="auto"/>
          <w:spacing w:val="-4"/>
          <w:lang w:val="pt-PT" w:eastAsia="en-US"/>
        </w:rPr>
        <w:t xml:space="preserve"> </w:t>
      </w:r>
      <w:r w:rsidRPr="00316B1B">
        <w:rPr>
          <w:color w:val="auto"/>
          <w:lang w:val="pt-PT" w:eastAsia="en-US"/>
        </w:rPr>
        <w:t>Justiça</w:t>
      </w:r>
      <w:r w:rsidRPr="00316B1B">
        <w:rPr>
          <w:color w:val="auto"/>
          <w:spacing w:val="-6"/>
          <w:lang w:val="pt-PT" w:eastAsia="en-US"/>
        </w:rPr>
        <w:t xml:space="preserve"> </w:t>
      </w:r>
      <w:r w:rsidRPr="00316B1B">
        <w:rPr>
          <w:color w:val="auto"/>
          <w:lang w:val="pt-PT" w:eastAsia="en-US"/>
        </w:rPr>
        <w:t>do</w:t>
      </w:r>
      <w:r w:rsidRPr="00316B1B">
        <w:rPr>
          <w:color w:val="auto"/>
          <w:spacing w:val="2"/>
          <w:lang w:val="pt-PT" w:eastAsia="en-US"/>
        </w:rPr>
        <w:t xml:space="preserve"> </w:t>
      </w:r>
      <w:r w:rsidRPr="00316B1B">
        <w:rPr>
          <w:color w:val="auto"/>
          <w:spacing w:val="-2"/>
          <w:lang w:val="pt-PT" w:eastAsia="en-US"/>
        </w:rPr>
        <w:t>Trabalho;</w:t>
      </w:r>
    </w:p>
    <w:p w:rsidR="00316B1B" w:rsidRPr="00316B1B" w:rsidRDefault="00316B1B" w:rsidP="005A27F4">
      <w:pPr>
        <w:widowControl w:val="0"/>
        <w:numPr>
          <w:ilvl w:val="0"/>
          <w:numId w:val="42"/>
        </w:numPr>
        <w:tabs>
          <w:tab w:val="left" w:pos="567"/>
          <w:tab w:val="left" w:pos="1560"/>
        </w:tabs>
        <w:spacing w:line="276" w:lineRule="auto"/>
        <w:ind w:left="0" w:right="232" w:firstLine="0"/>
        <w:rPr>
          <w:color w:val="auto"/>
          <w:lang w:val="pt-PT" w:eastAsia="en-US"/>
        </w:rPr>
      </w:pPr>
      <w:r w:rsidRPr="00316B1B">
        <w:rPr>
          <w:color w:val="auto"/>
          <w:lang w:val="pt-PT" w:eastAsia="en-US"/>
        </w:rPr>
        <w:t>Declaração</w:t>
      </w:r>
      <w:r w:rsidRPr="00316B1B">
        <w:rPr>
          <w:color w:val="auto"/>
          <w:spacing w:val="-4"/>
          <w:lang w:val="pt-PT" w:eastAsia="en-US"/>
        </w:rPr>
        <w:t xml:space="preserve"> </w:t>
      </w:r>
      <w:r w:rsidRPr="00316B1B">
        <w:rPr>
          <w:color w:val="auto"/>
          <w:lang w:val="pt-PT" w:eastAsia="en-US"/>
        </w:rPr>
        <w:t>de</w:t>
      </w:r>
      <w:r w:rsidRPr="00316B1B">
        <w:rPr>
          <w:color w:val="auto"/>
          <w:spacing w:val="-8"/>
          <w:lang w:val="pt-PT" w:eastAsia="en-US"/>
        </w:rPr>
        <w:t xml:space="preserve"> </w:t>
      </w:r>
      <w:r w:rsidRPr="00316B1B">
        <w:rPr>
          <w:color w:val="auto"/>
          <w:lang w:val="pt-PT" w:eastAsia="en-US"/>
        </w:rPr>
        <w:t>cumprimento</w:t>
      </w:r>
      <w:r w:rsidRPr="00316B1B">
        <w:rPr>
          <w:color w:val="auto"/>
          <w:spacing w:val="-4"/>
          <w:lang w:val="pt-PT" w:eastAsia="en-US"/>
        </w:rPr>
        <w:t xml:space="preserve"> </w:t>
      </w:r>
      <w:r w:rsidRPr="00316B1B">
        <w:rPr>
          <w:color w:val="auto"/>
          <w:lang w:val="pt-PT" w:eastAsia="en-US"/>
        </w:rPr>
        <w:t>do</w:t>
      </w:r>
      <w:r w:rsidRPr="00316B1B">
        <w:rPr>
          <w:color w:val="auto"/>
          <w:spacing w:val="-5"/>
          <w:lang w:val="pt-PT" w:eastAsia="en-US"/>
        </w:rPr>
        <w:t xml:space="preserve"> </w:t>
      </w:r>
      <w:r w:rsidRPr="00316B1B">
        <w:rPr>
          <w:color w:val="auto"/>
          <w:lang w:val="pt-PT" w:eastAsia="en-US"/>
        </w:rPr>
        <w:t>disposto</w:t>
      </w:r>
      <w:r w:rsidRPr="00316B1B">
        <w:rPr>
          <w:color w:val="auto"/>
          <w:spacing w:val="-4"/>
          <w:lang w:val="pt-PT" w:eastAsia="en-US"/>
        </w:rPr>
        <w:t xml:space="preserve"> </w:t>
      </w:r>
      <w:r w:rsidRPr="00316B1B">
        <w:rPr>
          <w:color w:val="auto"/>
          <w:lang w:val="pt-PT" w:eastAsia="en-US"/>
        </w:rPr>
        <w:t>no</w:t>
      </w:r>
      <w:r w:rsidRPr="00316B1B">
        <w:rPr>
          <w:color w:val="auto"/>
          <w:spacing w:val="-10"/>
          <w:lang w:val="pt-PT" w:eastAsia="en-US"/>
        </w:rPr>
        <w:t xml:space="preserve"> </w:t>
      </w:r>
      <w:r w:rsidRPr="00316B1B">
        <w:rPr>
          <w:color w:val="auto"/>
          <w:lang w:val="pt-PT" w:eastAsia="en-US"/>
        </w:rPr>
        <w:t>inciso</w:t>
      </w:r>
      <w:r w:rsidRPr="00316B1B">
        <w:rPr>
          <w:color w:val="auto"/>
          <w:spacing w:val="-12"/>
          <w:lang w:val="pt-PT" w:eastAsia="en-US"/>
        </w:rPr>
        <w:t xml:space="preserve"> </w:t>
      </w:r>
      <w:r w:rsidRPr="00316B1B">
        <w:rPr>
          <w:color w:val="auto"/>
          <w:lang w:val="pt-PT" w:eastAsia="en-US"/>
        </w:rPr>
        <w:t>XXIII</w:t>
      </w:r>
      <w:r w:rsidRPr="00316B1B">
        <w:rPr>
          <w:color w:val="auto"/>
          <w:spacing w:val="-13"/>
          <w:lang w:val="pt-PT" w:eastAsia="en-US"/>
        </w:rPr>
        <w:t xml:space="preserve"> </w:t>
      </w:r>
      <w:r w:rsidRPr="00316B1B">
        <w:rPr>
          <w:color w:val="auto"/>
          <w:lang w:val="pt-PT" w:eastAsia="en-US"/>
        </w:rPr>
        <w:t>do</w:t>
      </w:r>
      <w:r w:rsidRPr="00316B1B">
        <w:rPr>
          <w:color w:val="auto"/>
          <w:spacing w:val="-4"/>
          <w:lang w:val="pt-PT" w:eastAsia="en-US"/>
        </w:rPr>
        <w:t xml:space="preserve"> </w:t>
      </w:r>
      <w:r w:rsidRPr="00316B1B">
        <w:rPr>
          <w:color w:val="auto"/>
          <w:lang w:val="pt-PT" w:eastAsia="en-US"/>
        </w:rPr>
        <w:t>art.</w:t>
      </w:r>
      <w:r w:rsidRPr="00316B1B">
        <w:rPr>
          <w:color w:val="auto"/>
          <w:spacing w:val="-7"/>
          <w:lang w:val="pt-PT" w:eastAsia="en-US"/>
        </w:rPr>
        <w:t xml:space="preserve"> </w:t>
      </w:r>
      <w:r w:rsidRPr="00316B1B">
        <w:rPr>
          <w:color w:val="auto"/>
          <w:lang w:val="pt-PT" w:eastAsia="en-US"/>
        </w:rPr>
        <w:t>7º</w:t>
      </w:r>
      <w:r w:rsidRPr="00316B1B">
        <w:rPr>
          <w:color w:val="auto"/>
          <w:spacing w:val="-7"/>
          <w:lang w:val="pt-PT" w:eastAsia="en-US"/>
        </w:rPr>
        <w:t xml:space="preserve"> </w:t>
      </w:r>
      <w:r w:rsidRPr="00316B1B">
        <w:rPr>
          <w:color w:val="auto"/>
          <w:lang w:val="pt-PT" w:eastAsia="en-US"/>
        </w:rPr>
        <w:t>da</w:t>
      </w:r>
      <w:r w:rsidRPr="00316B1B">
        <w:rPr>
          <w:color w:val="auto"/>
          <w:spacing w:val="-11"/>
          <w:lang w:val="pt-PT" w:eastAsia="en-US"/>
        </w:rPr>
        <w:t xml:space="preserve"> </w:t>
      </w:r>
      <w:r w:rsidRPr="00316B1B">
        <w:rPr>
          <w:color w:val="auto"/>
          <w:lang w:val="pt-PT" w:eastAsia="en-US"/>
        </w:rPr>
        <w:t>Constituição</w:t>
      </w:r>
      <w:r w:rsidRPr="00316B1B">
        <w:rPr>
          <w:color w:val="auto"/>
          <w:spacing w:val="-4"/>
          <w:lang w:val="pt-PT" w:eastAsia="en-US"/>
        </w:rPr>
        <w:t xml:space="preserve"> </w:t>
      </w:r>
      <w:r w:rsidRPr="00316B1B">
        <w:rPr>
          <w:color w:val="auto"/>
          <w:lang w:val="pt-PT" w:eastAsia="en-US"/>
        </w:rPr>
        <w:t>Federal, dispensada quando apresentada no credenciamento, item 5.3.3.</w:t>
      </w:r>
    </w:p>
    <w:p w:rsidR="00316B1B" w:rsidRPr="00316B1B" w:rsidRDefault="00316B1B" w:rsidP="005A27F4">
      <w:pPr>
        <w:widowControl w:val="0"/>
        <w:numPr>
          <w:ilvl w:val="1"/>
          <w:numId w:val="44"/>
        </w:numPr>
        <w:tabs>
          <w:tab w:val="left" w:pos="567"/>
        </w:tabs>
        <w:spacing w:line="276" w:lineRule="auto"/>
        <w:ind w:left="0" w:firstLine="0"/>
        <w:rPr>
          <w:color w:val="auto"/>
          <w:lang w:val="pt-PT" w:eastAsia="en-US"/>
        </w:rPr>
      </w:pPr>
      <w:r w:rsidRPr="00316B1B">
        <w:rPr>
          <w:color w:val="auto"/>
          <w:lang w:val="pt-PT" w:eastAsia="en-US"/>
        </w:rPr>
        <w:t>Qualificação</w:t>
      </w:r>
      <w:r w:rsidRPr="00316B1B">
        <w:rPr>
          <w:color w:val="auto"/>
          <w:spacing w:val="-13"/>
          <w:lang w:val="pt-PT" w:eastAsia="en-US"/>
        </w:rPr>
        <w:t xml:space="preserve"> </w:t>
      </w:r>
      <w:r w:rsidRPr="00316B1B">
        <w:rPr>
          <w:color w:val="auto"/>
          <w:lang w:val="pt-PT" w:eastAsia="en-US"/>
        </w:rPr>
        <w:t>Econômico-</w:t>
      </w:r>
      <w:r w:rsidRPr="00316B1B">
        <w:rPr>
          <w:color w:val="auto"/>
          <w:spacing w:val="-2"/>
          <w:lang w:val="pt-PT" w:eastAsia="en-US"/>
        </w:rPr>
        <w:t>Financeira:</w:t>
      </w:r>
    </w:p>
    <w:p w:rsidR="00316B1B" w:rsidRPr="00316B1B" w:rsidRDefault="00316B1B" w:rsidP="005A27F4">
      <w:pPr>
        <w:widowControl w:val="0"/>
        <w:numPr>
          <w:ilvl w:val="0"/>
          <w:numId w:val="42"/>
        </w:numPr>
        <w:tabs>
          <w:tab w:val="left" w:pos="567"/>
          <w:tab w:val="left" w:pos="1560"/>
        </w:tabs>
        <w:spacing w:line="276" w:lineRule="auto"/>
        <w:ind w:left="0" w:right="238" w:firstLine="0"/>
        <w:rPr>
          <w:color w:val="auto"/>
          <w:lang w:val="pt-PT" w:eastAsia="en-US"/>
        </w:rPr>
      </w:pPr>
      <w:r w:rsidRPr="00316B1B">
        <w:rPr>
          <w:color w:val="auto"/>
          <w:lang w:val="pt-PT" w:eastAsia="en-US"/>
        </w:rPr>
        <w:t>Certidão Negativa de falência, expedida pelo distribuidor da sede da empresa, datado dos últimos</w:t>
      </w:r>
      <w:r w:rsidRPr="00316B1B">
        <w:rPr>
          <w:color w:val="auto"/>
          <w:spacing w:val="-7"/>
          <w:lang w:val="pt-PT" w:eastAsia="en-US"/>
        </w:rPr>
        <w:t xml:space="preserve"> </w:t>
      </w:r>
      <w:r w:rsidRPr="00316B1B">
        <w:rPr>
          <w:color w:val="auto"/>
          <w:lang w:val="pt-PT" w:eastAsia="en-US"/>
        </w:rPr>
        <w:t>90</w:t>
      </w:r>
      <w:r w:rsidRPr="00316B1B">
        <w:rPr>
          <w:color w:val="auto"/>
          <w:spacing w:val="-7"/>
          <w:lang w:val="pt-PT" w:eastAsia="en-US"/>
        </w:rPr>
        <w:t xml:space="preserve"> </w:t>
      </w:r>
      <w:r w:rsidRPr="00316B1B">
        <w:rPr>
          <w:color w:val="auto"/>
          <w:lang w:val="pt-PT" w:eastAsia="en-US"/>
        </w:rPr>
        <w:t>(Noventa)</w:t>
      </w:r>
      <w:r w:rsidRPr="00316B1B">
        <w:rPr>
          <w:color w:val="auto"/>
          <w:spacing w:val="-10"/>
          <w:lang w:val="pt-PT" w:eastAsia="en-US"/>
        </w:rPr>
        <w:t xml:space="preserve"> </w:t>
      </w:r>
      <w:r w:rsidRPr="00316B1B">
        <w:rPr>
          <w:color w:val="auto"/>
          <w:lang w:val="pt-PT" w:eastAsia="en-US"/>
        </w:rPr>
        <w:t>dias,</w:t>
      </w:r>
      <w:r w:rsidRPr="00316B1B">
        <w:rPr>
          <w:color w:val="auto"/>
          <w:spacing w:val="-7"/>
          <w:lang w:val="pt-PT" w:eastAsia="en-US"/>
        </w:rPr>
        <w:t xml:space="preserve"> </w:t>
      </w:r>
      <w:r w:rsidRPr="00316B1B">
        <w:rPr>
          <w:color w:val="auto"/>
          <w:lang w:val="pt-PT" w:eastAsia="en-US"/>
        </w:rPr>
        <w:t>ou</w:t>
      </w:r>
      <w:r w:rsidRPr="00316B1B">
        <w:rPr>
          <w:color w:val="auto"/>
          <w:spacing w:val="-7"/>
          <w:lang w:val="pt-PT" w:eastAsia="en-US"/>
        </w:rPr>
        <w:t xml:space="preserve"> </w:t>
      </w:r>
      <w:r w:rsidRPr="00316B1B">
        <w:rPr>
          <w:color w:val="auto"/>
          <w:lang w:val="pt-PT" w:eastAsia="en-US"/>
        </w:rPr>
        <w:t>que</w:t>
      </w:r>
      <w:r w:rsidRPr="00316B1B">
        <w:rPr>
          <w:color w:val="auto"/>
          <w:spacing w:val="-11"/>
          <w:lang w:val="pt-PT" w:eastAsia="en-US"/>
        </w:rPr>
        <w:t xml:space="preserve"> </w:t>
      </w:r>
      <w:r w:rsidRPr="00316B1B">
        <w:rPr>
          <w:color w:val="auto"/>
          <w:lang w:val="pt-PT" w:eastAsia="en-US"/>
        </w:rPr>
        <w:t>esteja</w:t>
      </w:r>
      <w:r w:rsidRPr="00316B1B">
        <w:rPr>
          <w:color w:val="auto"/>
          <w:spacing w:val="-7"/>
          <w:lang w:val="pt-PT" w:eastAsia="en-US"/>
        </w:rPr>
        <w:t xml:space="preserve"> </w:t>
      </w:r>
      <w:r w:rsidRPr="00316B1B">
        <w:rPr>
          <w:color w:val="auto"/>
          <w:lang w:val="pt-PT" w:eastAsia="en-US"/>
        </w:rPr>
        <w:t>dentro</w:t>
      </w:r>
      <w:r w:rsidRPr="00316B1B">
        <w:rPr>
          <w:color w:val="auto"/>
          <w:spacing w:val="-7"/>
          <w:lang w:val="pt-PT" w:eastAsia="en-US"/>
        </w:rPr>
        <w:t xml:space="preserve"> </w:t>
      </w:r>
      <w:r w:rsidRPr="00316B1B">
        <w:rPr>
          <w:color w:val="auto"/>
          <w:lang w:val="pt-PT" w:eastAsia="en-US"/>
        </w:rPr>
        <w:t>do prazo</w:t>
      </w:r>
      <w:r w:rsidRPr="00316B1B">
        <w:rPr>
          <w:color w:val="auto"/>
          <w:spacing w:val="-7"/>
          <w:lang w:val="pt-PT" w:eastAsia="en-US"/>
        </w:rPr>
        <w:t xml:space="preserve"> </w:t>
      </w:r>
      <w:r w:rsidRPr="00316B1B">
        <w:rPr>
          <w:color w:val="auto"/>
          <w:lang w:val="pt-PT" w:eastAsia="en-US"/>
        </w:rPr>
        <w:t>de</w:t>
      </w:r>
      <w:r w:rsidRPr="00316B1B">
        <w:rPr>
          <w:color w:val="auto"/>
          <w:spacing w:val="-8"/>
          <w:lang w:val="pt-PT" w:eastAsia="en-US"/>
        </w:rPr>
        <w:t xml:space="preserve"> </w:t>
      </w:r>
      <w:r w:rsidRPr="00316B1B">
        <w:rPr>
          <w:color w:val="auto"/>
          <w:lang w:val="pt-PT" w:eastAsia="en-US"/>
        </w:rPr>
        <w:t>validade</w:t>
      </w:r>
      <w:r w:rsidRPr="00316B1B">
        <w:rPr>
          <w:color w:val="auto"/>
          <w:spacing w:val="-5"/>
          <w:lang w:val="pt-PT" w:eastAsia="en-US"/>
        </w:rPr>
        <w:t xml:space="preserve"> </w:t>
      </w:r>
      <w:r w:rsidRPr="00316B1B">
        <w:rPr>
          <w:color w:val="auto"/>
          <w:lang w:val="pt-PT" w:eastAsia="en-US"/>
        </w:rPr>
        <w:t>expresso</w:t>
      </w:r>
      <w:r w:rsidRPr="00316B1B">
        <w:rPr>
          <w:color w:val="auto"/>
          <w:spacing w:val="-7"/>
          <w:lang w:val="pt-PT" w:eastAsia="en-US"/>
        </w:rPr>
        <w:t xml:space="preserve"> </w:t>
      </w:r>
      <w:r w:rsidRPr="00316B1B">
        <w:rPr>
          <w:color w:val="auto"/>
          <w:lang w:val="pt-PT" w:eastAsia="en-US"/>
        </w:rPr>
        <w:t>na</w:t>
      </w:r>
      <w:r w:rsidRPr="00316B1B">
        <w:rPr>
          <w:color w:val="auto"/>
          <w:spacing w:val="-11"/>
          <w:lang w:val="pt-PT" w:eastAsia="en-US"/>
        </w:rPr>
        <w:t xml:space="preserve"> </w:t>
      </w:r>
      <w:r w:rsidRPr="00316B1B">
        <w:rPr>
          <w:color w:val="auto"/>
          <w:lang w:val="pt-PT" w:eastAsia="en-US"/>
        </w:rPr>
        <w:t>própria</w:t>
      </w:r>
      <w:r w:rsidRPr="00316B1B">
        <w:rPr>
          <w:color w:val="auto"/>
          <w:spacing w:val="-11"/>
          <w:lang w:val="pt-PT" w:eastAsia="en-US"/>
        </w:rPr>
        <w:t xml:space="preserve"> </w:t>
      </w:r>
      <w:r w:rsidRPr="00316B1B">
        <w:rPr>
          <w:color w:val="auto"/>
          <w:lang w:val="pt-PT" w:eastAsia="en-US"/>
        </w:rPr>
        <w:t>Certidão.</w:t>
      </w:r>
    </w:p>
    <w:p w:rsidR="00316B1B" w:rsidRPr="00316B1B" w:rsidRDefault="00316B1B" w:rsidP="005A27F4">
      <w:pPr>
        <w:widowControl w:val="0"/>
        <w:numPr>
          <w:ilvl w:val="0"/>
          <w:numId w:val="42"/>
        </w:numPr>
        <w:tabs>
          <w:tab w:val="left" w:pos="567"/>
          <w:tab w:val="left" w:pos="1560"/>
        </w:tabs>
        <w:spacing w:line="276" w:lineRule="auto"/>
        <w:ind w:left="0" w:right="238" w:firstLine="0"/>
        <w:rPr>
          <w:color w:val="auto"/>
          <w:szCs w:val="24"/>
          <w:lang w:val="pt-PT" w:eastAsia="en-US"/>
        </w:rPr>
      </w:pPr>
      <w:r w:rsidRPr="00316B1B">
        <w:rPr>
          <w:color w:val="auto"/>
          <w:szCs w:val="24"/>
          <w:lang w:val="pt-PT" w:eastAsia="en-US"/>
        </w:rPr>
        <w:t xml:space="preserve">Considerando a natureza do objeto a ser contratado, bem como a realidade local e o porte do Município, optou-se pela adoção de exigência simplificada quanto à qualificação </w:t>
      </w:r>
      <w:r w:rsidRPr="00316B1B">
        <w:rPr>
          <w:color w:val="auto"/>
          <w:szCs w:val="24"/>
          <w:lang w:eastAsia="en-US"/>
        </w:rPr>
        <w:t>econômico-</w:t>
      </w:r>
      <w:r w:rsidRPr="00316B1B">
        <w:rPr>
          <w:color w:val="auto"/>
          <w:szCs w:val="24"/>
          <w:lang w:eastAsia="en-US"/>
        </w:rPr>
        <w:lastRenderedPageBreak/>
        <w:t>financeira</w:t>
      </w:r>
      <w:r w:rsidRPr="00316B1B">
        <w:rPr>
          <w:color w:val="auto"/>
          <w:szCs w:val="24"/>
          <w:lang w:val="pt-PT" w:eastAsia="en-US"/>
        </w:rPr>
        <w:t xml:space="preserve">, restringindo-se à apresentação de Certidão Negativa de Falência ou Recuperação Judicial. Tal medida visa ampliar a competitividade do certame e possibilitar a participação de um maior número de empresas, especialmente aquelas de pequeno e médio porte, sem comprometer a segurança da contratação. Ressalta-se que a mitigação das exigências de habilitação </w:t>
      </w:r>
      <w:r w:rsidRPr="00316B1B">
        <w:rPr>
          <w:color w:val="auto"/>
          <w:szCs w:val="24"/>
          <w:lang w:eastAsia="en-US"/>
        </w:rPr>
        <w:t>econômico-financeira</w:t>
      </w:r>
      <w:r w:rsidRPr="00316B1B">
        <w:rPr>
          <w:color w:val="auto"/>
          <w:szCs w:val="24"/>
          <w:lang w:val="pt-PT" w:eastAsia="en-US"/>
        </w:rPr>
        <w:t xml:space="preserve"> será devidamente compensada por meio de fiscalização mais rigorosa na fase de execução contratual, com acompanhamento contínuo dos serviços prestados, verificação do cumprimento das obrigações assumidas e aplicação das medidas administrativas cabíveis em caso de </w:t>
      </w:r>
      <w:r w:rsidRPr="00316B1B">
        <w:rPr>
          <w:color w:val="auto"/>
          <w:szCs w:val="24"/>
          <w:lang w:eastAsia="en-US"/>
        </w:rPr>
        <w:t>inadimplemento.</w:t>
      </w:r>
      <w:r w:rsidRPr="00316B1B">
        <w:rPr>
          <w:color w:val="auto"/>
          <w:szCs w:val="24"/>
          <w:lang w:val="pt-PT" w:eastAsia="en-US"/>
        </w:rPr>
        <w:t xml:space="preserve"> Dessa forma, entende-se que a solução adotada atende ao interesse público, observando os princípios da razoabilidade, proporcionalidade, competitividade e eficiência.</w:t>
      </w:r>
    </w:p>
    <w:p w:rsidR="00316B1B" w:rsidRPr="00316B1B" w:rsidRDefault="00316B1B" w:rsidP="005A27F4">
      <w:pPr>
        <w:widowControl w:val="0"/>
        <w:numPr>
          <w:ilvl w:val="1"/>
          <w:numId w:val="44"/>
        </w:numPr>
        <w:tabs>
          <w:tab w:val="left" w:pos="567"/>
        </w:tabs>
        <w:spacing w:line="276" w:lineRule="auto"/>
        <w:ind w:left="0" w:firstLine="0"/>
        <w:rPr>
          <w:color w:val="auto"/>
          <w:lang w:val="pt-PT" w:eastAsia="en-US"/>
        </w:rPr>
      </w:pPr>
      <w:r w:rsidRPr="00316B1B">
        <w:rPr>
          <w:color w:val="auto"/>
          <w:lang w:val="pt-PT" w:eastAsia="en-US"/>
        </w:rPr>
        <w:t>Qualificação</w:t>
      </w:r>
      <w:r w:rsidRPr="00316B1B">
        <w:rPr>
          <w:color w:val="auto"/>
          <w:spacing w:val="-14"/>
          <w:lang w:val="pt-PT" w:eastAsia="en-US"/>
        </w:rPr>
        <w:t xml:space="preserve"> </w:t>
      </w:r>
      <w:r w:rsidRPr="00316B1B">
        <w:rPr>
          <w:color w:val="auto"/>
          <w:spacing w:val="-2"/>
          <w:lang w:val="pt-PT" w:eastAsia="en-US"/>
        </w:rPr>
        <w:t>Técnica:</w:t>
      </w:r>
    </w:p>
    <w:p w:rsidR="00316B1B" w:rsidRPr="00316B1B" w:rsidRDefault="00316B1B" w:rsidP="005A27F4">
      <w:pPr>
        <w:widowControl w:val="0"/>
        <w:numPr>
          <w:ilvl w:val="0"/>
          <w:numId w:val="42"/>
        </w:numPr>
        <w:tabs>
          <w:tab w:val="left" w:pos="567"/>
          <w:tab w:val="left" w:pos="1554"/>
        </w:tabs>
        <w:spacing w:line="276" w:lineRule="auto"/>
        <w:ind w:left="0" w:right="137" w:firstLine="0"/>
        <w:rPr>
          <w:color w:val="auto"/>
          <w:szCs w:val="24"/>
          <w:lang w:val="pt-PT" w:eastAsia="en-US"/>
        </w:rPr>
      </w:pPr>
      <w:r w:rsidRPr="00316B1B">
        <w:rPr>
          <w:b/>
          <w:bCs/>
          <w:color w:val="auto"/>
          <w:lang w:val="pt-PT" w:eastAsia="en-US"/>
        </w:rPr>
        <w:t>Atestado de Capacidade Técnica</w:t>
      </w:r>
      <w:r w:rsidRPr="00316B1B">
        <w:rPr>
          <w:color w:val="auto"/>
          <w:lang w:val="pt-PT" w:eastAsia="en-US"/>
        </w:rPr>
        <w:t>, em nome da licitante, emitido por pessoa jurídica de direito público ou privado, que comprove a aptidão para o desempenho de atividade pertinente e compatível com o objeto da contratação. Para fins de comprovação de compatibilidade, o(</w:t>
      </w:r>
      <w:r w:rsidRPr="00316B1B">
        <w:rPr>
          <w:color w:val="auto"/>
          <w:lang w:eastAsia="en-US"/>
        </w:rPr>
        <w:t>s</w:t>
      </w:r>
      <w:r w:rsidRPr="00316B1B">
        <w:rPr>
          <w:color w:val="auto"/>
          <w:lang w:val="pt-PT" w:eastAsia="en-US"/>
        </w:rPr>
        <w:t>) atestado(</w:t>
      </w:r>
      <w:r w:rsidRPr="00316B1B">
        <w:rPr>
          <w:color w:val="auto"/>
          <w:lang w:eastAsia="en-US"/>
        </w:rPr>
        <w:t>s</w:t>
      </w:r>
      <w:r w:rsidRPr="00316B1B">
        <w:rPr>
          <w:color w:val="auto"/>
          <w:lang w:val="pt-PT" w:eastAsia="en-US"/>
        </w:rPr>
        <w:t>) apresentado(</w:t>
      </w:r>
      <w:r w:rsidRPr="00316B1B">
        <w:rPr>
          <w:color w:val="auto"/>
          <w:lang w:eastAsia="en-US"/>
        </w:rPr>
        <w:t>s</w:t>
      </w:r>
      <w:r w:rsidRPr="00316B1B">
        <w:rPr>
          <w:color w:val="auto"/>
          <w:lang w:val="pt-PT" w:eastAsia="en-US"/>
        </w:rPr>
        <w:t>) deverá(</w:t>
      </w:r>
      <w:proofErr w:type="spellStart"/>
      <w:r w:rsidRPr="00316B1B">
        <w:rPr>
          <w:color w:val="auto"/>
          <w:lang w:eastAsia="en-US"/>
        </w:rPr>
        <w:t>ão</w:t>
      </w:r>
      <w:proofErr w:type="spellEnd"/>
      <w:r w:rsidRPr="00316B1B">
        <w:rPr>
          <w:color w:val="auto"/>
          <w:lang w:val="pt-PT" w:eastAsia="en-US"/>
        </w:rPr>
        <w:t xml:space="preserve">) evidenciar a execução de serviços que guardem aderência com o objeto licitado, tais como operação de máquinas pesadas, prestação de serviços com caminhões </w:t>
      </w:r>
      <w:r w:rsidRPr="00316B1B">
        <w:rPr>
          <w:color w:val="auto"/>
          <w:lang w:eastAsia="en-US"/>
        </w:rPr>
        <w:t>caçamba</w:t>
      </w:r>
      <w:r w:rsidRPr="00316B1B">
        <w:rPr>
          <w:color w:val="auto"/>
          <w:lang w:val="pt-PT" w:eastAsia="en-US"/>
        </w:rPr>
        <w:t>, execução de escavação, terraplanagem e/ou outros serviços correlatos vinculados à prestação de horas-máquina. Os atestados poderão ser apresentados em nome da matriz ou da filial da licitante, desde que comprovada a vinculação entre estas.</w:t>
      </w:r>
    </w:p>
    <w:p w:rsidR="00316B1B" w:rsidRPr="00316B1B" w:rsidRDefault="00316B1B" w:rsidP="005A27F4">
      <w:pPr>
        <w:widowControl w:val="0"/>
        <w:numPr>
          <w:ilvl w:val="0"/>
          <w:numId w:val="42"/>
        </w:numPr>
        <w:tabs>
          <w:tab w:val="left" w:pos="567"/>
          <w:tab w:val="left" w:pos="1554"/>
        </w:tabs>
        <w:spacing w:line="276" w:lineRule="auto"/>
        <w:ind w:left="0" w:right="137" w:firstLine="0"/>
        <w:rPr>
          <w:color w:val="auto"/>
          <w:szCs w:val="24"/>
          <w:lang w:val="pt-PT" w:eastAsia="en-US"/>
        </w:rPr>
      </w:pPr>
      <w:r w:rsidRPr="00316B1B">
        <w:rPr>
          <w:color w:val="auto"/>
          <w:szCs w:val="24"/>
          <w:lang w:val="pt-PT" w:eastAsia="en-US"/>
        </w:rPr>
        <w:t>Havendo eventual divergência na relação de documentos de habilitação constantes neste Termo de Referência e o Edital, prevalecerá o disposto no Edital.</w:t>
      </w:r>
    </w:p>
    <w:p w:rsidR="00316B1B" w:rsidRPr="00316B1B" w:rsidRDefault="00316B1B" w:rsidP="005A27F4">
      <w:pPr>
        <w:widowControl w:val="0"/>
        <w:numPr>
          <w:ilvl w:val="0"/>
          <w:numId w:val="44"/>
        </w:numPr>
        <w:tabs>
          <w:tab w:val="left" w:pos="567"/>
        </w:tabs>
        <w:spacing w:line="276" w:lineRule="auto"/>
        <w:ind w:left="0" w:firstLine="0"/>
        <w:outlineLvl w:val="0"/>
        <w:rPr>
          <w:b/>
          <w:bCs/>
          <w:color w:val="auto"/>
          <w:szCs w:val="24"/>
          <w:lang w:val="pt-PT" w:eastAsia="en-US"/>
        </w:rPr>
      </w:pPr>
      <w:r w:rsidRPr="00316B1B">
        <w:rPr>
          <w:b/>
          <w:bCs/>
          <w:color w:val="auto"/>
          <w:szCs w:val="24"/>
          <w:lang w:val="pt-PT" w:eastAsia="en-US"/>
        </w:rPr>
        <w:t>ESTIMATIVAS</w:t>
      </w:r>
      <w:r w:rsidRPr="00316B1B">
        <w:rPr>
          <w:b/>
          <w:bCs/>
          <w:color w:val="auto"/>
          <w:spacing w:val="-6"/>
          <w:szCs w:val="24"/>
          <w:lang w:val="pt-PT" w:eastAsia="en-US"/>
        </w:rPr>
        <w:t xml:space="preserve"> </w:t>
      </w:r>
      <w:r w:rsidRPr="00316B1B">
        <w:rPr>
          <w:b/>
          <w:bCs/>
          <w:color w:val="auto"/>
          <w:szCs w:val="24"/>
          <w:lang w:val="pt-PT" w:eastAsia="en-US"/>
        </w:rPr>
        <w:t>DO</w:t>
      </w:r>
      <w:r w:rsidRPr="00316B1B">
        <w:rPr>
          <w:b/>
          <w:bCs/>
          <w:color w:val="auto"/>
          <w:spacing w:val="-1"/>
          <w:szCs w:val="24"/>
          <w:lang w:val="pt-PT" w:eastAsia="en-US"/>
        </w:rPr>
        <w:t xml:space="preserve"> </w:t>
      </w:r>
      <w:r w:rsidRPr="00316B1B">
        <w:rPr>
          <w:b/>
          <w:bCs/>
          <w:color w:val="auto"/>
          <w:szCs w:val="24"/>
          <w:lang w:val="pt-PT" w:eastAsia="en-US"/>
        </w:rPr>
        <w:t>VALOR</w:t>
      </w:r>
      <w:r w:rsidRPr="00316B1B">
        <w:rPr>
          <w:b/>
          <w:bCs/>
          <w:color w:val="auto"/>
          <w:spacing w:val="-4"/>
          <w:szCs w:val="24"/>
          <w:lang w:val="pt-PT" w:eastAsia="en-US"/>
        </w:rPr>
        <w:t xml:space="preserve"> </w:t>
      </w:r>
      <w:r w:rsidRPr="00316B1B">
        <w:rPr>
          <w:b/>
          <w:bCs/>
          <w:color w:val="auto"/>
          <w:szCs w:val="24"/>
          <w:lang w:val="pt-PT" w:eastAsia="en-US"/>
        </w:rPr>
        <w:t>DA</w:t>
      </w:r>
      <w:r w:rsidRPr="00316B1B">
        <w:rPr>
          <w:b/>
          <w:bCs/>
          <w:color w:val="auto"/>
          <w:spacing w:val="-4"/>
          <w:szCs w:val="24"/>
          <w:lang w:val="pt-PT" w:eastAsia="en-US"/>
        </w:rPr>
        <w:t xml:space="preserve"> </w:t>
      </w:r>
      <w:r w:rsidRPr="00316B1B">
        <w:rPr>
          <w:b/>
          <w:bCs/>
          <w:color w:val="auto"/>
          <w:spacing w:val="-2"/>
          <w:szCs w:val="24"/>
          <w:lang w:val="pt-PT" w:eastAsia="en-US"/>
        </w:rPr>
        <w:t>CONTRATAÇÃO:</w:t>
      </w:r>
    </w:p>
    <w:p w:rsidR="00316B1B" w:rsidRPr="00316B1B" w:rsidRDefault="00316B1B" w:rsidP="005A27F4">
      <w:pPr>
        <w:widowControl w:val="0"/>
        <w:numPr>
          <w:ilvl w:val="1"/>
          <w:numId w:val="44"/>
        </w:numPr>
        <w:tabs>
          <w:tab w:val="left" w:pos="567"/>
        </w:tabs>
        <w:spacing w:line="276" w:lineRule="auto"/>
        <w:ind w:left="0" w:right="135" w:firstLine="0"/>
        <w:rPr>
          <w:color w:val="auto"/>
          <w:lang w:val="pt-PT" w:eastAsia="en-US"/>
        </w:rPr>
      </w:pPr>
      <w:r w:rsidRPr="00316B1B">
        <w:rPr>
          <w:color w:val="auto"/>
          <w:lang w:val="pt-PT" w:eastAsia="en-US"/>
        </w:rPr>
        <w:t>O</w:t>
      </w:r>
      <w:r w:rsidRPr="00316B1B">
        <w:rPr>
          <w:color w:val="auto"/>
          <w:spacing w:val="-1"/>
          <w:lang w:val="pt-PT" w:eastAsia="en-US"/>
        </w:rPr>
        <w:t xml:space="preserve"> </w:t>
      </w:r>
      <w:r w:rsidRPr="00316B1B">
        <w:rPr>
          <w:color w:val="auto"/>
          <w:lang w:val="pt-PT" w:eastAsia="en-US"/>
        </w:rPr>
        <w:t xml:space="preserve">custo estimado total da contratação é de </w:t>
      </w:r>
      <w:bookmarkStart w:id="12" w:name="_Hlk199148560"/>
      <w:r w:rsidRPr="00316B1B">
        <w:rPr>
          <w:color w:val="auto"/>
          <w:lang w:val="pt-PT" w:eastAsia="en-US"/>
        </w:rPr>
        <w:t xml:space="preserve">R$ </w:t>
      </w:r>
      <w:bookmarkEnd w:id="12"/>
      <w:r w:rsidRPr="00316B1B">
        <w:rPr>
          <w:color w:val="auto"/>
          <w:lang w:val="pt-PT" w:eastAsia="en-US"/>
        </w:rPr>
        <w:t>1.188.711,00 (um milhão e cento e oitenta e oito mil e setecentos e onze reais) conforme detalhado na Memória de Cálculo, anexo do Estudo Técnico Preliminar.</w:t>
      </w:r>
    </w:p>
    <w:p w:rsidR="00316B1B" w:rsidRPr="00316B1B" w:rsidRDefault="00316B1B" w:rsidP="005A27F4">
      <w:pPr>
        <w:widowControl w:val="0"/>
        <w:numPr>
          <w:ilvl w:val="0"/>
          <w:numId w:val="44"/>
        </w:numPr>
        <w:tabs>
          <w:tab w:val="left" w:pos="567"/>
        </w:tabs>
        <w:spacing w:line="276" w:lineRule="auto"/>
        <w:ind w:left="0" w:firstLine="0"/>
        <w:outlineLvl w:val="0"/>
        <w:rPr>
          <w:b/>
          <w:bCs/>
          <w:color w:val="auto"/>
          <w:szCs w:val="24"/>
          <w:lang w:val="pt-PT" w:eastAsia="en-US"/>
        </w:rPr>
      </w:pPr>
      <w:r w:rsidRPr="00316B1B">
        <w:rPr>
          <w:b/>
          <w:bCs/>
          <w:color w:val="auto"/>
          <w:szCs w:val="24"/>
          <w:lang w:val="pt-PT" w:eastAsia="en-US"/>
        </w:rPr>
        <w:t>ADEQUAÇÃO</w:t>
      </w:r>
      <w:r w:rsidRPr="00316B1B">
        <w:rPr>
          <w:b/>
          <w:bCs/>
          <w:color w:val="auto"/>
          <w:spacing w:val="-7"/>
          <w:szCs w:val="24"/>
          <w:lang w:val="pt-PT" w:eastAsia="en-US"/>
        </w:rPr>
        <w:t xml:space="preserve"> </w:t>
      </w:r>
      <w:r w:rsidRPr="00316B1B">
        <w:rPr>
          <w:b/>
          <w:bCs/>
          <w:color w:val="auto"/>
          <w:spacing w:val="-2"/>
          <w:szCs w:val="24"/>
          <w:lang w:val="pt-PT" w:eastAsia="en-US"/>
        </w:rPr>
        <w:t>ORÇAMENTÁRIA</w:t>
      </w:r>
    </w:p>
    <w:p w:rsidR="00316B1B" w:rsidRPr="00316B1B" w:rsidRDefault="00316B1B" w:rsidP="005A27F4">
      <w:pPr>
        <w:widowControl w:val="0"/>
        <w:numPr>
          <w:ilvl w:val="1"/>
          <w:numId w:val="44"/>
        </w:numPr>
        <w:tabs>
          <w:tab w:val="left" w:pos="567"/>
        </w:tabs>
        <w:spacing w:line="276" w:lineRule="auto"/>
        <w:ind w:left="0" w:right="407" w:firstLine="0"/>
        <w:rPr>
          <w:color w:val="auto"/>
          <w:lang w:val="pt-PT" w:eastAsia="en-US"/>
        </w:rPr>
      </w:pPr>
      <w:bookmarkStart w:id="13" w:name="_Hlk216941683"/>
      <w:r w:rsidRPr="00316B1B">
        <w:rPr>
          <w:color w:val="auto"/>
          <w:lang w:val="pt-PT" w:eastAsia="en-US"/>
        </w:rPr>
        <w:t>As despesas decorrentes da presente contratação serão custeadas por recursos provenientes da dotação orçamentária consignada para os exercícios subsequentes, as despesas correrão à conta das dotações próprias que serão previstas nas respectivas Leis Orçamentárias Anuais (LOA), em observância ao princípio da anualidade orçamentária estabelecido no art. 165, § 5º, da Constituição Federal, Utilizando a dotação orçamentária citada abaixo apenas para abertura do processo licitatório:</w:t>
      </w:r>
    </w:p>
    <w:bookmarkEnd w:id="13"/>
    <w:p w:rsidR="00316B1B" w:rsidRPr="00316B1B" w:rsidRDefault="00316B1B" w:rsidP="005A27F4">
      <w:pPr>
        <w:widowControl w:val="0"/>
        <w:tabs>
          <w:tab w:val="left" w:pos="567"/>
        </w:tabs>
        <w:spacing w:line="276" w:lineRule="auto"/>
        <w:ind w:left="0" w:firstLine="0"/>
        <w:rPr>
          <w:color w:val="auto"/>
          <w:spacing w:val="-10"/>
          <w:szCs w:val="24"/>
          <w:lang w:val="pt-PT" w:eastAsia="en-US"/>
        </w:rPr>
      </w:pPr>
      <w:r w:rsidRPr="00316B1B">
        <w:rPr>
          <w:color w:val="auto"/>
          <w:spacing w:val="-10"/>
          <w:szCs w:val="24"/>
          <w:lang w:val="pt-PT" w:eastAsia="en-US"/>
        </w:rPr>
        <w:t>PA: 2058 – 3390.39.21.00.00.00 – Manutenção e Conservação de Estradas e Vias / FRSV: 1500.0001</w:t>
      </w:r>
    </w:p>
    <w:p w:rsidR="00316B1B" w:rsidRPr="00316B1B" w:rsidRDefault="00316B1B" w:rsidP="005A27F4">
      <w:pPr>
        <w:widowControl w:val="0"/>
        <w:tabs>
          <w:tab w:val="left" w:pos="567"/>
        </w:tabs>
        <w:spacing w:line="276" w:lineRule="auto"/>
        <w:ind w:left="0" w:firstLine="0"/>
        <w:rPr>
          <w:color w:val="auto"/>
          <w:spacing w:val="-10"/>
          <w:szCs w:val="24"/>
          <w:lang w:val="pt-PT" w:eastAsia="en-US"/>
        </w:rPr>
      </w:pPr>
      <w:r w:rsidRPr="00316B1B">
        <w:rPr>
          <w:color w:val="auto"/>
          <w:spacing w:val="-10"/>
          <w:szCs w:val="24"/>
          <w:lang w:val="pt-PT" w:eastAsia="en-US"/>
        </w:rPr>
        <w:t>PA: 2171 – 3390.39.39.97.00.00 – Serviço de Apoio a Produção Agropecuária / FRSV: 1500.0001</w:t>
      </w:r>
    </w:p>
    <w:p w:rsidR="00316B1B" w:rsidRPr="00316B1B" w:rsidRDefault="00316B1B" w:rsidP="005A27F4">
      <w:pPr>
        <w:widowControl w:val="0"/>
        <w:numPr>
          <w:ilvl w:val="0"/>
          <w:numId w:val="44"/>
        </w:numPr>
        <w:tabs>
          <w:tab w:val="left" w:pos="567"/>
        </w:tabs>
        <w:spacing w:line="276" w:lineRule="auto"/>
        <w:ind w:left="0" w:right="407" w:firstLine="0"/>
        <w:rPr>
          <w:b/>
          <w:bCs/>
          <w:color w:val="auto"/>
          <w:lang w:val="pt-PT" w:eastAsia="en-US"/>
        </w:rPr>
      </w:pPr>
      <w:r w:rsidRPr="00316B1B">
        <w:rPr>
          <w:b/>
          <w:bCs/>
          <w:color w:val="auto"/>
          <w:sz w:val="22"/>
          <w:lang w:val="pt-PT" w:eastAsia="en-US"/>
        </w:rPr>
        <w:t>ANEXOS</w:t>
      </w:r>
      <w:r w:rsidRPr="00316B1B">
        <w:rPr>
          <w:b/>
          <w:bCs/>
          <w:color w:val="auto"/>
          <w:spacing w:val="-6"/>
          <w:sz w:val="22"/>
          <w:lang w:val="pt-PT" w:eastAsia="en-US"/>
        </w:rPr>
        <w:t xml:space="preserve"> </w:t>
      </w:r>
      <w:r w:rsidRPr="00316B1B">
        <w:rPr>
          <w:b/>
          <w:bCs/>
          <w:color w:val="auto"/>
          <w:sz w:val="22"/>
          <w:lang w:val="pt-PT" w:eastAsia="en-US"/>
        </w:rPr>
        <w:t>DESTE</w:t>
      </w:r>
      <w:r w:rsidRPr="00316B1B">
        <w:rPr>
          <w:b/>
          <w:bCs/>
          <w:color w:val="auto"/>
          <w:spacing w:val="-5"/>
          <w:sz w:val="22"/>
          <w:lang w:val="pt-PT" w:eastAsia="en-US"/>
        </w:rPr>
        <w:t xml:space="preserve"> </w:t>
      </w:r>
      <w:r w:rsidRPr="00316B1B">
        <w:rPr>
          <w:b/>
          <w:bCs/>
          <w:color w:val="auto"/>
          <w:sz w:val="22"/>
          <w:lang w:val="pt-PT" w:eastAsia="en-US"/>
        </w:rPr>
        <w:t>TERMO</w:t>
      </w:r>
      <w:r w:rsidRPr="00316B1B">
        <w:rPr>
          <w:b/>
          <w:bCs/>
          <w:color w:val="auto"/>
          <w:spacing w:val="-2"/>
          <w:sz w:val="22"/>
          <w:lang w:val="pt-PT" w:eastAsia="en-US"/>
        </w:rPr>
        <w:t xml:space="preserve"> </w:t>
      </w:r>
      <w:r w:rsidRPr="00316B1B">
        <w:rPr>
          <w:b/>
          <w:bCs/>
          <w:color w:val="auto"/>
          <w:sz w:val="22"/>
          <w:lang w:val="pt-PT" w:eastAsia="en-US"/>
        </w:rPr>
        <w:t>DE</w:t>
      </w:r>
      <w:r w:rsidRPr="00316B1B">
        <w:rPr>
          <w:b/>
          <w:bCs/>
          <w:color w:val="auto"/>
          <w:spacing w:val="-1"/>
          <w:sz w:val="22"/>
          <w:lang w:val="pt-PT" w:eastAsia="en-US"/>
        </w:rPr>
        <w:t xml:space="preserve"> </w:t>
      </w:r>
      <w:r w:rsidRPr="00316B1B">
        <w:rPr>
          <w:b/>
          <w:bCs/>
          <w:color w:val="auto"/>
          <w:spacing w:val="-2"/>
          <w:sz w:val="22"/>
          <w:lang w:val="pt-PT" w:eastAsia="en-US"/>
        </w:rPr>
        <w:t>REFERÊNCIA</w:t>
      </w:r>
    </w:p>
    <w:p w:rsidR="00316B1B" w:rsidRPr="00316B1B" w:rsidRDefault="00316B1B" w:rsidP="005A27F4">
      <w:pPr>
        <w:widowControl w:val="0"/>
        <w:numPr>
          <w:ilvl w:val="1"/>
          <w:numId w:val="44"/>
        </w:numPr>
        <w:tabs>
          <w:tab w:val="left" w:pos="567"/>
        </w:tabs>
        <w:spacing w:line="276" w:lineRule="auto"/>
        <w:ind w:left="0" w:firstLine="0"/>
        <w:rPr>
          <w:color w:val="auto"/>
          <w:lang w:val="pt-PT" w:eastAsia="en-US"/>
        </w:rPr>
      </w:pPr>
      <w:r w:rsidRPr="00316B1B">
        <w:rPr>
          <w:color w:val="auto"/>
          <w:lang w:val="pt-PT" w:eastAsia="en-US"/>
        </w:rPr>
        <w:t>Estudo</w:t>
      </w:r>
      <w:r w:rsidRPr="00316B1B">
        <w:rPr>
          <w:color w:val="auto"/>
          <w:spacing w:val="-7"/>
          <w:lang w:val="pt-PT" w:eastAsia="en-US"/>
        </w:rPr>
        <w:t xml:space="preserve"> </w:t>
      </w:r>
      <w:r w:rsidRPr="00316B1B">
        <w:rPr>
          <w:color w:val="auto"/>
          <w:lang w:val="pt-PT" w:eastAsia="en-US"/>
        </w:rPr>
        <w:t>Técnico</w:t>
      </w:r>
      <w:r w:rsidRPr="00316B1B">
        <w:rPr>
          <w:color w:val="auto"/>
          <w:spacing w:val="-5"/>
          <w:lang w:val="pt-PT" w:eastAsia="en-US"/>
        </w:rPr>
        <w:t xml:space="preserve"> </w:t>
      </w:r>
      <w:r w:rsidRPr="00316B1B">
        <w:rPr>
          <w:color w:val="auto"/>
          <w:lang w:val="pt-PT" w:eastAsia="en-US"/>
        </w:rPr>
        <w:t>Preliminar</w:t>
      </w:r>
      <w:r w:rsidRPr="00316B1B">
        <w:rPr>
          <w:color w:val="auto"/>
          <w:spacing w:val="-6"/>
          <w:lang w:val="pt-PT" w:eastAsia="en-US"/>
        </w:rPr>
        <w:t xml:space="preserve"> </w:t>
      </w:r>
      <w:r w:rsidRPr="00316B1B">
        <w:rPr>
          <w:color w:val="auto"/>
          <w:lang w:val="pt-PT" w:eastAsia="en-US"/>
        </w:rPr>
        <w:t>com</w:t>
      </w:r>
      <w:r w:rsidRPr="00316B1B">
        <w:rPr>
          <w:color w:val="auto"/>
          <w:spacing w:val="-2"/>
          <w:lang w:val="pt-PT" w:eastAsia="en-US"/>
        </w:rPr>
        <w:t xml:space="preserve"> </w:t>
      </w:r>
      <w:r w:rsidRPr="00316B1B">
        <w:rPr>
          <w:color w:val="auto"/>
          <w:lang w:val="pt-PT" w:eastAsia="en-US"/>
        </w:rPr>
        <w:t xml:space="preserve">respectivos </w:t>
      </w:r>
      <w:r w:rsidRPr="00316B1B">
        <w:rPr>
          <w:color w:val="auto"/>
          <w:spacing w:val="-2"/>
          <w:lang w:val="pt-PT" w:eastAsia="en-US"/>
        </w:rPr>
        <w:t>anexos.</w:t>
      </w:r>
    </w:p>
    <w:p w:rsidR="00316B1B" w:rsidRPr="00316B1B" w:rsidRDefault="00316B1B" w:rsidP="005A27F4">
      <w:pPr>
        <w:widowControl w:val="0"/>
        <w:tabs>
          <w:tab w:val="left" w:pos="567"/>
        </w:tabs>
        <w:spacing w:line="276" w:lineRule="auto"/>
        <w:ind w:left="0" w:firstLine="0"/>
        <w:rPr>
          <w:color w:val="auto"/>
          <w:szCs w:val="24"/>
          <w:lang w:val="pt-PT" w:eastAsia="en-US"/>
        </w:rPr>
      </w:pPr>
    </w:p>
    <w:p w:rsidR="00316B1B" w:rsidRPr="00316B1B" w:rsidRDefault="00316B1B" w:rsidP="005A27F4">
      <w:pPr>
        <w:widowControl w:val="0"/>
        <w:tabs>
          <w:tab w:val="left" w:pos="567"/>
        </w:tabs>
        <w:spacing w:line="276" w:lineRule="auto"/>
        <w:ind w:left="0" w:firstLine="0"/>
        <w:jc w:val="center"/>
        <w:rPr>
          <w:b/>
          <w:color w:val="auto"/>
          <w:lang w:val="pt-PT" w:eastAsia="en-US"/>
        </w:rPr>
      </w:pPr>
      <w:r w:rsidRPr="00316B1B">
        <w:rPr>
          <w:b/>
          <w:color w:val="auto"/>
          <w:spacing w:val="-4"/>
          <w:lang w:val="pt-PT" w:eastAsia="en-US"/>
        </w:rPr>
        <w:t>Gilmar José Enderli</w:t>
      </w:r>
    </w:p>
    <w:p w:rsidR="00316B1B" w:rsidRPr="00316B1B" w:rsidRDefault="00316B1B" w:rsidP="005A27F4">
      <w:pPr>
        <w:widowControl w:val="0"/>
        <w:tabs>
          <w:tab w:val="left" w:pos="567"/>
        </w:tabs>
        <w:spacing w:line="276" w:lineRule="auto"/>
        <w:ind w:left="0" w:firstLine="0"/>
        <w:jc w:val="center"/>
        <w:rPr>
          <w:b/>
          <w:color w:val="auto"/>
          <w:lang w:val="pt-PT" w:eastAsia="en-US"/>
        </w:rPr>
      </w:pPr>
      <w:r w:rsidRPr="00316B1B">
        <w:rPr>
          <w:b/>
          <w:color w:val="auto"/>
          <w:lang w:val="pt-PT" w:eastAsia="en-US"/>
        </w:rPr>
        <w:t>Secretário da Agricultura</w:t>
      </w:r>
    </w:p>
    <w:p w:rsidR="00656490" w:rsidRDefault="00316B1B" w:rsidP="00656490">
      <w:pPr>
        <w:widowControl w:val="0"/>
        <w:tabs>
          <w:tab w:val="left" w:pos="567"/>
        </w:tabs>
        <w:spacing w:line="276" w:lineRule="auto"/>
        <w:ind w:left="0" w:firstLine="0"/>
        <w:jc w:val="center"/>
        <w:rPr>
          <w:color w:val="auto"/>
          <w:sz w:val="22"/>
          <w:lang w:val="pt-PT" w:eastAsia="en-US"/>
        </w:rPr>
      </w:pPr>
      <w:r w:rsidRPr="00316B1B">
        <w:rPr>
          <w:b/>
          <w:color w:val="auto"/>
          <w:lang w:val="pt-PT" w:eastAsia="en-US"/>
        </w:rPr>
        <w:t>Responsável</w:t>
      </w:r>
      <w:r w:rsidRPr="00316B1B">
        <w:rPr>
          <w:b/>
          <w:color w:val="auto"/>
          <w:spacing w:val="-15"/>
          <w:lang w:val="pt-PT" w:eastAsia="en-US"/>
        </w:rPr>
        <w:t xml:space="preserve"> </w:t>
      </w:r>
      <w:r w:rsidRPr="00316B1B">
        <w:rPr>
          <w:b/>
          <w:color w:val="auto"/>
          <w:lang w:val="pt-PT" w:eastAsia="en-US"/>
        </w:rPr>
        <w:t>pela</w:t>
      </w:r>
      <w:r w:rsidRPr="00316B1B">
        <w:rPr>
          <w:b/>
          <w:color w:val="auto"/>
          <w:spacing w:val="-15"/>
          <w:lang w:val="pt-PT" w:eastAsia="en-US"/>
        </w:rPr>
        <w:t xml:space="preserve"> </w:t>
      </w:r>
      <w:r w:rsidRPr="00316B1B">
        <w:rPr>
          <w:b/>
          <w:color w:val="auto"/>
          <w:lang w:val="pt-PT" w:eastAsia="en-US"/>
        </w:rPr>
        <w:t>elaboração</w:t>
      </w:r>
      <w:r w:rsidRPr="00316B1B">
        <w:rPr>
          <w:b/>
          <w:color w:val="auto"/>
          <w:spacing w:val="-15"/>
          <w:lang w:val="pt-PT" w:eastAsia="en-US"/>
        </w:rPr>
        <w:t xml:space="preserve"> </w:t>
      </w:r>
      <w:r w:rsidRPr="00316B1B">
        <w:rPr>
          <w:b/>
          <w:color w:val="auto"/>
          <w:lang w:val="pt-PT" w:eastAsia="en-US"/>
        </w:rPr>
        <w:t>deste</w:t>
      </w:r>
      <w:r w:rsidRPr="00316B1B">
        <w:rPr>
          <w:b/>
          <w:color w:val="auto"/>
          <w:spacing w:val="-16"/>
          <w:lang w:val="pt-PT" w:eastAsia="en-US"/>
        </w:rPr>
        <w:t xml:space="preserve"> </w:t>
      </w:r>
      <w:r w:rsidRPr="00316B1B">
        <w:rPr>
          <w:b/>
          <w:color w:val="auto"/>
          <w:lang w:val="pt-PT" w:eastAsia="en-US"/>
        </w:rPr>
        <w:t>TR</w:t>
      </w:r>
    </w:p>
    <w:p w:rsidR="0007712F" w:rsidRPr="00656490" w:rsidRDefault="00316B1B" w:rsidP="00656490">
      <w:pPr>
        <w:widowControl w:val="0"/>
        <w:tabs>
          <w:tab w:val="left" w:pos="567"/>
        </w:tabs>
        <w:spacing w:line="276" w:lineRule="auto"/>
        <w:ind w:left="0" w:firstLine="0"/>
        <w:jc w:val="center"/>
        <w:rPr>
          <w:color w:val="auto"/>
          <w:sz w:val="22"/>
          <w:lang w:val="pt-PT" w:eastAsia="en-US"/>
        </w:rPr>
      </w:pPr>
      <w:r>
        <w:rPr>
          <w:b/>
          <w:szCs w:val="24"/>
        </w:rPr>
        <w:lastRenderedPageBreak/>
        <w:t>ANEXO III</w:t>
      </w:r>
    </w:p>
    <w:p w:rsidR="0007712F" w:rsidRDefault="00316B1B">
      <w:pPr>
        <w:spacing w:line="276" w:lineRule="auto"/>
        <w:ind w:left="0" w:firstLine="0"/>
        <w:jc w:val="center"/>
        <w:rPr>
          <w:rFonts w:eastAsia="Arial"/>
          <w:b/>
          <w:szCs w:val="24"/>
        </w:rPr>
      </w:pPr>
      <w:r>
        <w:rPr>
          <w:rFonts w:eastAsia="Arial"/>
          <w:b/>
          <w:szCs w:val="24"/>
        </w:rPr>
        <w:t>MODELO DE PROPOSTA COMERCIAL</w:t>
      </w:r>
    </w:p>
    <w:p w:rsidR="0007712F" w:rsidRDefault="0007712F">
      <w:pPr>
        <w:pStyle w:val="SemEspaamento"/>
        <w:spacing w:line="360" w:lineRule="auto"/>
        <w:rPr>
          <w:b/>
          <w:bCs/>
          <w:szCs w:val="24"/>
        </w:rPr>
      </w:pPr>
    </w:p>
    <w:p w:rsidR="0007712F" w:rsidRDefault="00316B1B">
      <w:pPr>
        <w:pStyle w:val="SemEspaamento"/>
        <w:spacing w:line="360" w:lineRule="auto"/>
        <w:rPr>
          <w:b/>
          <w:bCs/>
          <w:szCs w:val="24"/>
        </w:rPr>
      </w:pPr>
      <w:r>
        <w:rPr>
          <w:b/>
          <w:bCs/>
          <w:szCs w:val="24"/>
        </w:rPr>
        <w:t xml:space="preserve">Ao </w:t>
      </w:r>
    </w:p>
    <w:p w:rsidR="0007712F" w:rsidRDefault="00316B1B">
      <w:pPr>
        <w:pStyle w:val="SemEspaamento"/>
        <w:spacing w:line="360" w:lineRule="auto"/>
        <w:rPr>
          <w:b/>
          <w:bCs/>
          <w:szCs w:val="24"/>
        </w:rPr>
      </w:pPr>
      <w:r>
        <w:rPr>
          <w:b/>
          <w:bCs/>
          <w:szCs w:val="24"/>
        </w:rPr>
        <w:t>Município de Rodeio Bonito/RS</w:t>
      </w:r>
    </w:p>
    <w:p w:rsidR="0007712F" w:rsidRDefault="00316B1B">
      <w:pPr>
        <w:pStyle w:val="SemEspaamento"/>
        <w:spacing w:line="360" w:lineRule="auto"/>
        <w:rPr>
          <w:color w:val="auto"/>
          <w:szCs w:val="24"/>
        </w:rPr>
      </w:pPr>
      <w:r>
        <w:rPr>
          <w:color w:val="auto"/>
          <w:szCs w:val="24"/>
        </w:rPr>
        <w:t>Edital de Pregão Presencial nº 14/2026</w:t>
      </w:r>
    </w:p>
    <w:p w:rsidR="0007712F" w:rsidRDefault="00316B1B">
      <w:pPr>
        <w:pStyle w:val="SemEspaamento"/>
        <w:spacing w:line="360" w:lineRule="auto"/>
        <w:rPr>
          <w:color w:val="auto"/>
          <w:szCs w:val="24"/>
        </w:rPr>
      </w:pPr>
      <w:r>
        <w:rPr>
          <w:color w:val="auto"/>
          <w:szCs w:val="24"/>
        </w:rPr>
        <w:t>Processo nº 40/2026</w:t>
      </w:r>
    </w:p>
    <w:p w:rsidR="0007712F" w:rsidRDefault="0007712F">
      <w:pPr>
        <w:pStyle w:val="SemEspaamento"/>
        <w:rPr>
          <w:szCs w:val="24"/>
        </w:rPr>
      </w:pPr>
    </w:p>
    <w:tbl>
      <w:tblPr>
        <w:tblW w:w="5000" w:type="pct"/>
        <w:tblLayout w:type="fixed"/>
        <w:tblCellMar>
          <w:top w:w="57" w:type="dxa"/>
          <w:left w:w="57" w:type="dxa"/>
          <w:bottom w:w="57" w:type="dxa"/>
          <w:right w:w="57" w:type="dxa"/>
        </w:tblCellMar>
        <w:tblLook w:val="04A0" w:firstRow="1" w:lastRow="0" w:firstColumn="1" w:lastColumn="0" w:noHBand="0" w:noVBand="1"/>
      </w:tblPr>
      <w:tblGrid>
        <w:gridCol w:w="1210"/>
        <w:gridCol w:w="1382"/>
        <w:gridCol w:w="7462"/>
      </w:tblGrid>
      <w:tr w:rsidR="0007712F">
        <w:trPr>
          <w:trHeight w:val="57"/>
        </w:trPr>
        <w:tc>
          <w:tcPr>
            <w:tcW w:w="2594" w:type="dxa"/>
            <w:gridSpan w:val="2"/>
            <w:tcBorders>
              <w:top w:val="single" w:sz="4" w:space="0" w:color="000000"/>
              <w:left w:val="single" w:sz="4" w:space="0" w:color="000000"/>
              <w:bottom w:val="single" w:sz="4" w:space="0" w:color="000000"/>
            </w:tcBorders>
            <w:shd w:val="clear" w:color="auto" w:fill="BFBFBF" w:themeFill="background1" w:themeFillShade="BF"/>
            <w:vAlign w:val="center"/>
          </w:tcPr>
          <w:p w:rsidR="0007712F" w:rsidRDefault="00316B1B">
            <w:pPr>
              <w:pStyle w:val="SemEspaamento"/>
              <w:spacing w:line="257" w:lineRule="auto"/>
              <w:rPr>
                <w:b/>
                <w:bCs/>
                <w:szCs w:val="24"/>
                <w:lang w:eastAsia="en-US"/>
              </w:rPr>
            </w:pPr>
            <w:r>
              <w:rPr>
                <w:b/>
                <w:bCs/>
                <w:szCs w:val="24"/>
                <w:lang w:eastAsia="en-US"/>
              </w:rPr>
              <w:t>Razão Social:</w:t>
            </w:r>
          </w:p>
        </w:tc>
        <w:tc>
          <w:tcPr>
            <w:tcW w:w="7470" w:type="dxa"/>
            <w:tcBorders>
              <w:top w:val="single" w:sz="4" w:space="0" w:color="000000"/>
              <w:left w:val="single" w:sz="4" w:space="0" w:color="000000"/>
              <w:bottom w:val="single" w:sz="4" w:space="0" w:color="000000"/>
              <w:right w:val="single" w:sz="4" w:space="0" w:color="000000"/>
            </w:tcBorders>
            <w:vAlign w:val="center"/>
          </w:tcPr>
          <w:p w:rsidR="0007712F" w:rsidRDefault="0007712F">
            <w:pPr>
              <w:pStyle w:val="SemEspaamento"/>
              <w:spacing w:line="257" w:lineRule="auto"/>
              <w:rPr>
                <w:szCs w:val="24"/>
                <w:lang w:eastAsia="en-US"/>
              </w:rPr>
            </w:pPr>
          </w:p>
        </w:tc>
      </w:tr>
      <w:tr w:rsidR="0007712F">
        <w:trPr>
          <w:trHeight w:val="57"/>
        </w:trPr>
        <w:tc>
          <w:tcPr>
            <w:tcW w:w="2594" w:type="dxa"/>
            <w:gridSpan w:val="2"/>
            <w:tcBorders>
              <w:left w:val="single" w:sz="4" w:space="0" w:color="000000"/>
              <w:bottom w:val="single" w:sz="4" w:space="0" w:color="000000"/>
            </w:tcBorders>
            <w:shd w:val="clear" w:color="auto" w:fill="BFBFBF" w:themeFill="background1" w:themeFillShade="BF"/>
            <w:vAlign w:val="center"/>
          </w:tcPr>
          <w:p w:rsidR="0007712F" w:rsidRDefault="00316B1B">
            <w:pPr>
              <w:pStyle w:val="SemEspaamento"/>
              <w:spacing w:line="257" w:lineRule="auto"/>
              <w:rPr>
                <w:b/>
                <w:bCs/>
                <w:szCs w:val="24"/>
                <w:lang w:eastAsia="en-US"/>
              </w:rPr>
            </w:pPr>
            <w:r>
              <w:rPr>
                <w:b/>
                <w:bCs/>
                <w:szCs w:val="24"/>
                <w:lang w:eastAsia="en-US"/>
              </w:rPr>
              <w:t>CNPJ:</w:t>
            </w:r>
          </w:p>
        </w:tc>
        <w:tc>
          <w:tcPr>
            <w:tcW w:w="7470" w:type="dxa"/>
            <w:tcBorders>
              <w:left w:val="single" w:sz="4" w:space="0" w:color="000000"/>
              <w:bottom w:val="single" w:sz="4" w:space="0" w:color="000000"/>
              <w:right w:val="single" w:sz="4" w:space="0" w:color="000000"/>
            </w:tcBorders>
            <w:vAlign w:val="center"/>
          </w:tcPr>
          <w:p w:rsidR="0007712F" w:rsidRDefault="0007712F">
            <w:pPr>
              <w:pStyle w:val="SemEspaamento"/>
              <w:spacing w:line="257" w:lineRule="auto"/>
              <w:rPr>
                <w:szCs w:val="24"/>
                <w:lang w:eastAsia="en-US"/>
              </w:rPr>
            </w:pPr>
          </w:p>
        </w:tc>
      </w:tr>
      <w:tr w:rsidR="0007712F">
        <w:trPr>
          <w:trHeight w:val="313"/>
        </w:trPr>
        <w:tc>
          <w:tcPr>
            <w:tcW w:w="2594" w:type="dxa"/>
            <w:gridSpan w:val="2"/>
            <w:tcBorders>
              <w:left w:val="single" w:sz="4" w:space="0" w:color="000000"/>
              <w:bottom w:val="single" w:sz="4" w:space="0" w:color="000000"/>
            </w:tcBorders>
            <w:shd w:val="clear" w:color="auto" w:fill="BFBFBF" w:themeFill="background1" w:themeFillShade="BF"/>
            <w:vAlign w:val="center"/>
          </w:tcPr>
          <w:p w:rsidR="0007712F" w:rsidRDefault="00316B1B">
            <w:pPr>
              <w:pStyle w:val="SemEspaamento"/>
              <w:spacing w:line="257" w:lineRule="auto"/>
              <w:rPr>
                <w:b/>
                <w:bCs/>
                <w:szCs w:val="24"/>
                <w:lang w:eastAsia="en-US"/>
              </w:rPr>
            </w:pPr>
            <w:r>
              <w:rPr>
                <w:b/>
                <w:bCs/>
                <w:szCs w:val="24"/>
                <w:lang w:eastAsia="en-US"/>
              </w:rPr>
              <w:t>Representante Legal:</w:t>
            </w:r>
          </w:p>
        </w:tc>
        <w:tc>
          <w:tcPr>
            <w:tcW w:w="7470" w:type="dxa"/>
            <w:tcBorders>
              <w:left w:val="single" w:sz="4" w:space="0" w:color="000000"/>
              <w:bottom w:val="single" w:sz="4" w:space="0" w:color="000000"/>
              <w:right w:val="single" w:sz="4" w:space="0" w:color="000000"/>
            </w:tcBorders>
            <w:vAlign w:val="center"/>
          </w:tcPr>
          <w:p w:rsidR="0007712F" w:rsidRDefault="0007712F">
            <w:pPr>
              <w:pStyle w:val="SemEspaamento"/>
              <w:spacing w:line="257" w:lineRule="auto"/>
              <w:rPr>
                <w:szCs w:val="24"/>
                <w:lang w:eastAsia="en-US"/>
              </w:rPr>
            </w:pPr>
          </w:p>
        </w:tc>
      </w:tr>
      <w:tr w:rsidR="0007712F">
        <w:trPr>
          <w:trHeight w:val="57"/>
        </w:trPr>
        <w:tc>
          <w:tcPr>
            <w:tcW w:w="2594" w:type="dxa"/>
            <w:gridSpan w:val="2"/>
            <w:tcBorders>
              <w:left w:val="single" w:sz="4" w:space="0" w:color="000000"/>
              <w:bottom w:val="single" w:sz="4" w:space="0" w:color="000000"/>
            </w:tcBorders>
            <w:shd w:val="clear" w:color="auto" w:fill="BFBFBF" w:themeFill="background1" w:themeFillShade="BF"/>
            <w:vAlign w:val="center"/>
          </w:tcPr>
          <w:p w:rsidR="0007712F" w:rsidRDefault="00316B1B">
            <w:pPr>
              <w:pStyle w:val="SemEspaamento"/>
              <w:spacing w:line="257" w:lineRule="auto"/>
              <w:rPr>
                <w:b/>
                <w:bCs/>
                <w:szCs w:val="24"/>
                <w:lang w:eastAsia="en-US"/>
              </w:rPr>
            </w:pPr>
            <w:r>
              <w:rPr>
                <w:b/>
                <w:bCs/>
                <w:szCs w:val="24"/>
                <w:lang w:eastAsia="en-US"/>
              </w:rPr>
              <w:t>Endereço Completo:</w:t>
            </w:r>
          </w:p>
        </w:tc>
        <w:tc>
          <w:tcPr>
            <w:tcW w:w="7470" w:type="dxa"/>
            <w:tcBorders>
              <w:left w:val="single" w:sz="4" w:space="0" w:color="000000"/>
              <w:bottom w:val="single" w:sz="4" w:space="0" w:color="000000"/>
              <w:right w:val="single" w:sz="4" w:space="0" w:color="000000"/>
            </w:tcBorders>
            <w:vAlign w:val="center"/>
          </w:tcPr>
          <w:p w:rsidR="0007712F" w:rsidRDefault="0007712F">
            <w:pPr>
              <w:pStyle w:val="SemEspaamento"/>
              <w:spacing w:line="257" w:lineRule="auto"/>
              <w:rPr>
                <w:szCs w:val="24"/>
                <w:lang w:eastAsia="en-US"/>
              </w:rPr>
            </w:pPr>
          </w:p>
        </w:tc>
      </w:tr>
      <w:tr w:rsidR="0007712F">
        <w:trPr>
          <w:trHeight w:val="57"/>
        </w:trPr>
        <w:tc>
          <w:tcPr>
            <w:tcW w:w="2594" w:type="dxa"/>
            <w:gridSpan w:val="2"/>
            <w:tcBorders>
              <w:left w:val="single" w:sz="4" w:space="0" w:color="000000"/>
              <w:bottom w:val="single" w:sz="4" w:space="0" w:color="000000"/>
            </w:tcBorders>
            <w:shd w:val="clear" w:color="auto" w:fill="BFBFBF" w:themeFill="background1" w:themeFillShade="BF"/>
            <w:vAlign w:val="center"/>
          </w:tcPr>
          <w:p w:rsidR="0007712F" w:rsidRDefault="00316B1B">
            <w:pPr>
              <w:pStyle w:val="SemEspaamento"/>
              <w:spacing w:line="257" w:lineRule="auto"/>
              <w:rPr>
                <w:b/>
                <w:bCs/>
                <w:szCs w:val="24"/>
                <w:lang w:eastAsia="en-US"/>
              </w:rPr>
            </w:pPr>
            <w:r>
              <w:rPr>
                <w:b/>
                <w:bCs/>
                <w:szCs w:val="24"/>
                <w:lang w:eastAsia="en-US"/>
              </w:rPr>
              <w:t>Cidade/Estado:</w:t>
            </w:r>
          </w:p>
        </w:tc>
        <w:tc>
          <w:tcPr>
            <w:tcW w:w="7470" w:type="dxa"/>
            <w:tcBorders>
              <w:left w:val="single" w:sz="4" w:space="0" w:color="000000"/>
              <w:bottom w:val="single" w:sz="4" w:space="0" w:color="000000"/>
              <w:right w:val="single" w:sz="4" w:space="0" w:color="000000"/>
            </w:tcBorders>
            <w:vAlign w:val="center"/>
          </w:tcPr>
          <w:p w:rsidR="0007712F" w:rsidRDefault="0007712F">
            <w:pPr>
              <w:pStyle w:val="SemEspaamento"/>
              <w:spacing w:line="257" w:lineRule="auto"/>
              <w:rPr>
                <w:szCs w:val="24"/>
                <w:lang w:eastAsia="en-US"/>
              </w:rPr>
            </w:pPr>
          </w:p>
        </w:tc>
      </w:tr>
      <w:tr w:rsidR="0007712F">
        <w:trPr>
          <w:trHeight w:val="57"/>
        </w:trPr>
        <w:tc>
          <w:tcPr>
            <w:tcW w:w="2594" w:type="dxa"/>
            <w:gridSpan w:val="2"/>
            <w:tcBorders>
              <w:left w:val="single" w:sz="4" w:space="0" w:color="000000"/>
              <w:bottom w:val="single" w:sz="4" w:space="0" w:color="000000"/>
            </w:tcBorders>
            <w:shd w:val="clear" w:color="auto" w:fill="BFBFBF" w:themeFill="background1" w:themeFillShade="BF"/>
            <w:vAlign w:val="center"/>
          </w:tcPr>
          <w:p w:rsidR="0007712F" w:rsidRDefault="00316B1B">
            <w:pPr>
              <w:pStyle w:val="SemEspaamento"/>
              <w:spacing w:line="257" w:lineRule="auto"/>
              <w:rPr>
                <w:b/>
                <w:bCs/>
                <w:szCs w:val="24"/>
                <w:lang w:eastAsia="en-US"/>
              </w:rPr>
            </w:pPr>
            <w:r>
              <w:rPr>
                <w:b/>
                <w:bCs/>
                <w:szCs w:val="24"/>
                <w:lang w:eastAsia="en-US"/>
              </w:rPr>
              <w:t>Telefone:</w:t>
            </w:r>
          </w:p>
        </w:tc>
        <w:tc>
          <w:tcPr>
            <w:tcW w:w="7470" w:type="dxa"/>
            <w:tcBorders>
              <w:left w:val="single" w:sz="4" w:space="0" w:color="000000"/>
              <w:bottom w:val="single" w:sz="4" w:space="0" w:color="000000"/>
              <w:right w:val="single" w:sz="4" w:space="0" w:color="000000"/>
            </w:tcBorders>
            <w:vAlign w:val="center"/>
          </w:tcPr>
          <w:p w:rsidR="0007712F" w:rsidRDefault="0007712F">
            <w:pPr>
              <w:pStyle w:val="SemEspaamento"/>
              <w:spacing w:line="257" w:lineRule="auto"/>
              <w:rPr>
                <w:szCs w:val="24"/>
                <w:lang w:eastAsia="en-US"/>
              </w:rPr>
            </w:pPr>
          </w:p>
        </w:tc>
      </w:tr>
      <w:tr w:rsidR="0007712F">
        <w:trPr>
          <w:trHeight w:val="57"/>
        </w:trPr>
        <w:tc>
          <w:tcPr>
            <w:tcW w:w="2594" w:type="dxa"/>
            <w:gridSpan w:val="2"/>
            <w:tcBorders>
              <w:left w:val="single" w:sz="4" w:space="0" w:color="000000"/>
              <w:bottom w:val="single" w:sz="4" w:space="0" w:color="000000"/>
            </w:tcBorders>
            <w:shd w:val="clear" w:color="auto" w:fill="BFBFBF" w:themeFill="background1" w:themeFillShade="BF"/>
            <w:vAlign w:val="center"/>
          </w:tcPr>
          <w:p w:rsidR="0007712F" w:rsidRDefault="00316B1B">
            <w:pPr>
              <w:pStyle w:val="SemEspaamento"/>
              <w:spacing w:line="257" w:lineRule="auto"/>
              <w:rPr>
                <w:b/>
                <w:bCs/>
                <w:szCs w:val="24"/>
                <w:lang w:eastAsia="en-US"/>
              </w:rPr>
            </w:pPr>
            <w:r>
              <w:rPr>
                <w:b/>
                <w:bCs/>
                <w:szCs w:val="24"/>
                <w:lang w:eastAsia="en-US"/>
              </w:rPr>
              <w:t>E-Mail:</w:t>
            </w:r>
          </w:p>
        </w:tc>
        <w:tc>
          <w:tcPr>
            <w:tcW w:w="7470" w:type="dxa"/>
            <w:tcBorders>
              <w:left w:val="single" w:sz="4" w:space="0" w:color="000000"/>
              <w:bottom w:val="single" w:sz="4" w:space="0" w:color="000000"/>
              <w:right w:val="single" w:sz="4" w:space="0" w:color="000000"/>
            </w:tcBorders>
            <w:vAlign w:val="center"/>
          </w:tcPr>
          <w:p w:rsidR="0007712F" w:rsidRDefault="0007712F">
            <w:pPr>
              <w:pStyle w:val="SemEspaamento"/>
              <w:spacing w:line="257" w:lineRule="auto"/>
              <w:rPr>
                <w:szCs w:val="24"/>
                <w:lang w:eastAsia="en-US"/>
              </w:rPr>
            </w:pPr>
          </w:p>
        </w:tc>
      </w:tr>
      <w:tr w:rsidR="0007712F">
        <w:trPr>
          <w:trHeight w:val="57"/>
        </w:trPr>
        <w:tc>
          <w:tcPr>
            <w:tcW w:w="2594" w:type="dxa"/>
            <w:gridSpan w:val="2"/>
            <w:tcBorders>
              <w:left w:val="single" w:sz="4" w:space="0" w:color="000000"/>
              <w:bottom w:val="single" w:sz="4" w:space="0" w:color="000000"/>
            </w:tcBorders>
            <w:shd w:val="clear" w:color="auto" w:fill="BFBFBF" w:themeFill="background1" w:themeFillShade="BF"/>
            <w:vAlign w:val="center"/>
          </w:tcPr>
          <w:p w:rsidR="0007712F" w:rsidRDefault="00316B1B">
            <w:pPr>
              <w:pStyle w:val="SemEspaamento"/>
              <w:spacing w:line="257" w:lineRule="auto"/>
              <w:rPr>
                <w:b/>
                <w:bCs/>
                <w:szCs w:val="24"/>
                <w:lang w:eastAsia="en-US"/>
              </w:rPr>
            </w:pPr>
            <w:r>
              <w:rPr>
                <w:b/>
                <w:bCs/>
                <w:szCs w:val="24"/>
                <w:lang w:eastAsia="en-US"/>
              </w:rPr>
              <w:t>Representante Legal:</w:t>
            </w:r>
          </w:p>
        </w:tc>
        <w:tc>
          <w:tcPr>
            <w:tcW w:w="7470" w:type="dxa"/>
            <w:tcBorders>
              <w:left w:val="single" w:sz="4" w:space="0" w:color="000000"/>
              <w:bottom w:val="single" w:sz="4" w:space="0" w:color="000000"/>
              <w:right w:val="single" w:sz="4" w:space="0" w:color="000000"/>
            </w:tcBorders>
            <w:vAlign w:val="center"/>
          </w:tcPr>
          <w:p w:rsidR="0007712F" w:rsidRDefault="0007712F">
            <w:pPr>
              <w:pStyle w:val="SemEspaamento"/>
              <w:spacing w:line="257" w:lineRule="auto"/>
              <w:rPr>
                <w:szCs w:val="24"/>
                <w:lang w:eastAsia="en-US"/>
              </w:rPr>
            </w:pPr>
          </w:p>
        </w:tc>
      </w:tr>
      <w:tr w:rsidR="0007712F">
        <w:trPr>
          <w:trHeight w:val="14"/>
        </w:trPr>
        <w:tc>
          <w:tcPr>
            <w:tcW w:w="1211" w:type="dxa"/>
            <w:vMerge w:val="restart"/>
            <w:tcBorders>
              <w:left w:val="single" w:sz="4" w:space="0" w:color="000000"/>
              <w:bottom w:val="single" w:sz="4" w:space="0" w:color="000000"/>
              <w:right w:val="single" w:sz="4" w:space="0" w:color="000000"/>
            </w:tcBorders>
            <w:shd w:val="clear" w:color="auto" w:fill="BFBFBF" w:themeFill="background1" w:themeFillShade="BF"/>
            <w:vAlign w:val="center"/>
          </w:tcPr>
          <w:p w:rsidR="0007712F" w:rsidRDefault="00316B1B">
            <w:pPr>
              <w:pStyle w:val="SemEspaamento"/>
              <w:spacing w:line="257" w:lineRule="auto"/>
              <w:rPr>
                <w:b/>
                <w:bCs/>
                <w:szCs w:val="24"/>
                <w:lang w:eastAsia="en-US"/>
              </w:rPr>
            </w:pPr>
            <w:r>
              <w:rPr>
                <w:b/>
                <w:bCs/>
                <w:szCs w:val="24"/>
                <w:lang w:eastAsia="en-US"/>
              </w:rPr>
              <w:t>Dados Bancários</w:t>
            </w:r>
          </w:p>
        </w:tc>
        <w:tc>
          <w:tcPr>
            <w:tcW w:w="138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 w:type="dxa"/>
              <w:bottom w:w="0" w:type="dxa"/>
              <w:right w:w="10" w:type="dxa"/>
            </w:tcMar>
            <w:vAlign w:val="center"/>
          </w:tcPr>
          <w:p w:rsidR="0007712F" w:rsidRDefault="00316B1B">
            <w:pPr>
              <w:pStyle w:val="SemEspaamento"/>
              <w:spacing w:line="257" w:lineRule="auto"/>
              <w:rPr>
                <w:b/>
                <w:bCs/>
                <w:szCs w:val="24"/>
                <w:lang w:eastAsia="en-US"/>
              </w:rPr>
            </w:pPr>
            <w:r>
              <w:rPr>
                <w:b/>
                <w:bCs/>
                <w:szCs w:val="24"/>
                <w:lang w:eastAsia="en-US"/>
              </w:rPr>
              <w:t>Banco:</w:t>
            </w:r>
          </w:p>
        </w:tc>
        <w:tc>
          <w:tcPr>
            <w:tcW w:w="7470" w:type="dxa"/>
            <w:tcBorders>
              <w:left w:val="single" w:sz="4" w:space="0" w:color="000000"/>
              <w:bottom w:val="single" w:sz="4" w:space="0" w:color="000000"/>
              <w:right w:val="single" w:sz="4" w:space="0" w:color="000000"/>
            </w:tcBorders>
            <w:shd w:val="clear" w:color="auto" w:fill="FFFFFF" w:themeFill="background1"/>
            <w:vAlign w:val="center"/>
          </w:tcPr>
          <w:p w:rsidR="0007712F" w:rsidRDefault="0007712F">
            <w:pPr>
              <w:pStyle w:val="SemEspaamento"/>
              <w:spacing w:line="257" w:lineRule="auto"/>
              <w:rPr>
                <w:szCs w:val="24"/>
                <w:u w:val="single"/>
                <w:lang w:eastAsia="en-US"/>
              </w:rPr>
            </w:pPr>
          </w:p>
        </w:tc>
      </w:tr>
      <w:tr w:rsidR="0007712F">
        <w:trPr>
          <w:trHeight w:val="14"/>
        </w:trPr>
        <w:tc>
          <w:tcPr>
            <w:tcW w:w="1211" w:type="dxa"/>
            <w:vMerge/>
            <w:tcBorders>
              <w:left w:val="single" w:sz="4" w:space="0" w:color="000000"/>
              <w:bottom w:val="single" w:sz="4" w:space="0" w:color="000000"/>
              <w:right w:val="single" w:sz="4" w:space="0" w:color="000000"/>
            </w:tcBorders>
            <w:tcMar>
              <w:top w:w="0" w:type="dxa"/>
              <w:left w:w="10" w:type="dxa"/>
              <w:bottom w:w="0" w:type="dxa"/>
              <w:right w:w="10" w:type="dxa"/>
            </w:tcMar>
            <w:vAlign w:val="center"/>
          </w:tcPr>
          <w:p w:rsidR="0007712F" w:rsidRDefault="0007712F">
            <w:pPr>
              <w:spacing w:line="257" w:lineRule="auto"/>
              <w:ind w:left="0" w:firstLine="0"/>
              <w:jc w:val="left"/>
              <w:rPr>
                <w:b/>
                <w:bCs/>
                <w:szCs w:val="24"/>
                <w:lang w:eastAsia="en-US"/>
              </w:rPr>
            </w:pPr>
          </w:p>
        </w:tc>
        <w:tc>
          <w:tcPr>
            <w:tcW w:w="138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 w:type="dxa"/>
              <w:bottom w:w="0" w:type="dxa"/>
              <w:right w:w="10" w:type="dxa"/>
            </w:tcMar>
            <w:vAlign w:val="center"/>
          </w:tcPr>
          <w:p w:rsidR="0007712F" w:rsidRDefault="00316B1B">
            <w:pPr>
              <w:pStyle w:val="SemEspaamento"/>
              <w:spacing w:line="257" w:lineRule="auto"/>
              <w:rPr>
                <w:b/>
                <w:bCs/>
                <w:szCs w:val="24"/>
                <w:lang w:eastAsia="en-US"/>
              </w:rPr>
            </w:pPr>
            <w:r>
              <w:rPr>
                <w:b/>
                <w:bCs/>
                <w:szCs w:val="24"/>
                <w:lang w:eastAsia="en-US"/>
              </w:rPr>
              <w:t>Agência:</w:t>
            </w:r>
          </w:p>
        </w:tc>
        <w:tc>
          <w:tcPr>
            <w:tcW w:w="7470" w:type="dxa"/>
            <w:tcBorders>
              <w:left w:val="single" w:sz="4" w:space="0" w:color="000000"/>
              <w:bottom w:val="single" w:sz="4" w:space="0" w:color="000000"/>
              <w:right w:val="single" w:sz="4" w:space="0" w:color="000000"/>
            </w:tcBorders>
            <w:shd w:val="clear" w:color="auto" w:fill="FFFFFF" w:themeFill="background1"/>
            <w:vAlign w:val="center"/>
          </w:tcPr>
          <w:p w:rsidR="0007712F" w:rsidRDefault="0007712F">
            <w:pPr>
              <w:pStyle w:val="SemEspaamento"/>
              <w:spacing w:line="257" w:lineRule="auto"/>
              <w:rPr>
                <w:szCs w:val="24"/>
                <w:lang w:eastAsia="en-US"/>
              </w:rPr>
            </w:pPr>
          </w:p>
        </w:tc>
      </w:tr>
      <w:tr w:rsidR="0007712F">
        <w:trPr>
          <w:trHeight w:val="14"/>
        </w:trPr>
        <w:tc>
          <w:tcPr>
            <w:tcW w:w="1211" w:type="dxa"/>
            <w:vMerge/>
            <w:tcBorders>
              <w:left w:val="single" w:sz="4" w:space="0" w:color="000000"/>
              <w:bottom w:val="single" w:sz="4" w:space="0" w:color="000000"/>
              <w:right w:val="single" w:sz="4" w:space="0" w:color="000000"/>
            </w:tcBorders>
            <w:tcMar>
              <w:top w:w="0" w:type="dxa"/>
              <w:left w:w="10" w:type="dxa"/>
              <w:bottom w:w="0" w:type="dxa"/>
              <w:right w:w="10" w:type="dxa"/>
            </w:tcMar>
            <w:vAlign w:val="center"/>
          </w:tcPr>
          <w:p w:rsidR="0007712F" w:rsidRDefault="0007712F">
            <w:pPr>
              <w:spacing w:line="257" w:lineRule="auto"/>
              <w:ind w:left="0" w:firstLine="0"/>
              <w:jc w:val="left"/>
              <w:rPr>
                <w:b/>
                <w:bCs/>
                <w:szCs w:val="24"/>
                <w:lang w:eastAsia="en-US"/>
              </w:rPr>
            </w:pPr>
          </w:p>
        </w:tc>
        <w:tc>
          <w:tcPr>
            <w:tcW w:w="138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 w:type="dxa"/>
              <w:bottom w:w="0" w:type="dxa"/>
              <w:right w:w="10" w:type="dxa"/>
            </w:tcMar>
            <w:vAlign w:val="center"/>
          </w:tcPr>
          <w:p w:rsidR="0007712F" w:rsidRDefault="00316B1B">
            <w:pPr>
              <w:pStyle w:val="SemEspaamento"/>
              <w:spacing w:line="257" w:lineRule="auto"/>
              <w:rPr>
                <w:b/>
                <w:bCs/>
                <w:szCs w:val="24"/>
                <w:lang w:eastAsia="en-US"/>
              </w:rPr>
            </w:pPr>
            <w:r>
              <w:rPr>
                <w:b/>
                <w:bCs/>
                <w:szCs w:val="24"/>
                <w:lang w:eastAsia="en-US"/>
              </w:rPr>
              <w:t>Conta:</w:t>
            </w:r>
          </w:p>
        </w:tc>
        <w:tc>
          <w:tcPr>
            <w:tcW w:w="7470" w:type="dxa"/>
            <w:tcBorders>
              <w:left w:val="single" w:sz="4" w:space="0" w:color="000000"/>
              <w:bottom w:val="single" w:sz="4" w:space="0" w:color="000000"/>
              <w:right w:val="single" w:sz="4" w:space="0" w:color="000000"/>
            </w:tcBorders>
            <w:shd w:val="clear" w:color="auto" w:fill="FFFFFF" w:themeFill="background1"/>
            <w:vAlign w:val="center"/>
          </w:tcPr>
          <w:p w:rsidR="0007712F" w:rsidRDefault="0007712F">
            <w:pPr>
              <w:pStyle w:val="SemEspaamento"/>
              <w:spacing w:line="257" w:lineRule="auto"/>
              <w:rPr>
                <w:szCs w:val="24"/>
                <w:lang w:eastAsia="en-US"/>
              </w:rPr>
            </w:pPr>
          </w:p>
        </w:tc>
      </w:tr>
      <w:tr w:rsidR="0007712F">
        <w:trPr>
          <w:trHeight w:val="14"/>
        </w:trPr>
        <w:tc>
          <w:tcPr>
            <w:tcW w:w="1211" w:type="dxa"/>
            <w:vMerge/>
            <w:tcBorders>
              <w:left w:val="single" w:sz="4" w:space="0" w:color="000000"/>
              <w:bottom w:val="single" w:sz="4" w:space="0" w:color="000000"/>
              <w:right w:val="single" w:sz="4" w:space="0" w:color="000000"/>
            </w:tcBorders>
            <w:tcMar>
              <w:top w:w="0" w:type="dxa"/>
              <w:left w:w="10" w:type="dxa"/>
              <w:bottom w:w="0" w:type="dxa"/>
              <w:right w:w="10" w:type="dxa"/>
            </w:tcMar>
            <w:vAlign w:val="center"/>
          </w:tcPr>
          <w:p w:rsidR="0007712F" w:rsidRDefault="0007712F">
            <w:pPr>
              <w:spacing w:line="257" w:lineRule="auto"/>
              <w:ind w:left="0" w:firstLine="0"/>
              <w:jc w:val="left"/>
              <w:rPr>
                <w:b/>
                <w:bCs/>
                <w:szCs w:val="24"/>
                <w:lang w:eastAsia="en-US"/>
              </w:rPr>
            </w:pPr>
          </w:p>
        </w:tc>
        <w:tc>
          <w:tcPr>
            <w:tcW w:w="138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 w:type="dxa"/>
              <w:bottom w:w="0" w:type="dxa"/>
              <w:right w:w="10" w:type="dxa"/>
            </w:tcMar>
            <w:vAlign w:val="center"/>
          </w:tcPr>
          <w:p w:rsidR="0007712F" w:rsidRDefault="00316B1B">
            <w:pPr>
              <w:pStyle w:val="SemEspaamento"/>
              <w:spacing w:line="257" w:lineRule="auto"/>
              <w:rPr>
                <w:b/>
                <w:bCs/>
                <w:szCs w:val="24"/>
                <w:lang w:eastAsia="en-US"/>
              </w:rPr>
            </w:pPr>
            <w:r>
              <w:rPr>
                <w:b/>
                <w:bCs/>
                <w:szCs w:val="24"/>
                <w:lang w:eastAsia="en-US"/>
              </w:rPr>
              <w:t>Titular:</w:t>
            </w:r>
          </w:p>
        </w:tc>
        <w:tc>
          <w:tcPr>
            <w:tcW w:w="7470" w:type="dxa"/>
            <w:tcBorders>
              <w:left w:val="single" w:sz="4" w:space="0" w:color="000000"/>
              <w:bottom w:val="single" w:sz="4" w:space="0" w:color="000000"/>
              <w:right w:val="single" w:sz="4" w:space="0" w:color="000000"/>
            </w:tcBorders>
            <w:shd w:val="clear" w:color="auto" w:fill="FFFFFF" w:themeFill="background1"/>
            <w:vAlign w:val="center"/>
          </w:tcPr>
          <w:p w:rsidR="0007712F" w:rsidRDefault="0007712F">
            <w:pPr>
              <w:pStyle w:val="SemEspaamento"/>
              <w:spacing w:line="257" w:lineRule="auto"/>
              <w:rPr>
                <w:szCs w:val="24"/>
                <w:lang w:eastAsia="en-US"/>
              </w:rPr>
            </w:pPr>
          </w:p>
        </w:tc>
      </w:tr>
      <w:tr w:rsidR="0007712F">
        <w:trPr>
          <w:trHeight w:val="296"/>
        </w:trPr>
        <w:tc>
          <w:tcPr>
            <w:tcW w:w="1211" w:type="dxa"/>
            <w:vMerge/>
            <w:tcBorders>
              <w:left w:val="single" w:sz="4" w:space="0" w:color="000000"/>
              <w:bottom w:val="single" w:sz="4" w:space="0" w:color="000000"/>
              <w:right w:val="single" w:sz="4" w:space="0" w:color="000000"/>
            </w:tcBorders>
            <w:tcMar>
              <w:top w:w="0" w:type="dxa"/>
              <w:left w:w="10" w:type="dxa"/>
              <w:bottom w:w="0" w:type="dxa"/>
              <w:right w:w="10" w:type="dxa"/>
            </w:tcMar>
            <w:vAlign w:val="center"/>
          </w:tcPr>
          <w:p w:rsidR="0007712F" w:rsidRDefault="0007712F">
            <w:pPr>
              <w:spacing w:line="257" w:lineRule="auto"/>
              <w:ind w:left="0" w:firstLine="0"/>
              <w:jc w:val="left"/>
              <w:rPr>
                <w:b/>
                <w:bCs/>
                <w:szCs w:val="24"/>
                <w:lang w:eastAsia="en-US"/>
              </w:rPr>
            </w:pPr>
          </w:p>
        </w:tc>
        <w:tc>
          <w:tcPr>
            <w:tcW w:w="1383"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 w:type="dxa"/>
              <w:bottom w:w="0" w:type="dxa"/>
              <w:right w:w="10" w:type="dxa"/>
            </w:tcMar>
            <w:vAlign w:val="center"/>
          </w:tcPr>
          <w:p w:rsidR="0007712F" w:rsidRDefault="00316B1B">
            <w:pPr>
              <w:pStyle w:val="SemEspaamento"/>
              <w:spacing w:line="257" w:lineRule="auto"/>
              <w:rPr>
                <w:b/>
                <w:bCs/>
                <w:szCs w:val="24"/>
                <w:lang w:eastAsia="en-US"/>
              </w:rPr>
            </w:pPr>
            <w:r>
              <w:rPr>
                <w:b/>
                <w:bCs/>
                <w:szCs w:val="24"/>
                <w:lang w:eastAsia="en-US"/>
              </w:rPr>
              <w:t>Operação:</w:t>
            </w:r>
          </w:p>
        </w:tc>
        <w:tc>
          <w:tcPr>
            <w:tcW w:w="7470" w:type="dxa"/>
            <w:tcBorders>
              <w:left w:val="single" w:sz="4" w:space="0" w:color="000000"/>
              <w:bottom w:val="single" w:sz="4" w:space="0" w:color="000000"/>
              <w:right w:val="single" w:sz="4" w:space="0" w:color="000000"/>
            </w:tcBorders>
            <w:shd w:val="clear" w:color="auto" w:fill="FFFFFF" w:themeFill="background1"/>
            <w:vAlign w:val="center"/>
          </w:tcPr>
          <w:p w:rsidR="0007712F" w:rsidRDefault="0007712F">
            <w:pPr>
              <w:pStyle w:val="SemEspaamento"/>
              <w:spacing w:line="257" w:lineRule="auto"/>
              <w:rPr>
                <w:szCs w:val="24"/>
                <w:lang w:eastAsia="en-US"/>
              </w:rPr>
            </w:pPr>
          </w:p>
        </w:tc>
      </w:tr>
    </w:tbl>
    <w:p w:rsidR="0007712F" w:rsidRDefault="0007712F">
      <w:pPr>
        <w:pStyle w:val="SemEspaamento"/>
        <w:spacing w:line="276" w:lineRule="auto"/>
        <w:rPr>
          <w:szCs w:val="24"/>
        </w:rPr>
      </w:pPr>
    </w:p>
    <w:tbl>
      <w:tblPr>
        <w:tblW w:w="5000" w:type="pct"/>
        <w:tblLayout w:type="fixed"/>
        <w:tblCellMar>
          <w:top w:w="55" w:type="dxa"/>
          <w:bottom w:w="55" w:type="dxa"/>
        </w:tblCellMar>
        <w:tblLook w:val="04A0" w:firstRow="1" w:lastRow="0" w:firstColumn="1" w:lastColumn="0" w:noHBand="0" w:noVBand="1"/>
      </w:tblPr>
      <w:tblGrid>
        <w:gridCol w:w="765"/>
        <w:gridCol w:w="3865"/>
        <w:gridCol w:w="895"/>
        <w:gridCol w:w="1277"/>
        <w:gridCol w:w="1649"/>
        <w:gridCol w:w="1603"/>
      </w:tblGrid>
      <w:tr w:rsidR="0007712F">
        <w:trPr>
          <w:trHeight w:val="315"/>
        </w:trPr>
        <w:tc>
          <w:tcPr>
            <w:tcW w:w="765" w:type="dxa"/>
            <w:tcBorders>
              <w:top w:val="single" w:sz="4" w:space="0" w:color="000000"/>
              <w:left w:val="single" w:sz="4" w:space="0" w:color="000000"/>
              <w:bottom w:val="single" w:sz="4" w:space="0" w:color="000000"/>
            </w:tcBorders>
            <w:shd w:val="clear" w:color="auto" w:fill="BFBFBF" w:themeFill="background1" w:themeFillShade="BF"/>
            <w:vAlign w:val="center"/>
          </w:tcPr>
          <w:p w:rsidR="0007712F" w:rsidRDefault="00316B1B">
            <w:pPr>
              <w:pStyle w:val="SemEspaamento"/>
              <w:spacing w:line="257" w:lineRule="auto"/>
              <w:ind w:left="11" w:hanging="11"/>
              <w:jc w:val="center"/>
              <w:rPr>
                <w:b/>
                <w:bCs/>
                <w:szCs w:val="24"/>
                <w:lang w:eastAsia="en-US"/>
              </w:rPr>
            </w:pPr>
            <w:r>
              <w:rPr>
                <w:b/>
                <w:bCs/>
                <w:lang w:eastAsia="en-US"/>
              </w:rPr>
              <w:t>Item</w:t>
            </w:r>
          </w:p>
        </w:tc>
        <w:tc>
          <w:tcPr>
            <w:tcW w:w="3869" w:type="dxa"/>
            <w:tcBorders>
              <w:top w:val="single" w:sz="4" w:space="0" w:color="000000"/>
              <w:left w:val="single" w:sz="4" w:space="0" w:color="000000"/>
              <w:bottom w:val="single" w:sz="4" w:space="0" w:color="000000"/>
            </w:tcBorders>
            <w:shd w:val="clear" w:color="auto" w:fill="BFBFBF" w:themeFill="background1" w:themeFillShade="BF"/>
            <w:vAlign w:val="center"/>
          </w:tcPr>
          <w:p w:rsidR="0007712F" w:rsidRDefault="00316B1B">
            <w:pPr>
              <w:pStyle w:val="SemEspaamento"/>
              <w:spacing w:line="257" w:lineRule="auto"/>
              <w:ind w:left="11" w:hanging="11"/>
              <w:jc w:val="center"/>
              <w:rPr>
                <w:b/>
                <w:bCs/>
                <w:szCs w:val="24"/>
                <w:lang w:eastAsia="en-US"/>
              </w:rPr>
            </w:pPr>
            <w:r>
              <w:rPr>
                <w:b/>
                <w:bCs/>
                <w:lang w:eastAsia="en-US"/>
              </w:rPr>
              <w:t>Descrição</w:t>
            </w:r>
          </w:p>
        </w:tc>
        <w:tc>
          <w:tcPr>
            <w:tcW w:w="896" w:type="dxa"/>
            <w:tcBorders>
              <w:top w:val="single" w:sz="4" w:space="0" w:color="000000"/>
              <w:left w:val="single" w:sz="4" w:space="0" w:color="000000"/>
              <w:bottom w:val="single" w:sz="4" w:space="0" w:color="000000"/>
            </w:tcBorders>
            <w:shd w:val="clear" w:color="auto" w:fill="BFBFBF" w:themeFill="background1" w:themeFillShade="BF"/>
            <w:vAlign w:val="center"/>
          </w:tcPr>
          <w:p w:rsidR="0007712F" w:rsidRDefault="00316B1B">
            <w:pPr>
              <w:pStyle w:val="SemEspaamento"/>
              <w:spacing w:line="257" w:lineRule="auto"/>
              <w:ind w:left="11" w:hanging="11"/>
              <w:jc w:val="center"/>
              <w:rPr>
                <w:b/>
                <w:bCs/>
                <w:szCs w:val="24"/>
                <w:lang w:eastAsia="en-US"/>
              </w:rPr>
            </w:pPr>
            <w:r>
              <w:rPr>
                <w:b/>
                <w:bCs/>
                <w:lang w:eastAsia="en-US"/>
              </w:rPr>
              <w:t>Unid.</w:t>
            </w:r>
          </w:p>
        </w:tc>
        <w:tc>
          <w:tcPr>
            <w:tcW w:w="127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Mar>
              <w:top w:w="0" w:type="dxa"/>
              <w:left w:w="10" w:type="dxa"/>
              <w:bottom w:w="0" w:type="dxa"/>
              <w:right w:w="10" w:type="dxa"/>
            </w:tcMar>
            <w:vAlign w:val="center"/>
          </w:tcPr>
          <w:p w:rsidR="0007712F" w:rsidRDefault="00316B1B">
            <w:pPr>
              <w:pStyle w:val="SemEspaamento"/>
              <w:spacing w:line="257" w:lineRule="auto"/>
              <w:ind w:left="11" w:hanging="11"/>
              <w:jc w:val="center"/>
              <w:rPr>
                <w:b/>
                <w:bCs/>
                <w:lang w:eastAsia="en-US"/>
              </w:rPr>
            </w:pPr>
            <w:r>
              <w:rPr>
                <w:b/>
                <w:bCs/>
                <w:lang w:eastAsia="en-US"/>
              </w:rPr>
              <w:t>Quant.</w:t>
            </w:r>
          </w:p>
        </w:tc>
        <w:tc>
          <w:tcPr>
            <w:tcW w:w="1651" w:type="dxa"/>
            <w:tcBorders>
              <w:top w:val="single" w:sz="4" w:space="0" w:color="000000"/>
              <w:left w:val="single" w:sz="4" w:space="0" w:color="000000"/>
              <w:bottom w:val="single" w:sz="4" w:space="0" w:color="000000"/>
            </w:tcBorders>
            <w:shd w:val="clear" w:color="auto" w:fill="BFBFBF" w:themeFill="background1" w:themeFillShade="BF"/>
            <w:vAlign w:val="center"/>
          </w:tcPr>
          <w:p w:rsidR="0007712F" w:rsidRDefault="00316B1B">
            <w:pPr>
              <w:pStyle w:val="SemEspaamento"/>
              <w:spacing w:line="257" w:lineRule="auto"/>
              <w:ind w:left="11" w:hanging="11"/>
              <w:jc w:val="center"/>
              <w:rPr>
                <w:b/>
                <w:bCs/>
                <w:szCs w:val="24"/>
                <w:lang w:eastAsia="en-US"/>
              </w:rPr>
            </w:pPr>
            <w:r>
              <w:rPr>
                <w:b/>
                <w:bCs/>
                <w:lang w:eastAsia="en-US"/>
              </w:rPr>
              <w:t>Valor Unit.</w:t>
            </w:r>
          </w:p>
        </w:tc>
        <w:tc>
          <w:tcPr>
            <w:tcW w:w="1605"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rsidR="0007712F" w:rsidRDefault="00316B1B">
            <w:pPr>
              <w:pStyle w:val="SemEspaamento"/>
              <w:spacing w:line="257" w:lineRule="auto"/>
              <w:ind w:left="11" w:hanging="11"/>
              <w:jc w:val="center"/>
              <w:rPr>
                <w:b/>
                <w:bCs/>
                <w:szCs w:val="24"/>
                <w:lang w:eastAsia="en-US"/>
              </w:rPr>
            </w:pPr>
            <w:r>
              <w:rPr>
                <w:b/>
                <w:bCs/>
                <w:lang w:eastAsia="en-US"/>
              </w:rPr>
              <w:t>Valor Total</w:t>
            </w:r>
          </w:p>
        </w:tc>
      </w:tr>
      <w:tr w:rsidR="0007712F">
        <w:trPr>
          <w:trHeight w:val="340"/>
        </w:trPr>
        <w:tc>
          <w:tcPr>
            <w:tcW w:w="765" w:type="dxa"/>
            <w:tcBorders>
              <w:left w:val="single" w:sz="4" w:space="0" w:color="000000"/>
              <w:bottom w:val="single" w:sz="4" w:space="0" w:color="000000"/>
            </w:tcBorders>
            <w:tcMar>
              <w:top w:w="57" w:type="dxa"/>
              <w:left w:w="57" w:type="dxa"/>
              <w:bottom w:w="57" w:type="dxa"/>
              <w:right w:w="57" w:type="dxa"/>
            </w:tcMar>
            <w:vAlign w:val="center"/>
          </w:tcPr>
          <w:p w:rsidR="0007712F" w:rsidRDefault="00316B1B">
            <w:pPr>
              <w:pStyle w:val="SemEspaamento"/>
              <w:spacing w:line="257" w:lineRule="auto"/>
              <w:ind w:left="11" w:hanging="11"/>
              <w:jc w:val="center"/>
              <w:rPr>
                <w:szCs w:val="24"/>
                <w:lang w:eastAsia="en-US"/>
              </w:rPr>
            </w:pPr>
            <w:r>
              <w:rPr>
                <w:szCs w:val="24"/>
                <w:lang w:val="pt-PT" w:eastAsia="en-US"/>
              </w:rPr>
              <w:t>1</w:t>
            </w:r>
          </w:p>
        </w:tc>
        <w:tc>
          <w:tcPr>
            <w:tcW w:w="3869" w:type="dxa"/>
            <w:tcBorders>
              <w:left w:val="single" w:sz="4" w:space="0" w:color="000000"/>
              <w:bottom w:val="single" w:sz="4" w:space="0" w:color="000000"/>
            </w:tcBorders>
            <w:tcMar>
              <w:top w:w="57" w:type="dxa"/>
              <w:left w:w="57" w:type="dxa"/>
              <w:bottom w:w="57" w:type="dxa"/>
              <w:right w:w="57" w:type="dxa"/>
            </w:tcMar>
            <w:vAlign w:val="center"/>
          </w:tcPr>
          <w:p w:rsidR="0007712F" w:rsidRDefault="00316B1B">
            <w:pPr>
              <w:pStyle w:val="SemEspaamento"/>
              <w:spacing w:line="257" w:lineRule="auto"/>
              <w:ind w:left="21" w:hanging="11"/>
              <w:rPr>
                <w:szCs w:val="24"/>
                <w:lang w:eastAsia="en-US"/>
              </w:rPr>
            </w:pPr>
            <w:r>
              <w:rPr>
                <w:color w:val="auto"/>
                <w:szCs w:val="24"/>
                <w:lang w:val="pt-PT" w:eastAsia="en-US"/>
              </w:rPr>
              <w:t xml:space="preserve">TRATOR SOBRE ESTEIRA, ANO IGUAL OU SUPERIOR A 2020, COM LAMINA ANGULÁVEL HIDRÁULICA, COM PESO DE NO MÍNIMO 14.000KG PARA REALIZAÇÃO DE TRABALHOS DE TERRAPLENAGEM EM GERAL, CORTE DE CASCALHO E REBAIXAMENTO DE ESTRADAS ONDE DEVERÃO ESTAR </w:t>
            </w:r>
            <w:r>
              <w:rPr>
                <w:color w:val="auto"/>
                <w:szCs w:val="24"/>
                <w:lang w:val="pt-PT" w:eastAsia="en-US"/>
              </w:rPr>
              <w:lastRenderedPageBreak/>
              <w:t>INCLUSAS AS DESPESAS COM OPERADOR DA MÁQUINA, ABASTECIMENTO DE COMBUSTÍVEIS, TRANSPORTE DE MAQUINA, PEÇAS E SERVIÇOS.</w:t>
            </w:r>
          </w:p>
        </w:tc>
        <w:tc>
          <w:tcPr>
            <w:tcW w:w="896" w:type="dxa"/>
            <w:tcBorders>
              <w:left w:val="single" w:sz="4" w:space="0" w:color="000000"/>
              <w:bottom w:val="single" w:sz="4" w:space="0" w:color="000000"/>
            </w:tcBorders>
            <w:tcMar>
              <w:top w:w="57" w:type="dxa"/>
              <w:left w:w="57" w:type="dxa"/>
              <w:bottom w:w="57" w:type="dxa"/>
              <w:right w:w="57" w:type="dxa"/>
            </w:tcMar>
            <w:vAlign w:val="center"/>
          </w:tcPr>
          <w:p w:rsidR="0007712F" w:rsidRDefault="00316B1B">
            <w:pPr>
              <w:pStyle w:val="SemEspaamento"/>
              <w:spacing w:line="257" w:lineRule="auto"/>
              <w:ind w:left="11" w:hanging="11"/>
              <w:jc w:val="center"/>
              <w:rPr>
                <w:szCs w:val="24"/>
                <w:lang w:eastAsia="en-US"/>
              </w:rPr>
            </w:pPr>
            <w:r>
              <w:rPr>
                <w:color w:val="auto"/>
                <w:szCs w:val="24"/>
                <w:lang w:val="pt-PT" w:eastAsia="en-US"/>
              </w:rPr>
              <w:lastRenderedPageBreak/>
              <w:t>450</w:t>
            </w:r>
          </w:p>
        </w:tc>
        <w:tc>
          <w:tcPr>
            <w:tcW w:w="1278"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rsidR="0007712F" w:rsidRDefault="00316B1B">
            <w:pPr>
              <w:pStyle w:val="SemEspaamento"/>
              <w:spacing w:line="257" w:lineRule="auto"/>
              <w:ind w:left="11" w:hanging="11"/>
              <w:jc w:val="center"/>
              <w:rPr>
                <w:szCs w:val="24"/>
                <w:lang w:eastAsia="en-US"/>
              </w:rPr>
            </w:pPr>
            <w:r>
              <w:rPr>
                <w:color w:val="auto"/>
                <w:szCs w:val="24"/>
                <w:lang w:val="pt-PT" w:eastAsia="en-US"/>
              </w:rPr>
              <w:t>H</w:t>
            </w:r>
          </w:p>
        </w:tc>
        <w:tc>
          <w:tcPr>
            <w:tcW w:w="1651" w:type="dxa"/>
            <w:tcBorders>
              <w:left w:val="single" w:sz="4" w:space="0" w:color="000000"/>
              <w:bottom w:val="single" w:sz="4" w:space="0" w:color="000000"/>
            </w:tcBorders>
            <w:tcMar>
              <w:top w:w="57" w:type="dxa"/>
              <w:left w:w="57" w:type="dxa"/>
              <w:bottom w:w="57" w:type="dxa"/>
              <w:right w:w="57" w:type="dxa"/>
            </w:tcMar>
          </w:tcPr>
          <w:p w:rsidR="0007712F" w:rsidRDefault="0007712F">
            <w:pPr>
              <w:pStyle w:val="SemEspaamento"/>
              <w:spacing w:line="257" w:lineRule="auto"/>
              <w:ind w:left="11" w:hanging="11"/>
              <w:rPr>
                <w:szCs w:val="24"/>
                <w:lang w:eastAsia="en-US"/>
              </w:rPr>
            </w:pPr>
          </w:p>
        </w:tc>
        <w:tc>
          <w:tcPr>
            <w:tcW w:w="1605" w:type="dxa"/>
            <w:tcBorders>
              <w:left w:val="single" w:sz="4" w:space="0" w:color="000000"/>
              <w:bottom w:val="single" w:sz="4" w:space="0" w:color="000000"/>
              <w:right w:val="single" w:sz="4" w:space="0" w:color="000000"/>
            </w:tcBorders>
            <w:tcMar>
              <w:top w:w="57" w:type="dxa"/>
              <w:left w:w="57" w:type="dxa"/>
              <w:bottom w:w="57" w:type="dxa"/>
              <w:right w:w="57" w:type="dxa"/>
            </w:tcMar>
          </w:tcPr>
          <w:p w:rsidR="0007712F" w:rsidRDefault="0007712F">
            <w:pPr>
              <w:pStyle w:val="SemEspaamento"/>
              <w:spacing w:line="257" w:lineRule="auto"/>
              <w:ind w:left="11" w:hanging="11"/>
              <w:rPr>
                <w:szCs w:val="24"/>
                <w:lang w:eastAsia="en-US"/>
              </w:rPr>
            </w:pPr>
          </w:p>
        </w:tc>
      </w:tr>
      <w:tr w:rsidR="0007712F">
        <w:trPr>
          <w:trHeight w:val="340"/>
        </w:trPr>
        <w:tc>
          <w:tcPr>
            <w:tcW w:w="765" w:type="dxa"/>
            <w:tcBorders>
              <w:left w:val="single" w:sz="4" w:space="0" w:color="000000"/>
              <w:bottom w:val="single" w:sz="4" w:space="0" w:color="000000"/>
            </w:tcBorders>
            <w:tcMar>
              <w:top w:w="57" w:type="dxa"/>
              <w:left w:w="57" w:type="dxa"/>
              <w:bottom w:w="57" w:type="dxa"/>
              <w:right w:w="57" w:type="dxa"/>
            </w:tcMar>
            <w:vAlign w:val="center"/>
          </w:tcPr>
          <w:p w:rsidR="0007712F" w:rsidRDefault="00316B1B">
            <w:pPr>
              <w:pStyle w:val="SemEspaamento"/>
              <w:spacing w:line="257" w:lineRule="auto"/>
              <w:ind w:left="11" w:hanging="11"/>
              <w:jc w:val="center"/>
              <w:rPr>
                <w:szCs w:val="24"/>
                <w:lang w:eastAsia="en-US"/>
              </w:rPr>
            </w:pPr>
            <w:r>
              <w:rPr>
                <w:szCs w:val="24"/>
                <w:lang w:val="pt-PT" w:eastAsia="en-US"/>
              </w:rPr>
              <w:t>2</w:t>
            </w:r>
          </w:p>
        </w:tc>
        <w:tc>
          <w:tcPr>
            <w:tcW w:w="3869" w:type="dxa"/>
            <w:tcBorders>
              <w:left w:val="single" w:sz="4" w:space="0" w:color="000000"/>
              <w:bottom w:val="single" w:sz="4" w:space="0" w:color="000000"/>
            </w:tcBorders>
            <w:tcMar>
              <w:top w:w="57" w:type="dxa"/>
              <w:left w:w="57" w:type="dxa"/>
              <w:bottom w:w="57" w:type="dxa"/>
              <w:right w:w="57" w:type="dxa"/>
            </w:tcMar>
            <w:vAlign w:val="center"/>
          </w:tcPr>
          <w:p w:rsidR="0007712F" w:rsidRDefault="00316B1B">
            <w:pPr>
              <w:pStyle w:val="SemEspaamento"/>
              <w:spacing w:line="257" w:lineRule="auto"/>
              <w:ind w:left="21" w:hanging="11"/>
              <w:rPr>
                <w:szCs w:val="24"/>
                <w:lang w:eastAsia="en-US"/>
              </w:rPr>
            </w:pPr>
            <w:r>
              <w:rPr>
                <w:color w:val="auto"/>
                <w:szCs w:val="24"/>
                <w:lang w:val="pt-PT" w:eastAsia="en-US"/>
              </w:rPr>
              <w:t>CAMINHÃO TRAÇADO 8X4 COM CAÇAMBA, COM CAPACIDADE DE CARGA DE NO MÍNIMO 22M³, COM ANO IGUAL OU SUPERIOR 2018, PARA REALIZAÇÃO DE TRANSPORTE DE TERRA, CASCALHO E PEDRA, ONDE DEVERÃO ESTAR INCLUSAS DESPESAS COM MOTORISTA, ABASTECIMENTO, TRANSPORTE, PEÇAS E SERVIÇOS.</w:t>
            </w:r>
          </w:p>
        </w:tc>
        <w:tc>
          <w:tcPr>
            <w:tcW w:w="896" w:type="dxa"/>
            <w:tcBorders>
              <w:left w:val="single" w:sz="4" w:space="0" w:color="000000"/>
              <w:bottom w:val="single" w:sz="4" w:space="0" w:color="000000"/>
            </w:tcBorders>
            <w:tcMar>
              <w:top w:w="57" w:type="dxa"/>
              <w:left w:w="57" w:type="dxa"/>
              <w:bottom w:w="57" w:type="dxa"/>
              <w:right w:w="57" w:type="dxa"/>
            </w:tcMar>
            <w:vAlign w:val="center"/>
          </w:tcPr>
          <w:p w:rsidR="0007712F" w:rsidRDefault="00316B1B">
            <w:pPr>
              <w:pStyle w:val="SemEspaamento"/>
              <w:spacing w:line="257" w:lineRule="auto"/>
              <w:ind w:left="11" w:hanging="11"/>
              <w:jc w:val="center"/>
              <w:rPr>
                <w:szCs w:val="24"/>
                <w:lang w:eastAsia="en-US"/>
              </w:rPr>
            </w:pPr>
            <w:r>
              <w:rPr>
                <w:color w:val="auto"/>
                <w:szCs w:val="24"/>
                <w:lang w:val="pt-PT" w:eastAsia="en-US"/>
              </w:rPr>
              <w:t>300</w:t>
            </w:r>
          </w:p>
        </w:tc>
        <w:tc>
          <w:tcPr>
            <w:tcW w:w="1278"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rsidR="0007712F" w:rsidRDefault="00316B1B">
            <w:pPr>
              <w:pStyle w:val="SemEspaamento"/>
              <w:spacing w:line="257" w:lineRule="auto"/>
              <w:ind w:left="11" w:hanging="11"/>
              <w:jc w:val="center"/>
              <w:rPr>
                <w:szCs w:val="24"/>
                <w:lang w:eastAsia="en-US"/>
              </w:rPr>
            </w:pPr>
            <w:r>
              <w:rPr>
                <w:color w:val="auto"/>
                <w:szCs w:val="24"/>
                <w:lang w:val="pt-PT" w:eastAsia="en-US"/>
              </w:rPr>
              <w:t>H</w:t>
            </w:r>
          </w:p>
        </w:tc>
        <w:tc>
          <w:tcPr>
            <w:tcW w:w="1651" w:type="dxa"/>
            <w:tcBorders>
              <w:left w:val="single" w:sz="4" w:space="0" w:color="000000"/>
              <w:bottom w:val="single" w:sz="4" w:space="0" w:color="000000"/>
            </w:tcBorders>
            <w:tcMar>
              <w:top w:w="57" w:type="dxa"/>
              <w:left w:w="57" w:type="dxa"/>
              <w:bottom w:w="57" w:type="dxa"/>
              <w:right w:w="57" w:type="dxa"/>
            </w:tcMar>
          </w:tcPr>
          <w:p w:rsidR="0007712F" w:rsidRDefault="0007712F">
            <w:pPr>
              <w:pStyle w:val="SemEspaamento"/>
              <w:spacing w:line="257" w:lineRule="auto"/>
              <w:ind w:left="11" w:hanging="11"/>
              <w:rPr>
                <w:szCs w:val="24"/>
                <w:lang w:eastAsia="en-US"/>
              </w:rPr>
            </w:pPr>
          </w:p>
        </w:tc>
        <w:tc>
          <w:tcPr>
            <w:tcW w:w="1605" w:type="dxa"/>
            <w:tcBorders>
              <w:left w:val="single" w:sz="4" w:space="0" w:color="000000"/>
              <w:bottom w:val="single" w:sz="4" w:space="0" w:color="000000"/>
              <w:right w:val="single" w:sz="4" w:space="0" w:color="000000"/>
            </w:tcBorders>
            <w:tcMar>
              <w:top w:w="57" w:type="dxa"/>
              <w:left w:w="57" w:type="dxa"/>
              <w:bottom w:w="57" w:type="dxa"/>
              <w:right w:w="57" w:type="dxa"/>
            </w:tcMar>
          </w:tcPr>
          <w:p w:rsidR="0007712F" w:rsidRDefault="0007712F">
            <w:pPr>
              <w:pStyle w:val="SemEspaamento"/>
              <w:spacing w:line="257" w:lineRule="auto"/>
              <w:ind w:left="11" w:hanging="11"/>
              <w:rPr>
                <w:szCs w:val="24"/>
                <w:lang w:eastAsia="en-US"/>
              </w:rPr>
            </w:pPr>
          </w:p>
        </w:tc>
      </w:tr>
      <w:tr w:rsidR="0007712F">
        <w:trPr>
          <w:trHeight w:val="340"/>
        </w:trPr>
        <w:tc>
          <w:tcPr>
            <w:tcW w:w="765" w:type="dxa"/>
            <w:tcBorders>
              <w:left w:val="single" w:sz="4" w:space="0" w:color="000000"/>
              <w:bottom w:val="single" w:sz="4" w:space="0" w:color="000000"/>
            </w:tcBorders>
            <w:tcMar>
              <w:top w:w="57" w:type="dxa"/>
              <w:left w:w="57" w:type="dxa"/>
              <w:bottom w:w="57" w:type="dxa"/>
              <w:right w:w="57" w:type="dxa"/>
            </w:tcMar>
            <w:vAlign w:val="center"/>
          </w:tcPr>
          <w:p w:rsidR="0007712F" w:rsidRDefault="00316B1B">
            <w:pPr>
              <w:pStyle w:val="SemEspaamento"/>
              <w:spacing w:line="257" w:lineRule="auto"/>
              <w:ind w:left="11" w:hanging="11"/>
              <w:jc w:val="center"/>
              <w:rPr>
                <w:szCs w:val="24"/>
                <w:lang w:eastAsia="en-US"/>
              </w:rPr>
            </w:pPr>
            <w:r>
              <w:rPr>
                <w:szCs w:val="24"/>
                <w:lang w:val="pt-PT" w:eastAsia="en-US"/>
              </w:rPr>
              <w:t>3</w:t>
            </w:r>
          </w:p>
        </w:tc>
        <w:tc>
          <w:tcPr>
            <w:tcW w:w="3869" w:type="dxa"/>
            <w:tcBorders>
              <w:left w:val="single" w:sz="4" w:space="0" w:color="000000"/>
              <w:bottom w:val="single" w:sz="4" w:space="0" w:color="000000"/>
            </w:tcBorders>
            <w:tcMar>
              <w:top w:w="57" w:type="dxa"/>
              <w:left w:w="57" w:type="dxa"/>
              <w:bottom w:w="57" w:type="dxa"/>
              <w:right w:w="57" w:type="dxa"/>
            </w:tcMar>
            <w:vAlign w:val="center"/>
          </w:tcPr>
          <w:p w:rsidR="0007712F" w:rsidRDefault="00316B1B">
            <w:pPr>
              <w:pStyle w:val="SemEspaamento"/>
              <w:spacing w:line="257" w:lineRule="auto"/>
              <w:ind w:left="21" w:hanging="11"/>
            </w:pPr>
            <w:r>
              <w:rPr>
                <w:color w:val="auto"/>
                <w:szCs w:val="24"/>
                <w:lang w:val="pt-PT" w:eastAsia="en-US"/>
              </w:rPr>
              <w:t>ESCAVADEIRA HIDRÁULICA COM ROMPEDOR, DE NO MÍNIMΟ 7.500 KG, COM ANO IGUAL OU SUPERIOR A 2020, ROMPEDOR COM PESO MÍNIMO DE 570 KG COM PONTEIRO COM NO MÍNIMO 85MM DE DIÂMETRO, MÍNIMO 2.100 JOULES DE IMPACTO POR MINUTO, PARA REALIZAÇÃO DE TRABALHOS DE DESMONTE DE ROCHAS EM GERAL, ONDE DEVERÃO ESTAR INCLUSAS DESPESAS COM OPERADOR DA MÁQUINA, ABASTECIMENTO, TRANSPORTE DA MÁQUINA, PEÇAS E SERVIÇOS</w:t>
            </w:r>
          </w:p>
        </w:tc>
        <w:tc>
          <w:tcPr>
            <w:tcW w:w="896" w:type="dxa"/>
            <w:tcBorders>
              <w:left w:val="single" w:sz="4" w:space="0" w:color="000000"/>
              <w:bottom w:val="single" w:sz="4" w:space="0" w:color="000000"/>
            </w:tcBorders>
            <w:tcMar>
              <w:top w:w="57" w:type="dxa"/>
              <w:left w:w="57" w:type="dxa"/>
              <w:bottom w:w="57" w:type="dxa"/>
              <w:right w:w="57" w:type="dxa"/>
            </w:tcMar>
            <w:vAlign w:val="center"/>
          </w:tcPr>
          <w:p w:rsidR="0007712F" w:rsidRDefault="00316B1B">
            <w:pPr>
              <w:pStyle w:val="SemEspaamento"/>
              <w:spacing w:line="257" w:lineRule="auto"/>
              <w:ind w:left="11" w:hanging="11"/>
              <w:jc w:val="center"/>
            </w:pPr>
            <w:r>
              <w:rPr>
                <w:color w:val="auto"/>
                <w:szCs w:val="24"/>
                <w:lang w:val="pt-PT" w:eastAsia="en-US"/>
              </w:rPr>
              <w:t>200</w:t>
            </w:r>
          </w:p>
        </w:tc>
        <w:tc>
          <w:tcPr>
            <w:tcW w:w="1278"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rsidR="0007712F" w:rsidRDefault="00316B1B">
            <w:pPr>
              <w:pStyle w:val="SemEspaamento"/>
              <w:spacing w:line="257" w:lineRule="auto"/>
              <w:ind w:left="11" w:hanging="11"/>
              <w:jc w:val="center"/>
            </w:pPr>
            <w:r>
              <w:rPr>
                <w:color w:val="auto"/>
                <w:szCs w:val="24"/>
                <w:lang w:val="pt-PT" w:eastAsia="en-US"/>
              </w:rPr>
              <w:t>H</w:t>
            </w:r>
          </w:p>
        </w:tc>
        <w:tc>
          <w:tcPr>
            <w:tcW w:w="1651" w:type="dxa"/>
            <w:tcBorders>
              <w:left w:val="single" w:sz="4" w:space="0" w:color="000000"/>
              <w:bottom w:val="single" w:sz="4" w:space="0" w:color="000000"/>
            </w:tcBorders>
            <w:tcMar>
              <w:top w:w="57" w:type="dxa"/>
              <w:left w:w="57" w:type="dxa"/>
              <w:bottom w:w="57" w:type="dxa"/>
              <w:right w:w="57" w:type="dxa"/>
            </w:tcMar>
          </w:tcPr>
          <w:p w:rsidR="0007712F" w:rsidRDefault="0007712F">
            <w:pPr>
              <w:pStyle w:val="SemEspaamento"/>
              <w:spacing w:line="257" w:lineRule="auto"/>
              <w:ind w:left="11" w:hanging="11"/>
              <w:rPr>
                <w:szCs w:val="24"/>
                <w:lang w:eastAsia="en-US"/>
              </w:rPr>
            </w:pPr>
          </w:p>
        </w:tc>
        <w:tc>
          <w:tcPr>
            <w:tcW w:w="1605" w:type="dxa"/>
            <w:tcBorders>
              <w:left w:val="single" w:sz="4" w:space="0" w:color="000000"/>
              <w:bottom w:val="single" w:sz="4" w:space="0" w:color="000000"/>
              <w:right w:val="single" w:sz="4" w:space="0" w:color="000000"/>
            </w:tcBorders>
            <w:tcMar>
              <w:top w:w="57" w:type="dxa"/>
              <w:left w:w="57" w:type="dxa"/>
              <w:bottom w:w="57" w:type="dxa"/>
              <w:right w:w="57" w:type="dxa"/>
            </w:tcMar>
          </w:tcPr>
          <w:p w:rsidR="0007712F" w:rsidRDefault="0007712F">
            <w:pPr>
              <w:pStyle w:val="SemEspaamento"/>
              <w:spacing w:line="257" w:lineRule="auto"/>
              <w:ind w:left="11" w:hanging="11"/>
              <w:rPr>
                <w:szCs w:val="24"/>
                <w:lang w:eastAsia="en-US"/>
              </w:rPr>
            </w:pPr>
          </w:p>
        </w:tc>
      </w:tr>
      <w:tr w:rsidR="0007712F">
        <w:trPr>
          <w:trHeight w:val="340"/>
        </w:trPr>
        <w:tc>
          <w:tcPr>
            <w:tcW w:w="765" w:type="dxa"/>
            <w:tcBorders>
              <w:left w:val="single" w:sz="4" w:space="0" w:color="000000"/>
              <w:bottom w:val="single" w:sz="4" w:space="0" w:color="000000"/>
            </w:tcBorders>
            <w:tcMar>
              <w:top w:w="57" w:type="dxa"/>
              <w:left w:w="57" w:type="dxa"/>
              <w:bottom w:w="57" w:type="dxa"/>
              <w:right w:w="57" w:type="dxa"/>
            </w:tcMar>
            <w:vAlign w:val="center"/>
          </w:tcPr>
          <w:p w:rsidR="0007712F" w:rsidRDefault="00316B1B">
            <w:pPr>
              <w:pStyle w:val="SemEspaamento"/>
              <w:spacing w:line="257" w:lineRule="auto"/>
              <w:ind w:left="11" w:hanging="11"/>
              <w:jc w:val="center"/>
              <w:rPr>
                <w:szCs w:val="24"/>
                <w:lang w:eastAsia="en-US"/>
              </w:rPr>
            </w:pPr>
            <w:r>
              <w:rPr>
                <w:color w:val="auto"/>
                <w:szCs w:val="24"/>
                <w:lang w:val="pt-PT" w:eastAsia="en-US"/>
              </w:rPr>
              <w:t>4</w:t>
            </w:r>
          </w:p>
        </w:tc>
        <w:tc>
          <w:tcPr>
            <w:tcW w:w="3869" w:type="dxa"/>
            <w:tcBorders>
              <w:left w:val="single" w:sz="4" w:space="0" w:color="000000"/>
              <w:bottom w:val="single" w:sz="4" w:space="0" w:color="000000"/>
            </w:tcBorders>
            <w:tcMar>
              <w:top w:w="57" w:type="dxa"/>
              <w:left w:w="57" w:type="dxa"/>
              <w:bottom w:w="57" w:type="dxa"/>
              <w:right w:w="57" w:type="dxa"/>
            </w:tcMar>
            <w:vAlign w:val="center"/>
          </w:tcPr>
          <w:p w:rsidR="0007712F" w:rsidRDefault="00316B1B">
            <w:pPr>
              <w:pStyle w:val="SemEspaamento"/>
              <w:spacing w:line="257" w:lineRule="auto"/>
              <w:ind w:left="21" w:hanging="11"/>
            </w:pPr>
            <w:r>
              <w:rPr>
                <w:color w:val="auto"/>
                <w:szCs w:val="24"/>
                <w:lang w:val="pt-PT" w:eastAsia="en-US"/>
              </w:rPr>
              <w:t xml:space="preserve">CAMINHÃO TRAÇADO 6X4 COM CAÇAMBA, COM CAPACIDADE DE CARGA DE NO ΜÍΝΙΜΟ 12M³, COM ANO IGUAL OU SUPERIOR </w:t>
            </w:r>
            <w:r>
              <w:rPr>
                <w:color w:val="auto"/>
                <w:szCs w:val="24"/>
                <w:lang w:val="pt-PT" w:eastAsia="en-US"/>
              </w:rPr>
              <w:lastRenderedPageBreak/>
              <w:t>2011, PARA REALIZAÇÃO DE TRANSPORTE DE TERRA, CASCALHO E PEDRA, ONDE DEVERÃO ESTAR INCLUSAS AS DESPESAS COM MOTORISTA, ABASTECIMENTO, TRANSPORTE, PEÇAS E SERVIÇOS.</w:t>
            </w:r>
          </w:p>
        </w:tc>
        <w:tc>
          <w:tcPr>
            <w:tcW w:w="896" w:type="dxa"/>
            <w:tcBorders>
              <w:left w:val="single" w:sz="4" w:space="0" w:color="000000"/>
              <w:bottom w:val="single" w:sz="4" w:space="0" w:color="000000"/>
            </w:tcBorders>
            <w:tcMar>
              <w:top w:w="57" w:type="dxa"/>
              <w:left w:w="57" w:type="dxa"/>
              <w:bottom w:w="57" w:type="dxa"/>
              <w:right w:w="57" w:type="dxa"/>
            </w:tcMar>
            <w:vAlign w:val="center"/>
          </w:tcPr>
          <w:p w:rsidR="0007712F" w:rsidRDefault="00316B1B">
            <w:pPr>
              <w:pStyle w:val="SemEspaamento"/>
              <w:spacing w:line="257" w:lineRule="auto"/>
              <w:ind w:left="11" w:hanging="11"/>
              <w:jc w:val="center"/>
            </w:pPr>
            <w:r>
              <w:rPr>
                <w:color w:val="auto"/>
                <w:szCs w:val="24"/>
                <w:lang w:val="pt-PT" w:eastAsia="en-US"/>
              </w:rPr>
              <w:lastRenderedPageBreak/>
              <w:t>450</w:t>
            </w:r>
          </w:p>
        </w:tc>
        <w:tc>
          <w:tcPr>
            <w:tcW w:w="1278"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rsidR="0007712F" w:rsidRDefault="00316B1B">
            <w:pPr>
              <w:pStyle w:val="SemEspaamento"/>
              <w:spacing w:line="257" w:lineRule="auto"/>
              <w:ind w:left="11" w:hanging="11"/>
              <w:jc w:val="center"/>
            </w:pPr>
            <w:r>
              <w:rPr>
                <w:color w:val="auto"/>
                <w:szCs w:val="24"/>
                <w:lang w:val="pt-PT" w:eastAsia="en-US"/>
              </w:rPr>
              <w:t>H</w:t>
            </w:r>
          </w:p>
        </w:tc>
        <w:tc>
          <w:tcPr>
            <w:tcW w:w="1651" w:type="dxa"/>
            <w:tcBorders>
              <w:left w:val="single" w:sz="4" w:space="0" w:color="000000"/>
              <w:bottom w:val="single" w:sz="4" w:space="0" w:color="000000"/>
            </w:tcBorders>
            <w:tcMar>
              <w:top w:w="57" w:type="dxa"/>
              <w:left w:w="57" w:type="dxa"/>
              <w:bottom w:w="57" w:type="dxa"/>
              <w:right w:w="57" w:type="dxa"/>
            </w:tcMar>
          </w:tcPr>
          <w:p w:rsidR="0007712F" w:rsidRDefault="0007712F">
            <w:pPr>
              <w:pStyle w:val="SemEspaamento"/>
              <w:spacing w:line="257" w:lineRule="auto"/>
              <w:ind w:left="11" w:hanging="11"/>
              <w:rPr>
                <w:szCs w:val="24"/>
                <w:lang w:eastAsia="en-US"/>
              </w:rPr>
            </w:pPr>
          </w:p>
        </w:tc>
        <w:tc>
          <w:tcPr>
            <w:tcW w:w="1605" w:type="dxa"/>
            <w:tcBorders>
              <w:left w:val="single" w:sz="4" w:space="0" w:color="000000"/>
              <w:bottom w:val="single" w:sz="4" w:space="0" w:color="000000"/>
              <w:right w:val="single" w:sz="4" w:space="0" w:color="000000"/>
            </w:tcBorders>
            <w:tcMar>
              <w:top w:w="57" w:type="dxa"/>
              <w:left w:w="57" w:type="dxa"/>
              <w:bottom w:w="57" w:type="dxa"/>
              <w:right w:w="57" w:type="dxa"/>
            </w:tcMar>
          </w:tcPr>
          <w:p w:rsidR="0007712F" w:rsidRDefault="0007712F">
            <w:pPr>
              <w:pStyle w:val="SemEspaamento"/>
              <w:spacing w:line="257" w:lineRule="auto"/>
              <w:ind w:left="11" w:hanging="11"/>
              <w:rPr>
                <w:szCs w:val="24"/>
                <w:lang w:eastAsia="en-US"/>
              </w:rPr>
            </w:pPr>
          </w:p>
        </w:tc>
      </w:tr>
      <w:tr w:rsidR="0007712F">
        <w:trPr>
          <w:trHeight w:val="340"/>
        </w:trPr>
        <w:tc>
          <w:tcPr>
            <w:tcW w:w="765" w:type="dxa"/>
            <w:tcBorders>
              <w:left w:val="single" w:sz="4" w:space="0" w:color="000000"/>
              <w:bottom w:val="single" w:sz="4" w:space="0" w:color="000000"/>
            </w:tcBorders>
            <w:tcMar>
              <w:top w:w="57" w:type="dxa"/>
              <w:left w:w="57" w:type="dxa"/>
              <w:bottom w:w="57" w:type="dxa"/>
              <w:right w:w="57" w:type="dxa"/>
            </w:tcMar>
            <w:vAlign w:val="center"/>
          </w:tcPr>
          <w:p w:rsidR="0007712F" w:rsidRDefault="00316B1B">
            <w:pPr>
              <w:pStyle w:val="SemEspaamento"/>
              <w:spacing w:line="257" w:lineRule="auto"/>
              <w:ind w:left="11" w:hanging="11"/>
              <w:jc w:val="center"/>
              <w:rPr>
                <w:szCs w:val="24"/>
                <w:lang w:eastAsia="en-US"/>
              </w:rPr>
            </w:pPr>
            <w:r>
              <w:rPr>
                <w:color w:val="auto"/>
                <w:szCs w:val="24"/>
                <w:lang w:val="pt-PT" w:eastAsia="en-US"/>
              </w:rPr>
              <w:t>5</w:t>
            </w:r>
          </w:p>
        </w:tc>
        <w:tc>
          <w:tcPr>
            <w:tcW w:w="3869" w:type="dxa"/>
            <w:tcBorders>
              <w:left w:val="single" w:sz="4" w:space="0" w:color="000000"/>
              <w:bottom w:val="single" w:sz="4" w:space="0" w:color="000000"/>
            </w:tcBorders>
            <w:tcMar>
              <w:top w:w="57" w:type="dxa"/>
              <w:left w:w="57" w:type="dxa"/>
              <w:bottom w:w="57" w:type="dxa"/>
              <w:right w:w="57" w:type="dxa"/>
            </w:tcMar>
            <w:vAlign w:val="center"/>
          </w:tcPr>
          <w:p w:rsidR="0007712F" w:rsidRDefault="00316B1B">
            <w:pPr>
              <w:pStyle w:val="SemEspaamento"/>
              <w:spacing w:line="257" w:lineRule="auto"/>
              <w:ind w:left="21" w:hanging="11"/>
            </w:pPr>
            <w:r>
              <w:rPr>
                <w:color w:val="auto"/>
                <w:szCs w:val="24"/>
                <w:lang w:val="pt-PT" w:eastAsia="en-US"/>
              </w:rPr>
              <w:t>MINI ESCAVADEIRA HIDRÁULICA SOBRE ESTEIRA, COM NO MÍNIMO 48.5HP DE POTÊNCIA, ANO IGUAL OU SUPERIOR A 2021, 3 CILINDROS, CAPACIDADE DE CARGA DE NO MÍNIMO 21M³, COM CABINE FECHADA E COM PESO OPERACIONAL DE NO MÍNIMO 5.700KG, PARA REALIZAÇÃO DE TRABALHOS EM CASCALHEIRAS, CARREGAMENTO DE CAMINHÕES, CONSTRUÇÃO E REFORMA DE AÇUDES E BEBEDOURO PARA ANIMAIS E SERVIÇOS DE TERRAPLENAGEM EM GERAL, ONDE DEVERÃO ESTAR INCLUSAS AS DESPESAS COM OPERADOR DA MÁQUINA, ABASTECIMENTO, TRANSPORTE DA MÁQUINA, PEÇAS E SERVIÇOS.</w:t>
            </w:r>
          </w:p>
        </w:tc>
        <w:tc>
          <w:tcPr>
            <w:tcW w:w="896" w:type="dxa"/>
            <w:tcBorders>
              <w:left w:val="single" w:sz="4" w:space="0" w:color="000000"/>
              <w:bottom w:val="single" w:sz="4" w:space="0" w:color="000000"/>
            </w:tcBorders>
            <w:tcMar>
              <w:top w:w="57" w:type="dxa"/>
              <w:left w:w="57" w:type="dxa"/>
              <w:bottom w:w="57" w:type="dxa"/>
              <w:right w:w="57" w:type="dxa"/>
            </w:tcMar>
            <w:vAlign w:val="center"/>
          </w:tcPr>
          <w:p w:rsidR="0007712F" w:rsidRDefault="00316B1B">
            <w:pPr>
              <w:pStyle w:val="SemEspaamento"/>
              <w:spacing w:line="257" w:lineRule="auto"/>
              <w:ind w:left="11" w:hanging="11"/>
              <w:jc w:val="center"/>
            </w:pPr>
            <w:r>
              <w:rPr>
                <w:color w:val="auto"/>
                <w:szCs w:val="24"/>
                <w:lang w:val="pt-PT" w:eastAsia="en-US"/>
              </w:rPr>
              <w:t>400</w:t>
            </w:r>
          </w:p>
        </w:tc>
        <w:tc>
          <w:tcPr>
            <w:tcW w:w="1278"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rsidR="0007712F" w:rsidRDefault="00316B1B">
            <w:pPr>
              <w:pStyle w:val="SemEspaamento"/>
              <w:spacing w:line="257" w:lineRule="auto"/>
              <w:ind w:left="11" w:hanging="11"/>
              <w:jc w:val="center"/>
            </w:pPr>
            <w:r>
              <w:rPr>
                <w:color w:val="auto"/>
                <w:szCs w:val="24"/>
                <w:lang w:val="pt-PT" w:eastAsia="en-US"/>
              </w:rPr>
              <w:t>H</w:t>
            </w:r>
          </w:p>
        </w:tc>
        <w:tc>
          <w:tcPr>
            <w:tcW w:w="1651" w:type="dxa"/>
            <w:tcBorders>
              <w:left w:val="single" w:sz="4" w:space="0" w:color="000000"/>
              <w:bottom w:val="single" w:sz="4" w:space="0" w:color="000000"/>
            </w:tcBorders>
            <w:tcMar>
              <w:top w:w="57" w:type="dxa"/>
              <w:left w:w="57" w:type="dxa"/>
              <w:bottom w:w="57" w:type="dxa"/>
              <w:right w:w="57" w:type="dxa"/>
            </w:tcMar>
          </w:tcPr>
          <w:p w:rsidR="0007712F" w:rsidRDefault="0007712F">
            <w:pPr>
              <w:pStyle w:val="SemEspaamento"/>
              <w:spacing w:line="257" w:lineRule="auto"/>
              <w:ind w:left="11" w:hanging="11"/>
              <w:rPr>
                <w:szCs w:val="24"/>
                <w:lang w:eastAsia="en-US"/>
              </w:rPr>
            </w:pPr>
          </w:p>
        </w:tc>
        <w:tc>
          <w:tcPr>
            <w:tcW w:w="1605" w:type="dxa"/>
            <w:tcBorders>
              <w:left w:val="single" w:sz="4" w:space="0" w:color="000000"/>
              <w:bottom w:val="single" w:sz="4" w:space="0" w:color="000000"/>
              <w:right w:val="single" w:sz="4" w:space="0" w:color="000000"/>
            </w:tcBorders>
            <w:tcMar>
              <w:top w:w="57" w:type="dxa"/>
              <w:left w:w="57" w:type="dxa"/>
              <w:bottom w:w="57" w:type="dxa"/>
              <w:right w:w="57" w:type="dxa"/>
            </w:tcMar>
          </w:tcPr>
          <w:p w:rsidR="0007712F" w:rsidRDefault="0007712F">
            <w:pPr>
              <w:pStyle w:val="SemEspaamento"/>
              <w:spacing w:line="257" w:lineRule="auto"/>
              <w:ind w:left="11" w:hanging="11"/>
              <w:rPr>
                <w:szCs w:val="24"/>
                <w:lang w:eastAsia="en-US"/>
              </w:rPr>
            </w:pPr>
          </w:p>
        </w:tc>
      </w:tr>
      <w:tr w:rsidR="0007712F">
        <w:trPr>
          <w:trHeight w:val="340"/>
        </w:trPr>
        <w:tc>
          <w:tcPr>
            <w:tcW w:w="765" w:type="dxa"/>
            <w:tcBorders>
              <w:left w:val="single" w:sz="4" w:space="0" w:color="000000"/>
              <w:bottom w:val="single" w:sz="4" w:space="0" w:color="000000"/>
            </w:tcBorders>
            <w:tcMar>
              <w:top w:w="57" w:type="dxa"/>
              <w:left w:w="57" w:type="dxa"/>
              <w:bottom w:w="57" w:type="dxa"/>
              <w:right w:w="57" w:type="dxa"/>
            </w:tcMar>
            <w:vAlign w:val="center"/>
          </w:tcPr>
          <w:p w:rsidR="0007712F" w:rsidRDefault="00316B1B">
            <w:pPr>
              <w:pStyle w:val="SemEspaamento"/>
              <w:spacing w:line="257" w:lineRule="auto"/>
              <w:ind w:left="11" w:hanging="11"/>
              <w:jc w:val="center"/>
              <w:rPr>
                <w:szCs w:val="24"/>
                <w:lang w:eastAsia="en-US"/>
              </w:rPr>
            </w:pPr>
            <w:r>
              <w:rPr>
                <w:color w:val="auto"/>
                <w:szCs w:val="24"/>
                <w:lang w:val="pt-PT" w:eastAsia="en-US"/>
              </w:rPr>
              <w:t>6</w:t>
            </w:r>
          </w:p>
        </w:tc>
        <w:tc>
          <w:tcPr>
            <w:tcW w:w="3869" w:type="dxa"/>
            <w:tcBorders>
              <w:left w:val="single" w:sz="4" w:space="0" w:color="000000"/>
              <w:bottom w:val="single" w:sz="4" w:space="0" w:color="000000"/>
            </w:tcBorders>
            <w:tcMar>
              <w:top w:w="57" w:type="dxa"/>
              <w:left w:w="57" w:type="dxa"/>
              <w:bottom w:w="57" w:type="dxa"/>
              <w:right w:w="57" w:type="dxa"/>
            </w:tcMar>
            <w:vAlign w:val="center"/>
          </w:tcPr>
          <w:p w:rsidR="0007712F" w:rsidRDefault="00316B1B">
            <w:pPr>
              <w:pStyle w:val="SemEspaamento"/>
              <w:spacing w:line="257" w:lineRule="auto"/>
              <w:ind w:left="21" w:hanging="11"/>
            </w:pPr>
            <w:r>
              <w:rPr>
                <w:color w:val="auto"/>
                <w:szCs w:val="24"/>
                <w:lang w:val="pt-PT" w:eastAsia="en-US"/>
              </w:rPr>
              <w:t xml:space="preserve">ESCAVADEIRA HIDRÁULICA SOBRE ESTEIRA, ANO IGUAL OU SUPERIOR A 2020, PESO DE NO MÍNIMO 21.000KG PARA REALIZAÇÃO DE TRABALHOS EM CASCALHEIRAS, CARREGAMENTO DE CAMINHÕES, CONSTRUÇÃO E REFORMA DE AÇUDES E </w:t>
            </w:r>
            <w:r>
              <w:rPr>
                <w:color w:val="auto"/>
                <w:szCs w:val="24"/>
                <w:lang w:val="pt-PT" w:eastAsia="en-US"/>
              </w:rPr>
              <w:lastRenderedPageBreak/>
              <w:t>BEBEDOUROS PARA ANIMAIS, SERVIÇOS DE DRENAGEM, ABERTURA DE VALAS E SERVIÇOS DE TERRAPLENAGEM EM GERAL, ONDE DEVERÃO ESTAR INCLUSAS DESPESAS COM OPERADOR DA MÁQUINA, ABASTECIMENTO DE COMBUSTÍVEIS, TRANSPORTE DA MÁQUINA, PEÇAS E SERVIÇOS.</w:t>
            </w:r>
          </w:p>
        </w:tc>
        <w:tc>
          <w:tcPr>
            <w:tcW w:w="896" w:type="dxa"/>
            <w:tcBorders>
              <w:left w:val="single" w:sz="4" w:space="0" w:color="000000"/>
              <w:bottom w:val="single" w:sz="4" w:space="0" w:color="000000"/>
            </w:tcBorders>
            <w:tcMar>
              <w:top w:w="57" w:type="dxa"/>
              <w:left w:w="57" w:type="dxa"/>
              <w:bottom w:w="57" w:type="dxa"/>
              <w:right w:w="57" w:type="dxa"/>
            </w:tcMar>
            <w:vAlign w:val="center"/>
          </w:tcPr>
          <w:p w:rsidR="0007712F" w:rsidRDefault="00316B1B">
            <w:pPr>
              <w:pStyle w:val="SemEspaamento"/>
              <w:spacing w:line="257" w:lineRule="auto"/>
              <w:ind w:left="11" w:hanging="11"/>
              <w:jc w:val="center"/>
            </w:pPr>
            <w:r>
              <w:rPr>
                <w:color w:val="auto"/>
                <w:szCs w:val="24"/>
                <w:lang w:val="pt-PT" w:eastAsia="en-US"/>
              </w:rPr>
              <w:lastRenderedPageBreak/>
              <w:t>450</w:t>
            </w:r>
          </w:p>
        </w:tc>
        <w:tc>
          <w:tcPr>
            <w:tcW w:w="1278"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rsidR="0007712F" w:rsidRDefault="00316B1B">
            <w:pPr>
              <w:pStyle w:val="SemEspaamento"/>
              <w:spacing w:line="257" w:lineRule="auto"/>
              <w:ind w:left="11" w:hanging="11"/>
              <w:jc w:val="center"/>
            </w:pPr>
            <w:r>
              <w:rPr>
                <w:color w:val="auto"/>
                <w:szCs w:val="24"/>
                <w:lang w:val="pt-PT" w:eastAsia="en-US"/>
              </w:rPr>
              <w:t>H</w:t>
            </w:r>
          </w:p>
        </w:tc>
        <w:tc>
          <w:tcPr>
            <w:tcW w:w="1651" w:type="dxa"/>
            <w:tcBorders>
              <w:left w:val="single" w:sz="4" w:space="0" w:color="000000"/>
              <w:bottom w:val="single" w:sz="4" w:space="0" w:color="000000"/>
            </w:tcBorders>
            <w:tcMar>
              <w:top w:w="57" w:type="dxa"/>
              <w:left w:w="57" w:type="dxa"/>
              <w:bottom w:w="57" w:type="dxa"/>
              <w:right w:w="57" w:type="dxa"/>
            </w:tcMar>
          </w:tcPr>
          <w:p w:rsidR="0007712F" w:rsidRDefault="0007712F">
            <w:pPr>
              <w:pStyle w:val="SemEspaamento"/>
              <w:spacing w:line="257" w:lineRule="auto"/>
              <w:ind w:left="11" w:hanging="11"/>
              <w:rPr>
                <w:szCs w:val="24"/>
                <w:lang w:eastAsia="en-US"/>
              </w:rPr>
            </w:pPr>
          </w:p>
        </w:tc>
        <w:tc>
          <w:tcPr>
            <w:tcW w:w="1605" w:type="dxa"/>
            <w:tcBorders>
              <w:left w:val="single" w:sz="4" w:space="0" w:color="000000"/>
              <w:bottom w:val="single" w:sz="4" w:space="0" w:color="000000"/>
              <w:right w:val="single" w:sz="4" w:space="0" w:color="000000"/>
            </w:tcBorders>
            <w:tcMar>
              <w:top w:w="57" w:type="dxa"/>
              <w:left w:w="57" w:type="dxa"/>
              <w:bottom w:w="57" w:type="dxa"/>
              <w:right w:w="57" w:type="dxa"/>
            </w:tcMar>
          </w:tcPr>
          <w:p w:rsidR="0007712F" w:rsidRDefault="0007712F">
            <w:pPr>
              <w:pStyle w:val="SemEspaamento"/>
              <w:spacing w:line="257" w:lineRule="auto"/>
              <w:ind w:left="11" w:hanging="11"/>
              <w:rPr>
                <w:szCs w:val="24"/>
                <w:lang w:eastAsia="en-US"/>
              </w:rPr>
            </w:pPr>
          </w:p>
        </w:tc>
      </w:tr>
      <w:tr w:rsidR="0007712F">
        <w:trPr>
          <w:trHeight w:val="340"/>
        </w:trPr>
        <w:tc>
          <w:tcPr>
            <w:tcW w:w="765" w:type="dxa"/>
            <w:tcBorders>
              <w:left w:val="single" w:sz="4" w:space="0" w:color="000000"/>
              <w:bottom w:val="single" w:sz="4" w:space="0" w:color="000000"/>
            </w:tcBorders>
            <w:tcMar>
              <w:top w:w="57" w:type="dxa"/>
              <w:left w:w="57" w:type="dxa"/>
              <w:bottom w:w="57" w:type="dxa"/>
              <w:right w:w="57" w:type="dxa"/>
            </w:tcMar>
            <w:vAlign w:val="center"/>
          </w:tcPr>
          <w:p w:rsidR="0007712F" w:rsidRDefault="00316B1B">
            <w:pPr>
              <w:pStyle w:val="SemEspaamento"/>
              <w:spacing w:line="257" w:lineRule="auto"/>
              <w:ind w:left="11" w:hanging="11"/>
              <w:jc w:val="center"/>
              <w:rPr>
                <w:szCs w:val="24"/>
                <w:lang w:eastAsia="en-US"/>
              </w:rPr>
            </w:pPr>
            <w:r>
              <w:rPr>
                <w:color w:val="auto"/>
                <w:szCs w:val="24"/>
                <w:lang w:val="pt-PT" w:eastAsia="en-US"/>
              </w:rPr>
              <w:t>7</w:t>
            </w:r>
          </w:p>
        </w:tc>
        <w:tc>
          <w:tcPr>
            <w:tcW w:w="3869" w:type="dxa"/>
            <w:tcBorders>
              <w:left w:val="single" w:sz="4" w:space="0" w:color="000000"/>
              <w:bottom w:val="single" w:sz="4" w:space="0" w:color="000000"/>
            </w:tcBorders>
            <w:tcMar>
              <w:top w:w="57" w:type="dxa"/>
              <w:left w:w="57" w:type="dxa"/>
              <w:bottom w:w="57" w:type="dxa"/>
              <w:right w:w="57" w:type="dxa"/>
            </w:tcMar>
            <w:vAlign w:val="center"/>
          </w:tcPr>
          <w:p w:rsidR="0007712F" w:rsidRDefault="00316B1B">
            <w:pPr>
              <w:pStyle w:val="SemEspaamento"/>
              <w:spacing w:line="257" w:lineRule="auto"/>
              <w:ind w:left="21" w:hanging="11"/>
            </w:pPr>
            <w:r>
              <w:rPr>
                <w:color w:val="auto"/>
                <w:szCs w:val="24"/>
                <w:lang w:val="pt-PT" w:eastAsia="en-US"/>
              </w:rPr>
              <w:t>ESCAVADEIRA HIDRÁULICA COM ROMPEDOR HIDRÁULICO, ANO IGUAL OU SUPERIOR A 2020, COM PESO DE NO MÍNIMO 21.000 TONELADAS, COM PESO DE NO MÍNIMO 1800KG DIÂMETRO DA FERRAMENTA 140MM ENERGIA DE IMPACTO DE 5.450 JOULES PARA REALIZAÇÃO DE TRABALHO EM CASCALHEIRAS, CARREGAMENTO DE CAMINHÕES, CONSTRUÇÃO E REFORMA DE AÇUDES E BEBEDOUROS PARA ANIMAIS, SERVIÇOS DE DRENAGEM, ABERTURA DE VALAS E SERVIÇOS DE TERRAPLENAGEM EM GERAL, ONDE DEVERÃO ESTAR INCLUSAS DESPESAS COM OPERADOR DA MÁQUINA, ABASTECIMENTO DE COMBUSTÍVEIS, TRANSPORTE DA MÁQUINA, PEÇAS E SERVIÇOS.</w:t>
            </w:r>
          </w:p>
        </w:tc>
        <w:tc>
          <w:tcPr>
            <w:tcW w:w="896" w:type="dxa"/>
            <w:tcBorders>
              <w:left w:val="single" w:sz="4" w:space="0" w:color="000000"/>
              <w:bottom w:val="single" w:sz="4" w:space="0" w:color="000000"/>
            </w:tcBorders>
            <w:tcMar>
              <w:top w:w="57" w:type="dxa"/>
              <w:left w:w="57" w:type="dxa"/>
              <w:bottom w:w="57" w:type="dxa"/>
              <w:right w:w="57" w:type="dxa"/>
            </w:tcMar>
            <w:vAlign w:val="center"/>
          </w:tcPr>
          <w:p w:rsidR="0007712F" w:rsidRDefault="00316B1B">
            <w:pPr>
              <w:pStyle w:val="SemEspaamento"/>
              <w:spacing w:line="257" w:lineRule="auto"/>
              <w:ind w:left="11" w:hanging="11"/>
              <w:jc w:val="center"/>
            </w:pPr>
            <w:r>
              <w:rPr>
                <w:color w:val="auto"/>
                <w:szCs w:val="24"/>
                <w:lang w:val="pt-PT" w:eastAsia="en-US"/>
              </w:rPr>
              <w:t>250</w:t>
            </w:r>
          </w:p>
        </w:tc>
        <w:tc>
          <w:tcPr>
            <w:tcW w:w="1278"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rsidR="0007712F" w:rsidRDefault="00316B1B">
            <w:pPr>
              <w:pStyle w:val="SemEspaamento"/>
              <w:spacing w:line="257" w:lineRule="auto"/>
              <w:ind w:left="11" w:hanging="11"/>
              <w:jc w:val="center"/>
            </w:pPr>
            <w:r>
              <w:rPr>
                <w:color w:val="auto"/>
                <w:szCs w:val="24"/>
                <w:lang w:val="pt-PT" w:eastAsia="en-US"/>
              </w:rPr>
              <w:t>H</w:t>
            </w:r>
          </w:p>
        </w:tc>
        <w:tc>
          <w:tcPr>
            <w:tcW w:w="1651" w:type="dxa"/>
            <w:tcBorders>
              <w:left w:val="single" w:sz="4" w:space="0" w:color="000000"/>
              <w:bottom w:val="single" w:sz="4" w:space="0" w:color="000000"/>
            </w:tcBorders>
            <w:tcMar>
              <w:top w:w="57" w:type="dxa"/>
              <w:left w:w="57" w:type="dxa"/>
              <w:bottom w:w="57" w:type="dxa"/>
              <w:right w:w="57" w:type="dxa"/>
            </w:tcMar>
          </w:tcPr>
          <w:p w:rsidR="0007712F" w:rsidRDefault="0007712F">
            <w:pPr>
              <w:pStyle w:val="SemEspaamento"/>
              <w:spacing w:line="257" w:lineRule="auto"/>
              <w:ind w:left="11" w:hanging="11"/>
              <w:rPr>
                <w:szCs w:val="24"/>
                <w:lang w:eastAsia="en-US"/>
              </w:rPr>
            </w:pPr>
          </w:p>
        </w:tc>
        <w:tc>
          <w:tcPr>
            <w:tcW w:w="1605" w:type="dxa"/>
            <w:tcBorders>
              <w:left w:val="single" w:sz="4" w:space="0" w:color="000000"/>
              <w:bottom w:val="single" w:sz="4" w:space="0" w:color="000000"/>
              <w:right w:val="single" w:sz="4" w:space="0" w:color="000000"/>
            </w:tcBorders>
            <w:tcMar>
              <w:top w:w="57" w:type="dxa"/>
              <w:left w:w="57" w:type="dxa"/>
              <w:bottom w:w="57" w:type="dxa"/>
              <w:right w:w="57" w:type="dxa"/>
            </w:tcMar>
          </w:tcPr>
          <w:p w:rsidR="0007712F" w:rsidRDefault="0007712F">
            <w:pPr>
              <w:pStyle w:val="SemEspaamento"/>
              <w:spacing w:line="257" w:lineRule="auto"/>
              <w:ind w:left="11" w:hanging="11"/>
              <w:rPr>
                <w:szCs w:val="24"/>
                <w:lang w:eastAsia="en-US"/>
              </w:rPr>
            </w:pPr>
          </w:p>
        </w:tc>
      </w:tr>
      <w:tr w:rsidR="0007712F">
        <w:trPr>
          <w:trHeight w:val="340"/>
        </w:trPr>
        <w:tc>
          <w:tcPr>
            <w:tcW w:w="765" w:type="dxa"/>
            <w:tcBorders>
              <w:left w:val="single" w:sz="4" w:space="0" w:color="000000"/>
              <w:bottom w:val="single" w:sz="4" w:space="0" w:color="000000"/>
            </w:tcBorders>
            <w:tcMar>
              <w:top w:w="57" w:type="dxa"/>
              <w:left w:w="57" w:type="dxa"/>
              <w:bottom w:w="57" w:type="dxa"/>
              <w:right w:w="57" w:type="dxa"/>
            </w:tcMar>
            <w:vAlign w:val="center"/>
          </w:tcPr>
          <w:p w:rsidR="0007712F" w:rsidRDefault="00316B1B">
            <w:pPr>
              <w:pStyle w:val="SemEspaamento"/>
              <w:spacing w:line="257" w:lineRule="auto"/>
              <w:ind w:left="11" w:hanging="11"/>
              <w:jc w:val="center"/>
              <w:rPr>
                <w:szCs w:val="24"/>
                <w:lang w:eastAsia="en-US"/>
              </w:rPr>
            </w:pPr>
            <w:r>
              <w:rPr>
                <w:color w:val="auto"/>
                <w:szCs w:val="24"/>
                <w:lang w:val="pt-PT" w:eastAsia="en-US"/>
              </w:rPr>
              <w:t>8</w:t>
            </w:r>
          </w:p>
        </w:tc>
        <w:tc>
          <w:tcPr>
            <w:tcW w:w="3869" w:type="dxa"/>
            <w:tcBorders>
              <w:left w:val="single" w:sz="4" w:space="0" w:color="000000"/>
              <w:bottom w:val="single" w:sz="4" w:space="0" w:color="000000"/>
            </w:tcBorders>
            <w:tcMar>
              <w:top w:w="57" w:type="dxa"/>
              <w:left w:w="57" w:type="dxa"/>
              <w:bottom w:w="57" w:type="dxa"/>
              <w:right w:w="57" w:type="dxa"/>
            </w:tcMar>
            <w:vAlign w:val="center"/>
          </w:tcPr>
          <w:p w:rsidR="0007712F" w:rsidRDefault="00316B1B">
            <w:pPr>
              <w:pStyle w:val="SemEspaamento"/>
              <w:spacing w:line="257" w:lineRule="auto"/>
              <w:ind w:left="21" w:hanging="11"/>
            </w:pPr>
            <w:r>
              <w:rPr>
                <w:szCs w:val="24"/>
                <w:lang w:val="pt-PT" w:eastAsia="en-US"/>
              </w:rPr>
              <w:t xml:space="preserve">MOTONIVELADORA COM PESO MÍNIMO OPERACIONAL DE 14.00KG, COM LÂMINA E ESCARIFICADOR TRASEIRO, PARA REALIZAÇÃO DE </w:t>
            </w:r>
            <w:r>
              <w:rPr>
                <w:szCs w:val="24"/>
                <w:lang w:val="pt-PT" w:eastAsia="en-US"/>
              </w:rPr>
              <w:lastRenderedPageBreak/>
              <w:t>TRABALHOS DE TERRAPLENAGEM EM GERAL, ABERTURA DE VALAS E ABERTURA DE REBAIXAMENTO DE ESTRADAS ONDE DEVERÃO ESTAR INCLUSAS AS DESPESAS COM OPERADOR DA MÁQUINA, ABASTECIMENTO DE COMBUSTÍVEIS, TRANSPORTE DA MÁQUINA, PEÇAS E SERVIÇOS.</w:t>
            </w:r>
          </w:p>
        </w:tc>
        <w:tc>
          <w:tcPr>
            <w:tcW w:w="896" w:type="dxa"/>
            <w:tcBorders>
              <w:left w:val="single" w:sz="4" w:space="0" w:color="000000"/>
              <w:bottom w:val="single" w:sz="4" w:space="0" w:color="000000"/>
            </w:tcBorders>
            <w:tcMar>
              <w:top w:w="57" w:type="dxa"/>
              <w:left w:w="57" w:type="dxa"/>
              <w:bottom w:w="57" w:type="dxa"/>
              <w:right w:w="57" w:type="dxa"/>
            </w:tcMar>
            <w:vAlign w:val="center"/>
          </w:tcPr>
          <w:p w:rsidR="0007712F" w:rsidRDefault="00316B1B">
            <w:pPr>
              <w:pStyle w:val="SemEspaamento"/>
              <w:spacing w:line="257" w:lineRule="auto"/>
              <w:ind w:left="11" w:hanging="11"/>
              <w:jc w:val="center"/>
            </w:pPr>
            <w:r>
              <w:rPr>
                <w:color w:val="auto"/>
                <w:szCs w:val="24"/>
                <w:lang w:val="pt-PT" w:eastAsia="en-US"/>
              </w:rPr>
              <w:lastRenderedPageBreak/>
              <w:t>400</w:t>
            </w:r>
          </w:p>
        </w:tc>
        <w:tc>
          <w:tcPr>
            <w:tcW w:w="1278" w:type="dxa"/>
            <w:tcBorders>
              <w:left w:val="single" w:sz="4" w:space="0" w:color="000000"/>
              <w:bottom w:val="single" w:sz="4" w:space="0" w:color="000000"/>
              <w:right w:val="single" w:sz="4" w:space="0" w:color="000000"/>
            </w:tcBorders>
            <w:tcMar>
              <w:top w:w="0" w:type="dxa"/>
              <w:left w:w="10" w:type="dxa"/>
              <w:bottom w:w="0" w:type="dxa"/>
              <w:right w:w="10" w:type="dxa"/>
            </w:tcMar>
            <w:vAlign w:val="center"/>
          </w:tcPr>
          <w:p w:rsidR="0007712F" w:rsidRDefault="00316B1B">
            <w:pPr>
              <w:pStyle w:val="SemEspaamento"/>
              <w:spacing w:line="257" w:lineRule="auto"/>
              <w:ind w:left="11" w:hanging="11"/>
              <w:jc w:val="center"/>
            </w:pPr>
            <w:r>
              <w:rPr>
                <w:color w:val="auto"/>
                <w:szCs w:val="24"/>
                <w:lang w:val="pt-PT" w:eastAsia="en-US"/>
              </w:rPr>
              <w:t>H</w:t>
            </w:r>
          </w:p>
        </w:tc>
        <w:tc>
          <w:tcPr>
            <w:tcW w:w="1651" w:type="dxa"/>
            <w:tcBorders>
              <w:left w:val="single" w:sz="4" w:space="0" w:color="000000"/>
              <w:bottom w:val="single" w:sz="4" w:space="0" w:color="000000"/>
            </w:tcBorders>
            <w:tcMar>
              <w:top w:w="57" w:type="dxa"/>
              <w:left w:w="57" w:type="dxa"/>
              <w:bottom w:w="57" w:type="dxa"/>
              <w:right w:w="57" w:type="dxa"/>
            </w:tcMar>
          </w:tcPr>
          <w:p w:rsidR="0007712F" w:rsidRDefault="0007712F">
            <w:pPr>
              <w:pStyle w:val="SemEspaamento"/>
              <w:spacing w:line="257" w:lineRule="auto"/>
              <w:ind w:left="11" w:hanging="11"/>
              <w:rPr>
                <w:szCs w:val="24"/>
                <w:lang w:eastAsia="en-US"/>
              </w:rPr>
            </w:pPr>
          </w:p>
        </w:tc>
        <w:tc>
          <w:tcPr>
            <w:tcW w:w="1605" w:type="dxa"/>
            <w:tcBorders>
              <w:left w:val="single" w:sz="4" w:space="0" w:color="000000"/>
              <w:bottom w:val="single" w:sz="4" w:space="0" w:color="000000"/>
              <w:right w:val="single" w:sz="4" w:space="0" w:color="000000"/>
            </w:tcBorders>
            <w:tcMar>
              <w:top w:w="57" w:type="dxa"/>
              <w:left w:w="57" w:type="dxa"/>
              <w:bottom w:w="57" w:type="dxa"/>
              <w:right w:w="57" w:type="dxa"/>
            </w:tcMar>
          </w:tcPr>
          <w:p w:rsidR="0007712F" w:rsidRDefault="0007712F">
            <w:pPr>
              <w:pStyle w:val="SemEspaamento"/>
              <w:spacing w:line="257" w:lineRule="auto"/>
              <w:ind w:left="11" w:hanging="11"/>
              <w:rPr>
                <w:szCs w:val="24"/>
                <w:lang w:eastAsia="en-US"/>
              </w:rPr>
            </w:pPr>
          </w:p>
        </w:tc>
      </w:tr>
      <w:tr w:rsidR="0007712F">
        <w:trPr>
          <w:trHeight w:val="340"/>
        </w:trPr>
        <w:tc>
          <w:tcPr>
            <w:tcW w:w="765" w:type="dxa"/>
            <w:tcBorders>
              <w:left w:val="single" w:sz="4" w:space="0" w:color="000000"/>
              <w:bottom w:val="single" w:sz="4" w:space="0" w:color="000000"/>
            </w:tcBorders>
            <w:tcMar>
              <w:top w:w="57" w:type="dxa"/>
              <w:left w:w="57" w:type="dxa"/>
              <w:bottom w:w="57" w:type="dxa"/>
              <w:right w:w="57" w:type="dxa"/>
            </w:tcMar>
            <w:vAlign w:val="center"/>
          </w:tcPr>
          <w:p w:rsidR="0007712F" w:rsidRDefault="0007712F">
            <w:pPr>
              <w:pStyle w:val="SemEspaamento"/>
              <w:spacing w:line="257" w:lineRule="auto"/>
              <w:ind w:left="11" w:hanging="11"/>
              <w:jc w:val="center"/>
              <w:rPr>
                <w:szCs w:val="24"/>
                <w:lang w:eastAsia="en-US"/>
              </w:rPr>
            </w:pPr>
          </w:p>
        </w:tc>
        <w:tc>
          <w:tcPr>
            <w:tcW w:w="3869" w:type="dxa"/>
            <w:tcBorders>
              <w:left w:val="single" w:sz="4" w:space="0" w:color="000000"/>
              <w:bottom w:val="single" w:sz="4" w:space="0" w:color="000000"/>
            </w:tcBorders>
            <w:tcMar>
              <w:top w:w="57" w:type="dxa"/>
              <w:left w:w="57" w:type="dxa"/>
              <w:bottom w:w="57" w:type="dxa"/>
              <w:right w:w="57" w:type="dxa"/>
            </w:tcMar>
          </w:tcPr>
          <w:p w:rsidR="0007712F" w:rsidRDefault="0007712F">
            <w:pPr>
              <w:pStyle w:val="SemEspaamento"/>
              <w:spacing w:line="257" w:lineRule="auto"/>
              <w:ind w:left="21" w:hanging="11"/>
            </w:pPr>
          </w:p>
        </w:tc>
        <w:tc>
          <w:tcPr>
            <w:tcW w:w="896" w:type="dxa"/>
            <w:tcBorders>
              <w:left w:val="single" w:sz="4" w:space="0" w:color="000000"/>
              <w:bottom w:val="single" w:sz="4" w:space="0" w:color="000000"/>
            </w:tcBorders>
            <w:tcMar>
              <w:top w:w="57" w:type="dxa"/>
              <w:left w:w="57" w:type="dxa"/>
              <w:bottom w:w="57" w:type="dxa"/>
              <w:right w:w="57" w:type="dxa"/>
            </w:tcMar>
          </w:tcPr>
          <w:p w:rsidR="0007712F" w:rsidRDefault="0007712F">
            <w:pPr>
              <w:pStyle w:val="SemEspaamento"/>
              <w:spacing w:line="257" w:lineRule="auto"/>
              <w:ind w:left="11" w:hanging="11"/>
              <w:jc w:val="center"/>
            </w:pPr>
          </w:p>
        </w:tc>
        <w:tc>
          <w:tcPr>
            <w:tcW w:w="1278" w:type="dxa"/>
            <w:tcBorders>
              <w:left w:val="single" w:sz="4" w:space="0" w:color="000000"/>
              <w:bottom w:val="single" w:sz="4" w:space="0" w:color="000000"/>
              <w:right w:val="single" w:sz="4" w:space="0" w:color="000000"/>
            </w:tcBorders>
            <w:tcMar>
              <w:top w:w="0" w:type="dxa"/>
              <w:left w:w="10" w:type="dxa"/>
              <w:bottom w:w="0" w:type="dxa"/>
              <w:right w:w="10" w:type="dxa"/>
            </w:tcMar>
          </w:tcPr>
          <w:p w:rsidR="0007712F" w:rsidRDefault="0007712F">
            <w:pPr>
              <w:pStyle w:val="SemEspaamento"/>
              <w:spacing w:line="257" w:lineRule="auto"/>
              <w:ind w:left="11" w:hanging="11"/>
              <w:jc w:val="center"/>
            </w:pPr>
          </w:p>
        </w:tc>
        <w:tc>
          <w:tcPr>
            <w:tcW w:w="1651" w:type="dxa"/>
            <w:tcBorders>
              <w:left w:val="single" w:sz="4" w:space="0" w:color="000000"/>
              <w:bottom w:val="single" w:sz="4" w:space="0" w:color="000000"/>
            </w:tcBorders>
            <w:tcMar>
              <w:top w:w="57" w:type="dxa"/>
              <w:left w:w="57" w:type="dxa"/>
              <w:bottom w:w="57" w:type="dxa"/>
              <w:right w:w="57" w:type="dxa"/>
            </w:tcMar>
          </w:tcPr>
          <w:p w:rsidR="0007712F" w:rsidRDefault="0007712F">
            <w:pPr>
              <w:pStyle w:val="SemEspaamento"/>
              <w:spacing w:line="257" w:lineRule="auto"/>
              <w:ind w:left="11" w:hanging="11"/>
              <w:rPr>
                <w:szCs w:val="24"/>
                <w:lang w:eastAsia="en-US"/>
              </w:rPr>
            </w:pPr>
          </w:p>
        </w:tc>
        <w:tc>
          <w:tcPr>
            <w:tcW w:w="1605" w:type="dxa"/>
            <w:tcBorders>
              <w:left w:val="single" w:sz="4" w:space="0" w:color="000000"/>
              <w:bottom w:val="single" w:sz="4" w:space="0" w:color="000000"/>
              <w:right w:val="single" w:sz="4" w:space="0" w:color="000000"/>
            </w:tcBorders>
            <w:tcMar>
              <w:top w:w="57" w:type="dxa"/>
              <w:left w:w="57" w:type="dxa"/>
              <w:bottom w:w="57" w:type="dxa"/>
              <w:right w:w="57" w:type="dxa"/>
            </w:tcMar>
          </w:tcPr>
          <w:p w:rsidR="0007712F" w:rsidRDefault="0007712F">
            <w:pPr>
              <w:pStyle w:val="SemEspaamento"/>
              <w:spacing w:line="257" w:lineRule="auto"/>
              <w:ind w:left="11" w:hanging="11"/>
              <w:rPr>
                <w:szCs w:val="24"/>
                <w:lang w:eastAsia="en-US"/>
              </w:rPr>
            </w:pPr>
          </w:p>
        </w:tc>
      </w:tr>
      <w:tr w:rsidR="0007712F">
        <w:trPr>
          <w:trHeight w:val="340"/>
        </w:trPr>
        <w:tc>
          <w:tcPr>
            <w:tcW w:w="8459" w:type="dxa"/>
            <w:gridSpan w:val="5"/>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vAlign w:val="center"/>
          </w:tcPr>
          <w:p w:rsidR="0007712F" w:rsidRDefault="00316B1B">
            <w:pPr>
              <w:pStyle w:val="SemEspaamento"/>
              <w:spacing w:line="257" w:lineRule="auto"/>
              <w:ind w:left="11" w:hanging="11"/>
              <w:jc w:val="right"/>
              <w:rPr>
                <w:szCs w:val="24"/>
                <w:lang w:eastAsia="en-US"/>
              </w:rPr>
            </w:pPr>
            <w:r>
              <w:rPr>
                <w:b/>
                <w:bCs/>
                <w:szCs w:val="24"/>
                <w:lang w:eastAsia="en-US"/>
              </w:rPr>
              <w:t>Valor Total da Proposta:</w:t>
            </w:r>
          </w:p>
        </w:tc>
        <w:tc>
          <w:tcPr>
            <w:tcW w:w="160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rsidR="0007712F" w:rsidRDefault="0007712F">
            <w:pPr>
              <w:pStyle w:val="SemEspaamento"/>
              <w:spacing w:line="257" w:lineRule="auto"/>
              <w:ind w:left="11" w:hanging="11"/>
              <w:rPr>
                <w:szCs w:val="24"/>
                <w:lang w:eastAsia="en-US"/>
              </w:rPr>
            </w:pPr>
          </w:p>
        </w:tc>
      </w:tr>
    </w:tbl>
    <w:p w:rsidR="0007712F" w:rsidRDefault="0007712F">
      <w:pPr>
        <w:pStyle w:val="SemEspaamento"/>
        <w:rPr>
          <w:szCs w:val="24"/>
        </w:rPr>
      </w:pPr>
    </w:p>
    <w:p w:rsidR="0007712F" w:rsidRDefault="00316B1B">
      <w:pPr>
        <w:spacing w:line="276" w:lineRule="auto"/>
        <w:ind w:right="-1"/>
        <w:rPr>
          <w:rFonts w:eastAsia="Arial"/>
          <w:szCs w:val="24"/>
        </w:rPr>
      </w:pPr>
      <w:r>
        <w:rPr>
          <w:rFonts w:eastAsia="Arial"/>
          <w:b/>
          <w:bCs/>
          <w:szCs w:val="24"/>
        </w:rPr>
        <w:t>DECLARO</w:t>
      </w:r>
      <w:r>
        <w:rPr>
          <w:rFonts w:eastAsia="Arial"/>
          <w:szCs w:val="24"/>
        </w:rPr>
        <w:t xml:space="preserve"> que a presente proposta terá a validade de 60 (sessenta) dias a contar da abertura do ENVELOPE PROPOSTA, comprometendo-me a mantê-la inalterável pelo referido período e demais condições conforme Edital.</w:t>
      </w:r>
    </w:p>
    <w:p w:rsidR="0007712F" w:rsidRDefault="0007712F">
      <w:pPr>
        <w:spacing w:line="276" w:lineRule="auto"/>
        <w:rPr>
          <w:rFonts w:eastAsia="Arial"/>
          <w:szCs w:val="24"/>
        </w:rPr>
      </w:pPr>
    </w:p>
    <w:p w:rsidR="0007712F" w:rsidRDefault="0007712F">
      <w:pPr>
        <w:spacing w:line="276" w:lineRule="auto"/>
        <w:rPr>
          <w:rFonts w:eastAsia="Arial"/>
          <w:szCs w:val="24"/>
        </w:rPr>
      </w:pPr>
    </w:p>
    <w:p w:rsidR="0007712F" w:rsidRDefault="0007712F">
      <w:pPr>
        <w:spacing w:line="276" w:lineRule="auto"/>
        <w:rPr>
          <w:rFonts w:eastAsia="Arial"/>
          <w:szCs w:val="24"/>
        </w:rPr>
      </w:pPr>
    </w:p>
    <w:p w:rsidR="0007712F" w:rsidRDefault="0007712F">
      <w:pPr>
        <w:spacing w:line="276" w:lineRule="auto"/>
        <w:jc w:val="center"/>
        <w:rPr>
          <w:rFonts w:eastAsia="Arial"/>
          <w:szCs w:val="24"/>
        </w:rPr>
      </w:pPr>
    </w:p>
    <w:tbl>
      <w:tblPr>
        <w:tblStyle w:val="Tabelacomgrade"/>
        <w:tblW w:w="5670" w:type="dxa"/>
        <w:jc w:val="center"/>
        <w:tblLayout w:type="fixed"/>
        <w:tblLook w:val="04A0" w:firstRow="1" w:lastRow="0" w:firstColumn="1" w:lastColumn="0" w:noHBand="0" w:noVBand="1"/>
      </w:tblPr>
      <w:tblGrid>
        <w:gridCol w:w="5670"/>
      </w:tblGrid>
      <w:tr w:rsidR="0007712F">
        <w:trPr>
          <w:jc w:val="center"/>
        </w:trPr>
        <w:tc>
          <w:tcPr>
            <w:tcW w:w="5670" w:type="dxa"/>
            <w:tcBorders>
              <w:left w:val="nil"/>
              <w:bottom w:val="nil"/>
              <w:right w:val="nil"/>
            </w:tcBorders>
          </w:tcPr>
          <w:p w:rsidR="0007712F" w:rsidRDefault="00316B1B">
            <w:pPr>
              <w:spacing w:line="276" w:lineRule="auto"/>
              <w:jc w:val="center"/>
              <w:rPr>
                <w:rFonts w:eastAsia="Arial"/>
                <w:szCs w:val="24"/>
                <w:lang w:eastAsia="en-US"/>
              </w:rPr>
            </w:pPr>
            <w:r>
              <w:rPr>
                <w:rFonts w:eastAsia="Arial"/>
                <w:szCs w:val="24"/>
                <w:lang w:eastAsia="en-US"/>
              </w:rPr>
              <w:t>Nome do representante legal e assinatura</w:t>
            </w:r>
          </w:p>
          <w:p w:rsidR="0007712F" w:rsidRDefault="00316B1B">
            <w:pPr>
              <w:spacing w:line="276" w:lineRule="auto"/>
              <w:jc w:val="center"/>
              <w:rPr>
                <w:rFonts w:eastAsia="Arial"/>
                <w:szCs w:val="24"/>
                <w:lang w:eastAsia="en-US"/>
              </w:rPr>
            </w:pPr>
            <w:r>
              <w:rPr>
                <w:rFonts w:eastAsia="Arial"/>
                <w:szCs w:val="24"/>
                <w:lang w:eastAsia="en-US"/>
              </w:rPr>
              <w:t>Identificação da empresa</w:t>
            </w:r>
          </w:p>
          <w:p w:rsidR="0007712F" w:rsidRDefault="00316B1B">
            <w:pPr>
              <w:spacing w:line="276" w:lineRule="auto"/>
              <w:jc w:val="center"/>
              <w:rPr>
                <w:rFonts w:eastAsia="Arial"/>
                <w:szCs w:val="24"/>
                <w:lang w:eastAsia="en-US"/>
              </w:rPr>
            </w:pPr>
            <w:proofErr w:type="spellStart"/>
            <w:r>
              <w:rPr>
                <w:rFonts w:eastAsia="Arial"/>
                <w:szCs w:val="24"/>
                <w:lang w:eastAsia="en-US"/>
              </w:rPr>
              <w:t>xx</w:t>
            </w:r>
            <w:proofErr w:type="spellEnd"/>
            <w:r>
              <w:rPr>
                <w:rFonts w:eastAsia="Arial"/>
                <w:szCs w:val="24"/>
                <w:lang w:eastAsia="en-US"/>
              </w:rPr>
              <w:t xml:space="preserve"> de </w:t>
            </w:r>
            <w:proofErr w:type="spellStart"/>
            <w:r>
              <w:rPr>
                <w:rFonts w:eastAsia="Arial"/>
                <w:szCs w:val="24"/>
                <w:lang w:eastAsia="en-US"/>
              </w:rPr>
              <w:t>xxxx</w:t>
            </w:r>
            <w:proofErr w:type="spellEnd"/>
            <w:r>
              <w:rPr>
                <w:rFonts w:eastAsia="Arial"/>
                <w:szCs w:val="24"/>
                <w:lang w:eastAsia="en-US"/>
              </w:rPr>
              <w:t xml:space="preserve"> de 2026</w:t>
            </w:r>
          </w:p>
        </w:tc>
      </w:tr>
    </w:tbl>
    <w:p w:rsidR="0007712F" w:rsidRDefault="0007712F">
      <w:pPr>
        <w:spacing w:line="276" w:lineRule="auto"/>
        <w:rPr>
          <w:rFonts w:eastAsia="Arial"/>
          <w:szCs w:val="24"/>
        </w:rPr>
      </w:pPr>
    </w:p>
    <w:p w:rsidR="0007712F" w:rsidRDefault="0007712F">
      <w:pPr>
        <w:rPr>
          <w:szCs w:val="24"/>
        </w:rPr>
      </w:pPr>
    </w:p>
    <w:p w:rsidR="0007712F" w:rsidRDefault="0007712F">
      <w:pPr>
        <w:tabs>
          <w:tab w:val="left" w:pos="3794"/>
        </w:tabs>
        <w:jc w:val="center"/>
        <w:rPr>
          <w:b/>
          <w:szCs w:val="24"/>
        </w:rPr>
      </w:pPr>
    </w:p>
    <w:p w:rsidR="0007712F" w:rsidRDefault="0007712F">
      <w:pPr>
        <w:tabs>
          <w:tab w:val="left" w:pos="3794"/>
        </w:tabs>
        <w:jc w:val="center"/>
        <w:rPr>
          <w:b/>
          <w:szCs w:val="24"/>
        </w:rPr>
      </w:pPr>
    </w:p>
    <w:p w:rsidR="0007712F" w:rsidRDefault="0007712F">
      <w:pPr>
        <w:tabs>
          <w:tab w:val="left" w:pos="3794"/>
        </w:tabs>
        <w:jc w:val="center"/>
        <w:rPr>
          <w:b/>
          <w:szCs w:val="24"/>
        </w:rPr>
      </w:pPr>
    </w:p>
    <w:p w:rsidR="0007712F" w:rsidRDefault="0007712F">
      <w:pPr>
        <w:tabs>
          <w:tab w:val="left" w:pos="3794"/>
        </w:tabs>
        <w:jc w:val="center"/>
        <w:rPr>
          <w:b/>
          <w:szCs w:val="24"/>
        </w:rPr>
      </w:pPr>
    </w:p>
    <w:p w:rsidR="0007712F" w:rsidRDefault="0007712F">
      <w:pPr>
        <w:tabs>
          <w:tab w:val="left" w:pos="3794"/>
        </w:tabs>
        <w:jc w:val="center"/>
        <w:rPr>
          <w:b/>
          <w:szCs w:val="24"/>
        </w:rPr>
      </w:pPr>
    </w:p>
    <w:p w:rsidR="0007712F" w:rsidRDefault="0007712F">
      <w:pPr>
        <w:tabs>
          <w:tab w:val="left" w:pos="3794"/>
        </w:tabs>
        <w:jc w:val="center"/>
        <w:rPr>
          <w:b/>
          <w:szCs w:val="24"/>
        </w:rPr>
      </w:pPr>
    </w:p>
    <w:p w:rsidR="0007712F" w:rsidRDefault="0007712F">
      <w:pPr>
        <w:tabs>
          <w:tab w:val="left" w:pos="3794"/>
        </w:tabs>
        <w:jc w:val="center"/>
        <w:rPr>
          <w:b/>
          <w:szCs w:val="24"/>
        </w:rPr>
      </w:pPr>
    </w:p>
    <w:p w:rsidR="0007712F" w:rsidRDefault="0007712F">
      <w:pPr>
        <w:tabs>
          <w:tab w:val="left" w:pos="3794"/>
        </w:tabs>
        <w:jc w:val="center"/>
        <w:rPr>
          <w:b/>
          <w:szCs w:val="24"/>
        </w:rPr>
      </w:pPr>
    </w:p>
    <w:p w:rsidR="0007712F" w:rsidRDefault="0007712F">
      <w:pPr>
        <w:tabs>
          <w:tab w:val="left" w:pos="3794"/>
        </w:tabs>
        <w:jc w:val="center"/>
        <w:rPr>
          <w:b/>
          <w:szCs w:val="24"/>
        </w:rPr>
      </w:pPr>
    </w:p>
    <w:p w:rsidR="0007712F" w:rsidRDefault="0007712F">
      <w:pPr>
        <w:tabs>
          <w:tab w:val="left" w:pos="3794"/>
        </w:tabs>
        <w:jc w:val="center"/>
        <w:rPr>
          <w:b/>
          <w:szCs w:val="24"/>
        </w:rPr>
      </w:pPr>
    </w:p>
    <w:p w:rsidR="0007712F" w:rsidRDefault="0007712F">
      <w:pPr>
        <w:tabs>
          <w:tab w:val="left" w:pos="3794"/>
        </w:tabs>
        <w:jc w:val="center"/>
        <w:rPr>
          <w:b/>
          <w:szCs w:val="24"/>
        </w:rPr>
      </w:pPr>
    </w:p>
    <w:p w:rsidR="0007712F" w:rsidRDefault="0007712F">
      <w:pPr>
        <w:tabs>
          <w:tab w:val="left" w:pos="3794"/>
        </w:tabs>
        <w:jc w:val="center"/>
        <w:rPr>
          <w:b/>
          <w:szCs w:val="24"/>
        </w:rPr>
      </w:pPr>
    </w:p>
    <w:p w:rsidR="0007712F" w:rsidRDefault="0007712F">
      <w:pPr>
        <w:tabs>
          <w:tab w:val="left" w:pos="3794"/>
        </w:tabs>
        <w:jc w:val="center"/>
        <w:rPr>
          <w:b/>
          <w:szCs w:val="24"/>
        </w:rPr>
      </w:pPr>
    </w:p>
    <w:p w:rsidR="0007712F" w:rsidRDefault="00316B1B">
      <w:pPr>
        <w:tabs>
          <w:tab w:val="left" w:pos="3794"/>
        </w:tabs>
        <w:jc w:val="center"/>
        <w:rPr>
          <w:b/>
          <w:szCs w:val="24"/>
        </w:rPr>
      </w:pPr>
      <w:r>
        <w:rPr>
          <w:b/>
          <w:szCs w:val="24"/>
        </w:rPr>
        <w:lastRenderedPageBreak/>
        <w:t>ANEXO IV</w:t>
      </w:r>
    </w:p>
    <w:p w:rsidR="0007712F" w:rsidRDefault="00316B1B">
      <w:pPr>
        <w:tabs>
          <w:tab w:val="left" w:pos="3794"/>
        </w:tabs>
        <w:jc w:val="center"/>
        <w:rPr>
          <w:b/>
          <w:szCs w:val="24"/>
        </w:rPr>
      </w:pPr>
      <w:r>
        <w:rPr>
          <w:b/>
          <w:szCs w:val="24"/>
        </w:rPr>
        <w:t>DECLARAÇÃO DE RESPONSÁVEL</w:t>
      </w:r>
    </w:p>
    <w:p w:rsidR="0007712F" w:rsidRDefault="0007712F">
      <w:pPr>
        <w:tabs>
          <w:tab w:val="left" w:pos="3794"/>
        </w:tabs>
        <w:rPr>
          <w:sz w:val="28"/>
          <w:szCs w:val="28"/>
        </w:rPr>
      </w:pPr>
    </w:p>
    <w:p w:rsidR="0007712F" w:rsidRDefault="00316B1B">
      <w:pPr>
        <w:tabs>
          <w:tab w:val="left" w:pos="3794"/>
        </w:tabs>
        <w:spacing w:line="360" w:lineRule="auto"/>
        <w:rPr>
          <w:szCs w:val="24"/>
        </w:rPr>
      </w:pPr>
      <w:r>
        <w:rPr>
          <w:szCs w:val="24"/>
        </w:rPr>
        <w:t xml:space="preserve">Dados da empresa e responsável pela assinatura </w:t>
      </w:r>
      <w:r w:rsidR="0046199F">
        <w:rPr>
          <w:szCs w:val="24"/>
        </w:rPr>
        <w:t>da ata de registro de preços</w:t>
      </w:r>
      <w:r>
        <w:rPr>
          <w:szCs w:val="24"/>
        </w:rPr>
        <w:t>:</w:t>
      </w:r>
    </w:p>
    <w:p w:rsidR="0007712F" w:rsidRDefault="00316B1B">
      <w:pPr>
        <w:numPr>
          <w:ilvl w:val="0"/>
          <w:numId w:val="41"/>
        </w:numPr>
        <w:tabs>
          <w:tab w:val="left" w:pos="3794"/>
        </w:tabs>
        <w:spacing w:line="360" w:lineRule="auto"/>
        <w:rPr>
          <w:szCs w:val="24"/>
        </w:rPr>
      </w:pPr>
      <w:r>
        <w:rPr>
          <w:szCs w:val="24"/>
        </w:rPr>
        <w:t>Razão Social: _______________________________________</w:t>
      </w:r>
    </w:p>
    <w:p w:rsidR="0007712F" w:rsidRDefault="00316B1B">
      <w:pPr>
        <w:numPr>
          <w:ilvl w:val="0"/>
          <w:numId w:val="24"/>
        </w:numPr>
        <w:tabs>
          <w:tab w:val="left" w:pos="3794"/>
        </w:tabs>
        <w:spacing w:line="360" w:lineRule="auto"/>
        <w:rPr>
          <w:szCs w:val="24"/>
        </w:rPr>
      </w:pPr>
      <w:r>
        <w:rPr>
          <w:szCs w:val="24"/>
        </w:rPr>
        <w:t>CNPJ n°: _____________________________________</w:t>
      </w:r>
    </w:p>
    <w:p w:rsidR="0007712F" w:rsidRDefault="00316B1B">
      <w:pPr>
        <w:numPr>
          <w:ilvl w:val="0"/>
          <w:numId w:val="24"/>
        </w:numPr>
        <w:tabs>
          <w:tab w:val="left" w:pos="3794"/>
        </w:tabs>
        <w:spacing w:line="360" w:lineRule="auto"/>
        <w:rPr>
          <w:szCs w:val="24"/>
        </w:rPr>
      </w:pPr>
      <w:r>
        <w:rPr>
          <w:szCs w:val="24"/>
        </w:rPr>
        <w:t>Endereço da Empresa: ______________________________________</w:t>
      </w:r>
    </w:p>
    <w:p w:rsidR="0007712F" w:rsidRDefault="00316B1B">
      <w:pPr>
        <w:numPr>
          <w:ilvl w:val="0"/>
          <w:numId w:val="24"/>
        </w:numPr>
        <w:tabs>
          <w:tab w:val="left" w:pos="3794"/>
        </w:tabs>
        <w:spacing w:line="360" w:lineRule="auto"/>
        <w:rPr>
          <w:szCs w:val="24"/>
        </w:rPr>
      </w:pPr>
      <w:r>
        <w:rPr>
          <w:szCs w:val="24"/>
        </w:rPr>
        <w:t xml:space="preserve">Responsável para assinatura </w:t>
      </w:r>
      <w:r w:rsidR="0046199F">
        <w:rPr>
          <w:szCs w:val="24"/>
        </w:rPr>
        <w:t>da ata de registro de preços</w:t>
      </w:r>
      <w:r>
        <w:rPr>
          <w:szCs w:val="24"/>
        </w:rPr>
        <w:t>: ____________________________</w:t>
      </w:r>
    </w:p>
    <w:p w:rsidR="0007712F" w:rsidRDefault="00316B1B">
      <w:pPr>
        <w:numPr>
          <w:ilvl w:val="0"/>
          <w:numId w:val="24"/>
        </w:numPr>
        <w:tabs>
          <w:tab w:val="left" w:pos="3794"/>
        </w:tabs>
        <w:spacing w:line="360" w:lineRule="auto"/>
        <w:rPr>
          <w:szCs w:val="24"/>
        </w:rPr>
      </w:pPr>
      <w:r>
        <w:rPr>
          <w:szCs w:val="24"/>
        </w:rPr>
        <w:t xml:space="preserve">Cédula de identidade </w:t>
      </w:r>
      <w:proofErr w:type="spellStart"/>
      <w:r>
        <w:rPr>
          <w:szCs w:val="24"/>
        </w:rPr>
        <w:t>n°</w:t>
      </w:r>
      <w:proofErr w:type="spellEnd"/>
      <w:r>
        <w:rPr>
          <w:szCs w:val="24"/>
        </w:rPr>
        <w:t>/órgão expedidor: ____________________________</w:t>
      </w:r>
    </w:p>
    <w:p w:rsidR="0007712F" w:rsidRDefault="00316B1B">
      <w:pPr>
        <w:numPr>
          <w:ilvl w:val="0"/>
          <w:numId w:val="24"/>
        </w:numPr>
        <w:tabs>
          <w:tab w:val="left" w:pos="3794"/>
        </w:tabs>
        <w:spacing w:line="360" w:lineRule="auto"/>
        <w:rPr>
          <w:szCs w:val="24"/>
        </w:rPr>
      </w:pPr>
      <w:r>
        <w:rPr>
          <w:szCs w:val="24"/>
        </w:rPr>
        <w:t>CPF: ______________________________</w:t>
      </w:r>
    </w:p>
    <w:p w:rsidR="0007712F" w:rsidRDefault="00316B1B">
      <w:pPr>
        <w:numPr>
          <w:ilvl w:val="0"/>
          <w:numId w:val="24"/>
        </w:numPr>
        <w:tabs>
          <w:tab w:val="left" w:pos="3794"/>
        </w:tabs>
        <w:spacing w:line="360" w:lineRule="auto"/>
        <w:rPr>
          <w:szCs w:val="24"/>
        </w:rPr>
      </w:pPr>
      <w:r>
        <w:rPr>
          <w:szCs w:val="24"/>
        </w:rPr>
        <w:t>Fone: __________________________________</w:t>
      </w:r>
    </w:p>
    <w:p w:rsidR="0007712F" w:rsidRDefault="00316B1B">
      <w:pPr>
        <w:numPr>
          <w:ilvl w:val="0"/>
          <w:numId w:val="24"/>
        </w:numPr>
        <w:tabs>
          <w:tab w:val="left" w:pos="3794"/>
        </w:tabs>
        <w:spacing w:line="360" w:lineRule="auto"/>
        <w:rPr>
          <w:szCs w:val="24"/>
        </w:rPr>
      </w:pPr>
      <w:r>
        <w:rPr>
          <w:szCs w:val="24"/>
        </w:rPr>
        <w:t>E-mail: _________________________________</w:t>
      </w:r>
    </w:p>
    <w:p w:rsidR="0007712F" w:rsidRDefault="0007712F">
      <w:pPr>
        <w:tabs>
          <w:tab w:val="left" w:pos="3794"/>
        </w:tabs>
        <w:spacing w:line="360" w:lineRule="auto"/>
        <w:rPr>
          <w:szCs w:val="24"/>
        </w:rPr>
      </w:pPr>
    </w:p>
    <w:p w:rsidR="0007712F" w:rsidRDefault="00316B1B">
      <w:pPr>
        <w:tabs>
          <w:tab w:val="left" w:pos="3794"/>
        </w:tabs>
        <w:spacing w:line="360" w:lineRule="auto"/>
        <w:rPr>
          <w:szCs w:val="24"/>
        </w:rPr>
      </w:pPr>
      <w:r>
        <w:rPr>
          <w:szCs w:val="24"/>
        </w:rPr>
        <w:t>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Presencial 14/2026 e Processo n° 40/2026.</w:t>
      </w:r>
    </w:p>
    <w:p w:rsidR="0007712F" w:rsidRDefault="0007712F">
      <w:pPr>
        <w:tabs>
          <w:tab w:val="left" w:pos="3794"/>
        </w:tabs>
        <w:spacing w:line="360" w:lineRule="auto"/>
        <w:rPr>
          <w:szCs w:val="24"/>
        </w:rPr>
      </w:pPr>
    </w:p>
    <w:p w:rsidR="0007712F" w:rsidRDefault="00316B1B">
      <w:pPr>
        <w:tabs>
          <w:tab w:val="left" w:pos="3794"/>
        </w:tabs>
        <w:spacing w:line="360" w:lineRule="auto"/>
        <w:rPr>
          <w:szCs w:val="24"/>
        </w:rPr>
      </w:pPr>
      <w:r>
        <w:rPr>
          <w:szCs w:val="24"/>
        </w:rPr>
        <w:tab/>
      </w:r>
      <w:r>
        <w:rPr>
          <w:szCs w:val="24"/>
        </w:rPr>
        <w:tab/>
        <w:t>Local e data.</w:t>
      </w:r>
    </w:p>
    <w:p w:rsidR="0007712F" w:rsidRDefault="0007712F">
      <w:pPr>
        <w:tabs>
          <w:tab w:val="left" w:pos="3794"/>
        </w:tabs>
        <w:rPr>
          <w:sz w:val="28"/>
          <w:szCs w:val="28"/>
        </w:rPr>
      </w:pPr>
    </w:p>
    <w:p w:rsidR="0007712F" w:rsidRDefault="0007712F">
      <w:pPr>
        <w:tabs>
          <w:tab w:val="left" w:pos="3794"/>
        </w:tabs>
        <w:rPr>
          <w:sz w:val="28"/>
          <w:szCs w:val="28"/>
        </w:rPr>
      </w:pPr>
    </w:p>
    <w:p w:rsidR="0007712F" w:rsidRDefault="0007712F">
      <w:pPr>
        <w:tabs>
          <w:tab w:val="left" w:pos="3794"/>
        </w:tabs>
        <w:jc w:val="center"/>
        <w:rPr>
          <w:b/>
          <w:szCs w:val="24"/>
        </w:rPr>
      </w:pPr>
    </w:p>
    <w:p w:rsidR="0007712F" w:rsidRDefault="0007712F">
      <w:pPr>
        <w:tabs>
          <w:tab w:val="left" w:pos="3794"/>
        </w:tabs>
        <w:jc w:val="center"/>
        <w:rPr>
          <w:b/>
          <w:szCs w:val="24"/>
        </w:rPr>
      </w:pPr>
    </w:p>
    <w:p w:rsidR="0007712F" w:rsidRDefault="0007712F">
      <w:pPr>
        <w:tabs>
          <w:tab w:val="left" w:pos="3794"/>
        </w:tabs>
        <w:jc w:val="center"/>
        <w:rPr>
          <w:b/>
          <w:szCs w:val="24"/>
        </w:rPr>
      </w:pPr>
    </w:p>
    <w:p w:rsidR="0007712F" w:rsidRDefault="0007712F">
      <w:pPr>
        <w:tabs>
          <w:tab w:val="left" w:pos="3794"/>
        </w:tabs>
        <w:jc w:val="center"/>
        <w:rPr>
          <w:b/>
          <w:szCs w:val="24"/>
        </w:rPr>
      </w:pPr>
    </w:p>
    <w:p w:rsidR="0007712F" w:rsidRDefault="0007712F">
      <w:pPr>
        <w:tabs>
          <w:tab w:val="left" w:pos="3794"/>
        </w:tabs>
        <w:jc w:val="center"/>
        <w:rPr>
          <w:b/>
          <w:szCs w:val="24"/>
        </w:rPr>
      </w:pPr>
    </w:p>
    <w:p w:rsidR="0007712F" w:rsidRDefault="0007712F">
      <w:pPr>
        <w:tabs>
          <w:tab w:val="left" w:pos="3794"/>
        </w:tabs>
        <w:jc w:val="center"/>
        <w:rPr>
          <w:b/>
          <w:szCs w:val="24"/>
        </w:rPr>
      </w:pPr>
    </w:p>
    <w:p w:rsidR="0007712F" w:rsidRDefault="0007712F">
      <w:pPr>
        <w:tabs>
          <w:tab w:val="left" w:pos="3794"/>
        </w:tabs>
        <w:jc w:val="center"/>
        <w:rPr>
          <w:b/>
          <w:szCs w:val="24"/>
        </w:rPr>
      </w:pPr>
    </w:p>
    <w:p w:rsidR="0007712F" w:rsidRDefault="0007712F">
      <w:pPr>
        <w:tabs>
          <w:tab w:val="left" w:pos="3794"/>
        </w:tabs>
        <w:jc w:val="center"/>
        <w:rPr>
          <w:b/>
          <w:szCs w:val="24"/>
        </w:rPr>
      </w:pPr>
    </w:p>
    <w:p w:rsidR="00656490" w:rsidRDefault="00656490">
      <w:pPr>
        <w:tabs>
          <w:tab w:val="left" w:pos="3794"/>
        </w:tabs>
        <w:jc w:val="center"/>
        <w:rPr>
          <w:b/>
          <w:szCs w:val="24"/>
        </w:rPr>
      </w:pPr>
    </w:p>
    <w:p w:rsidR="00656490" w:rsidRDefault="00656490">
      <w:pPr>
        <w:tabs>
          <w:tab w:val="left" w:pos="3794"/>
        </w:tabs>
        <w:jc w:val="center"/>
        <w:rPr>
          <w:b/>
          <w:szCs w:val="24"/>
        </w:rPr>
      </w:pPr>
    </w:p>
    <w:p w:rsidR="00656490" w:rsidRDefault="00656490">
      <w:pPr>
        <w:tabs>
          <w:tab w:val="left" w:pos="3794"/>
        </w:tabs>
        <w:jc w:val="center"/>
        <w:rPr>
          <w:b/>
          <w:szCs w:val="24"/>
        </w:rPr>
      </w:pPr>
    </w:p>
    <w:p w:rsidR="0007712F" w:rsidRDefault="0007712F">
      <w:pPr>
        <w:tabs>
          <w:tab w:val="left" w:pos="3794"/>
        </w:tabs>
        <w:rPr>
          <w:sz w:val="28"/>
          <w:szCs w:val="28"/>
        </w:rPr>
      </w:pPr>
    </w:p>
    <w:p w:rsidR="0007712F" w:rsidRDefault="0007712F">
      <w:pPr>
        <w:tabs>
          <w:tab w:val="left" w:pos="3794"/>
        </w:tabs>
        <w:rPr>
          <w:sz w:val="28"/>
          <w:szCs w:val="28"/>
        </w:rPr>
      </w:pPr>
    </w:p>
    <w:p w:rsidR="0007712F" w:rsidRDefault="00316B1B">
      <w:pPr>
        <w:tabs>
          <w:tab w:val="left" w:pos="3794"/>
        </w:tabs>
        <w:jc w:val="center"/>
        <w:rPr>
          <w:b/>
          <w:szCs w:val="24"/>
        </w:rPr>
      </w:pPr>
      <w:r>
        <w:rPr>
          <w:b/>
          <w:szCs w:val="24"/>
        </w:rPr>
        <w:lastRenderedPageBreak/>
        <w:t>ANEXO V</w:t>
      </w:r>
    </w:p>
    <w:p w:rsidR="0007712F" w:rsidRDefault="00316B1B">
      <w:pPr>
        <w:tabs>
          <w:tab w:val="left" w:pos="3794"/>
        </w:tabs>
        <w:jc w:val="center"/>
        <w:rPr>
          <w:b/>
          <w:szCs w:val="24"/>
        </w:rPr>
      </w:pPr>
      <w:r>
        <w:rPr>
          <w:b/>
          <w:szCs w:val="24"/>
        </w:rPr>
        <w:t>MODELO DE PLANILHA DE CONTROLE</w:t>
      </w:r>
    </w:p>
    <w:p w:rsidR="0007712F" w:rsidRDefault="0007712F">
      <w:pPr>
        <w:tabs>
          <w:tab w:val="left" w:pos="3794"/>
        </w:tabs>
        <w:rPr>
          <w:sz w:val="28"/>
          <w:szCs w:val="28"/>
        </w:rPr>
      </w:pPr>
    </w:p>
    <w:p w:rsidR="0007712F" w:rsidRDefault="00316B1B">
      <w:pPr>
        <w:pBdr>
          <w:bottom w:val="single" w:sz="4" w:space="1" w:color="000000"/>
        </w:pBdr>
        <w:rPr>
          <w:szCs w:val="24"/>
        </w:rPr>
      </w:pPr>
      <w:r>
        <w:rPr>
          <w:szCs w:val="24"/>
        </w:rPr>
        <w:t>ESTADO DO RIO GRANDE DO SUL</w:t>
      </w:r>
    </w:p>
    <w:p w:rsidR="0007712F" w:rsidRDefault="00316B1B">
      <w:pPr>
        <w:pBdr>
          <w:bottom w:val="single" w:sz="4" w:space="1" w:color="000000"/>
        </w:pBdr>
        <w:rPr>
          <w:szCs w:val="24"/>
        </w:rPr>
      </w:pPr>
      <w:r>
        <w:rPr>
          <w:szCs w:val="24"/>
        </w:rPr>
        <w:t>PREFEITURA MUNICIPAL DE RODEIO BONITO</w:t>
      </w:r>
    </w:p>
    <w:p w:rsidR="0007712F" w:rsidRDefault="00316B1B">
      <w:pPr>
        <w:pBdr>
          <w:bottom w:val="single" w:sz="4" w:space="1" w:color="000000"/>
        </w:pBdr>
        <w:rPr>
          <w:szCs w:val="24"/>
        </w:rPr>
      </w:pPr>
      <w:r>
        <w:rPr>
          <w:szCs w:val="24"/>
        </w:rPr>
        <w:t>PLANILHA DE CONTROLE DE HORAS MÁQUINA</w:t>
      </w:r>
    </w:p>
    <w:p w:rsidR="0007712F" w:rsidRDefault="00316B1B">
      <w:pPr>
        <w:pBdr>
          <w:bottom w:val="single" w:sz="4" w:space="1" w:color="000000"/>
        </w:pBdr>
        <w:rPr>
          <w:szCs w:val="24"/>
        </w:rPr>
      </w:pPr>
      <w:r>
        <w:rPr>
          <w:szCs w:val="24"/>
        </w:rPr>
        <w:t>EMPRESA CONTRATADA:_________________________________________________</w:t>
      </w:r>
    </w:p>
    <w:p w:rsidR="0007712F" w:rsidRDefault="00316B1B" w:rsidP="0046199F">
      <w:pPr>
        <w:rPr>
          <w:szCs w:val="24"/>
        </w:rPr>
      </w:pPr>
      <w:r>
        <w:rPr>
          <w:szCs w:val="24"/>
        </w:rPr>
        <w:t xml:space="preserve">Nº </w:t>
      </w:r>
      <w:r w:rsidR="0046199F">
        <w:rPr>
          <w:szCs w:val="24"/>
        </w:rPr>
        <w:t>da ata de registro de preços</w:t>
      </w:r>
      <w:r>
        <w:rPr>
          <w:szCs w:val="24"/>
        </w:rPr>
        <w:t xml:space="preserve">: </w:t>
      </w:r>
      <w:r w:rsidR="0046199F">
        <w:rPr>
          <w:szCs w:val="24"/>
        </w:rPr>
        <w:t>___________________________</w:t>
      </w:r>
      <w:r>
        <w:rPr>
          <w:szCs w:val="24"/>
        </w:rPr>
        <w:t>________________________________ Licitação_____________________</w:t>
      </w:r>
    </w:p>
    <w:p w:rsidR="0007712F" w:rsidRDefault="00316B1B">
      <w:pPr>
        <w:rPr>
          <w:szCs w:val="24"/>
        </w:rPr>
      </w:pPr>
      <w:r>
        <w:rPr>
          <w:szCs w:val="24"/>
        </w:rPr>
        <w:t>Empenho: _______________________</w:t>
      </w:r>
    </w:p>
    <w:p w:rsidR="0007712F" w:rsidRDefault="00316B1B">
      <w:pPr>
        <w:rPr>
          <w:szCs w:val="24"/>
        </w:rPr>
      </w:pPr>
      <w:r>
        <w:rPr>
          <w:szCs w:val="24"/>
        </w:rPr>
        <w:t>Tipo de Máquina: ____________________________________________</w:t>
      </w:r>
    </w:p>
    <w:p w:rsidR="00D66B97" w:rsidRPr="00D66B97" w:rsidRDefault="00D66B97" w:rsidP="00D66B97">
      <w:pPr>
        <w:rPr>
          <w:szCs w:val="24"/>
        </w:rPr>
      </w:pPr>
      <w:r w:rsidRPr="00D66B97">
        <w:rPr>
          <w:szCs w:val="24"/>
        </w:rPr>
        <w:t>Beneficiário: ___________________________________</w:t>
      </w:r>
    </w:p>
    <w:p w:rsidR="00D66B97" w:rsidRPr="00D66B97" w:rsidRDefault="00D66B97" w:rsidP="00D66B97">
      <w:pPr>
        <w:rPr>
          <w:szCs w:val="24"/>
        </w:rPr>
      </w:pPr>
      <w:r w:rsidRPr="00D66B97">
        <w:rPr>
          <w:szCs w:val="24"/>
        </w:rPr>
        <w:t>CPF: ________________________</w:t>
      </w:r>
    </w:p>
    <w:p w:rsidR="0007712F" w:rsidRDefault="0007712F">
      <w:pPr>
        <w:rPr>
          <w:szCs w:val="24"/>
          <w:shd w:val="clear" w:color="auto" w:fill="FFFF00"/>
        </w:rPr>
      </w:pPr>
      <w:bookmarkStart w:id="14" w:name="_Hlk227834017"/>
    </w:p>
    <w:tbl>
      <w:tblPr>
        <w:tblStyle w:val="Tabelacomgrade"/>
        <w:tblW w:w="5000" w:type="pct"/>
        <w:tblLayout w:type="fixed"/>
        <w:tblLook w:val="04A0" w:firstRow="1" w:lastRow="0" w:firstColumn="1" w:lastColumn="0" w:noHBand="0" w:noVBand="1"/>
      </w:tblPr>
      <w:tblGrid>
        <w:gridCol w:w="806"/>
        <w:gridCol w:w="1554"/>
        <w:gridCol w:w="236"/>
        <w:gridCol w:w="1821"/>
        <w:gridCol w:w="1467"/>
        <w:gridCol w:w="956"/>
        <w:gridCol w:w="1763"/>
        <w:gridCol w:w="1451"/>
      </w:tblGrid>
      <w:tr w:rsidR="0007712F">
        <w:trPr>
          <w:trHeight w:val="498"/>
        </w:trPr>
        <w:tc>
          <w:tcPr>
            <w:tcW w:w="808" w:type="dxa"/>
          </w:tcPr>
          <w:bookmarkEnd w:id="14"/>
          <w:p w:rsidR="0007712F" w:rsidRDefault="00316B1B">
            <w:pPr>
              <w:jc w:val="center"/>
              <w:rPr>
                <w:b/>
                <w:sz w:val="20"/>
                <w:szCs w:val="20"/>
              </w:rPr>
            </w:pPr>
            <w:r>
              <w:rPr>
                <w:b/>
                <w:sz w:val="20"/>
                <w:szCs w:val="20"/>
              </w:rPr>
              <w:t>DATA</w:t>
            </w:r>
          </w:p>
        </w:tc>
        <w:tc>
          <w:tcPr>
            <w:tcW w:w="1558" w:type="dxa"/>
            <w:tcBorders>
              <w:right w:val="nil"/>
            </w:tcBorders>
          </w:tcPr>
          <w:p w:rsidR="0007712F" w:rsidRDefault="00316B1B">
            <w:pPr>
              <w:jc w:val="center"/>
              <w:rPr>
                <w:b/>
                <w:sz w:val="20"/>
                <w:szCs w:val="20"/>
              </w:rPr>
            </w:pPr>
            <w:r>
              <w:rPr>
                <w:b/>
                <w:sz w:val="20"/>
                <w:szCs w:val="20"/>
              </w:rPr>
              <w:t>HORÍMETRO</w:t>
            </w:r>
          </w:p>
        </w:tc>
        <w:tc>
          <w:tcPr>
            <w:tcW w:w="224" w:type="dxa"/>
            <w:tcBorders>
              <w:left w:val="nil"/>
            </w:tcBorders>
          </w:tcPr>
          <w:p w:rsidR="0007712F" w:rsidRDefault="0007712F">
            <w:pPr>
              <w:jc w:val="center"/>
              <w:rPr>
                <w:b/>
                <w:sz w:val="20"/>
                <w:szCs w:val="20"/>
              </w:rPr>
            </w:pPr>
          </w:p>
        </w:tc>
        <w:tc>
          <w:tcPr>
            <w:tcW w:w="1825" w:type="dxa"/>
          </w:tcPr>
          <w:p w:rsidR="0007712F" w:rsidRDefault="00316B1B">
            <w:pPr>
              <w:jc w:val="center"/>
              <w:rPr>
                <w:b/>
                <w:sz w:val="20"/>
                <w:szCs w:val="20"/>
              </w:rPr>
            </w:pPr>
            <w:r>
              <w:rPr>
                <w:b/>
                <w:sz w:val="20"/>
                <w:szCs w:val="20"/>
              </w:rPr>
              <w:t>QUANT DE HRS TRABALHADAS</w:t>
            </w:r>
          </w:p>
        </w:tc>
        <w:tc>
          <w:tcPr>
            <w:tcW w:w="1470" w:type="dxa"/>
          </w:tcPr>
          <w:p w:rsidR="0007712F" w:rsidRDefault="00316B1B">
            <w:pPr>
              <w:jc w:val="center"/>
            </w:pPr>
            <w:r>
              <w:rPr>
                <w:b/>
                <w:sz w:val="20"/>
                <w:szCs w:val="20"/>
              </w:rPr>
              <w:t>DESCRIÇÃO DOS SERVIÇOS</w:t>
            </w:r>
          </w:p>
        </w:tc>
        <w:tc>
          <w:tcPr>
            <w:tcW w:w="958" w:type="dxa"/>
          </w:tcPr>
          <w:p w:rsidR="0007712F" w:rsidRDefault="00316B1B">
            <w:pPr>
              <w:jc w:val="center"/>
              <w:rPr>
                <w:b/>
                <w:sz w:val="20"/>
                <w:szCs w:val="20"/>
              </w:rPr>
            </w:pPr>
            <w:r>
              <w:rPr>
                <w:b/>
                <w:sz w:val="20"/>
                <w:szCs w:val="20"/>
              </w:rPr>
              <w:t>LOCAL</w:t>
            </w:r>
          </w:p>
        </w:tc>
        <w:tc>
          <w:tcPr>
            <w:tcW w:w="1767" w:type="dxa"/>
          </w:tcPr>
          <w:p w:rsidR="0007712F" w:rsidRDefault="00316B1B">
            <w:pPr>
              <w:jc w:val="center"/>
              <w:rPr>
                <w:b/>
                <w:sz w:val="20"/>
                <w:szCs w:val="20"/>
              </w:rPr>
            </w:pPr>
            <w:r>
              <w:rPr>
                <w:b/>
                <w:sz w:val="20"/>
                <w:szCs w:val="20"/>
              </w:rPr>
              <w:t>ASSINATURA SUPERVISOR RESPONSÁVEL</w:t>
            </w:r>
          </w:p>
        </w:tc>
        <w:tc>
          <w:tcPr>
            <w:tcW w:w="1454" w:type="dxa"/>
          </w:tcPr>
          <w:p w:rsidR="0007712F" w:rsidRDefault="00316B1B">
            <w:pPr>
              <w:jc w:val="center"/>
              <w:rPr>
                <w:b/>
                <w:sz w:val="20"/>
                <w:szCs w:val="20"/>
              </w:rPr>
            </w:pPr>
            <w:r>
              <w:rPr>
                <w:b/>
                <w:sz w:val="20"/>
                <w:szCs w:val="20"/>
              </w:rPr>
              <w:t>ASSINATURA OPERADOR</w:t>
            </w:r>
          </w:p>
        </w:tc>
      </w:tr>
      <w:tr w:rsidR="0007712F">
        <w:trPr>
          <w:trHeight w:val="465"/>
        </w:trPr>
        <w:tc>
          <w:tcPr>
            <w:tcW w:w="808" w:type="dxa"/>
          </w:tcPr>
          <w:p w:rsidR="0007712F" w:rsidRDefault="0007712F">
            <w:pPr>
              <w:rPr>
                <w:sz w:val="20"/>
                <w:szCs w:val="20"/>
              </w:rPr>
            </w:pPr>
          </w:p>
        </w:tc>
        <w:tc>
          <w:tcPr>
            <w:tcW w:w="1782" w:type="dxa"/>
            <w:gridSpan w:val="2"/>
          </w:tcPr>
          <w:p w:rsidR="0007712F" w:rsidRDefault="0007712F">
            <w:pPr>
              <w:rPr>
                <w:sz w:val="20"/>
                <w:szCs w:val="20"/>
              </w:rPr>
            </w:pPr>
          </w:p>
        </w:tc>
        <w:tc>
          <w:tcPr>
            <w:tcW w:w="1825" w:type="dxa"/>
          </w:tcPr>
          <w:p w:rsidR="0007712F" w:rsidRDefault="0007712F">
            <w:pPr>
              <w:rPr>
                <w:sz w:val="20"/>
                <w:szCs w:val="20"/>
              </w:rPr>
            </w:pPr>
          </w:p>
        </w:tc>
        <w:tc>
          <w:tcPr>
            <w:tcW w:w="1470" w:type="dxa"/>
          </w:tcPr>
          <w:p w:rsidR="0007712F" w:rsidRDefault="0007712F">
            <w:pPr>
              <w:rPr>
                <w:sz w:val="20"/>
                <w:szCs w:val="20"/>
              </w:rPr>
            </w:pPr>
          </w:p>
        </w:tc>
        <w:tc>
          <w:tcPr>
            <w:tcW w:w="958" w:type="dxa"/>
          </w:tcPr>
          <w:p w:rsidR="0007712F" w:rsidRDefault="0007712F">
            <w:pPr>
              <w:rPr>
                <w:sz w:val="20"/>
                <w:szCs w:val="20"/>
              </w:rPr>
            </w:pPr>
          </w:p>
        </w:tc>
        <w:tc>
          <w:tcPr>
            <w:tcW w:w="1767" w:type="dxa"/>
          </w:tcPr>
          <w:p w:rsidR="0007712F" w:rsidRDefault="0007712F">
            <w:pPr>
              <w:rPr>
                <w:sz w:val="20"/>
                <w:szCs w:val="20"/>
              </w:rPr>
            </w:pPr>
          </w:p>
        </w:tc>
        <w:tc>
          <w:tcPr>
            <w:tcW w:w="1454" w:type="dxa"/>
          </w:tcPr>
          <w:p w:rsidR="0007712F" w:rsidRDefault="0007712F">
            <w:pPr>
              <w:rPr>
                <w:sz w:val="20"/>
                <w:szCs w:val="20"/>
              </w:rPr>
            </w:pPr>
          </w:p>
        </w:tc>
      </w:tr>
      <w:tr w:rsidR="0007712F">
        <w:trPr>
          <w:trHeight w:val="492"/>
        </w:trPr>
        <w:tc>
          <w:tcPr>
            <w:tcW w:w="808" w:type="dxa"/>
          </w:tcPr>
          <w:p w:rsidR="0007712F" w:rsidRDefault="0007712F">
            <w:pPr>
              <w:rPr>
                <w:sz w:val="20"/>
                <w:szCs w:val="20"/>
              </w:rPr>
            </w:pPr>
          </w:p>
        </w:tc>
        <w:tc>
          <w:tcPr>
            <w:tcW w:w="1782" w:type="dxa"/>
            <w:gridSpan w:val="2"/>
          </w:tcPr>
          <w:p w:rsidR="0007712F" w:rsidRDefault="0007712F">
            <w:pPr>
              <w:rPr>
                <w:sz w:val="20"/>
                <w:szCs w:val="20"/>
              </w:rPr>
            </w:pPr>
          </w:p>
        </w:tc>
        <w:tc>
          <w:tcPr>
            <w:tcW w:w="1825" w:type="dxa"/>
          </w:tcPr>
          <w:p w:rsidR="0007712F" w:rsidRDefault="0007712F">
            <w:pPr>
              <w:rPr>
                <w:sz w:val="20"/>
                <w:szCs w:val="20"/>
              </w:rPr>
            </w:pPr>
          </w:p>
        </w:tc>
        <w:tc>
          <w:tcPr>
            <w:tcW w:w="1470" w:type="dxa"/>
          </w:tcPr>
          <w:p w:rsidR="0007712F" w:rsidRDefault="0007712F">
            <w:pPr>
              <w:rPr>
                <w:sz w:val="20"/>
                <w:szCs w:val="20"/>
              </w:rPr>
            </w:pPr>
          </w:p>
        </w:tc>
        <w:tc>
          <w:tcPr>
            <w:tcW w:w="958" w:type="dxa"/>
          </w:tcPr>
          <w:p w:rsidR="0007712F" w:rsidRDefault="0007712F">
            <w:pPr>
              <w:rPr>
                <w:sz w:val="20"/>
                <w:szCs w:val="20"/>
              </w:rPr>
            </w:pPr>
          </w:p>
        </w:tc>
        <w:tc>
          <w:tcPr>
            <w:tcW w:w="1767" w:type="dxa"/>
          </w:tcPr>
          <w:p w:rsidR="0007712F" w:rsidRDefault="0007712F">
            <w:pPr>
              <w:rPr>
                <w:sz w:val="20"/>
                <w:szCs w:val="20"/>
              </w:rPr>
            </w:pPr>
          </w:p>
        </w:tc>
        <w:tc>
          <w:tcPr>
            <w:tcW w:w="1454" w:type="dxa"/>
          </w:tcPr>
          <w:p w:rsidR="0007712F" w:rsidRDefault="0007712F">
            <w:pPr>
              <w:rPr>
                <w:sz w:val="20"/>
                <w:szCs w:val="20"/>
              </w:rPr>
            </w:pPr>
          </w:p>
        </w:tc>
      </w:tr>
      <w:tr w:rsidR="0007712F">
        <w:trPr>
          <w:trHeight w:val="492"/>
        </w:trPr>
        <w:tc>
          <w:tcPr>
            <w:tcW w:w="808" w:type="dxa"/>
          </w:tcPr>
          <w:p w:rsidR="0007712F" w:rsidRDefault="0007712F">
            <w:pPr>
              <w:rPr>
                <w:sz w:val="20"/>
                <w:szCs w:val="20"/>
              </w:rPr>
            </w:pPr>
          </w:p>
        </w:tc>
        <w:tc>
          <w:tcPr>
            <w:tcW w:w="1782" w:type="dxa"/>
            <w:gridSpan w:val="2"/>
          </w:tcPr>
          <w:p w:rsidR="0007712F" w:rsidRDefault="0007712F">
            <w:pPr>
              <w:rPr>
                <w:sz w:val="20"/>
                <w:szCs w:val="20"/>
              </w:rPr>
            </w:pPr>
          </w:p>
        </w:tc>
        <w:tc>
          <w:tcPr>
            <w:tcW w:w="1825" w:type="dxa"/>
          </w:tcPr>
          <w:p w:rsidR="0007712F" w:rsidRDefault="0007712F">
            <w:pPr>
              <w:rPr>
                <w:sz w:val="20"/>
                <w:szCs w:val="20"/>
              </w:rPr>
            </w:pPr>
          </w:p>
        </w:tc>
        <w:tc>
          <w:tcPr>
            <w:tcW w:w="1470" w:type="dxa"/>
          </w:tcPr>
          <w:p w:rsidR="0007712F" w:rsidRDefault="0007712F">
            <w:pPr>
              <w:rPr>
                <w:sz w:val="20"/>
                <w:szCs w:val="20"/>
              </w:rPr>
            </w:pPr>
          </w:p>
        </w:tc>
        <w:tc>
          <w:tcPr>
            <w:tcW w:w="958" w:type="dxa"/>
          </w:tcPr>
          <w:p w:rsidR="0007712F" w:rsidRDefault="0007712F">
            <w:pPr>
              <w:rPr>
                <w:sz w:val="20"/>
                <w:szCs w:val="20"/>
              </w:rPr>
            </w:pPr>
          </w:p>
        </w:tc>
        <w:tc>
          <w:tcPr>
            <w:tcW w:w="1767" w:type="dxa"/>
          </w:tcPr>
          <w:p w:rsidR="0007712F" w:rsidRDefault="0007712F">
            <w:pPr>
              <w:rPr>
                <w:sz w:val="20"/>
                <w:szCs w:val="20"/>
              </w:rPr>
            </w:pPr>
          </w:p>
        </w:tc>
        <w:tc>
          <w:tcPr>
            <w:tcW w:w="1454" w:type="dxa"/>
          </w:tcPr>
          <w:p w:rsidR="0007712F" w:rsidRDefault="0007712F">
            <w:pPr>
              <w:rPr>
                <w:sz w:val="20"/>
                <w:szCs w:val="20"/>
              </w:rPr>
            </w:pPr>
          </w:p>
        </w:tc>
      </w:tr>
      <w:tr w:rsidR="0007712F">
        <w:trPr>
          <w:trHeight w:val="492"/>
        </w:trPr>
        <w:tc>
          <w:tcPr>
            <w:tcW w:w="808" w:type="dxa"/>
          </w:tcPr>
          <w:p w:rsidR="0007712F" w:rsidRDefault="0007712F">
            <w:pPr>
              <w:rPr>
                <w:sz w:val="20"/>
                <w:szCs w:val="20"/>
              </w:rPr>
            </w:pPr>
          </w:p>
        </w:tc>
        <w:tc>
          <w:tcPr>
            <w:tcW w:w="1782" w:type="dxa"/>
            <w:gridSpan w:val="2"/>
          </w:tcPr>
          <w:p w:rsidR="0007712F" w:rsidRDefault="0007712F">
            <w:pPr>
              <w:rPr>
                <w:sz w:val="20"/>
                <w:szCs w:val="20"/>
              </w:rPr>
            </w:pPr>
          </w:p>
        </w:tc>
        <w:tc>
          <w:tcPr>
            <w:tcW w:w="1825" w:type="dxa"/>
          </w:tcPr>
          <w:p w:rsidR="0007712F" w:rsidRDefault="0007712F">
            <w:pPr>
              <w:rPr>
                <w:sz w:val="20"/>
                <w:szCs w:val="20"/>
              </w:rPr>
            </w:pPr>
          </w:p>
        </w:tc>
        <w:tc>
          <w:tcPr>
            <w:tcW w:w="1470" w:type="dxa"/>
          </w:tcPr>
          <w:p w:rsidR="0007712F" w:rsidRDefault="0007712F">
            <w:pPr>
              <w:rPr>
                <w:sz w:val="20"/>
                <w:szCs w:val="20"/>
              </w:rPr>
            </w:pPr>
          </w:p>
        </w:tc>
        <w:tc>
          <w:tcPr>
            <w:tcW w:w="958" w:type="dxa"/>
          </w:tcPr>
          <w:p w:rsidR="0007712F" w:rsidRDefault="0007712F">
            <w:pPr>
              <w:rPr>
                <w:sz w:val="20"/>
                <w:szCs w:val="20"/>
              </w:rPr>
            </w:pPr>
          </w:p>
        </w:tc>
        <w:tc>
          <w:tcPr>
            <w:tcW w:w="1767" w:type="dxa"/>
          </w:tcPr>
          <w:p w:rsidR="0007712F" w:rsidRDefault="0007712F">
            <w:pPr>
              <w:rPr>
                <w:sz w:val="20"/>
                <w:szCs w:val="20"/>
              </w:rPr>
            </w:pPr>
          </w:p>
        </w:tc>
        <w:tc>
          <w:tcPr>
            <w:tcW w:w="1454" w:type="dxa"/>
          </w:tcPr>
          <w:p w:rsidR="0007712F" w:rsidRDefault="0007712F">
            <w:pPr>
              <w:rPr>
                <w:sz w:val="20"/>
                <w:szCs w:val="20"/>
              </w:rPr>
            </w:pPr>
          </w:p>
        </w:tc>
      </w:tr>
      <w:tr w:rsidR="0007712F">
        <w:trPr>
          <w:trHeight w:val="492"/>
        </w:trPr>
        <w:tc>
          <w:tcPr>
            <w:tcW w:w="808" w:type="dxa"/>
          </w:tcPr>
          <w:p w:rsidR="0007712F" w:rsidRDefault="0007712F">
            <w:pPr>
              <w:rPr>
                <w:sz w:val="20"/>
                <w:szCs w:val="20"/>
              </w:rPr>
            </w:pPr>
          </w:p>
        </w:tc>
        <w:tc>
          <w:tcPr>
            <w:tcW w:w="1782" w:type="dxa"/>
            <w:gridSpan w:val="2"/>
          </w:tcPr>
          <w:p w:rsidR="0007712F" w:rsidRDefault="0007712F">
            <w:pPr>
              <w:rPr>
                <w:sz w:val="20"/>
                <w:szCs w:val="20"/>
              </w:rPr>
            </w:pPr>
          </w:p>
        </w:tc>
        <w:tc>
          <w:tcPr>
            <w:tcW w:w="1825" w:type="dxa"/>
          </w:tcPr>
          <w:p w:rsidR="0007712F" w:rsidRDefault="0007712F">
            <w:pPr>
              <w:rPr>
                <w:sz w:val="20"/>
                <w:szCs w:val="20"/>
              </w:rPr>
            </w:pPr>
          </w:p>
        </w:tc>
        <w:tc>
          <w:tcPr>
            <w:tcW w:w="1470" w:type="dxa"/>
          </w:tcPr>
          <w:p w:rsidR="0007712F" w:rsidRDefault="0007712F">
            <w:pPr>
              <w:rPr>
                <w:sz w:val="20"/>
                <w:szCs w:val="20"/>
              </w:rPr>
            </w:pPr>
          </w:p>
        </w:tc>
        <w:tc>
          <w:tcPr>
            <w:tcW w:w="958" w:type="dxa"/>
          </w:tcPr>
          <w:p w:rsidR="0007712F" w:rsidRDefault="0007712F">
            <w:pPr>
              <w:rPr>
                <w:sz w:val="20"/>
                <w:szCs w:val="20"/>
              </w:rPr>
            </w:pPr>
          </w:p>
        </w:tc>
        <w:tc>
          <w:tcPr>
            <w:tcW w:w="1767" w:type="dxa"/>
          </w:tcPr>
          <w:p w:rsidR="0007712F" w:rsidRDefault="0007712F">
            <w:pPr>
              <w:rPr>
                <w:sz w:val="20"/>
                <w:szCs w:val="20"/>
              </w:rPr>
            </w:pPr>
          </w:p>
        </w:tc>
        <w:tc>
          <w:tcPr>
            <w:tcW w:w="1454" w:type="dxa"/>
          </w:tcPr>
          <w:p w:rsidR="0007712F" w:rsidRDefault="0007712F">
            <w:pPr>
              <w:rPr>
                <w:sz w:val="20"/>
                <w:szCs w:val="20"/>
              </w:rPr>
            </w:pPr>
          </w:p>
        </w:tc>
      </w:tr>
      <w:tr w:rsidR="0007712F">
        <w:trPr>
          <w:trHeight w:val="492"/>
        </w:trPr>
        <w:tc>
          <w:tcPr>
            <w:tcW w:w="808" w:type="dxa"/>
          </w:tcPr>
          <w:p w:rsidR="0007712F" w:rsidRDefault="0007712F">
            <w:pPr>
              <w:rPr>
                <w:sz w:val="20"/>
                <w:szCs w:val="20"/>
              </w:rPr>
            </w:pPr>
          </w:p>
        </w:tc>
        <w:tc>
          <w:tcPr>
            <w:tcW w:w="1782" w:type="dxa"/>
            <w:gridSpan w:val="2"/>
          </w:tcPr>
          <w:p w:rsidR="0007712F" w:rsidRDefault="0007712F">
            <w:pPr>
              <w:rPr>
                <w:sz w:val="20"/>
                <w:szCs w:val="20"/>
              </w:rPr>
            </w:pPr>
          </w:p>
        </w:tc>
        <w:tc>
          <w:tcPr>
            <w:tcW w:w="1825" w:type="dxa"/>
          </w:tcPr>
          <w:p w:rsidR="0007712F" w:rsidRDefault="0007712F">
            <w:pPr>
              <w:rPr>
                <w:sz w:val="20"/>
                <w:szCs w:val="20"/>
              </w:rPr>
            </w:pPr>
          </w:p>
        </w:tc>
        <w:tc>
          <w:tcPr>
            <w:tcW w:w="1470" w:type="dxa"/>
          </w:tcPr>
          <w:p w:rsidR="0007712F" w:rsidRDefault="0007712F">
            <w:pPr>
              <w:rPr>
                <w:sz w:val="20"/>
                <w:szCs w:val="20"/>
              </w:rPr>
            </w:pPr>
          </w:p>
        </w:tc>
        <w:tc>
          <w:tcPr>
            <w:tcW w:w="958" w:type="dxa"/>
          </w:tcPr>
          <w:p w:rsidR="0007712F" w:rsidRDefault="0007712F">
            <w:pPr>
              <w:rPr>
                <w:sz w:val="20"/>
                <w:szCs w:val="20"/>
              </w:rPr>
            </w:pPr>
          </w:p>
        </w:tc>
        <w:tc>
          <w:tcPr>
            <w:tcW w:w="1767" w:type="dxa"/>
          </w:tcPr>
          <w:p w:rsidR="0007712F" w:rsidRDefault="0007712F">
            <w:pPr>
              <w:rPr>
                <w:sz w:val="20"/>
                <w:szCs w:val="20"/>
              </w:rPr>
            </w:pPr>
          </w:p>
        </w:tc>
        <w:tc>
          <w:tcPr>
            <w:tcW w:w="1454" w:type="dxa"/>
          </w:tcPr>
          <w:p w:rsidR="0007712F" w:rsidRDefault="0007712F">
            <w:pPr>
              <w:rPr>
                <w:sz w:val="20"/>
                <w:szCs w:val="20"/>
              </w:rPr>
            </w:pPr>
          </w:p>
        </w:tc>
      </w:tr>
      <w:tr w:rsidR="0007712F">
        <w:trPr>
          <w:trHeight w:val="492"/>
        </w:trPr>
        <w:tc>
          <w:tcPr>
            <w:tcW w:w="808" w:type="dxa"/>
          </w:tcPr>
          <w:p w:rsidR="0007712F" w:rsidRDefault="0007712F">
            <w:pPr>
              <w:rPr>
                <w:sz w:val="20"/>
                <w:szCs w:val="20"/>
              </w:rPr>
            </w:pPr>
          </w:p>
        </w:tc>
        <w:tc>
          <w:tcPr>
            <w:tcW w:w="1782" w:type="dxa"/>
            <w:gridSpan w:val="2"/>
          </w:tcPr>
          <w:p w:rsidR="0007712F" w:rsidRDefault="0007712F">
            <w:pPr>
              <w:rPr>
                <w:sz w:val="20"/>
                <w:szCs w:val="20"/>
              </w:rPr>
            </w:pPr>
          </w:p>
        </w:tc>
        <w:tc>
          <w:tcPr>
            <w:tcW w:w="1825" w:type="dxa"/>
          </w:tcPr>
          <w:p w:rsidR="0007712F" w:rsidRDefault="0007712F">
            <w:pPr>
              <w:rPr>
                <w:sz w:val="20"/>
                <w:szCs w:val="20"/>
              </w:rPr>
            </w:pPr>
          </w:p>
        </w:tc>
        <w:tc>
          <w:tcPr>
            <w:tcW w:w="1470" w:type="dxa"/>
          </w:tcPr>
          <w:p w:rsidR="0007712F" w:rsidRDefault="0007712F">
            <w:pPr>
              <w:rPr>
                <w:sz w:val="20"/>
                <w:szCs w:val="20"/>
              </w:rPr>
            </w:pPr>
          </w:p>
        </w:tc>
        <w:tc>
          <w:tcPr>
            <w:tcW w:w="958" w:type="dxa"/>
          </w:tcPr>
          <w:p w:rsidR="0007712F" w:rsidRDefault="0007712F">
            <w:pPr>
              <w:rPr>
                <w:sz w:val="20"/>
                <w:szCs w:val="20"/>
              </w:rPr>
            </w:pPr>
          </w:p>
        </w:tc>
        <w:tc>
          <w:tcPr>
            <w:tcW w:w="1767" w:type="dxa"/>
          </w:tcPr>
          <w:p w:rsidR="0007712F" w:rsidRDefault="0007712F">
            <w:pPr>
              <w:rPr>
                <w:sz w:val="20"/>
                <w:szCs w:val="20"/>
              </w:rPr>
            </w:pPr>
          </w:p>
        </w:tc>
        <w:tc>
          <w:tcPr>
            <w:tcW w:w="1454" w:type="dxa"/>
          </w:tcPr>
          <w:p w:rsidR="0007712F" w:rsidRDefault="0007712F">
            <w:pPr>
              <w:rPr>
                <w:sz w:val="20"/>
                <w:szCs w:val="20"/>
              </w:rPr>
            </w:pPr>
          </w:p>
        </w:tc>
      </w:tr>
      <w:tr w:rsidR="0007712F">
        <w:trPr>
          <w:trHeight w:val="492"/>
        </w:trPr>
        <w:tc>
          <w:tcPr>
            <w:tcW w:w="808" w:type="dxa"/>
          </w:tcPr>
          <w:p w:rsidR="0007712F" w:rsidRDefault="0007712F">
            <w:pPr>
              <w:rPr>
                <w:sz w:val="20"/>
                <w:szCs w:val="20"/>
              </w:rPr>
            </w:pPr>
          </w:p>
        </w:tc>
        <w:tc>
          <w:tcPr>
            <w:tcW w:w="1782" w:type="dxa"/>
            <w:gridSpan w:val="2"/>
          </w:tcPr>
          <w:p w:rsidR="0007712F" w:rsidRDefault="0007712F">
            <w:pPr>
              <w:rPr>
                <w:sz w:val="20"/>
                <w:szCs w:val="20"/>
              </w:rPr>
            </w:pPr>
          </w:p>
        </w:tc>
        <w:tc>
          <w:tcPr>
            <w:tcW w:w="1825" w:type="dxa"/>
          </w:tcPr>
          <w:p w:rsidR="0007712F" w:rsidRDefault="0007712F">
            <w:pPr>
              <w:rPr>
                <w:sz w:val="20"/>
                <w:szCs w:val="20"/>
              </w:rPr>
            </w:pPr>
          </w:p>
        </w:tc>
        <w:tc>
          <w:tcPr>
            <w:tcW w:w="1470" w:type="dxa"/>
          </w:tcPr>
          <w:p w:rsidR="0007712F" w:rsidRDefault="0007712F">
            <w:pPr>
              <w:rPr>
                <w:sz w:val="20"/>
                <w:szCs w:val="20"/>
              </w:rPr>
            </w:pPr>
          </w:p>
        </w:tc>
        <w:tc>
          <w:tcPr>
            <w:tcW w:w="958" w:type="dxa"/>
          </w:tcPr>
          <w:p w:rsidR="0007712F" w:rsidRDefault="0007712F">
            <w:pPr>
              <w:rPr>
                <w:sz w:val="20"/>
                <w:szCs w:val="20"/>
              </w:rPr>
            </w:pPr>
          </w:p>
        </w:tc>
        <w:tc>
          <w:tcPr>
            <w:tcW w:w="1767" w:type="dxa"/>
          </w:tcPr>
          <w:p w:rsidR="0007712F" w:rsidRDefault="0007712F">
            <w:pPr>
              <w:rPr>
                <w:sz w:val="20"/>
                <w:szCs w:val="20"/>
              </w:rPr>
            </w:pPr>
          </w:p>
        </w:tc>
        <w:tc>
          <w:tcPr>
            <w:tcW w:w="1454" w:type="dxa"/>
          </w:tcPr>
          <w:p w:rsidR="0007712F" w:rsidRDefault="0007712F">
            <w:pPr>
              <w:rPr>
                <w:sz w:val="20"/>
                <w:szCs w:val="20"/>
              </w:rPr>
            </w:pPr>
          </w:p>
        </w:tc>
      </w:tr>
      <w:tr w:rsidR="0007712F">
        <w:trPr>
          <w:trHeight w:val="492"/>
        </w:trPr>
        <w:tc>
          <w:tcPr>
            <w:tcW w:w="808" w:type="dxa"/>
          </w:tcPr>
          <w:p w:rsidR="0007712F" w:rsidRDefault="0007712F">
            <w:pPr>
              <w:rPr>
                <w:sz w:val="20"/>
                <w:szCs w:val="20"/>
              </w:rPr>
            </w:pPr>
          </w:p>
        </w:tc>
        <w:tc>
          <w:tcPr>
            <w:tcW w:w="1782" w:type="dxa"/>
            <w:gridSpan w:val="2"/>
          </w:tcPr>
          <w:p w:rsidR="0007712F" w:rsidRDefault="0007712F">
            <w:pPr>
              <w:rPr>
                <w:sz w:val="20"/>
                <w:szCs w:val="20"/>
              </w:rPr>
            </w:pPr>
          </w:p>
        </w:tc>
        <w:tc>
          <w:tcPr>
            <w:tcW w:w="1825" w:type="dxa"/>
          </w:tcPr>
          <w:p w:rsidR="0007712F" w:rsidRDefault="0007712F">
            <w:pPr>
              <w:rPr>
                <w:sz w:val="20"/>
                <w:szCs w:val="20"/>
              </w:rPr>
            </w:pPr>
          </w:p>
        </w:tc>
        <w:tc>
          <w:tcPr>
            <w:tcW w:w="1470" w:type="dxa"/>
          </w:tcPr>
          <w:p w:rsidR="0007712F" w:rsidRDefault="0007712F">
            <w:pPr>
              <w:rPr>
                <w:sz w:val="20"/>
                <w:szCs w:val="20"/>
              </w:rPr>
            </w:pPr>
          </w:p>
        </w:tc>
        <w:tc>
          <w:tcPr>
            <w:tcW w:w="958" w:type="dxa"/>
          </w:tcPr>
          <w:p w:rsidR="0007712F" w:rsidRDefault="0007712F">
            <w:pPr>
              <w:rPr>
                <w:sz w:val="20"/>
                <w:szCs w:val="20"/>
              </w:rPr>
            </w:pPr>
          </w:p>
        </w:tc>
        <w:tc>
          <w:tcPr>
            <w:tcW w:w="1767" w:type="dxa"/>
          </w:tcPr>
          <w:p w:rsidR="0007712F" w:rsidRDefault="0007712F">
            <w:pPr>
              <w:rPr>
                <w:sz w:val="20"/>
                <w:szCs w:val="20"/>
              </w:rPr>
            </w:pPr>
          </w:p>
        </w:tc>
        <w:tc>
          <w:tcPr>
            <w:tcW w:w="1454" w:type="dxa"/>
          </w:tcPr>
          <w:p w:rsidR="0007712F" w:rsidRDefault="0007712F">
            <w:pPr>
              <w:rPr>
                <w:sz w:val="20"/>
                <w:szCs w:val="20"/>
              </w:rPr>
            </w:pPr>
          </w:p>
        </w:tc>
      </w:tr>
    </w:tbl>
    <w:p w:rsidR="0007712F" w:rsidRDefault="00316B1B">
      <w:pPr>
        <w:rPr>
          <w:szCs w:val="24"/>
        </w:rPr>
      </w:pPr>
      <w:r>
        <w:rPr>
          <w:b/>
          <w:bCs/>
          <w:szCs w:val="24"/>
        </w:rPr>
        <w:t>Breve descrição do serviço prestado: ___________________________________________________</w:t>
      </w:r>
    </w:p>
    <w:p w:rsidR="0007712F" w:rsidRDefault="00316B1B">
      <w:pPr>
        <w:rPr>
          <w:szCs w:val="24"/>
        </w:rPr>
      </w:pPr>
      <w:r>
        <w:rPr>
          <w:szCs w:val="24"/>
        </w:rPr>
        <w:t>______________________________________________________________________________________________________________________________________________________________________</w:t>
      </w:r>
    </w:p>
    <w:p w:rsidR="0007712F" w:rsidRDefault="00316B1B">
      <w:pPr>
        <w:rPr>
          <w:szCs w:val="24"/>
        </w:rPr>
      </w:pPr>
      <w:r>
        <w:rPr>
          <w:szCs w:val="24"/>
        </w:rPr>
        <w:t>Certifico que os serviços acima relacionados foram prestados de acordo com as informações constantes nesta planilha.</w:t>
      </w:r>
    </w:p>
    <w:p w:rsidR="0007712F" w:rsidRDefault="00316B1B">
      <w:pPr>
        <w:rPr>
          <w:szCs w:val="24"/>
        </w:rPr>
      </w:pPr>
      <w:r>
        <w:rPr>
          <w:szCs w:val="24"/>
        </w:rPr>
        <w:t xml:space="preserve">Rodeio Bonito - RS, _____ de ___________________ </w:t>
      </w:r>
      <w:proofErr w:type="spellStart"/>
      <w:r>
        <w:rPr>
          <w:szCs w:val="24"/>
        </w:rPr>
        <w:t>de</w:t>
      </w:r>
      <w:proofErr w:type="spellEnd"/>
      <w:r>
        <w:rPr>
          <w:szCs w:val="24"/>
        </w:rPr>
        <w:t xml:space="preserve"> 2026.</w:t>
      </w:r>
    </w:p>
    <w:p w:rsidR="0007712F" w:rsidRDefault="0007712F">
      <w:pPr>
        <w:rPr>
          <w:szCs w:val="24"/>
        </w:rPr>
      </w:pPr>
    </w:p>
    <w:p w:rsidR="0007712F" w:rsidRDefault="0007712F">
      <w:pPr>
        <w:rPr>
          <w:szCs w:val="24"/>
        </w:rPr>
      </w:pPr>
    </w:p>
    <w:p w:rsidR="0007712F" w:rsidRDefault="00316B1B">
      <w:pPr>
        <w:rPr>
          <w:szCs w:val="24"/>
        </w:rPr>
      </w:pPr>
      <w:r>
        <w:rPr>
          <w:sz w:val="28"/>
          <w:szCs w:val="24"/>
        </w:rPr>
        <w:t>________________________                                             _________________________</w:t>
      </w:r>
    </w:p>
    <w:p w:rsidR="00D66B97" w:rsidRPr="00D66B97" w:rsidRDefault="00D66B97" w:rsidP="00D66B97">
      <w:pPr>
        <w:rPr>
          <w:szCs w:val="24"/>
        </w:rPr>
      </w:pPr>
      <w:r w:rsidRPr="00D66B97">
        <w:rPr>
          <w:szCs w:val="24"/>
        </w:rPr>
        <w:t xml:space="preserve">       Assinatura do Secretário                                                                     Assinatura do Beneficiário</w:t>
      </w:r>
    </w:p>
    <w:p w:rsidR="0007712F" w:rsidRPr="00D66B97" w:rsidRDefault="0007712F" w:rsidP="00D66B97">
      <w:pPr>
        <w:rPr>
          <w:szCs w:val="24"/>
        </w:rPr>
      </w:pPr>
    </w:p>
    <w:sectPr w:rsidR="0007712F" w:rsidRPr="00D66B97">
      <w:headerReference w:type="even" r:id="rId12"/>
      <w:headerReference w:type="default" r:id="rId13"/>
      <w:footerReference w:type="even" r:id="rId14"/>
      <w:footerReference w:type="default" r:id="rId15"/>
      <w:headerReference w:type="first" r:id="rId16"/>
      <w:footerReference w:type="first" r:id="rId17"/>
      <w:pgSz w:w="11906" w:h="16838"/>
      <w:pgMar w:top="2552" w:right="991" w:bottom="1701" w:left="851"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6B1B" w:rsidRDefault="00316B1B">
      <w:pPr>
        <w:spacing w:line="240" w:lineRule="auto"/>
      </w:pPr>
      <w:r>
        <w:separator/>
      </w:r>
    </w:p>
  </w:endnote>
  <w:endnote w:type="continuationSeparator" w:id="0">
    <w:p w:rsidR="00316B1B" w:rsidRDefault="00316B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0"/>
    <w:family w:val="swiss"/>
    <w:pitch w:val="variable"/>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6B1B" w:rsidRDefault="00316B1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6B1B" w:rsidRDefault="00316B1B">
    <w:pPr>
      <w:pStyle w:val="Rodap"/>
      <w:pBdr>
        <w:bottom w:val="single" w:sz="6" w:space="1" w:color="000000"/>
      </w:pBdr>
    </w:pPr>
  </w:p>
  <w:p w:rsidR="00316B1B" w:rsidRDefault="00316B1B">
    <w:pPr>
      <w:pStyle w:val="Rodap"/>
      <w:ind w:left="2694"/>
      <w:rPr>
        <w:rFonts w:ascii="Arial" w:hAnsi="Arial" w:cs="Arial"/>
      </w:rPr>
    </w:pPr>
    <w:r>
      <w:rPr>
        <w:noProof/>
      </w:rPr>
      <w:drawing>
        <wp:anchor distT="0" distB="0" distL="0" distR="114300" simplePos="0" relativeHeight="251656192" behindDoc="1" locked="0" layoutInCell="0" allowOverlap="1">
          <wp:simplePos x="0" y="0"/>
          <wp:positionH relativeFrom="margin">
            <wp:align>left</wp:align>
          </wp:positionH>
          <wp:positionV relativeFrom="paragraph">
            <wp:posOffset>9525</wp:posOffset>
          </wp:positionV>
          <wp:extent cx="1685925" cy="619125"/>
          <wp:effectExtent l="0" t="0" r="0" b="0"/>
          <wp:wrapSquare wrapText="bothSides"/>
          <wp:docPr id="3"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499779438" descr="Logo Prefeitura Municipal  de Rodeio Bonito"/>
                  <pic:cNvPicPr>
                    <a:picLocks noChangeAspect="1" noChangeArrowheads="1"/>
                  </pic:cNvPicPr>
                </pic:nvPicPr>
                <pic:blipFill>
                  <a:blip r:embed="rId1"/>
                  <a:stretch>
                    <a:fillRect/>
                  </a:stretch>
                </pic:blipFill>
                <pic:spPr bwMode="auto">
                  <a:xfrm>
                    <a:off x="0" y="0"/>
                    <a:ext cx="1685925" cy="619125"/>
                  </a:xfrm>
                  <a:prstGeom prst="rect">
                    <a:avLst/>
                  </a:prstGeom>
                  <a:noFill/>
                </pic:spPr>
              </pic:pic>
            </a:graphicData>
          </a:graphic>
        </wp:anchor>
      </w:drawing>
    </w:r>
    <w:r>
      <w:t>A</w:t>
    </w:r>
    <w:r>
      <w:rPr>
        <w:rFonts w:ascii="Arial" w:hAnsi="Arial" w:cs="Arial"/>
      </w:rPr>
      <w:t>v. do Comercio, 196| CEP: 98360-000</w:t>
    </w:r>
  </w:p>
  <w:p w:rsidR="00316B1B" w:rsidRDefault="00316B1B">
    <w:pPr>
      <w:pStyle w:val="Rodap"/>
      <w:ind w:left="2694"/>
      <w:rPr>
        <w:rFonts w:ascii="Arial" w:hAnsi="Arial" w:cs="Arial"/>
      </w:rPr>
    </w:pPr>
    <w:r>
      <w:rPr>
        <w:rFonts w:ascii="Arial" w:hAnsi="Arial" w:cs="Arial"/>
      </w:rPr>
      <w:t xml:space="preserve">Fone:55 3798 1155 </w:t>
    </w:r>
  </w:p>
  <w:p w:rsidR="00316B1B" w:rsidRDefault="00316B1B">
    <w:pPr>
      <w:pStyle w:val="Rodap"/>
      <w:ind w:left="2694"/>
      <w:rPr>
        <w:rFonts w:ascii="Arial" w:hAnsi="Arial" w:cs="Arial"/>
      </w:rPr>
    </w:pPr>
    <w:r>
      <w:rPr>
        <w:rFonts w:ascii="Arial" w:hAnsi="Arial" w:cs="Arial"/>
      </w:rPr>
      <w:t>E-mail: administracao@rodeiobonito.rs.gov.br</w:t>
    </w:r>
  </w:p>
  <w:p w:rsidR="00316B1B" w:rsidRDefault="00316B1B">
    <w:pPr>
      <w:pStyle w:val="Rodap"/>
      <w:ind w:left="2694"/>
      <w:rPr>
        <w:rFonts w:ascii="Arial" w:hAnsi="Arial" w:cs="Arial"/>
      </w:rPr>
    </w:pPr>
    <w:r>
      <w:rPr>
        <w:rFonts w:ascii="Arial" w:hAnsi="Arial" w:cs="Arial"/>
      </w:rPr>
      <w:t>CNPJ: 87613204/0001-86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6B1B" w:rsidRDefault="00316B1B">
    <w:pPr>
      <w:pStyle w:val="Rodap"/>
      <w:pBdr>
        <w:bottom w:val="single" w:sz="6" w:space="1" w:color="000000"/>
      </w:pBdr>
    </w:pPr>
  </w:p>
  <w:p w:rsidR="00316B1B" w:rsidRDefault="00316B1B">
    <w:pPr>
      <w:pStyle w:val="Rodap"/>
      <w:ind w:left="2694"/>
      <w:rPr>
        <w:rFonts w:ascii="Arial" w:hAnsi="Arial" w:cs="Arial"/>
      </w:rPr>
    </w:pPr>
    <w:r>
      <w:rPr>
        <w:noProof/>
      </w:rPr>
      <w:drawing>
        <wp:anchor distT="0" distB="0" distL="0" distR="114300" simplePos="0" relativeHeight="251657216" behindDoc="1" locked="0" layoutInCell="0" allowOverlap="1">
          <wp:simplePos x="0" y="0"/>
          <wp:positionH relativeFrom="margin">
            <wp:align>left</wp:align>
          </wp:positionH>
          <wp:positionV relativeFrom="paragraph">
            <wp:posOffset>9525</wp:posOffset>
          </wp:positionV>
          <wp:extent cx="1685925" cy="619125"/>
          <wp:effectExtent l="0" t="0" r="0" b="0"/>
          <wp:wrapSquare wrapText="bothSides"/>
          <wp:docPr id="4" name="Imagem 1499779438"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499779438" descr="Logo Prefeitura Municipal  de Rodeio Bonito"/>
                  <pic:cNvPicPr>
                    <a:picLocks noChangeAspect="1" noChangeArrowheads="1"/>
                  </pic:cNvPicPr>
                </pic:nvPicPr>
                <pic:blipFill>
                  <a:blip r:embed="rId1"/>
                  <a:stretch>
                    <a:fillRect/>
                  </a:stretch>
                </pic:blipFill>
                <pic:spPr bwMode="auto">
                  <a:xfrm>
                    <a:off x="0" y="0"/>
                    <a:ext cx="1685925" cy="619125"/>
                  </a:xfrm>
                  <a:prstGeom prst="rect">
                    <a:avLst/>
                  </a:prstGeom>
                  <a:noFill/>
                </pic:spPr>
              </pic:pic>
            </a:graphicData>
          </a:graphic>
        </wp:anchor>
      </w:drawing>
    </w:r>
    <w:r>
      <w:t>A</w:t>
    </w:r>
    <w:r>
      <w:rPr>
        <w:rFonts w:ascii="Arial" w:hAnsi="Arial" w:cs="Arial"/>
      </w:rPr>
      <w:t>v. do Comercio, 196| CEP: 98360-000</w:t>
    </w:r>
  </w:p>
  <w:p w:rsidR="00316B1B" w:rsidRDefault="00316B1B">
    <w:pPr>
      <w:pStyle w:val="Rodap"/>
      <w:ind w:left="2694"/>
      <w:rPr>
        <w:rFonts w:ascii="Arial" w:hAnsi="Arial" w:cs="Arial"/>
      </w:rPr>
    </w:pPr>
    <w:r>
      <w:rPr>
        <w:rFonts w:ascii="Arial" w:hAnsi="Arial" w:cs="Arial"/>
      </w:rPr>
      <w:t xml:space="preserve">Fone:55 3798 1155 </w:t>
    </w:r>
  </w:p>
  <w:p w:rsidR="00316B1B" w:rsidRDefault="00316B1B">
    <w:pPr>
      <w:pStyle w:val="Rodap"/>
      <w:ind w:left="2694"/>
      <w:rPr>
        <w:rFonts w:ascii="Arial" w:hAnsi="Arial" w:cs="Arial"/>
      </w:rPr>
    </w:pPr>
    <w:r>
      <w:rPr>
        <w:rFonts w:ascii="Arial" w:hAnsi="Arial" w:cs="Arial"/>
      </w:rPr>
      <w:t>E-mail: administracao@rodeiobonito.rs.gov.br</w:t>
    </w:r>
  </w:p>
  <w:p w:rsidR="00316B1B" w:rsidRDefault="00316B1B">
    <w:pPr>
      <w:pStyle w:val="Rodap"/>
      <w:ind w:left="2694"/>
      <w:rPr>
        <w:rFonts w:ascii="Arial" w:hAnsi="Arial" w:cs="Arial"/>
      </w:rPr>
    </w:pPr>
    <w:r>
      <w:rPr>
        <w:rFonts w:ascii="Arial" w:hAnsi="Arial" w:cs="Arial"/>
      </w:rPr>
      <w:t>CNPJ: 87613204/0001-86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6B1B" w:rsidRDefault="00316B1B">
      <w:pPr>
        <w:spacing w:line="240" w:lineRule="auto"/>
      </w:pPr>
      <w:r>
        <w:separator/>
      </w:r>
    </w:p>
  </w:footnote>
  <w:footnote w:type="continuationSeparator" w:id="0">
    <w:p w:rsidR="00316B1B" w:rsidRDefault="00316B1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6B1B" w:rsidRDefault="00316B1B">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6B1B" w:rsidRDefault="00316B1B">
    <w:pPr>
      <w:pStyle w:val="Cabealho"/>
    </w:pPr>
    <w:r>
      <w:rPr>
        <w:noProof/>
      </w:rPr>
      <w:drawing>
        <wp:anchor distT="0" distB="0" distL="114300" distR="114300" simplePos="0" relativeHeight="251658240" behindDoc="1" locked="0" layoutInCell="0" allowOverlap="1">
          <wp:simplePos x="0" y="0"/>
          <wp:positionH relativeFrom="margin">
            <wp:align>center</wp:align>
          </wp:positionH>
          <wp:positionV relativeFrom="paragraph">
            <wp:posOffset>-323850</wp:posOffset>
          </wp:positionV>
          <wp:extent cx="704850" cy="616585"/>
          <wp:effectExtent l="0" t="0" r="0" b="0"/>
          <wp:wrapSquare wrapText="bothSides"/>
          <wp:docPr id="1"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393653481" descr="Facebook"/>
                  <pic:cNvPicPr>
                    <a:picLocks noChangeAspect="1" noChangeArrowheads="1"/>
                  </pic:cNvPicPr>
                </pic:nvPicPr>
                <pic:blipFill>
                  <a:blip r:embed="rId1"/>
                  <a:stretch>
                    <a:fillRect/>
                  </a:stretch>
                </pic:blipFill>
                <pic:spPr bwMode="auto">
                  <a:xfrm>
                    <a:off x="0" y="0"/>
                    <a:ext cx="704850" cy="616585"/>
                  </a:xfrm>
                  <a:prstGeom prst="rect">
                    <a:avLst/>
                  </a:prstGeom>
                  <a:noFill/>
                </pic:spPr>
              </pic:pic>
            </a:graphicData>
          </a:graphic>
        </wp:anchor>
      </w:drawing>
    </w:r>
  </w:p>
  <w:p w:rsidR="00316B1B" w:rsidRDefault="00316B1B">
    <w:pPr>
      <w:pStyle w:val="Cabealho"/>
    </w:pPr>
  </w:p>
  <w:p w:rsidR="00316B1B" w:rsidRDefault="00316B1B">
    <w:pPr>
      <w:pStyle w:val="Cabealho"/>
      <w:jc w:val="center"/>
    </w:pPr>
    <w:r>
      <w:t>ESTADO RIO GRANDE DO SUL</w:t>
    </w:r>
  </w:p>
  <w:p w:rsidR="00316B1B" w:rsidRDefault="00316B1B">
    <w:pPr>
      <w:pStyle w:val="Cabealho"/>
      <w:pBdr>
        <w:bottom w:val="single" w:sz="6" w:space="1" w:color="000000"/>
      </w:pBdr>
      <w:jc w:val="center"/>
      <w:rPr>
        <w:rFonts w:ascii="Arial" w:hAnsi="Arial" w:cs="Arial"/>
        <w:sz w:val="32"/>
        <w:szCs w:val="32"/>
      </w:rPr>
    </w:pPr>
    <w:r>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6B1B" w:rsidRDefault="00316B1B">
    <w:pPr>
      <w:pStyle w:val="Cabealho"/>
    </w:pPr>
    <w:r>
      <w:rPr>
        <w:noProof/>
      </w:rPr>
      <w:drawing>
        <wp:anchor distT="0" distB="0" distL="114300" distR="114300" simplePos="0" relativeHeight="251659264" behindDoc="1" locked="0" layoutInCell="0" allowOverlap="1">
          <wp:simplePos x="0" y="0"/>
          <wp:positionH relativeFrom="margin">
            <wp:align>center</wp:align>
          </wp:positionH>
          <wp:positionV relativeFrom="paragraph">
            <wp:posOffset>-323850</wp:posOffset>
          </wp:positionV>
          <wp:extent cx="704850" cy="616585"/>
          <wp:effectExtent l="0" t="0" r="0" b="0"/>
          <wp:wrapSquare wrapText="bothSides"/>
          <wp:docPr id="2" name="Imagem 1393653481"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393653481" descr="Facebook"/>
                  <pic:cNvPicPr>
                    <a:picLocks noChangeAspect="1" noChangeArrowheads="1"/>
                  </pic:cNvPicPr>
                </pic:nvPicPr>
                <pic:blipFill>
                  <a:blip r:embed="rId1"/>
                  <a:stretch>
                    <a:fillRect/>
                  </a:stretch>
                </pic:blipFill>
                <pic:spPr bwMode="auto">
                  <a:xfrm>
                    <a:off x="0" y="0"/>
                    <a:ext cx="704850" cy="616585"/>
                  </a:xfrm>
                  <a:prstGeom prst="rect">
                    <a:avLst/>
                  </a:prstGeom>
                  <a:noFill/>
                </pic:spPr>
              </pic:pic>
            </a:graphicData>
          </a:graphic>
        </wp:anchor>
      </w:drawing>
    </w:r>
  </w:p>
  <w:p w:rsidR="00316B1B" w:rsidRDefault="00316B1B">
    <w:pPr>
      <w:pStyle w:val="Cabealho"/>
    </w:pPr>
  </w:p>
  <w:p w:rsidR="00316B1B" w:rsidRDefault="00316B1B">
    <w:pPr>
      <w:pStyle w:val="Cabealho"/>
      <w:jc w:val="center"/>
    </w:pPr>
    <w:r>
      <w:t>ESTADO RIO GRANDE DO SUL</w:t>
    </w:r>
  </w:p>
  <w:p w:rsidR="00316B1B" w:rsidRDefault="00316B1B">
    <w:pPr>
      <w:pStyle w:val="Cabealho"/>
      <w:pBdr>
        <w:bottom w:val="single" w:sz="6" w:space="1" w:color="000000"/>
      </w:pBdr>
      <w:jc w:val="center"/>
      <w:rPr>
        <w:rFonts w:ascii="Arial" w:hAnsi="Arial" w:cs="Arial"/>
        <w:sz w:val="32"/>
        <w:szCs w:val="32"/>
      </w:rPr>
    </w:pPr>
    <w:r>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52D04"/>
    <w:multiLevelType w:val="multilevel"/>
    <w:tmpl w:val="38E8886E"/>
    <w:lvl w:ilvl="0">
      <w:start w:val="1"/>
      <w:numFmt w:val="lowerLetter"/>
      <w:lvlText w:val="%1)"/>
      <w:lvlJc w:val="left"/>
      <w:pPr>
        <w:tabs>
          <w:tab w:val="num" w:pos="644"/>
        </w:tabs>
        <w:ind w:left="644" w:hanging="36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bullet"/>
      <w:lvlText w:val="o"/>
      <w:lvlJc w:val="left"/>
      <w:pPr>
        <w:tabs>
          <w:tab w:val="num" w:pos="1364"/>
        </w:tabs>
        <w:ind w:left="1364" w:hanging="360"/>
      </w:pPr>
      <w:rPr>
        <w:rFonts w:ascii="Courier New" w:hAnsi="Courier New" w:cs="Courier New" w:hint="default"/>
        <w:sz w:val="20"/>
      </w:rPr>
    </w:lvl>
    <w:lvl w:ilvl="2">
      <w:start w:val="1"/>
      <w:numFmt w:val="bullet"/>
      <w:lvlText w:val=""/>
      <w:lvlJc w:val="left"/>
      <w:pPr>
        <w:tabs>
          <w:tab w:val="num" w:pos="2084"/>
        </w:tabs>
        <w:ind w:left="2084" w:hanging="360"/>
      </w:pPr>
      <w:rPr>
        <w:rFonts w:ascii="Wingdings" w:hAnsi="Wingdings" w:cs="Wingdings" w:hint="default"/>
        <w:sz w:val="20"/>
      </w:rPr>
    </w:lvl>
    <w:lvl w:ilvl="3">
      <w:start w:val="1"/>
      <w:numFmt w:val="bullet"/>
      <w:lvlText w:val=""/>
      <w:lvlJc w:val="left"/>
      <w:pPr>
        <w:tabs>
          <w:tab w:val="num" w:pos="2804"/>
        </w:tabs>
        <w:ind w:left="2804" w:hanging="360"/>
      </w:pPr>
      <w:rPr>
        <w:rFonts w:ascii="Wingdings" w:hAnsi="Wingdings" w:cs="Wingdings" w:hint="default"/>
        <w:sz w:val="20"/>
      </w:rPr>
    </w:lvl>
    <w:lvl w:ilvl="4">
      <w:start w:val="1"/>
      <w:numFmt w:val="bullet"/>
      <w:lvlText w:val=""/>
      <w:lvlJc w:val="left"/>
      <w:pPr>
        <w:tabs>
          <w:tab w:val="num" w:pos="3524"/>
        </w:tabs>
        <w:ind w:left="3524" w:hanging="360"/>
      </w:pPr>
      <w:rPr>
        <w:rFonts w:ascii="Wingdings" w:hAnsi="Wingdings" w:cs="Wingdings" w:hint="default"/>
        <w:sz w:val="20"/>
      </w:rPr>
    </w:lvl>
    <w:lvl w:ilvl="5">
      <w:start w:val="1"/>
      <w:numFmt w:val="bullet"/>
      <w:lvlText w:val=""/>
      <w:lvlJc w:val="left"/>
      <w:pPr>
        <w:tabs>
          <w:tab w:val="num" w:pos="4244"/>
        </w:tabs>
        <w:ind w:left="4244" w:hanging="360"/>
      </w:pPr>
      <w:rPr>
        <w:rFonts w:ascii="Wingdings" w:hAnsi="Wingdings" w:cs="Wingdings" w:hint="default"/>
        <w:sz w:val="20"/>
      </w:rPr>
    </w:lvl>
    <w:lvl w:ilvl="6">
      <w:start w:val="1"/>
      <w:numFmt w:val="bullet"/>
      <w:lvlText w:val=""/>
      <w:lvlJc w:val="left"/>
      <w:pPr>
        <w:tabs>
          <w:tab w:val="num" w:pos="4964"/>
        </w:tabs>
        <w:ind w:left="4964" w:hanging="360"/>
      </w:pPr>
      <w:rPr>
        <w:rFonts w:ascii="Wingdings" w:hAnsi="Wingdings" w:cs="Wingdings" w:hint="default"/>
        <w:sz w:val="20"/>
      </w:rPr>
    </w:lvl>
    <w:lvl w:ilvl="7">
      <w:start w:val="1"/>
      <w:numFmt w:val="bullet"/>
      <w:lvlText w:val=""/>
      <w:lvlJc w:val="left"/>
      <w:pPr>
        <w:tabs>
          <w:tab w:val="num" w:pos="5684"/>
        </w:tabs>
        <w:ind w:left="5684" w:hanging="360"/>
      </w:pPr>
      <w:rPr>
        <w:rFonts w:ascii="Wingdings" w:hAnsi="Wingdings" w:cs="Wingdings" w:hint="default"/>
        <w:sz w:val="20"/>
      </w:rPr>
    </w:lvl>
    <w:lvl w:ilvl="8">
      <w:start w:val="1"/>
      <w:numFmt w:val="bullet"/>
      <w:lvlText w:val=""/>
      <w:lvlJc w:val="left"/>
      <w:pPr>
        <w:tabs>
          <w:tab w:val="num" w:pos="6404"/>
        </w:tabs>
        <w:ind w:left="6404" w:hanging="360"/>
      </w:pPr>
      <w:rPr>
        <w:rFonts w:ascii="Wingdings" w:hAnsi="Wingdings" w:cs="Wingdings" w:hint="default"/>
        <w:sz w:val="20"/>
      </w:rPr>
    </w:lvl>
  </w:abstractNum>
  <w:abstractNum w:abstractNumId="1" w15:restartNumberingAfterBreak="0">
    <w:nsid w:val="023975A6"/>
    <w:multiLevelType w:val="multilevel"/>
    <w:tmpl w:val="5A2CDB92"/>
    <w:lvl w:ilvl="0">
      <w:start w:val="24"/>
      <w:numFmt w:val="decimal"/>
      <w:lvlText w:val="%1."/>
      <w:lvlJc w:val="left"/>
      <w:pPr>
        <w:tabs>
          <w:tab w:val="num" w:pos="0"/>
        </w:tabs>
        <w:ind w:left="480" w:hanging="480"/>
      </w:pPr>
    </w:lvl>
    <w:lvl w:ilvl="1">
      <w:start w:val="9"/>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 w15:restartNumberingAfterBreak="0">
    <w:nsid w:val="0A5467A4"/>
    <w:multiLevelType w:val="multilevel"/>
    <w:tmpl w:val="9612BCF2"/>
    <w:lvl w:ilvl="0">
      <w:start w:val="1"/>
      <w:numFmt w:val="lowerLetter"/>
      <w:lvlText w:val="%1)"/>
      <w:lvlJc w:val="left"/>
      <w:pPr>
        <w:tabs>
          <w:tab w:val="num" w:pos="0"/>
        </w:tabs>
        <w:ind w:left="221"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3" w15:restartNumberingAfterBreak="0">
    <w:nsid w:val="0A9E6FA5"/>
    <w:multiLevelType w:val="multilevel"/>
    <w:tmpl w:val="B2AE3BB8"/>
    <w:lvl w:ilvl="0">
      <w:start w:val="1"/>
      <w:numFmt w:val="lowerLetter"/>
      <w:lvlText w:val="%1)"/>
      <w:lvlJc w:val="left"/>
      <w:pPr>
        <w:tabs>
          <w:tab w:val="num" w:pos="0"/>
        </w:tabs>
        <w:ind w:left="221"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4" w15:restartNumberingAfterBreak="0">
    <w:nsid w:val="0AE81BCE"/>
    <w:multiLevelType w:val="multilevel"/>
    <w:tmpl w:val="CA06C37C"/>
    <w:lvl w:ilvl="0">
      <w:start w:val="1"/>
      <w:numFmt w:val="lowerLetter"/>
      <w:lvlText w:val="%1)"/>
      <w:lvlJc w:val="left"/>
      <w:pPr>
        <w:tabs>
          <w:tab w:val="num" w:pos="0"/>
        </w:tabs>
        <w:ind w:left="269"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5" w15:restartNumberingAfterBreak="0">
    <w:nsid w:val="0B8F16AC"/>
    <w:multiLevelType w:val="multilevel"/>
    <w:tmpl w:val="D78E0026"/>
    <w:lvl w:ilvl="0">
      <w:start w:val="1"/>
      <w:numFmt w:val="lowerLetter"/>
      <w:lvlText w:val="%1)"/>
      <w:lvlJc w:val="left"/>
      <w:pPr>
        <w:tabs>
          <w:tab w:val="num" w:pos="0"/>
        </w:tabs>
        <w:ind w:left="355"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1">
      <w:start w:val="1"/>
      <w:numFmt w:val="lowerLetter"/>
      <w:lvlText w:val="%2"/>
      <w:lvlJc w:val="left"/>
      <w:pPr>
        <w:tabs>
          <w:tab w:val="num" w:pos="0"/>
        </w:tabs>
        <w:ind w:left="10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abstractNum>
  <w:abstractNum w:abstractNumId="6" w15:restartNumberingAfterBreak="0">
    <w:nsid w:val="0FF969AF"/>
    <w:multiLevelType w:val="multilevel"/>
    <w:tmpl w:val="708E6E9E"/>
    <w:lvl w:ilvl="0">
      <w:start w:val="1"/>
      <w:numFmt w:val="lowerLetter"/>
      <w:lvlText w:val="%1)"/>
      <w:lvlJc w:val="left"/>
      <w:pPr>
        <w:tabs>
          <w:tab w:val="num" w:pos="0"/>
        </w:tabs>
        <w:ind w:left="269"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7" w15:restartNumberingAfterBreak="0">
    <w:nsid w:val="13F013F6"/>
    <w:multiLevelType w:val="multilevel"/>
    <w:tmpl w:val="08AAB7EE"/>
    <w:lvl w:ilvl="0">
      <w:start w:val="1"/>
      <w:numFmt w:val="lowerLetter"/>
      <w:lvlText w:val="%1)"/>
      <w:lvlJc w:val="left"/>
      <w:pPr>
        <w:tabs>
          <w:tab w:val="num" w:pos="0"/>
        </w:tabs>
        <w:ind w:left="221" w:firstLine="0"/>
      </w:pPr>
      <w:rPr>
        <w:rFonts w:ascii="Times New Roman" w:eastAsia="Calibri" w:hAnsi="Times New Roman" w:cs="Times New Roman"/>
        <w:b/>
        <w:bCs/>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abstractNum>
  <w:abstractNum w:abstractNumId="8" w15:restartNumberingAfterBreak="0">
    <w:nsid w:val="140A0632"/>
    <w:multiLevelType w:val="multilevel"/>
    <w:tmpl w:val="C8FE42FA"/>
    <w:lvl w:ilvl="0">
      <w:start w:val="8"/>
      <w:numFmt w:val="decimal"/>
      <w:lvlText w:val="%1."/>
      <w:lvlJc w:val="left"/>
      <w:pPr>
        <w:tabs>
          <w:tab w:val="num" w:pos="0"/>
        </w:tabs>
        <w:ind w:left="786" w:hanging="360"/>
      </w:pPr>
      <w:rPr>
        <w:b w:val="0"/>
        <w:bCs/>
        <w:u w:val="single"/>
      </w:rPr>
    </w:lvl>
    <w:lvl w:ilvl="1">
      <w:start w:val="5"/>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9" w15:restartNumberingAfterBreak="0">
    <w:nsid w:val="155E6E01"/>
    <w:multiLevelType w:val="multilevel"/>
    <w:tmpl w:val="B37AF36A"/>
    <w:lvl w:ilvl="0">
      <w:start w:val="5"/>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0" w15:restartNumberingAfterBreak="0">
    <w:nsid w:val="17636562"/>
    <w:multiLevelType w:val="multilevel"/>
    <w:tmpl w:val="5FDCE2AC"/>
    <w:lvl w:ilvl="0">
      <w:start w:val="11"/>
      <w:numFmt w:val="lowerLetter"/>
      <w:lvlText w:val="%1)"/>
      <w:lvlJc w:val="left"/>
      <w:pPr>
        <w:tabs>
          <w:tab w:val="num" w:pos="0"/>
        </w:tabs>
        <w:ind w:left="283"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11" w15:restartNumberingAfterBreak="0">
    <w:nsid w:val="195F08B0"/>
    <w:multiLevelType w:val="multilevel"/>
    <w:tmpl w:val="DD360D8A"/>
    <w:lvl w:ilvl="0">
      <w:start w:val="1"/>
      <w:numFmt w:val="lowerLetter"/>
      <w:lvlText w:val="%1)"/>
      <w:lvlJc w:val="left"/>
      <w:pPr>
        <w:tabs>
          <w:tab w:val="num" w:pos="0"/>
        </w:tabs>
        <w:ind w:left="10"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12" w15:restartNumberingAfterBreak="0">
    <w:nsid w:val="1DF57FAA"/>
    <w:multiLevelType w:val="multilevel"/>
    <w:tmpl w:val="D8143274"/>
    <w:lvl w:ilvl="0">
      <w:start w:val="2"/>
      <w:numFmt w:val="decimal"/>
      <w:lvlText w:val="%1."/>
      <w:lvlJc w:val="left"/>
      <w:pPr>
        <w:tabs>
          <w:tab w:val="num" w:pos="0"/>
        </w:tabs>
        <w:ind w:left="350" w:hanging="360"/>
      </w:pPr>
      <w:rPr>
        <w:b/>
      </w:rPr>
    </w:lvl>
    <w:lvl w:ilvl="1">
      <w:start w:val="1"/>
      <w:numFmt w:val="decimal"/>
      <w:isLgl/>
      <w:lvlText w:val="%1.%2."/>
      <w:lvlJc w:val="left"/>
      <w:pPr>
        <w:tabs>
          <w:tab w:val="num" w:pos="0"/>
        </w:tabs>
        <w:ind w:left="360" w:hanging="360"/>
      </w:pPr>
    </w:lvl>
    <w:lvl w:ilvl="2">
      <w:start w:val="1"/>
      <w:numFmt w:val="decimal"/>
      <w:isLgl/>
      <w:lvlText w:val="%1.%2.%3."/>
      <w:lvlJc w:val="left"/>
      <w:pPr>
        <w:tabs>
          <w:tab w:val="num" w:pos="0"/>
        </w:tabs>
        <w:ind w:left="730" w:hanging="720"/>
      </w:pPr>
    </w:lvl>
    <w:lvl w:ilvl="3">
      <w:start w:val="1"/>
      <w:numFmt w:val="decimal"/>
      <w:isLgl/>
      <w:lvlText w:val="%1.%2.%3.%4."/>
      <w:lvlJc w:val="left"/>
      <w:pPr>
        <w:tabs>
          <w:tab w:val="num" w:pos="0"/>
        </w:tabs>
        <w:ind w:left="740" w:hanging="720"/>
      </w:pPr>
    </w:lvl>
    <w:lvl w:ilvl="4">
      <w:start w:val="1"/>
      <w:numFmt w:val="decimal"/>
      <w:isLgl/>
      <w:lvlText w:val="%1.%2.%3.%4.%5."/>
      <w:lvlJc w:val="left"/>
      <w:pPr>
        <w:tabs>
          <w:tab w:val="num" w:pos="0"/>
        </w:tabs>
        <w:ind w:left="1110" w:hanging="1080"/>
      </w:pPr>
    </w:lvl>
    <w:lvl w:ilvl="5">
      <w:start w:val="1"/>
      <w:numFmt w:val="decimal"/>
      <w:isLgl/>
      <w:lvlText w:val="%1.%2.%3.%4.%5.%6."/>
      <w:lvlJc w:val="left"/>
      <w:pPr>
        <w:tabs>
          <w:tab w:val="num" w:pos="0"/>
        </w:tabs>
        <w:ind w:left="1120" w:hanging="1080"/>
      </w:pPr>
    </w:lvl>
    <w:lvl w:ilvl="6">
      <w:start w:val="1"/>
      <w:numFmt w:val="decimal"/>
      <w:isLgl/>
      <w:lvlText w:val="%1.%2.%3.%4.%5.%6.%7."/>
      <w:lvlJc w:val="left"/>
      <w:pPr>
        <w:tabs>
          <w:tab w:val="num" w:pos="0"/>
        </w:tabs>
        <w:ind w:left="1490" w:hanging="1440"/>
      </w:pPr>
    </w:lvl>
    <w:lvl w:ilvl="7">
      <w:start w:val="1"/>
      <w:numFmt w:val="decimal"/>
      <w:isLgl/>
      <w:lvlText w:val="%1.%2.%3.%4.%5.%6.%7.%8."/>
      <w:lvlJc w:val="left"/>
      <w:pPr>
        <w:tabs>
          <w:tab w:val="num" w:pos="0"/>
        </w:tabs>
        <w:ind w:left="1500" w:hanging="1440"/>
      </w:pPr>
    </w:lvl>
    <w:lvl w:ilvl="8">
      <w:start w:val="1"/>
      <w:numFmt w:val="decimal"/>
      <w:isLgl/>
      <w:lvlText w:val="%1.%2.%3.%4.%5.%6.%7.%8.%9."/>
      <w:lvlJc w:val="left"/>
      <w:pPr>
        <w:tabs>
          <w:tab w:val="num" w:pos="0"/>
        </w:tabs>
        <w:ind w:left="1870" w:hanging="1800"/>
      </w:pPr>
    </w:lvl>
  </w:abstractNum>
  <w:abstractNum w:abstractNumId="13" w15:restartNumberingAfterBreak="0">
    <w:nsid w:val="268C75DD"/>
    <w:multiLevelType w:val="multilevel"/>
    <w:tmpl w:val="E602A1B8"/>
    <w:lvl w:ilvl="0">
      <w:start w:val="1"/>
      <w:numFmt w:val="lowerLetter"/>
      <w:lvlText w:val="%1)"/>
      <w:lvlJc w:val="left"/>
      <w:pPr>
        <w:tabs>
          <w:tab w:val="num" w:pos="0"/>
        </w:tabs>
        <w:ind w:left="221" w:firstLine="0"/>
      </w:pPr>
      <w:rPr>
        <w:rFonts w:ascii="Times New Roman" w:eastAsia="Times New Roman"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14" w15:restartNumberingAfterBreak="0">
    <w:nsid w:val="2DB12513"/>
    <w:multiLevelType w:val="multilevel"/>
    <w:tmpl w:val="E4EEFB1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440" w:hanging="1440"/>
      </w:pPr>
      <w:rPr>
        <w:b/>
      </w:rPr>
    </w:lvl>
  </w:abstractNum>
  <w:abstractNum w:abstractNumId="15" w15:restartNumberingAfterBreak="0">
    <w:nsid w:val="2E3025D7"/>
    <w:multiLevelType w:val="multilevel"/>
    <w:tmpl w:val="AA26EF72"/>
    <w:lvl w:ilvl="0">
      <w:start w:val="5"/>
      <w:numFmt w:val="lowerLetter"/>
      <w:lvlText w:val="%1)"/>
      <w:lvlJc w:val="left"/>
      <w:pPr>
        <w:tabs>
          <w:tab w:val="num" w:pos="0"/>
        </w:tabs>
        <w:ind w:left="852" w:hanging="706"/>
      </w:pPr>
      <w:rPr>
        <w:rFonts w:ascii="Arial MT" w:eastAsia="Arial MT" w:hAnsi="Arial MT" w:cs="Arial MT"/>
        <w:b w:val="0"/>
        <w:bCs w:val="0"/>
        <w:i w:val="0"/>
        <w:iCs w:val="0"/>
        <w:color w:val="000000"/>
        <w:spacing w:val="-1"/>
        <w:w w:val="100"/>
        <w:sz w:val="22"/>
        <w:szCs w:val="22"/>
        <w:lang w:val="pt-PT" w:eastAsia="en-US" w:bidi="ar-SA"/>
      </w:rPr>
    </w:lvl>
    <w:lvl w:ilvl="1">
      <w:numFmt w:val="bullet"/>
      <w:lvlText w:val=""/>
      <w:lvlJc w:val="left"/>
      <w:pPr>
        <w:tabs>
          <w:tab w:val="num" w:pos="0"/>
        </w:tabs>
        <w:ind w:left="1824" w:hanging="706"/>
      </w:pPr>
      <w:rPr>
        <w:rFonts w:ascii="Symbol" w:hAnsi="Symbol" w:cs="Symbol" w:hint="default"/>
        <w:lang w:val="pt-PT" w:eastAsia="en-US" w:bidi="ar-SA"/>
      </w:rPr>
    </w:lvl>
    <w:lvl w:ilvl="2">
      <w:numFmt w:val="bullet"/>
      <w:lvlText w:val=""/>
      <w:lvlJc w:val="left"/>
      <w:pPr>
        <w:tabs>
          <w:tab w:val="num" w:pos="0"/>
        </w:tabs>
        <w:ind w:left="2788" w:hanging="706"/>
      </w:pPr>
      <w:rPr>
        <w:rFonts w:ascii="Symbol" w:hAnsi="Symbol" w:cs="Symbol" w:hint="default"/>
        <w:lang w:val="pt-PT" w:eastAsia="en-US" w:bidi="ar-SA"/>
      </w:rPr>
    </w:lvl>
    <w:lvl w:ilvl="3">
      <w:numFmt w:val="bullet"/>
      <w:lvlText w:val=""/>
      <w:lvlJc w:val="left"/>
      <w:pPr>
        <w:tabs>
          <w:tab w:val="num" w:pos="0"/>
        </w:tabs>
        <w:ind w:left="3753" w:hanging="706"/>
      </w:pPr>
      <w:rPr>
        <w:rFonts w:ascii="Symbol" w:hAnsi="Symbol" w:cs="Symbol" w:hint="default"/>
        <w:lang w:val="pt-PT" w:eastAsia="en-US" w:bidi="ar-SA"/>
      </w:rPr>
    </w:lvl>
    <w:lvl w:ilvl="4">
      <w:numFmt w:val="bullet"/>
      <w:lvlText w:val=""/>
      <w:lvlJc w:val="left"/>
      <w:pPr>
        <w:tabs>
          <w:tab w:val="num" w:pos="0"/>
        </w:tabs>
        <w:ind w:left="4717" w:hanging="706"/>
      </w:pPr>
      <w:rPr>
        <w:rFonts w:ascii="Symbol" w:hAnsi="Symbol" w:cs="Symbol" w:hint="default"/>
        <w:lang w:val="pt-PT" w:eastAsia="en-US" w:bidi="ar-SA"/>
      </w:rPr>
    </w:lvl>
    <w:lvl w:ilvl="5">
      <w:numFmt w:val="bullet"/>
      <w:lvlText w:val=""/>
      <w:lvlJc w:val="left"/>
      <w:pPr>
        <w:tabs>
          <w:tab w:val="num" w:pos="0"/>
        </w:tabs>
        <w:ind w:left="5682" w:hanging="706"/>
      </w:pPr>
      <w:rPr>
        <w:rFonts w:ascii="Symbol" w:hAnsi="Symbol" w:cs="Symbol" w:hint="default"/>
        <w:lang w:val="pt-PT" w:eastAsia="en-US" w:bidi="ar-SA"/>
      </w:rPr>
    </w:lvl>
    <w:lvl w:ilvl="6">
      <w:numFmt w:val="bullet"/>
      <w:lvlText w:val=""/>
      <w:lvlJc w:val="left"/>
      <w:pPr>
        <w:tabs>
          <w:tab w:val="num" w:pos="0"/>
        </w:tabs>
        <w:ind w:left="6646" w:hanging="706"/>
      </w:pPr>
      <w:rPr>
        <w:rFonts w:ascii="Symbol" w:hAnsi="Symbol" w:cs="Symbol" w:hint="default"/>
        <w:lang w:val="pt-PT" w:eastAsia="en-US" w:bidi="ar-SA"/>
      </w:rPr>
    </w:lvl>
    <w:lvl w:ilvl="7">
      <w:numFmt w:val="bullet"/>
      <w:lvlText w:val=""/>
      <w:lvlJc w:val="left"/>
      <w:pPr>
        <w:tabs>
          <w:tab w:val="num" w:pos="0"/>
        </w:tabs>
        <w:ind w:left="7611" w:hanging="706"/>
      </w:pPr>
      <w:rPr>
        <w:rFonts w:ascii="Symbol" w:hAnsi="Symbol" w:cs="Symbol" w:hint="default"/>
        <w:lang w:val="pt-PT" w:eastAsia="en-US" w:bidi="ar-SA"/>
      </w:rPr>
    </w:lvl>
    <w:lvl w:ilvl="8">
      <w:numFmt w:val="bullet"/>
      <w:lvlText w:val=""/>
      <w:lvlJc w:val="left"/>
      <w:pPr>
        <w:tabs>
          <w:tab w:val="num" w:pos="0"/>
        </w:tabs>
        <w:ind w:left="8575" w:hanging="706"/>
      </w:pPr>
      <w:rPr>
        <w:rFonts w:ascii="Symbol" w:hAnsi="Symbol" w:cs="Symbol" w:hint="default"/>
        <w:lang w:val="pt-PT" w:eastAsia="en-US" w:bidi="ar-SA"/>
      </w:rPr>
    </w:lvl>
  </w:abstractNum>
  <w:abstractNum w:abstractNumId="16" w15:restartNumberingAfterBreak="0">
    <w:nsid w:val="3304578F"/>
    <w:multiLevelType w:val="multilevel"/>
    <w:tmpl w:val="8342E558"/>
    <w:lvl w:ilvl="0">
      <w:start w:val="1"/>
      <w:numFmt w:val="decimal"/>
      <w:lvlText w:val="%1"/>
      <w:lvlJc w:val="left"/>
      <w:pPr>
        <w:tabs>
          <w:tab w:val="num" w:pos="0"/>
        </w:tabs>
        <w:ind w:left="3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1">
      <w:start w:val="1"/>
      <w:numFmt w:val="lowerLetter"/>
      <w:lvlText w:val="%2"/>
      <w:lvlJc w:val="left"/>
      <w:pPr>
        <w:tabs>
          <w:tab w:val="num" w:pos="0"/>
        </w:tabs>
        <w:ind w:left="586"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Letter"/>
      <w:lvlText w:val="%3)"/>
      <w:lvlJc w:val="left"/>
      <w:pPr>
        <w:tabs>
          <w:tab w:val="num" w:pos="0"/>
        </w:tabs>
        <w:ind w:left="662" w:firstLine="0"/>
      </w:pPr>
      <w:rPr>
        <w:rFonts w:ascii="Times New Roman" w:eastAsia="Calibri" w:hAnsi="Times New Roman" w:cs="Times New Roman"/>
        <w:b/>
        <w:bCs/>
        <w:i w:val="0"/>
        <w:strike w:val="0"/>
        <w:dstrike w:val="0"/>
        <w:color w:val="000000"/>
        <w:position w:val="0"/>
        <w:sz w:val="24"/>
        <w:szCs w:val="24"/>
        <w:u w:val="none" w:color="000000"/>
        <w:shd w:val="clear" w:color="auto" w:fill="auto"/>
        <w:vertAlign w:val="baseline"/>
      </w:rPr>
    </w:lvl>
    <w:lvl w:ilvl="3">
      <w:start w:val="1"/>
      <w:numFmt w:val="decimal"/>
      <w:lvlText w:val="%4"/>
      <w:lvlJc w:val="left"/>
      <w:pPr>
        <w:tabs>
          <w:tab w:val="num" w:pos="0"/>
        </w:tabs>
        <w:ind w:left="1531"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2251"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2971"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3691"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4411"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5131"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17" w15:restartNumberingAfterBreak="0">
    <w:nsid w:val="34705CF0"/>
    <w:multiLevelType w:val="multilevel"/>
    <w:tmpl w:val="36C80C06"/>
    <w:lvl w:ilvl="0">
      <w:start w:val="5"/>
      <w:numFmt w:val="decimal"/>
      <w:lvlText w:val="%1"/>
      <w:lvlJc w:val="left"/>
      <w:pPr>
        <w:tabs>
          <w:tab w:val="num" w:pos="0"/>
        </w:tabs>
        <w:ind w:left="852" w:hanging="709"/>
      </w:pPr>
      <w:rPr>
        <w:rFonts w:ascii="Times New Roman" w:eastAsia="Times New Roman" w:hAnsi="Times New Roman" w:cs="Times New Roman"/>
        <w:b w:val="0"/>
        <w:bCs w:val="0"/>
        <w:i w:val="0"/>
        <w:iCs w:val="0"/>
        <w:spacing w:val="0"/>
        <w:w w:val="100"/>
        <w:sz w:val="22"/>
        <w:szCs w:val="22"/>
      </w:rPr>
    </w:lvl>
    <w:lvl w:ilvl="1">
      <w:start w:val="1"/>
      <w:numFmt w:val="decimal"/>
      <w:lvlText w:val="%1.%2"/>
      <w:lvlJc w:val="left"/>
      <w:pPr>
        <w:tabs>
          <w:tab w:val="num" w:pos="0"/>
        </w:tabs>
        <w:ind w:left="852" w:hanging="711"/>
      </w:pPr>
      <w:rPr>
        <w:rFonts w:ascii="Times New Roman" w:eastAsia="Times New Roman" w:hAnsi="Times New Roman" w:cs="Times New Roman"/>
        <w:b w:val="0"/>
        <w:bCs w:val="0"/>
        <w:i w:val="0"/>
        <w:iCs w:val="0"/>
        <w:spacing w:val="0"/>
        <w:w w:val="100"/>
        <w:sz w:val="22"/>
        <w:szCs w:val="22"/>
      </w:rPr>
    </w:lvl>
    <w:lvl w:ilvl="2">
      <w:start w:val="1"/>
      <w:numFmt w:val="lowerLetter"/>
      <w:lvlText w:val="%3)"/>
      <w:lvlJc w:val="left"/>
      <w:pPr>
        <w:tabs>
          <w:tab w:val="num" w:pos="0"/>
        </w:tabs>
        <w:ind w:left="1555" w:hanging="704"/>
      </w:pPr>
      <w:rPr>
        <w:rFonts w:ascii="Arial MT" w:eastAsia="Arial MT" w:hAnsi="Arial MT" w:cs="Arial MT"/>
        <w:b w:val="0"/>
        <w:bCs w:val="0"/>
        <w:i w:val="0"/>
        <w:iCs w:val="0"/>
        <w:spacing w:val="-1"/>
        <w:w w:val="100"/>
        <w:sz w:val="22"/>
        <w:szCs w:val="22"/>
      </w:rPr>
    </w:lvl>
    <w:lvl w:ilvl="3">
      <w:numFmt w:val="bullet"/>
      <w:lvlText w:val=""/>
      <w:lvlJc w:val="left"/>
      <w:pPr>
        <w:tabs>
          <w:tab w:val="num" w:pos="0"/>
        </w:tabs>
        <w:ind w:left="3547" w:hanging="704"/>
      </w:pPr>
      <w:rPr>
        <w:rFonts w:ascii="Symbol" w:hAnsi="Symbol" w:cs="Symbol" w:hint="default"/>
      </w:rPr>
    </w:lvl>
    <w:lvl w:ilvl="4">
      <w:numFmt w:val="bullet"/>
      <w:lvlText w:val=""/>
      <w:lvlJc w:val="left"/>
      <w:pPr>
        <w:tabs>
          <w:tab w:val="num" w:pos="0"/>
        </w:tabs>
        <w:ind w:left="4541" w:hanging="704"/>
      </w:pPr>
      <w:rPr>
        <w:rFonts w:ascii="Symbol" w:hAnsi="Symbol" w:cs="Symbol" w:hint="default"/>
      </w:rPr>
    </w:lvl>
    <w:lvl w:ilvl="5">
      <w:numFmt w:val="bullet"/>
      <w:lvlText w:val=""/>
      <w:lvlJc w:val="left"/>
      <w:pPr>
        <w:tabs>
          <w:tab w:val="num" w:pos="0"/>
        </w:tabs>
        <w:ind w:left="5535" w:hanging="704"/>
      </w:pPr>
      <w:rPr>
        <w:rFonts w:ascii="Symbol" w:hAnsi="Symbol" w:cs="Symbol" w:hint="default"/>
      </w:rPr>
    </w:lvl>
    <w:lvl w:ilvl="6">
      <w:numFmt w:val="bullet"/>
      <w:lvlText w:val=""/>
      <w:lvlJc w:val="left"/>
      <w:pPr>
        <w:tabs>
          <w:tab w:val="num" w:pos="0"/>
        </w:tabs>
        <w:ind w:left="6529" w:hanging="704"/>
      </w:pPr>
      <w:rPr>
        <w:rFonts w:ascii="Symbol" w:hAnsi="Symbol" w:cs="Symbol" w:hint="default"/>
      </w:rPr>
    </w:lvl>
    <w:lvl w:ilvl="7">
      <w:numFmt w:val="bullet"/>
      <w:lvlText w:val=""/>
      <w:lvlJc w:val="left"/>
      <w:pPr>
        <w:tabs>
          <w:tab w:val="num" w:pos="0"/>
        </w:tabs>
        <w:ind w:left="7523" w:hanging="704"/>
      </w:pPr>
      <w:rPr>
        <w:rFonts w:ascii="Symbol" w:hAnsi="Symbol" w:cs="Symbol" w:hint="default"/>
      </w:rPr>
    </w:lvl>
    <w:lvl w:ilvl="8">
      <w:numFmt w:val="bullet"/>
      <w:lvlText w:val=""/>
      <w:lvlJc w:val="left"/>
      <w:pPr>
        <w:tabs>
          <w:tab w:val="num" w:pos="0"/>
        </w:tabs>
        <w:ind w:left="8517" w:hanging="704"/>
      </w:pPr>
      <w:rPr>
        <w:rFonts w:ascii="Symbol" w:hAnsi="Symbol" w:cs="Symbol" w:hint="default"/>
      </w:rPr>
    </w:lvl>
  </w:abstractNum>
  <w:abstractNum w:abstractNumId="18" w15:restartNumberingAfterBreak="0">
    <w:nsid w:val="36785043"/>
    <w:multiLevelType w:val="multilevel"/>
    <w:tmpl w:val="CFF8E3B6"/>
    <w:lvl w:ilvl="0">
      <w:start w:val="1"/>
      <w:numFmt w:val="lowerLetter"/>
      <w:lvlText w:val="%1)"/>
      <w:lvlJc w:val="left"/>
      <w:pPr>
        <w:tabs>
          <w:tab w:val="num" w:pos="0"/>
        </w:tabs>
        <w:ind w:left="221" w:firstLine="0"/>
      </w:pPr>
      <w:rPr>
        <w:rFonts w:ascii="Times New Roman" w:eastAsia="Calibri" w:hAnsi="Times New Roman" w:cs="Times New Roman"/>
        <w:b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val="0"/>
        <w:i w:val="0"/>
        <w:strike w:val="0"/>
        <w:dstrike w:val="0"/>
        <w:color w:val="000000"/>
        <w:position w:val="0"/>
        <w:sz w:val="21"/>
        <w:szCs w:val="21"/>
        <w:u w:val="none" w:color="000000"/>
        <w:shd w:val="clear" w:color="auto" w:fill="auto"/>
        <w:vertAlign w:val="baseline"/>
      </w:rPr>
    </w:lvl>
  </w:abstractNum>
  <w:abstractNum w:abstractNumId="19" w15:restartNumberingAfterBreak="0">
    <w:nsid w:val="382F13F3"/>
    <w:multiLevelType w:val="multilevel"/>
    <w:tmpl w:val="1B3ADAF2"/>
    <w:lvl w:ilvl="0">
      <w:start w:val="1"/>
      <w:numFmt w:val="lowerLetter"/>
      <w:lvlText w:val="%1)"/>
      <w:lvlJc w:val="left"/>
      <w:pPr>
        <w:tabs>
          <w:tab w:val="num" w:pos="0"/>
        </w:tabs>
        <w:ind w:left="221"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20" w15:restartNumberingAfterBreak="0">
    <w:nsid w:val="3DA119A4"/>
    <w:multiLevelType w:val="multilevel"/>
    <w:tmpl w:val="A874F19C"/>
    <w:lvl w:ilvl="0">
      <w:start w:val="5"/>
      <w:numFmt w:val="decimal"/>
      <w:lvlText w:val="%1"/>
      <w:lvlJc w:val="left"/>
      <w:pPr>
        <w:tabs>
          <w:tab w:val="num" w:pos="0"/>
        </w:tabs>
        <w:ind w:left="852" w:hanging="709"/>
      </w:pPr>
      <w:rPr>
        <w:rFonts w:ascii="Times New Roman" w:eastAsia="Times New Roman" w:hAnsi="Times New Roman" w:cs="Times New Roman"/>
        <w:b w:val="0"/>
        <w:bCs w:val="0"/>
        <w:i w:val="0"/>
        <w:iCs w:val="0"/>
        <w:spacing w:val="0"/>
        <w:w w:val="100"/>
        <w:sz w:val="22"/>
        <w:szCs w:val="22"/>
      </w:rPr>
    </w:lvl>
    <w:lvl w:ilvl="1">
      <w:start w:val="1"/>
      <w:numFmt w:val="decimal"/>
      <w:lvlText w:val="%1.%2"/>
      <w:lvlJc w:val="left"/>
      <w:pPr>
        <w:tabs>
          <w:tab w:val="num" w:pos="0"/>
        </w:tabs>
        <w:ind w:left="852" w:hanging="711"/>
      </w:pPr>
      <w:rPr>
        <w:rFonts w:ascii="Times New Roman" w:eastAsia="Times New Roman" w:hAnsi="Times New Roman" w:cs="Times New Roman"/>
        <w:b w:val="0"/>
        <w:bCs w:val="0"/>
        <w:i w:val="0"/>
        <w:iCs w:val="0"/>
        <w:spacing w:val="0"/>
        <w:w w:val="100"/>
        <w:sz w:val="22"/>
        <w:szCs w:val="22"/>
      </w:rPr>
    </w:lvl>
    <w:lvl w:ilvl="2">
      <w:start w:val="1"/>
      <w:numFmt w:val="lowerLetter"/>
      <w:lvlText w:val="%3)"/>
      <w:lvlJc w:val="left"/>
      <w:pPr>
        <w:tabs>
          <w:tab w:val="num" w:pos="0"/>
        </w:tabs>
        <w:ind w:left="1555" w:hanging="704"/>
      </w:pPr>
      <w:rPr>
        <w:rFonts w:ascii="Arial MT" w:eastAsia="Arial MT" w:hAnsi="Arial MT" w:cs="Arial MT"/>
        <w:b w:val="0"/>
        <w:bCs w:val="0"/>
        <w:i w:val="0"/>
        <w:iCs w:val="0"/>
        <w:spacing w:val="-1"/>
        <w:w w:val="100"/>
        <w:sz w:val="22"/>
        <w:szCs w:val="22"/>
      </w:rPr>
    </w:lvl>
    <w:lvl w:ilvl="3">
      <w:numFmt w:val="bullet"/>
      <w:lvlText w:val=""/>
      <w:lvlJc w:val="left"/>
      <w:pPr>
        <w:tabs>
          <w:tab w:val="num" w:pos="0"/>
        </w:tabs>
        <w:ind w:left="3547" w:hanging="704"/>
      </w:pPr>
      <w:rPr>
        <w:rFonts w:ascii="Symbol" w:hAnsi="Symbol" w:cs="Symbol" w:hint="default"/>
      </w:rPr>
    </w:lvl>
    <w:lvl w:ilvl="4">
      <w:numFmt w:val="bullet"/>
      <w:lvlText w:val=""/>
      <w:lvlJc w:val="left"/>
      <w:pPr>
        <w:tabs>
          <w:tab w:val="num" w:pos="0"/>
        </w:tabs>
        <w:ind w:left="4541" w:hanging="704"/>
      </w:pPr>
      <w:rPr>
        <w:rFonts w:ascii="Symbol" w:hAnsi="Symbol" w:cs="Symbol" w:hint="default"/>
      </w:rPr>
    </w:lvl>
    <w:lvl w:ilvl="5">
      <w:numFmt w:val="bullet"/>
      <w:lvlText w:val=""/>
      <w:lvlJc w:val="left"/>
      <w:pPr>
        <w:tabs>
          <w:tab w:val="num" w:pos="0"/>
        </w:tabs>
        <w:ind w:left="5535" w:hanging="704"/>
      </w:pPr>
      <w:rPr>
        <w:rFonts w:ascii="Symbol" w:hAnsi="Symbol" w:cs="Symbol" w:hint="default"/>
      </w:rPr>
    </w:lvl>
    <w:lvl w:ilvl="6">
      <w:numFmt w:val="bullet"/>
      <w:lvlText w:val=""/>
      <w:lvlJc w:val="left"/>
      <w:pPr>
        <w:tabs>
          <w:tab w:val="num" w:pos="0"/>
        </w:tabs>
        <w:ind w:left="6529" w:hanging="704"/>
      </w:pPr>
      <w:rPr>
        <w:rFonts w:ascii="Symbol" w:hAnsi="Symbol" w:cs="Symbol" w:hint="default"/>
      </w:rPr>
    </w:lvl>
    <w:lvl w:ilvl="7">
      <w:numFmt w:val="bullet"/>
      <w:lvlText w:val=""/>
      <w:lvlJc w:val="left"/>
      <w:pPr>
        <w:tabs>
          <w:tab w:val="num" w:pos="0"/>
        </w:tabs>
        <w:ind w:left="7523" w:hanging="704"/>
      </w:pPr>
      <w:rPr>
        <w:rFonts w:ascii="Symbol" w:hAnsi="Symbol" w:cs="Symbol" w:hint="default"/>
      </w:rPr>
    </w:lvl>
    <w:lvl w:ilvl="8">
      <w:numFmt w:val="bullet"/>
      <w:lvlText w:val=""/>
      <w:lvlJc w:val="left"/>
      <w:pPr>
        <w:tabs>
          <w:tab w:val="num" w:pos="0"/>
        </w:tabs>
        <w:ind w:left="8517" w:hanging="704"/>
      </w:pPr>
      <w:rPr>
        <w:rFonts w:ascii="Symbol" w:hAnsi="Symbol" w:cs="Symbol" w:hint="default"/>
      </w:rPr>
    </w:lvl>
  </w:abstractNum>
  <w:abstractNum w:abstractNumId="21" w15:restartNumberingAfterBreak="0">
    <w:nsid w:val="3F3226B5"/>
    <w:multiLevelType w:val="multilevel"/>
    <w:tmpl w:val="3A68396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400117F8"/>
    <w:multiLevelType w:val="multilevel"/>
    <w:tmpl w:val="582E6D36"/>
    <w:lvl w:ilvl="0">
      <w:start w:val="1"/>
      <w:numFmt w:val="lowerLetter"/>
      <w:lvlText w:val="%1)"/>
      <w:lvlJc w:val="left"/>
      <w:pPr>
        <w:tabs>
          <w:tab w:val="num" w:pos="0"/>
        </w:tabs>
        <w:ind w:left="221"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23" w15:restartNumberingAfterBreak="0">
    <w:nsid w:val="444141E4"/>
    <w:multiLevelType w:val="multilevel"/>
    <w:tmpl w:val="21E01B0A"/>
    <w:lvl w:ilvl="0">
      <w:start w:val="5"/>
      <w:numFmt w:val="lowerLetter"/>
      <w:lvlText w:val="%1)"/>
      <w:lvlJc w:val="left"/>
      <w:pPr>
        <w:tabs>
          <w:tab w:val="num" w:pos="0"/>
        </w:tabs>
        <w:ind w:left="852" w:hanging="706"/>
      </w:pPr>
      <w:rPr>
        <w:rFonts w:ascii="Arial MT" w:eastAsia="Arial MT" w:hAnsi="Arial MT" w:cs="Arial MT"/>
        <w:b w:val="0"/>
        <w:bCs w:val="0"/>
        <w:i w:val="0"/>
        <w:iCs w:val="0"/>
        <w:spacing w:val="-1"/>
        <w:w w:val="100"/>
        <w:sz w:val="22"/>
        <w:szCs w:val="22"/>
        <w:lang w:val="pt-PT" w:eastAsia="en-US" w:bidi="ar-SA"/>
      </w:rPr>
    </w:lvl>
    <w:lvl w:ilvl="1">
      <w:numFmt w:val="bullet"/>
      <w:lvlText w:val=""/>
      <w:lvlJc w:val="left"/>
      <w:pPr>
        <w:tabs>
          <w:tab w:val="num" w:pos="0"/>
        </w:tabs>
        <w:ind w:left="1824" w:hanging="706"/>
      </w:pPr>
      <w:rPr>
        <w:rFonts w:ascii="Symbol" w:hAnsi="Symbol" w:cs="Symbol" w:hint="default"/>
        <w:lang w:val="pt-PT" w:eastAsia="en-US" w:bidi="ar-SA"/>
      </w:rPr>
    </w:lvl>
    <w:lvl w:ilvl="2">
      <w:numFmt w:val="bullet"/>
      <w:lvlText w:val=""/>
      <w:lvlJc w:val="left"/>
      <w:pPr>
        <w:tabs>
          <w:tab w:val="num" w:pos="0"/>
        </w:tabs>
        <w:ind w:left="2788" w:hanging="706"/>
      </w:pPr>
      <w:rPr>
        <w:rFonts w:ascii="Symbol" w:hAnsi="Symbol" w:cs="Symbol" w:hint="default"/>
        <w:lang w:val="pt-PT" w:eastAsia="en-US" w:bidi="ar-SA"/>
      </w:rPr>
    </w:lvl>
    <w:lvl w:ilvl="3">
      <w:numFmt w:val="bullet"/>
      <w:lvlText w:val=""/>
      <w:lvlJc w:val="left"/>
      <w:pPr>
        <w:tabs>
          <w:tab w:val="num" w:pos="0"/>
        </w:tabs>
        <w:ind w:left="3753" w:hanging="706"/>
      </w:pPr>
      <w:rPr>
        <w:rFonts w:ascii="Symbol" w:hAnsi="Symbol" w:cs="Symbol" w:hint="default"/>
        <w:lang w:val="pt-PT" w:eastAsia="en-US" w:bidi="ar-SA"/>
      </w:rPr>
    </w:lvl>
    <w:lvl w:ilvl="4">
      <w:numFmt w:val="bullet"/>
      <w:lvlText w:val=""/>
      <w:lvlJc w:val="left"/>
      <w:pPr>
        <w:tabs>
          <w:tab w:val="num" w:pos="0"/>
        </w:tabs>
        <w:ind w:left="4717" w:hanging="706"/>
      </w:pPr>
      <w:rPr>
        <w:rFonts w:ascii="Symbol" w:hAnsi="Symbol" w:cs="Symbol" w:hint="default"/>
        <w:lang w:val="pt-PT" w:eastAsia="en-US" w:bidi="ar-SA"/>
      </w:rPr>
    </w:lvl>
    <w:lvl w:ilvl="5">
      <w:numFmt w:val="bullet"/>
      <w:lvlText w:val=""/>
      <w:lvlJc w:val="left"/>
      <w:pPr>
        <w:tabs>
          <w:tab w:val="num" w:pos="0"/>
        </w:tabs>
        <w:ind w:left="5682" w:hanging="706"/>
      </w:pPr>
      <w:rPr>
        <w:rFonts w:ascii="Symbol" w:hAnsi="Symbol" w:cs="Symbol" w:hint="default"/>
        <w:lang w:val="pt-PT" w:eastAsia="en-US" w:bidi="ar-SA"/>
      </w:rPr>
    </w:lvl>
    <w:lvl w:ilvl="6">
      <w:numFmt w:val="bullet"/>
      <w:lvlText w:val=""/>
      <w:lvlJc w:val="left"/>
      <w:pPr>
        <w:tabs>
          <w:tab w:val="num" w:pos="0"/>
        </w:tabs>
        <w:ind w:left="6646" w:hanging="706"/>
      </w:pPr>
      <w:rPr>
        <w:rFonts w:ascii="Symbol" w:hAnsi="Symbol" w:cs="Symbol" w:hint="default"/>
        <w:lang w:val="pt-PT" w:eastAsia="en-US" w:bidi="ar-SA"/>
      </w:rPr>
    </w:lvl>
    <w:lvl w:ilvl="7">
      <w:numFmt w:val="bullet"/>
      <w:lvlText w:val=""/>
      <w:lvlJc w:val="left"/>
      <w:pPr>
        <w:tabs>
          <w:tab w:val="num" w:pos="0"/>
        </w:tabs>
        <w:ind w:left="7611" w:hanging="706"/>
      </w:pPr>
      <w:rPr>
        <w:rFonts w:ascii="Symbol" w:hAnsi="Symbol" w:cs="Symbol" w:hint="default"/>
        <w:lang w:val="pt-PT" w:eastAsia="en-US" w:bidi="ar-SA"/>
      </w:rPr>
    </w:lvl>
    <w:lvl w:ilvl="8">
      <w:numFmt w:val="bullet"/>
      <w:lvlText w:val=""/>
      <w:lvlJc w:val="left"/>
      <w:pPr>
        <w:tabs>
          <w:tab w:val="num" w:pos="0"/>
        </w:tabs>
        <w:ind w:left="8575" w:hanging="706"/>
      </w:pPr>
      <w:rPr>
        <w:rFonts w:ascii="Symbol" w:hAnsi="Symbol" w:cs="Symbol" w:hint="default"/>
        <w:lang w:val="pt-PT" w:eastAsia="en-US" w:bidi="ar-SA"/>
      </w:rPr>
    </w:lvl>
  </w:abstractNum>
  <w:abstractNum w:abstractNumId="24" w15:restartNumberingAfterBreak="0">
    <w:nsid w:val="46E32415"/>
    <w:multiLevelType w:val="multilevel"/>
    <w:tmpl w:val="FBB02004"/>
    <w:lvl w:ilvl="0">
      <w:start w:val="1"/>
      <w:numFmt w:val="decimal"/>
      <w:lvlText w:val="%1"/>
      <w:lvlJc w:val="left"/>
      <w:pPr>
        <w:tabs>
          <w:tab w:val="num" w:pos="0"/>
        </w:tabs>
        <w:ind w:left="852" w:hanging="709"/>
      </w:pPr>
      <w:rPr>
        <w:rFonts w:ascii="Times New Roman" w:eastAsia="Times New Roman" w:hAnsi="Times New Roman" w:cs="Times New Roman"/>
        <w:b w:val="0"/>
        <w:bCs w:val="0"/>
        <w:i w:val="0"/>
        <w:iCs w:val="0"/>
        <w:spacing w:val="0"/>
        <w:w w:val="100"/>
        <w:sz w:val="22"/>
        <w:szCs w:val="22"/>
        <w:lang w:val="pt-PT" w:eastAsia="en-US" w:bidi="ar-SA"/>
      </w:rPr>
    </w:lvl>
    <w:lvl w:ilvl="1">
      <w:start w:val="1"/>
      <w:numFmt w:val="decimal"/>
      <w:lvlText w:val="%1.%2"/>
      <w:lvlJc w:val="left"/>
      <w:pPr>
        <w:tabs>
          <w:tab w:val="num" w:pos="0"/>
        </w:tabs>
        <w:ind w:left="852" w:hanging="711"/>
      </w:pPr>
      <w:rPr>
        <w:rFonts w:ascii="Times New Roman" w:eastAsia="Times New Roman" w:hAnsi="Times New Roman" w:cs="Times New Roman"/>
        <w:b w:val="0"/>
        <w:bCs w:val="0"/>
        <w:i w:val="0"/>
        <w:iCs w:val="0"/>
        <w:spacing w:val="0"/>
        <w:w w:val="100"/>
        <w:sz w:val="22"/>
        <w:szCs w:val="22"/>
        <w:lang w:val="pt-PT" w:eastAsia="en-US" w:bidi="ar-SA"/>
      </w:rPr>
    </w:lvl>
    <w:lvl w:ilvl="2">
      <w:start w:val="1"/>
      <w:numFmt w:val="lowerLetter"/>
      <w:lvlText w:val="%3)"/>
      <w:lvlJc w:val="left"/>
      <w:pPr>
        <w:tabs>
          <w:tab w:val="num" w:pos="0"/>
        </w:tabs>
        <w:ind w:left="1555" w:hanging="704"/>
      </w:pPr>
      <w:rPr>
        <w:rFonts w:ascii="Times New Roman" w:eastAsia="Arial MT" w:hAnsi="Times New Roman" w:cs="Times New Roman"/>
        <w:b w:val="0"/>
        <w:bCs w:val="0"/>
        <w:i w:val="0"/>
        <w:iCs w:val="0"/>
        <w:spacing w:val="-1"/>
        <w:w w:val="100"/>
        <w:sz w:val="22"/>
        <w:szCs w:val="22"/>
        <w:lang w:val="pt-PT" w:eastAsia="en-US" w:bidi="ar-SA"/>
      </w:rPr>
    </w:lvl>
    <w:lvl w:ilvl="3">
      <w:numFmt w:val="bullet"/>
      <w:lvlText w:val=""/>
      <w:lvlJc w:val="left"/>
      <w:pPr>
        <w:tabs>
          <w:tab w:val="num" w:pos="0"/>
        </w:tabs>
        <w:ind w:left="3547" w:hanging="704"/>
      </w:pPr>
      <w:rPr>
        <w:rFonts w:ascii="Symbol" w:hAnsi="Symbol" w:cs="Symbol" w:hint="default"/>
        <w:lang w:val="pt-PT" w:eastAsia="en-US" w:bidi="ar-SA"/>
      </w:rPr>
    </w:lvl>
    <w:lvl w:ilvl="4">
      <w:numFmt w:val="bullet"/>
      <w:lvlText w:val=""/>
      <w:lvlJc w:val="left"/>
      <w:pPr>
        <w:tabs>
          <w:tab w:val="num" w:pos="0"/>
        </w:tabs>
        <w:ind w:left="4541" w:hanging="704"/>
      </w:pPr>
      <w:rPr>
        <w:rFonts w:ascii="Symbol" w:hAnsi="Symbol" w:cs="Symbol" w:hint="default"/>
        <w:lang w:val="pt-PT" w:eastAsia="en-US" w:bidi="ar-SA"/>
      </w:rPr>
    </w:lvl>
    <w:lvl w:ilvl="5">
      <w:numFmt w:val="bullet"/>
      <w:lvlText w:val=""/>
      <w:lvlJc w:val="left"/>
      <w:pPr>
        <w:tabs>
          <w:tab w:val="num" w:pos="0"/>
        </w:tabs>
        <w:ind w:left="5535" w:hanging="704"/>
      </w:pPr>
      <w:rPr>
        <w:rFonts w:ascii="Symbol" w:hAnsi="Symbol" w:cs="Symbol" w:hint="default"/>
        <w:lang w:val="pt-PT" w:eastAsia="en-US" w:bidi="ar-SA"/>
      </w:rPr>
    </w:lvl>
    <w:lvl w:ilvl="6">
      <w:numFmt w:val="bullet"/>
      <w:lvlText w:val=""/>
      <w:lvlJc w:val="left"/>
      <w:pPr>
        <w:tabs>
          <w:tab w:val="num" w:pos="0"/>
        </w:tabs>
        <w:ind w:left="6529" w:hanging="704"/>
      </w:pPr>
      <w:rPr>
        <w:rFonts w:ascii="Symbol" w:hAnsi="Symbol" w:cs="Symbol" w:hint="default"/>
        <w:lang w:val="pt-PT" w:eastAsia="en-US" w:bidi="ar-SA"/>
      </w:rPr>
    </w:lvl>
    <w:lvl w:ilvl="7">
      <w:numFmt w:val="bullet"/>
      <w:lvlText w:val=""/>
      <w:lvlJc w:val="left"/>
      <w:pPr>
        <w:tabs>
          <w:tab w:val="num" w:pos="0"/>
        </w:tabs>
        <w:ind w:left="7523" w:hanging="704"/>
      </w:pPr>
      <w:rPr>
        <w:rFonts w:ascii="Symbol" w:hAnsi="Symbol" w:cs="Symbol" w:hint="default"/>
        <w:lang w:val="pt-PT" w:eastAsia="en-US" w:bidi="ar-SA"/>
      </w:rPr>
    </w:lvl>
    <w:lvl w:ilvl="8">
      <w:numFmt w:val="bullet"/>
      <w:lvlText w:val=""/>
      <w:lvlJc w:val="left"/>
      <w:pPr>
        <w:tabs>
          <w:tab w:val="num" w:pos="0"/>
        </w:tabs>
        <w:ind w:left="8517" w:hanging="704"/>
      </w:pPr>
      <w:rPr>
        <w:rFonts w:ascii="Symbol" w:hAnsi="Symbol" w:cs="Symbol" w:hint="default"/>
        <w:lang w:val="pt-PT" w:eastAsia="en-US" w:bidi="ar-SA"/>
      </w:rPr>
    </w:lvl>
  </w:abstractNum>
  <w:abstractNum w:abstractNumId="25" w15:restartNumberingAfterBreak="0">
    <w:nsid w:val="47D33DC4"/>
    <w:multiLevelType w:val="multilevel"/>
    <w:tmpl w:val="97566D8C"/>
    <w:lvl w:ilvl="0">
      <w:start w:val="1"/>
      <w:numFmt w:val="lowerLetter"/>
      <w:lvlText w:val="%1)"/>
      <w:lvlJc w:val="left"/>
      <w:pPr>
        <w:tabs>
          <w:tab w:val="num" w:pos="0"/>
        </w:tabs>
        <w:ind w:left="206"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26" w15:restartNumberingAfterBreak="0">
    <w:nsid w:val="4ECB765F"/>
    <w:multiLevelType w:val="multilevel"/>
    <w:tmpl w:val="DA6ABF0E"/>
    <w:lvl w:ilvl="0">
      <w:start w:val="1"/>
      <w:numFmt w:val="lowerLetter"/>
      <w:lvlText w:val="%1)"/>
      <w:lvlJc w:val="left"/>
      <w:pPr>
        <w:tabs>
          <w:tab w:val="num" w:pos="0"/>
        </w:tabs>
        <w:ind w:left="221" w:firstLine="0"/>
      </w:pPr>
      <w:rPr>
        <w:rFonts w:ascii="Times New Roman" w:eastAsia="Calibri" w:hAnsi="Times New Roman" w:cs="Times New Roman"/>
        <w:b/>
        <w:bCs/>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27" w15:restartNumberingAfterBreak="0">
    <w:nsid w:val="5132330A"/>
    <w:multiLevelType w:val="multilevel"/>
    <w:tmpl w:val="AE62617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547C6CF0"/>
    <w:multiLevelType w:val="multilevel"/>
    <w:tmpl w:val="E550F542"/>
    <w:lvl w:ilvl="0">
      <w:start w:val="4"/>
      <w:numFmt w:val="lowerLetter"/>
      <w:lvlText w:val="%1)"/>
      <w:lvlJc w:val="left"/>
      <w:pPr>
        <w:tabs>
          <w:tab w:val="num" w:pos="0"/>
        </w:tabs>
        <w:ind w:left="341" w:firstLine="0"/>
      </w:pPr>
      <w:rPr>
        <w:rFonts w:ascii="Times New Roman" w:eastAsia="Times New Roman" w:hAnsi="Times New Roman" w:cs="Times New Roman"/>
        <w:b/>
        <w:bCs/>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10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abstractNum>
  <w:abstractNum w:abstractNumId="29" w15:restartNumberingAfterBreak="0">
    <w:nsid w:val="563756A3"/>
    <w:multiLevelType w:val="multilevel"/>
    <w:tmpl w:val="07EEB4D6"/>
    <w:lvl w:ilvl="0">
      <w:start w:val="1"/>
      <w:numFmt w:val="lowerLetter"/>
      <w:lvlText w:val="%1)"/>
      <w:lvlJc w:val="left"/>
      <w:pPr>
        <w:tabs>
          <w:tab w:val="num" w:pos="0"/>
        </w:tabs>
        <w:ind w:left="221" w:firstLine="0"/>
      </w:pPr>
      <w:rPr>
        <w:rFonts w:ascii="Times New Roman" w:eastAsia="Calibri" w:hAnsi="Times New Roman" w:cs="Times New Roman"/>
        <w:b/>
        <w:bCs/>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30" w15:restartNumberingAfterBreak="0">
    <w:nsid w:val="5B2A1312"/>
    <w:multiLevelType w:val="multilevel"/>
    <w:tmpl w:val="82962894"/>
    <w:lvl w:ilvl="0">
      <w:start w:val="1"/>
      <w:numFmt w:val="lowerLetter"/>
      <w:lvlText w:val="%1)"/>
      <w:lvlJc w:val="left"/>
      <w:pPr>
        <w:tabs>
          <w:tab w:val="num" w:pos="0"/>
        </w:tabs>
        <w:ind w:left="221"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31" w15:restartNumberingAfterBreak="0">
    <w:nsid w:val="5D8C00C1"/>
    <w:multiLevelType w:val="multilevel"/>
    <w:tmpl w:val="241CC706"/>
    <w:lvl w:ilvl="0">
      <w:start w:val="1"/>
      <w:numFmt w:val="lowerLetter"/>
      <w:lvlText w:val="%1)"/>
      <w:lvlJc w:val="left"/>
      <w:pPr>
        <w:tabs>
          <w:tab w:val="num" w:pos="0"/>
        </w:tabs>
        <w:ind w:left="1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1">
      <w:start w:val="1"/>
      <w:numFmt w:val="lowerLetter"/>
      <w:lvlText w:val="%2"/>
      <w:lvlJc w:val="left"/>
      <w:pPr>
        <w:tabs>
          <w:tab w:val="num" w:pos="0"/>
        </w:tabs>
        <w:ind w:left="10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abstractNum>
  <w:abstractNum w:abstractNumId="32" w15:restartNumberingAfterBreak="0">
    <w:nsid w:val="64DB7369"/>
    <w:multiLevelType w:val="multilevel"/>
    <w:tmpl w:val="C18EF4AE"/>
    <w:lvl w:ilvl="0">
      <w:start w:val="1"/>
      <w:numFmt w:val="lowerLetter"/>
      <w:lvlText w:val="%1)"/>
      <w:lvlJc w:val="left"/>
      <w:pPr>
        <w:tabs>
          <w:tab w:val="num" w:pos="0"/>
        </w:tabs>
        <w:ind w:left="10"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33" w15:restartNumberingAfterBreak="0">
    <w:nsid w:val="664C3494"/>
    <w:multiLevelType w:val="multilevel"/>
    <w:tmpl w:val="AEBABEEE"/>
    <w:lvl w:ilvl="0">
      <w:start w:val="8"/>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4" w15:restartNumberingAfterBreak="0">
    <w:nsid w:val="67295E1F"/>
    <w:multiLevelType w:val="multilevel"/>
    <w:tmpl w:val="34AC2DE2"/>
    <w:lvl w:ilvl="0">
      <w:start w:val="1"/>
      <w:numFmt w:val="upperRoman"/>
      <w:lvlText w:val="%1)"/>
      <w:lvlJc w:val="left"/>
      <w:pPr>
        <w:tabs>
          <w:tab w:val="num" w:pos="0"/>
        </w:tabs>
        <w:ind w:left="389"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1">
      <w:start w:val="1"/>
      <w:numFmt w:val="lowerLetter"/>
      <w:lvlText w:val="%2"/>
      <w:lvlJc w:val="left"/>
      <w:pPr>
        <w:tabs>
          <w:tab w:val="num" w:pos="0"/>
        </w:tabs>
        <w:ind w:left="10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abstractNum>
  <w:abstractNum w:abstractNumId="35" w15:restartNumberingAfterBreak="0">
    <w:nsid w:val="678D4A03"/>
    <w:multiLevelType w:val="multilevel"/>
    <w:tmpl w:val="23DE5D2E"/>
    <w:lvl w:ilvl="0">
      <w:start w:val="18"/>
      <w:numFmt w:val="decimal"/>
      <w:lvlText w:val="%1."/>
      <w:lvlJc w:val="left"/>
      <w:pPr>
        <w:tabs>
          <w:tab w:val="num" w:pos="0"/>
        </w:tabs>
        <w:ind w:left="600" w:hanging="600"/>
      </w:pPr>
    </w:lvl>
    <w:lvl w:ilvl="1">
      <w:start w:val="14"/>
      <w:numFmt w:val="decimal"/>
      <w:lvlText w:val="%1.%2."/>
      <w:lvlJc w:val="left"/>
      <w:pPr>
        <w:tabs>
          <w:tab w:val="num" w:pos="0"/>
        </w:tabs>
        <w:ind w:left="600" w:hanging="60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6" w15:restartNumberingAfterBreak="0">
    <w:nsid w:val="69BB67DD"/>
    <w:multiLevelType w:val="multilevel"/>
    <w:tmpl w:val="B582D0D8"/>
    <w:lvl w:ilvl="0">
      <w:start w:val="1"/>
      <w:numFmt w:val="lowerLetter"/>
      <w:lvlText w:val="%1)"/>
      <w:lvlJc w:val="left"/>
      <w:pPr>
        <w:tabs>
          <w:tab w:val="num" w:pos="0"/>
        </w:tabs>
        <w:ind w:left="221"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decimal"/>
      <w:lvlText w:val="%1.%2)"/>
      <w:lvlJc w:val="left"/>
      <w:pPr>
        <w:tabs>
          <w:tab w:val="num" w:pos="0"/>
        </w:tabs>
        <w:ind w:left="142"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2">
      <w:start w:val="1"/>
      <w:numFmt w:val="lowerRoman"/>
      <w:lvlText w:val="%3"/>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37" w15:restartNumberingAfterBreak="0">
    <w:nsid w:val="6B1020D1"/>
    <w:multiLevelType w:val="multilevel"/>
    <w:tmpl w:val="32902AD6"/>
    <w:lvl w:ilvl="0">
      <w:start w:val="1"/>
      <w:numFmt w:val="lowerLetter"/>
      <w:lvlText w:val="%1"/>
      <w:lvlJc w:val="left"/>
      <w:pPr>
        <w:ind w:left="480" w:hanging="480"/>
      </w:pPr>
      <w:rPr>
        <w:rFonts w:hint="default"/>
      </w:rPr>
    </w:lvl>
    <w:lvl w:ilvl="1">
      <w:start w:val="1"/>
      <w:numFmt w:val="decimal"/>
      <w:lvlText w:val="%1.%2"/>
      <w:lvlJc w:val="left"/>
      <w:pPr>
        <w:ind w:left="473" w:hanging="480"/>
      </w:pPr>
      <w:rPr>
        <w:rFonts w:hint="default"/>
      </w:rPr>
    </w:lvl>
    <w:lvl w:ilvl="2">
      <w:start w:val="3"/>
      <w:numFmt w:val="decimal"/>
      <w:lvlText w:val="%1.%2.%3"/>
      <w:lvlJc w:val="left"/>
      <w:pPr>
        <w:ind w:left="706" w:hanging="720"/>
      </w:pPr>
      <w:rPr>
        <w:rFonts w:hint="default"/>
      </w:rPr>
    </w:lvl>
    <w:lvl w:ilvl="3">
      <w:start w:val="1"/>
      <w:numFmt w:val="decimal"/>
      <w:lvlText w:val="%1.%2.%3.%4"/>
      <w:lvlJc w:val="left"/>
      <w:pPr>
        <w:ind w:left="699" w:hanging="720"/>
      </w:pPr>
      <w:rPr>
        <w:rFonts w:hint="default"/>
      </w:rPr>
    </w:lvl>
    <w:lvl w:ilvl="4">
      <w:start w:val="1"/>
      <w:numFmt w:val="decimal"/>
      <w:lvlText w:val="%1.%2.%3.%4.%5"/>
      <w:lvlJc w:val="left"/>
      <w:pPr>
        <w:ind w:left="1052" w:hanging="1080"/>
      </w:pPr>
      <w:rPr>
        <w:rFonts w:hint="default"/>
      </w:rPr>
    </w:lvl>
    <w:lvl w:ilvl="5">
      <w:start w:val="1"/>
      <w:numFmt w:val="decimal"/>
      <w:lvlText w:val="%1.%2.%3.%4.%5.%6"/>
      <w:lvlJc w:val="left"/>
      <w:pPr>
        <w:ind w:left="1045" w:hanging="1080"/>
      </w:pPr>
      <w:rPr>
        <w:rFonts w:hint="default"/>
      </w:rPr>
    </w:lvl>
    <w:lvl w:ilvl="6">
      <w:start w:val="1"/>
      <w:numFmt w:val="decimal"/>
      <w:lvlText w:val="%1.%2.%3.%4.%5.%6.%7"/>
      <w:lvlJc w:val="left"/>
      <w:pPr>
        <w:ind w:left="1398" w:hanging="1440"/>
      </w:pPr>
      <w:rPr>
        <w:rFonts w:hint="default"/>
      </w:rPr>
    </w:lvl>
    <w:lvl w:ilvl="7">
      <w:start w:val="1"/>
      <w:numFmt w:val="decimal"/>
      <w:lvlText w:val="%1.%2.%3.%4.%5.%6.%7.%8"/>
      <w:lvlJc w:val="left"/>
      <w:pPr>
        <w:ind w:left="1391" w:hanging="1440"/>
      </w:pPr>
      <w:rPr>
        <w:rFonts w:hint="default"/>
      </w:rPr>
    </w:lvl>
    <w:lvl w:ilvl="8">
      <w:start w:val="1"/>
      <w:numFmt w:val="decimal"/>
      <w:lvlText w:val="%1.%2.%3.%4.%5.%6.%7.%8.%9"/>
      <w:lvlJc w:val="left"/>
      <w:pPr>
        <w:ind w:left="1744" w:hanging="1800"/>
      </w:pPr>
      <w:rPr>
        <w:rFonts w:hint="default"/>
      </w:rPr>
    </w:lvl>
  </w:abstractNum>
  <w:abstractNum w:abstractNumId="38" w15:restartNumberingAfterBreak="0">
    <w:nsid w:val="6BC82B26"/>
    <w:multiLevelType w:val="multilevel"/>
    <w:tmpl w:val="F9EEC3CC"/>
    <w:lvl w:ilvl="0">
      <w:start w:val="1"/>
      <w:numFmt w:val="lowerLetter"/>
      <w:lvlText w:val="%1)"/>
      <w:lvlJc w:val="left"/>
      <w:pPr>
        <w:tabs>
          <w:tab w:val="num" w:pos="0"/>
        </w:tabs>
        <w:ind w:left="720" w:hanging="36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15:restartNumberingAfterBreak="0">
    <w:nsid w:val="72CF434A"/>
    <w:multiLevelType w:val="multilevel"/>
    <w:tmpl w:val="70FA8C1E"/>
    <w:lvl w:ilvl="0">
      <w:start w:val="3"/>
      <w:numFmt w:val="decimal"/>
      <w:lvlText w:val="%1."/>
      <w:lvlJc w:val="left"/>
      <w:pPr>
        <w:tabs>
          <w:tab w:val="num" w:pos="0"/>
        </w:tabs>
        <w:ind w:left="360" w:hanging="360"/>
      </w:pPr>
      <w:rPr>
        <w:b/>
        <w:bCs/>
      </w:r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0" w15:restartNumberingAfterBreak="0">
    <w:nsid w:val="79C12D6B"/>
    <w:multiLevelType w:val="multilevel"/>
    <w:tmpl w:val="4C12D632"/>
    <w:lvl w:ilvl="0">
      <w:start w:val="6"/>
      <w:numFmt w:val="decimal"/>
      <w:lvlText w:val="%1."/>
      <w:lvlJc w:val="left"/>
      <w:pPr>
        <w:tabs>
          <w:tab w:val="num" w:pos="0"/>
        </w:tabs>
        <w:ind w:left="360" w:hanging="360"/>
      </w:pPr>
      <w:rPr>
        <w:b/>
        <w:bCs/>
      </w:rPr>
    </w:lvl>
    <w:lvl w:ilvl="1">
      <w:start w:val="1"/>
      <w:numFmt w:val="decimal"/>
      <w:lvlText w:val="%1.%2."/>
      <w:lvlJc w:val="left"/>
      <w:pPr>
        <w:tabs>
          <w:tab w:val="num" w:pos="0"/>
        </w:tabs>
        <w:ind w:left="350" w:hanging="360"/>
      </w:pPr>
    </w:lvl>
    <w:lvl w:ilvl="2">
      <w:start w:val="1"/>
      <w:numFmt w:val="decimal"/>
      <w:lvlText w:val="%1.%2.%3."/>
      <w:lvlJc w:val="left"/>
      <w:pPr>
        <w:tabs>
          <w:tab w:val="num" w:pos="0"/>
        </w:tabs>
        <w:ind w:left="700" w:hanging="720"/>
      </w:pPr>
    </w:lvl>
    <w:lvl w:ilvl="3">
      <w:start w:val="1"/>
      <w:numFmt w:val="decimal"/>
      <w:lvlText w:val="%1.%2.%3.%4."/>
      <w:lvlJc w:val="left"/>
      <w:pPr>
        <w:tabs>
          <w:tab w:val="num" w:pos="0"/>
        </w:tabs>
        <w:ind w:left="690" w:hanging="720"/>
      </w:pPr>
    </w:lvl>
    <w:lvl w:ilvl="4">
      <w:start w:val="1"/>
      <w:numFmt w:val="decimal"/>
      <w:lvlText w:val="%1.%2.%3.%4.%5."/>
      <w:lvlJc w:val="left"/>
      <w:pPr>
        <w:tabs>
          <w:tab w:val="num" w:pos="0"/>
        </w:tabs>
        <w:ind w:left="1040" w:hanging="1080"/>
      </w:pPr>
    </w:lvl>
    <w:lvl w:ilvl="5">
      <w:start w:val="1"/>
      <w:numFmt w:val="decimal"/>
      <w:lvlText w:val="%1.%2.%3.%4.%5.%6."/>
      <w:lvlJc w:val="left"/>
      <w:pPr>
        <w:tabs>
          <w:tab w:val="num" w:pos="0"/>
        </w:tabs>
        <w:ind w:left="1030" w:hanging="1080"/>
      </w:pPr>
    </w:lvl>
    <w:lvl w:ilvl="6">
      <w:start w:val="1"/>
      <w:numFmt w:val="decimal"/>
      <w:lvlText w:val="%1.%2.%3.%4.%5.%6.%7."/>
      <w:lvlJc w:val="left"/>
      <w:pPr>
        <w:tabs>
          <w:tab w:val="num" w:pos="0"/>
        </w:tabs>
        <w:ind w:left="1380" w:hanging="1440"/>
      </w:pPr>
    </w:lvl>
    <w:lvl w:ilvl="7">
      <w:start w:val="1"/>
      <w:numFmt w:val="decimal"/>
      <w:lvlText w:val="%1.%2.%3.%4.%5.%6.%7.%8."/>
      <w:lvlJc w:val="left"/>
      <w:pPr>
        <w:tabs>
          <w:tab w:val="num" w:pos="0"/>
        </w:tabs>
        <w:ind w:left="1370" w:hanging="1440"/>
      </w:pPr>
    </w:lvl>
    <w:lvl w:ilvl="8">
      <w:start w:val="1"/>
      <w:numFmt w:val="decimal"/>
      <w:lvlText w:val="%1.%2.%3.%4.%5.%6.%7.%8.%9."/>
      <w:lvlJc w:val="left"/>
      <w:pPr>
        <w:tabs>
          <w:tab w:val="num" w:pos="0"/>
        </w:tabs>
        <w:ind w:left="1720" w:hanging="1800"/>
      </w:pPr>
    </w:lvl>
  </w:abstractNum>
  <w:abstractNum w:abstractNumId="41" w15:restartNumberingAfterBreak="0">
    <w:nsid w:val="7C075B6B"/>
    <w:multiLevelType w:val="multilevel"/>
    <w:tmpl w:val="E17CEC9A"/>
    <w:lvl w:ilvl="0">
      <w:start w:val="12"/>
      <w:numFmt w:val="lowerLetter"/>
      <w:lvlText w:val="%1)"/>
      <w:lvlJc w:val="left"/>
      <w:pPr>
        <w:tabs>
          <w:tab w:val="num" w:pos="0"/>
        </w:tabs>
        <w:ind w:left="278" w:firstLine="0"/>
      </w:pPr>
      <w:rPr>
        <w:rFonts w:ascii="Times New Roman" w:eastAsia="Calibri" w:hAnsi="Times New Roman" w:cs="Times New Roman"/>
        <w:b/>
        <w:bCs/>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42" w15:restartNumberingAfterBreak="0">
    <w:nsid w:val="7D381BCA"/>
    <w:multiLevelType w:val="multilevel"/>
    <w:tmpl w:val="9578C308"/>
    <w:lvl w:ilvl="0">
      <w:start w:val="1"/>
      <w:numFmt w:val="lowerLetter"/>
      <w:lvlText w:val="%1)"/>
      <w:lvlJc w:val="left"/>
      <w:pPr>
        <w:tabs>
          <w:tab w:val="num" w:pos="0"/>
        </w:tabs>
        <w:ind w:left="341" w:firstLine="0"/>
      </w:pPr>
      <w:rPr>
        <w:rFonts w:ascii="Times New Roman" w:eastAsia="Times New Roman" w:hAnsi="Times New Roman" w:cs="Times New Roman"/>
        <w:b/>
        <w:bCs/>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10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Times New Roman" w:eastAsia="Times New Roman" w:hAnsi="Times New Roman" w:cs="Times New Roman"/>
        <w:b/>
        <w:bCs/>
        <w:i w:val="0"/>
        <w:strike w:val="0"/>
        <w:dstrike w:val="0"/>
        <w:color w:val="000000"/>
        <w:position w:val="0"/>
        <w:sz w:val="21"/>
        <w:szCs w:val="21"/>
        <w:u w:val="none" w:color="000000"/>
        <w:shd w:val="clear" w:color="auto" w:fill="auto"/>
        <w:vertAlign w:val="baseline"/>
      </w:rPr>
    </w:lvl>
  </w:abstractNum>
  <w:abstractNum w:abstractNumId="43" w15:restartNumberingAfterBreak="0">
    <w:nsid w:val="7E281FBF"/>
    <w:multiLevelType w:val="multilevel"/>
    <w:tmpl w:val="1B944E40"/>
    <w:lvl w:ilvl="0">
      <w:start w:val="1"/>
      <w:numFmt w:val="decimal"/>
      <w:lvlText w:val="%1"/>
      <w:lvlJc w:val="left"/>
      <w:pPr>
        <w:tabs>
          <w:tab w:val="num" w:pos="0"/>
        </w:tabs>
        <w:ind w:left="852" w:hanging="709"/>
      </w:pPr>
      <w:rPr>
        <w:rFonts w:ascii="Times New Roman" w:eastAsia="Times New Roman" w:hAnsi="Times New Roman" w:cs="Times New Roman"/>
        <w:b w:val="0"/>
        <w:bCs w:val="0"/>
        <w:i w:val="0"/>
        <w:iCs w:val="0"/>
        <w:spacing w:val="0"/>
        <w:w w:val="100"/>
        <w:sz w:val="22"/>
        <w:szCs w:val="22"/>
        <w:lang w:val="pt-PT" w:eastAsia="en-US" w:bidi="ar-SA"/>
      </w:rPr>
    </w:lvl>
    <w:lvl w:ilvl="1">
      <w:start w:val="1"/>
      <w:numFmt w:val="decimal"/>
      <w:lvlText w:val="%1.%2"/>
      <w:lvlJc w:val="left"/>
      <w:pPr>
        <w:tabs>
          <w:tab w:val="num" w:pos="0"/>
        </w:tabs>
        <w:ind w:left="852" w:hanging="711"/>
      </w:pPr>
      <w:rPr>
        <w:rFonts w:ascii="Times New Roman" w:eastAsia="Times New Roman" w:hAnsi="Times New Roman" w:cs="Times New Roman"/>
        <w:b w:val="0"/>
        <w:bCs w:val="0"/>
        <w:i w:val="0"/>
        <w:iCs w:val="0"/>
        <w:spacing w:val="0"/>
        <w:w w:val="100"/>
        <w:sz w:val="22"/>
        <w:szCs w:val="22"/>
        <w:lang w:val="pt-PT" w:eastAsia="en-US" w:bidi="ar-SA"/>
      </w:rPr>
    </w:lvl>
    <w:lvl w:ilvl="2">
      <w:start w:val="1"/>
      <w:numFmt w:val="lowerLetter"/>
      <w:lvlText w:val="%3)"/>
      <w:lvlJc w:val="left"/>
      <w:pPr>
        <w:tabs>
          <w:tab w:val="num" w:pos="0"/>
        </w:tabs>
        <w:ind w:left="1555" w:hanging="704"/>
      </w:pPr>
      <w:rPr>
        <w:rFonts w:ascii="Times New Roman" w:eastAsia="Arial MT" w:hAnsi="Times New Roman" w:cs="Times New Roman"/>
        <w:b w:val="0"/>
        <w:bCs w:val="0"/>
        <w:i w:val="0"/>
        <w:iCs w:val="0"/>
        <w:spacing w:val="-1"/>
        <w:w w:val="100"/>
        <w:sz w:val="22"/>
        <w:szCs w:val="22"/>
        <w:lang w:val="pt-PT" w:eastAsia="en-US" w:bidi="ar-SA"/>
      </w:rPr>
    </w:lvl>
    <w:lvl w:ilvl="3">
      <w:numFmt w:val="bullet"/>
      <w:lvlText w:val=""/>
      <w:lvlJc w:val="left"/>
      <w:pPr>
        <w:tabs>
          <w:tab w:val="num" w:pos="0"/>
        </w:tabs>
        <w:ind w:left="3547" w:hanging="704"/>
      </w:pPr>
      <w:rPr>
        <w:rFonts w:ascii="Symbol" w:hAnsi="Symbol" w:cs="Symbol" w:hint="default"/>
        <w:lang w:val="pt-PT" w:eastAsia="en-US" w:bidi="ar-SA"/>
      </w:rPr>
    </w:lvl>
    <w:lvl w:ilvl="4">
      <w:numFmt w:val="bullet"/>
      <w:lvlText w:val=""/>
      <w:lvlJc w:val="left"/>
      <w:pPr>
        <w:tabs>
          <w:tab w:val="num" w:pos="0"/>
        </w:tabs>
        <w:ind w:left="4541" w:hanging="704"/>
      </w:pPr>
      <w:rPr>
        <w:rFonts w:ascii="Symbol" w:hAnsi="Symbol" w:cs="Symbol" w:hint="default"/>
        <w:lang w:val="pt-PT" w:eastAsia="en-US" w:bidi="ar-SA"/>
      </w:rPr>
    </w:lvl>
    <w:lvl w:ilvl="5">
      <w:numFmt w:val="bullet"/>
      <w:lvlText w:val=""/>
      <w:lvlJc w:val="left"/>
      <w:pPr>
        <w:tabs>
          <w:tab w:val="num" w:pos="0"/>
        </w:tabs>
        <w:ind w:left="5535" w:hanging="704"/>
      </w:pPr>
      <w:rPr>
        <w:rFonts w:ascii="Symbol" w:hAnsi="Symbol" w:cs="Symbol" w:hint="default"/>
        <w:lang w:val="pt-PT" w:eastAsia="en-US" w:bidi="ar-SA"/>
      </w:rPr>
    </w:lvl>
    <w:lvl w:ilvl="6">
      <w:numFmt w:val="bullet"/>
      <w:lvlText w:val=""/>
      <w:lvlJc w:val="left"/>
      <w:pPr>
        <w:tabs>
          <w:tab w:val="num" w:pos="0"/>
        </w:tabs>
        <w:ind w:left="6529" w:hanging="704"/>
      </w:pPr>
      <w:rPr>
        <w:rFonts w:ascii="Symbol" w:hAnsi="Symbol" w:cs="Symbol" w:hint="default"/>
        <w:lang w:val="pt-PT" w:eastAsia="en-US" w:bidi="ar-SA"/>
      </w:rPr>
    </w:lvl>
    <w:lvl w:ilvl="7">
      <w:numFmt w:val="bullet"/>
      <w:lvlText w:val=""/>
      <w:lvlJc w:val="left"/>
      <w:pPr>
        <w:tabs>
          <w:tab w:val="num" w:pos="0"/>
        </w:tabs>
        <w:ind w:left="7523" w:hanging="704"/>
      </w:pPr>
      <w:rPr>
        <w:rFonts w:ascii="Symbol" w:hAnsi="Symbol" w:cs="Symbol" w:hint="default"/>
        <w:lang w:val="pt-PT" w:eastAsia="en-US" w:bidi="ar-SA"/>
      </w:rPr>
    </w:lvl>
    <w:lvl w:ilvl="8">
      <w:numFmt w:val="bullet"/>
      <w:lvlText w:val=""/>
      <w:lvlJc w:val="left"/>
      <w:pPr>
        <w:tabs>
          <w:tab w:val="num" w:pos="0"/>
        </w:tabs>
        <w:ind w:left="8517" w:hanging="704"/>
      </w:pPr>
      <w:rPr>
        <w:rFonts w:ascii="Symbol" w:hAnsi="Symbol" w:cs="Symbol" w:hint="default"/>
        <w:lang w:val="pt-PT" w:eastAsia="en-US" w:bidi="ar-SA"/>
      </w:rPr>
    </w:lvl>
  </w:abstractNum>
  <w:num w:numId="1">
    <w:abstractNumId w:val="36"/>
  </w:num>
  <w:num w:numId="2">
    <w:abstractNumId w:val="25"/>
  </w:num>
  <w:num w:numId="3">
    <w:abstractNumId w:val="4"/>
  </w:num>
  <w:num w:numId="4">
    <w:abstractNumId w:val="6"/>
  </w:num>
  <w:num w:numId="5">
    <w:abstractNumId w:val="11"/>
  </w:num>
  <w:num w:numId="6">
    <w:abstractNumId w:val="32"/>
  </w:num>
  <w:num w:numId="7">
    <w:abstractNumId w:val="13"/>
  </w:num>
  <w:num w:numId="8">
    <w:abstractNumId w:val="30"/>
  </w:num>
  <w:num w:numId="9">
    <w:abstractNumId w:val="2"/>
  </w:num>
  <w:num w:numId="10">
    <w:abstractNumId w:val="3"/>
  </w:num>
  <w:num w:numId="11">
    <w:abstractNumId w:val="19"/>
  </w:num>
  <w:num w:numId="12">
    <w:abstractNumId w:val="10"/>
  </w:num>
  <w:num w:numId="13">
    <w:abstractNumId w:val="18"/>
  </w:num>
  <w:num w:numId="14">
    <w:abstractNumId w:val="22"/>
  </w:num>
  <w:num w:numId="15">
    <w:abstractNumId w:val="12"/>
  </w:num>
  <w:num w:numId="16">
    <w:abstractNumId w:val="39"/>
  </w:num>
  <w:num w:numId="17">
    <w:abstractNumId w:val="40"/>
  </w:num>
  <w:num w:numId="18">
    <w:abstractNumId w:val="33"/>
  </w:num>
  <w:num w:numId="19">
    <w:abstractNumId w:val="8"/>
  </w:num>
  <w:num w:numId="20">
    <w:abstractNumId w:val="35"/>
  </w:num>
  <w:num w:numId="21">
    <w:abstractNumId w:val="1"/>
  </w:num>
  <w:num w:numId="22">
    <w:abstractNumId w:val="9"/>
  </w:num>
  <w:num w:numId="23">
    <w:abstractNumId w:val="34"/>
  </w:num>
  <w:num w:numId="24">
    <w:abstractNumId w:val="27"/>
  </w:num>
  <w:num w:numId="25">
    <w:abstractNumId w:val="42"/>
  </w:num>
  <w:num w:numId="26">
    <w:abstractNumId w:val="31"/>
  </w:num>
  <w:num w:numId="27">
    <w:abstractNumId w:val="28"/>
  </w:num>
  <w:num w:numId="28">
    <w:abstractNumId w:val="29"/>
  </w:num>
  <w:num w:numId="29">
    <w:abstractNumId w:val="41"/>
  </w:num>
  <w:num w:numId="30">
    <w:abstractNumId w:val="16"/>
  </w:num>
  <w:num w:numId="31">
    <w:abstractNumId w:val="7"/>
  </w:num>
  <w:num w:numId="32">
    <w:abstractNumId w:val="26"/>
  </w:num>
  <w:num w:numId="33">
    <w:abstractNumId w:val="5"/>
  </w:num>
  <w:num w:numId="34">
    <w:abstractNumId w:val="43"/>
  </w:num>
  <w:num w:numId="35">
    <w:abstractNumId w:val="14"/>
  </w:num>
  <w:num w:numId="36">
    <w:abstractNumId w:val="17"/>
  </w:num>
  <w:num w:numId="37">
    <w:abstractNumId w:val="23"/>
  </w:num>
  <w:num w:numId="38">
    <w:abstractNumId w:val="38"/>
  </w:num>
  <w:num w:numId="39">
    <w:abstractNumId w:val="0"/>
  </w:num>
  <w:num w:numId="40">
    <w:abstractNumId w:val="21"/>
  </w:num>
  <w:num w:numId="41">
    <w:abstractNumId w:val="27"/>
    <w:lvlOverride w:ilvl="0">
      <w:startOverride w:val="1"/>
    </w:lvlOverride>
  </w:num>
  <w:num w:numId="42">
    <w:abstractNumId w:val="15"/>
  </w:num>
  <w:num w:numId="43">
    <w:abstractNumId w:val="24"/>
  </w:num>
  <w:num w:numId="44">
    <w:abstractNumId w:val="20"/>
  </w:num>
  <w:num w:numId="4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712F"/>
    <w:rsid w:val="0007712F"/>
    <w:rsid w:val="000C34CB"/>
    <w:rsid w:val="000D6267"/>
    <w:rsid w:val="0024788F"/>
    <w:rsid w:val="00316B1B"/>
    <w:rsid w:val="0038154E"/>
    <w:rsid w:val="003F39D7"/>
    <w:rsid w:val="0046199F"/>
    <w:rsid w:val="005A27F4"/>
    <w:rsid w:val="00656490"/>
    <w:rsid w:val="00823863"/>
    <w:rsid w:val="00862675"/>
    <w:rsid w:val="00937D42"/>
    <w:rsid w:val="00984494"/>
    <w:rsid w:val="00BA72DB"/>
    <w:rsid w:val="00D66B97"/>
    <w:rsid w:val="00E3105F"/>
    <w:rsid w:val="00EC4AC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29B58"/>
  <w15:docId w15:val="{B4F366B0-192F-436D-BB8D-6955ED6C0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2410E"/>
    <w:pPr>
      <w:spacing w:line="250"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Autospacing="1" w:afterAutospacing="1" w:line="240" w:lineRule="auto"/>
      <w:ind w:left="0" w:firstLine="0"/>
      <w:jc w:val="left"/>
      <w:outlineLvl w:val="0"/>
    </w:pPr>
    <w:rPr>
      <w:b/>
      <w:bCs/>
      <w:color w:val="auto"/>
      <w:kern w:val="2"/>
      <w:sz w:val="48"/>
      <w:szCs w:val="48"/>
    </w:rPr>
  </w:style>
  <w:style w:type="paragraph" w:styleId="Ttulo2">
    <w:name w:val="heading 2"/>
    <w:basedOn w:val="Normal"/>
    <w:next w:val="Normal"/>
    <w:link w:val="Ttulo2Char"/>
    <w:uiPriority w:val="9"/>
    <w:semiHidden/>
    <w:unhideWhenUsed/>
    <w:qFormat/>
    <w:rsid w:val="006722F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7258F8"/>
    <w:pPr>
      <w:keepNext/>
      <w:keepLines/>
      <w:spacing w:before="40"/>
      <w:outlineLvl w:val="2"/>
    </w:pPr>
    <w:rPr>
      <w:rFonts w:asciiTheme="majorHAnsi" w:eastAsiaTheme="majorEastAsia" w:hAnsiTheme="majorHAnsi" w:cstheme="majorBidi"/>
      <w:color w:val="1F3763" w:themeColor="accent1" w:themeShade="7F"/>
      <w:szCs w:val="24"/>
    </w:rPr>
  </w:style>
  <w:style w:type="paragraph" w:styleId="Ttulo4">
    <w:name w:val="heading 4"/>
    <w:basedOn w:val="Normal"/>
    <w:next w:val="Normal"/>
    <w:link w:val="Ttulo4Char"/>
    <w:uiPriority w:val="9"/>
    <w:semiHidden/>
    <w:unhideWhenUsed/>
    <w:qFormat/>
    <w:rsid w:val="00B144C8"/>
    <w:pPr>
      <w:keepNext/>
      <w:keepLines/>
      <w:spacing w:before="40"/>
      <w:outlineLvl w:val="3"/>
    </w:pPr>
    <w:rPr>
      <w:rFonts w:asciiTheme="majorHAnsi" w:eastAsiaTheme="majorEastAsia" w:hAnsiTheme="majorHAnsi" w:cstheme="majorBidi"/>
      <w:i/>
      <w:iCs/>
      <w:color w:val="2F5496" w:themeColor="accent1" w:themeShade="BF"/>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97D0C"/>
    <w:rPr>
      <w:rFonts w:ascii="Times New Roman" w:eastAsia="Times New Roman" w:hAnsi="Times New Roman" w:cs="Times New Roman"/>
      <w:b/>
      <w:bCs/>
      <w:kern w:val="2"/>
      <w:sz w:val="48"/>
      <w:szCs w:val="48"/>
      <w:lang w:eastAsia="pt-BR"/>
    </w:rPr>
  </w:style>
  <w:style w:type="character" w:customStyle="1" w:styleId="Ttulo7Char">
    <w:name w:val="Título 7 Char"/>
    <w:basedOn w:val="Fontepargpadro"/>
    <w:link w:val="Ttulo7"/>
    <w:uiPriority w:val="9"/>
    <w:semiHidden/>
    <w:qFormat/>
    <w:rsid w:val="00347647"/>
    <w:rPr>
      <w:rFonts w:asciiTheme="majorHAnsi" w:eastAsiaTheme="majorEastAsia" w:hAnsiTheme="majorHAnsi" w:cstheme="majorBidi"/>
      <w:i/>
      <w:iCs/>
      <w:color w:val="1F3763" w:themeColor="accent1" w:themeShade="7F"/>
    </w:rPr>
  </w:style>
  <w:style w:type="character" w:customStyle="1" w:styleId="CabealhoChar">
    <w:name w:val="Cabeçalho Char"/>
    <w:basedOn w:val="Fontepargpadro"/>
    <w:link w:val="Cabealho"/>
    <w:uiPriority w:val="99"/>
    <w:qFormat/>
    <w:rsid w:val="00DE1501"/>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qFormat/>
    <w:rsid w:val="00DC0D14"/>
    <w:rPr>
      <w:color w:val="605E5C"/>
      <w:shd w:val="clear" w:color="auto" w:fill="E1DFDD"/>
    </w:rPr>
  </w:style>
  <w:style w:type="character" w:styleId="Forte">
    <w:name w:val="Strong"/>
    <w:basedOn w:val="Fontepargpadro"/>
    <w:qFormat/>
    <w:rsid w:val="00C20DE2"/>
    <w:rPr>
      <w:b/>
      <w:bCs/>
    </w:rPr>
  </w:style>
  <w:style w:type="character" w:customStyle="1" w:styleId="TtuloChar">
    <w:name w:val="Título Char"/>
    <w:basedOn w:val="Fontepargpadro"/>
    <w:link w:val="Ttulo"/>
    <w:qFormat/>
    <w:rsid w:val="00347647"/>
    <w:rPr>
      <w:rFonts w:ascii="Times New Roman" w:eastAsia="Times New Roman" w:hAnsi="Times New Roman" w:cs="Times New Roman"/>
      <w:b/>
      <w:bCs/>
      <w:sz w:val="20"/>
      <w:szCs w:val="20"/>
      <w:lang w:val="x-none" w:eastAsia="pt-BR"/>
    </w:rPr>
  </w:style>
  <w:style w:type="character" w:customStyle="1" w:styleId="CorpodetextoChar">
    <w:name w:val="Corpo de texto Char"/>
    <w:basedOn w:val="Fontepargpadro"/>
    <w:link w:val="Corpodetexto"/>
    <w:qFormat/>
    <w:rsid w:val="00347647"/>
    <w:rPr>
      <w:rFonts w:ascii="Times New Roman" w:eastAsia="Times New Roman" w:hAnsi="Times New Roman" w:cs="Times New Roman"/>
      <w:b/>
      <w:bCs/>
      <w:sz w:val="32"/>
      <w:szCs w:val="24"/>
      <w:lang w:eastAsia="pt-BR"/>
    </w:rPr>
  </w:style>
  <w:style w:type="character" w:customStyle="1" w:styleId="RecuodecorpodetextoChar">
    <w:name w:val="Recuo de corpo de texto Char"/>
    <w:basedOn w:val="Fontepargpadro"/>
    <w:link w:val="Recuodecorpodetexto"/>
    <w:uiPriority w:val="99"/>
    <w:semiHidden/>
    <w:qFormat/>
    <w:rsid w:val="00347647"/>
    <w:rPr>
      <w:rFonts w:ascii="Calibri" w:eastAsia="Calibri" w:hAnsi="Calibri" w:cs="Times New Roman"/>
    </w:rPr>
  </w:style>
  <w:style w:type="character" w:customStyle="1" w:styleId="Corpodetexto2Char">
    <w:name w:val="Corpo de texto 2 Char"/>
    <w:basedOn w:val="Fontepargpadro"/>
    <w:link w:val="Corpodetexto2"/>
    <w:semiHidden/>
    <w:qFormat/>
    <w:rsid w:val="00347647"/>
    <w:rPr>
      <w:rFonts w:ascii="Times New Roman" w:eastAsia="Times New Roman" w:hAnsi="Times New Roman" w:cs="Times New Roman"/>
      <w:sz w:val="24"/>
      <w:szCs w:val="24"/>
      <w:lang w:eastAsia="pt-BR"/>
    </w:rPr>
  </w:style>
  <w:style w:type="character" w:customStyle="1" w:styleId="font31">
    <w:name w:val="font31"/>
    <w:basedOn w:val="Fontepargpadro"/>
    <w:qFormat/>
    <w:rsid w:val="00E27560"/>
    <w:rPr>
      <w:rFonts w:ascii="Times New Roman" w:hAnsi="Times New Roman" w:cs="Times New Roman"/>
      <w:color w:val="FF0000"/>
      <w:u w:val="none"/>
    </w:rPr>
  </w:style>
  <w:style w:type="character" w:customStyle="1" w:styleId="font21">
    <w:name w:val="font21"/>
    <w:basedOn w:val="Fontepargpadro"/>
    <w:qFormat/>
    <w:rsid w:val="00E27560"/>
    <w:rPr>
      <w:rFonts w:ascii="Times New Roman" w:hAnsi="Times New Roman" w:cs="Times New Roman"/>
      <w:color w:val="FF0000"/>
      <w:u w:val="none"/>
    </w:rPr>
  </w:style>
  <w:style w:type="character" w:customStyle="1" w:styleId="Recuodecorpodetexto2Char">
    <w:name w:val="Recuo de corpo de texto 2 Char"/>
    <w:basedOn w:val="Fontepargpadro"/>
    <w:link w:val="Recuodecorpodetexto2"/>
    <w:uiPriority w:val="99"/>
    <w:semiHidden/>
    <w:qFormat/>
    <w:rsid w:val="002F71D1"/>
    <w:rPr>
      <w:rFonts w:ascii="Times New Roman" w:eastAsia="Times New Roman" w:hAnsi="Times New Roman" w:cs="Times New Roman"/>
      <w:color w:val="000000"/>
      <w:sz w:val="24"/>
      <w:lang w:eastAsia="pt-BR"/>
    </w:rPr>
  </w:style>
  <w:style w:type="character" w:customStyle="1" w:styleId="TextodebaloChar">
    <w:name w:val="Texto de balão Char"/>
    <w:basedOn w:val="Fontepargpadro"/>
    <w:link w:val="Textodebalo"/>
    <w:uiPriority w:val="99"/>
    <w:semiHidden/>
    <w:qFormat/>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customStyle="1" w:styleId="MenoPendente2">
    <w:name w:val="Menção Pendente2"/>
    <w:basedOn w:val="Fontepargpadro"/>
    <w:uiPriority w:val="99"/>
    <w:semiHidden/>
    <w:unhideWhenUsed/>
    <w:qFormat/>
    <w:rsid w:val="001C3096"/>
    <w:rPr>
      <w:color w:val="605E5C"/>
      <w:shd w:val="clear" w:color="auto" w:fill="E1DFDD"/>
    </w:rPr>
  </w:style>
  <w:style w:type="character" w:customStyle="1" w:styleId="MenoPendente3">
    <w:name w:val="Menção Pendente3"/>
    <w:basedOn w:val="Fontepargpadro"/>
    <w:uiPriority w:val="99"/>
    <w:semiHidden/>
    <w:unhideWhenUsed/>
    <w:qFormat/>
    <w:rsid w:val="00936AD1"/>
    <w:rPr>
      <w:color w:val="605E5C"/>
      <w:shd w:val="clear" w:color="auto" w:fill="E1DFDD"/>
    </w:rPr>
  </w:style>
  <w:style w:type="character" w:customStyle="1" w:styleId="Ttulo4Char">
    <w:name w:val="Título 4 Char"/>
    <w:basedOn w:val="Fontepargpadro"/>
    <w:link w:val="Ttulo4"/>
    <w:uiPriority w:val="9"/>
    <w:semiHidden/>
    <w:qFormat/>
    <w:rsid w:val="00B144C8"/>
    <w:rPr>
      <w:rFonts w:asciiTheme="majorHAnsi" w:eastAsiaTheme="majorEastAsia" w:hAnsiTheme="majorHAnsi" w:cstheme="majorBidi"/>
      <w:i/>
      <w:iCs/>
      <w:color w:val="2F5496" w:themeColor="accent1" w:themeShade="BF"/>
      <w:sz w:val="24"/>
      <w:lang w:eastAsia="pt-BR"/>
    </w:rPr>
  </w:style>
  <w:style w:type="character" w:customStyle="1" w:styleId="Ttulo2Char">
    <w:name w:val="Título 2 Char"/>
    <w:basedOn w:val="Fontepargpadro"/>
    <w:link w:val="Ttulo2"/>
    <w:uiPriority w:val="9"/>
    <w:semiHidden/>
    <w:qFormat/>
    <w:rsid w:val="006722F2"/>
    <w:rPr>
      <w:rFonts w:asciiTheme="majorHAnsi" w:eastAsiaTheme="majorEastAsia" w:hAnsiTheme="majorHAnsi" w:cstheme="majorBidi"/>
      <w:color w:val="2F5496" w:themeColor="accent1" w:themeShade="BF"/>
      <w:sz w:val="26"/>
      <w:szCs w:val="26"/>
      <w:lang w:eastAsia="pt-BR"/>
    </w:rPr>
  </w:style>
  <w:style w:type="character" w:customStyle="1" w:styleId="Ttulo3Char">
    <w:name w:val="Título 3 Char"/>
    <w:basedOn w:val="Fontepargpadro"/>
    <w:link w:val="Ttulo3"/>
    <w:uiPriority w:val="9"/>
    <w:semiHidden/>
    <w:qFormat/>
    <w:rsid w:val="007258F8"/>
    <w:rPr>
      <w:rFonts w:asciiTheme="majorHAnsi" w:eastAsiaTheme="majorEastAsia" w:hAnsiTheme="majorHAnsi" w:cstheme="majorBidi"/>
      <w:color w:val="1F3763" w:themeColor="accent1" w:themeShade="7F"/>
      <w:sz w:val="24"/>
      <w:szCs w:val="24"/>
      <w:lang w:eastAsia="pt-BR"/>
    </w:rPr>
  </w:style>
  <w:style w:type="paragraph" w:styleId="Ttulo">
    <w:name w:val="Title"/>
    <w:basedOn w:val="Normal"/>
    <w:next w:val="Corpodetexto"/>
    <w:link w:val="TtuloChar"/>
    <w:qFormat/>
    <w:rsid w:val="00347647"/>
    <w:pPr>
      <w:tabs>
        <w:tab w:val="left" w:pos="3650"/>
      </w:tabs>
      <w:spacing w:line="240" w:lineRule="auto"/>
      <w:ind w:left="0" w:firstLine="0"/>
      <w:jc w:val="center"/>
    </w:pPr>
    <w:rPr>
      <w:b/>
      <w:bCs/>
      <w:color w:val="auto"/>
      <w:sz w:val="20"/>
      <w:szCs w:val="20"/>
      <w:lang w:val="x-none"/>
    </w:rPr>
  </w:style>
  <w:style w:type="paragraph" w:styleId="Corpodetexto">
    <w:name w:val="Body Text"/>
    <w:basedOn w:val="Normal"/>
    <w:link w:val="CorpodetextoChar"/>
    <w:uiPriority w:val="1"/>
    <w:unhideWhenUsed/>
    <w:qFormat/>
    <w:rsid w:val="00347647"/>
    <w:pPr>
      <w:spacing w:line="240" w:lineRule="auto"/>
      <w:ind w:left="0" w:firstLine="0"/>
      <w:jc w:val="left"/>
    </w:pPr>
    <w:rPr>
      <w:b/>
      <w:bCs/>
      <w:color w:val="auto"/>
      <w:sz w:val="32"/>
      <w:szCs w:val="24"/>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paragraph" w:styleId="NormalWeb">
    <w:name w:val="Normal (Web)"/>
    <w:basedOn w:val="Normal"/>
    <w:uiPriority w:val="99"/>
    <w:unhideWhenUsed/>
    <w:qFormat/>
    <w:rsid w:val="00C20DE2"/>
    <w:pPr>
      <w:spacing w:beforeAutospacing="1" w:afterAutospacing="1" w:line="240" w:lineRule="auto"/>
    </w:pPr>
    <w:rPr>
      <w:szCs w:val="24"/>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paragraph" w:styleId="Corpodetexto2">
    <w:name w:val="Body Text 2"/>
    <w:basedOn w:val="Normal"/>
    <w:link w:val="Corpodetexto2Char"/>
    <w:semiHidden/>
    <w:unhideWhenUsed/>
    <w:qFormat/>
    <w:rsid w:val="00347647"/>
    <w:pPr>
      <w:spacing w:after="120" w:line="480" w:lineRule="auto"/>
    </w:pPr>
    <w:rPr>
      <w:szCs w:val="24"/>
    </w:rPr>
  </w:style>
  <w:style w:type="paragraph" w:styleId="Textoembloco">
    <w:name w:val="Block Text"/>
    <w:basedOn w:val="Normal"/>
    <w:uiPriority w:val="99"/>
    <w:semiHidden/>
    <w:unhideWhenUsed/>
    <w:qFormat/>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spacing w:line="240" w:lineRule="auto"/>
      <w:ind w:left="0" w:firstLine="0"/>
      <w:jc w:val="left"/>
    </w:pPr>
    <w:rPr>
      <w:color w:val="auto"/>
      <w:sz w:val="22"/>
      <w:lang w:val="en-US" w:eastAsia="en-US"/>
    </w:rPr>
  </w:style>
  <w:style w:type="paragraph" w:customStyle="1" w:styleId="Default">
    <w:name w:val="Default"/>
    <w:qFormat/>
    <w:rsid w:val="00347647"/>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paragraph" w:customStyle="1" w:styleId="Standard">
    <w:name w:val="Standard"/>
    <w:qFormat/>
    <w:rsid w:val="00E27560"/>
    <w:pPr>
      <w:widowControl w:val="0"/>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qFormat/>
    <w:rsid w:val="002F71D1"/>
    <w:pPr>
      <w:spacing w:after="120" w:line="480" w:lineRule="auto"/>
      <w:ind w:left="283"/>
    </w:pPr>
  </w:style>
  <w:style w:type="paragraph" w:styleId="Textodebalo">
    <w:name w:val="Balloon Text"/>
    <w:basedOn w:val="Normal"/>
    <w:link w:val="TextodebaloChar"/>
    <w:uiPriority w:val="99"/>
    <w:semiHidden/>
    <w:unhideWhenUsed/>
    <w:qFormat/>
    <w:rsid w:val="003E350B"/>
    <w:pPr>
      <w:spacing w:line="240" w:lineRule="auto"/>
    </w:pPr>
    <w:rPr>
      <w:rFonts w:ascii="Segoe UI" w:hAnsi="Segoe UI" w:cs="Segoe UI"/>
      <w:sz w:val="18"/>
      <w:szCs w:val="18"/>
    </w:rPr>
  </w:style>
  <w:style w:type="paragraph" w:styleId="SemEspaamento">
    <w:name w:val="No Spacing"/>
    <w:qFormat/>
    <w:rsid w:val="00B144C8"/>
    <w:pPr>
      <w:ind w:left="10" w:hanging="10"/>
      <w:jc w:val="both"/>
    </w:pPr>
    <w:rPr>
      <w:rFonts w:ascii="Times New Roman" w:eastAsia="Times New Roman" w:hAnsi="Times New Roman" w:cs="Times New Roman"/>
      <w:color w:val="000000"/>
      <w:sz w:val="24"/>
      <w:lang w:eastAsia="pt-BR"/>
    </w:rPr>
  </w:style>
  <w:style w:type="paragraph" w:customStyle="1" w:styleId="Textopadro">
    <w:name w:val="Texto padrão"/>
    <w:qFormat/>
    <w:rsid w:val="00BB04F1"/>
    <w:pPr>
      <w:widowControl w:val="0"/>
    </w:pPr>
    <w:rPr>
      <w:rFonts w:ascii="Arial" w:eastAsia="Times New Roman" w:hAnsi="Arial" w:cs="Arial"/>
      <w:sz w:val="24"/>
      <w:szCs w:val="24"/>
      <w:lang w:eastAsia="pt-BR"/>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table" w:styleId="Tabelacomgrade">
    <w:name w:val="Table Grid"/>
    <w:basedOn w:val="Tabelanormal"/>
    <w:uiPriority w:val="39"/>
    <w:qFormat/>
    <w:rsid w:val="00DC0D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C6164F"/>
    <w:rPr>
      <w:rFonts w:eastAsiaTheme="minorEastAsia"/>
      <w:lang w:eastAsia="pt-BR"/>
    </w:rPr>
    <w:tblPr>
      <w:tblCellMar>
        <w:top w:w="0" w:type="dxa"/>
        <w:left w:w="0" w:type="dxa"/>
        <w:bottom w:w="0" w:type="dxa"/>
        <w:right w:w="0" w:type="dxa"/>
      </w:tblCellMar>
    </w:tblPr>
  </w:style>
  <w:style w:type="table" w:customStyle="1" w:styleId="TableNormal">
    <w:name w:val="Table Normal"/>
    <w:uiPriority w:val="2"/>
    <w:semiHidden/>
    <w:unhideWhenUsed/>
    <w:qFormat/>
    <w:rsid w:val="00D21FAC"/>
    <w:rPr>
      <w:lang w:val="en-US"/>
    </w:rPr>
    <w:tblPr>
      <w:tblCellMar>
        <w:top w:w="0" w:type="dxa"/>
        <w:left w:w="0" w:type="dxa"/>
        <w:bottom w:w="0" w:type="dxa"/>
        <w:right w:w="0" w:type="dxa"/>
      </w:tblCellMar>
    </w:tblPr>
  </w:style>
  <w:style w:type="table" w:customStyle="1" w:styleId="Tabelacomgrade1">
    <w:name w:val="Tabela com grade1"/>
    <w:basedOn w:val="Tabelanormal"/>
    <w:uiPriority w:val="39"/>
    <w:rsid w:val="007710A7"/>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316B1B"/>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file:///\\10.1.2.112\10.1.2.112\Transferencia\LICITA&#199;&#195;O\PP%2005-2024%20MATERIAL%20DE%20CONSTRU&#199;&#195;O\www.rodeiobonito.rs.gov.br"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file:///\\10.1.2.112\10.1.2.112\Transferencia\LICITA&#199;&#195;O\PP%2005-2024%20MATERIAL%20DE%20CONSTRU&#199;&#195;O\licitacao@rodeiobonito.rs.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9AE07A-5F26-4699-A4C9-8860825F1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47</Pages>
  <Words>17378</Words>
  <Characters>93842</Characters>
  <Application>Microsoft Office Word</Application>
  <DocSecurity>0</DocSecurity>
  <Lines>782</Lines>
  <Paragraphs>221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dc:description/>
  <cp:lastModifiedBy>Licitação III</cp:lastModifiedBy>
  <cp:revision>10</cp:revision>
  <cp:lastPrinted>2026-04-23T08:35:00Z</cp:lastPrinted>
  <dcterms:created xsi:type="dcterms:W3CDTF">2026-04-23T13:48:00Z</dcterms:created>
  <dcterms:modified xsi:type="dcterms:W3CDTF">2026-04-23T17:11:00Z</dcterms:modified>
  <dc:language>pt-BR</dc:language>
</cp:coreProperties>
</file>