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C39A0" w14:textId="56BCAF80" w:rsidR="003353F5" w:rsidRDefault="003353F5" w:rsidP="00F148E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276" w:lineRule="auto"/>
        <w:ind w:right="57"/>
        <w:jc w:val="center"/>
        <w:rPr>
          <w:b/>
          <w:sz w:val="22"/>
        </w:rPr>
      </w:pPr>
      <w:r>
        <w:rPr>
          <w:b/>
          <w:sz w:val="22"/>
        </w:rPr>
        <w:t>TERMO DE REFERÊNCIA</w:t>
      </w:r>
      <w:bookmarkStart w:id="0" w:name="_GoBack"/>
      <w:bookmarkEnd w:id="0"/>
    </w:p>
    <w:p w14:paraId="49EABB27" w14:textId="462A019A" w:rsidR="003353F5" w:rsidRPr="00AB1214" w:rsidRDefault="003353F5" w:rsidP="003353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276" w:lineRule="auto"/>
        <w:ind w:right="57"/>
        <w:rPr>
          <w:sz w:val="22"/>
        </w:rPr>
      </w:pPr>
      <w:r w:rsidRPr="00AB1214">
        <w:rPr>
          <w:b/>
          <w:sz w:val="22"/>
        </w:rPr>
        <w:t>1. OBJETO</w:t>
      </w:r>
    </w:p>
    <w:p w14:paraId="7DE06F73" w14:textId="296304D2" w:rsidR="003353F5" w:rsidRPr="00AB1214" w:rsidRDefault="003353F5" w:rsidP="003353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276" w:lineRule="auto"/>
        <w:ind w:right="57"/>
        <w:rPr>
          <w:sz w:val="22"/>
        </w:rPr>
      </w:pPr>
      <w:r w:rsidRPr="00AB1214">
        <w:rPr>
          <w:sz w:val="22"/>
        </w:rPr>
        <w:t xml:space="preserve">Constitui objeto da presente licitação a </w:t>
      </w:r>
      <w:r w:rsidRPr="009F1BE1">
        <w:rPr>
          <w:sz w:val="22"/>
        </w:rPr>
        <w:t>Contratação de Empresa para fornecimento de materiais elétricos para manutenção da Iluminação Pública no Município de Rodeio Bonito - RS</w:t>
      </w:r>
      <w:r w:rsidRPr="00AB1214">
        <w:rPr>
          <w:sz w:val="22"/>
        </w:rPr>
        <w:t>, conforme segue:</w:t>
      </w:r>
    </w:p>
    <w:tbl>
      <w:tblPr>
        <w:tblW w:w="493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"/>
        <w:gridCol w:w="904"/>
        <w:gridCol w:w="687"/>
        <w:gridCol w:w="7425"/>
      </w:tblGrid>
      <w:tr w:rsidR="003353F5" w:rsidRPr="00B459FF" w14:paraId="4F7B87F5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13A4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</w:rPr>
            </w:pPr>
            <w:r w:rsidRPr="00B459FF">
              <w:rPr>
                <w:b/>
                <w:bCs/>
                <w:sz w:val="22"/>
              </w:rPr>
              <w:t>Item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42E3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</w:rPr>
            </w:pPr>
            <w:r w:rsidRPr="00B459FF">
              <w:rPr>
                <w:b/>
                <w:bCs/>
                <w:sz w:val="22"/>
              </w:rPr>
              <w:t>Quant</w:t>
            </w:r>
            <w:r>
              <w:rPr>
                <w:b/>
                <w:bCs/>
                <w:sz w:val="22"/>
              </w:rPr>
              <w:t>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BCCE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</w:rPr>
            </w:pPr>
            <w:r w:rsidRPr="00B459FF">
              <w:rPr>
                <w:b/>
                <w:bCs/>
                <w:sz w:val="22"/>
              </w:rPr>
              <w:t>Unid.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0979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</w:rPr>
            </w:pPr>
            <w:r w:rsidRPr="00B459FF">
              <w:rPr>
                <w:b/>
                <w:bCs/>
                <w:sz w:val="22"/>
              </w:rPr>
              <w:t>Produto</w:t>
            </w:r>
          </w:p>
        </w:tc>
      </w:tr>
      <w:tr w:rsidR="003353F5" w:rsidRPr="00B459FF" w14:paraId="6DA573A6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928D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459FF">
              <w:rPr>
                <w:sz w:val="22"/>
              </w:rPr>
              <w:t>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0F2E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1706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M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2DAC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9F1BE1">
              <w:rPr>
                <w:sz w:val="22"/>
              </w:rPr>
              <w:t>Cabo pp 2x2,5 mm</w:t>
            </w:r>
          </w:p>
        </w:tc>
      </w:tr>
      <w:tr w:rsidR="003353F5" w:rsidRPr="00B459FF" w14:paraId="07CC3D54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8D0E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459FF">
              <w:rPr>
                <w:sz w:val="22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45B4" w14:textId="4E701652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450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C85B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2D37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9F1BE1">
              <w:rPr>
                <w:sz w:val="22"/>
              </w:rPr>
              <w:t>Relé foto elétrico tipo eletromagnético, tensão 220v, contato: 1nf, potência carga: 1000w, modelo: rm-74/NF</w:t>
            </w:r>
          </w:p>
        </w:tc>
      </w:tr>
      <w:tr w:rsidR="003353F5" w:rsidRPr="00B459FF" w14:paraId="0784ACA3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6A9A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 w:rsidRPr="00B459FF">
              <w:rPr>
                <w:sz w:val="22"/>
              </w:rPr>
              <w:t>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5A6F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088D" w14:textId="77777777" w:rsidR="003353F5" w:rsidRDefault="003353F5" w:rsidP="001255F1">
            <w:pPr>
              <w:jc w:val="center"/>
            </w:pPr>
            <w:r w:rsidRPr="00834B25"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D3DA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2"/>
              </w:rPr>
            </w:pPr>
            <w:r w:rsidRPr="009F1BE1">
              <w:rPr>
                <w:sz w:val="22"/>
              </w:rPr>
              <w:t>Base para relé brm-2 fixa</w:t>
            </w:r>
          </w:p>
        </w:tc>
      </w:tr>
      <w:tr w:rsidR="003353F5" w:rsidRPr="00B459FF" w14:paraId="056DD888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C1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 w:rsidRPr="00B459FF">
              <w:rPr>
                <w:sz w:val="22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56DB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DCD0" w14:textId="77777777" w:rsidR="003353F5" w:rsidRDefault="003353F5" w:rsidP="001255F1">
            <w:pPr>
              <w:jc w:val="center"/>
            </w:pPr>
            <w:r w:rsidRPr="00834B25"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D574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9F1BE1">
              <w:rPr>
                <w:sz w:val="22"/>
              </w:rPr>
              <w:t>Conector perfurante cpd70 derivação principal 10-95mm²</w:t>
            </w:r>
          </w:p>
        </w:tc>
      </w:tr>
      <w:tr w:rsidR="003353F5" w:rsidRPr="00B459FF" w14:paraId="4457AB9D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8EFA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 w:rsidRPr="00B459FF">
              <w:rPr>
                <w:sz w:val="22"/>
              </w:rPr>
              <w:t>5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0827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9943" w14:textId="77777777" w:rsidR="003353F5" w:rsidRDefault="003353F5" w:rsidP="001255F1">
            <w:pPr>
              <w:jc w:val="center"/>
            </w:pPr>
            <w:r w:rsidRPr="00834B25"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51B2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9F1BE1">
              <w:rPr>
                <w:sz w:val="22"/>
              </w:rPr>
              <w:t>Braço curvo com sapata 2m x 2" diâmetro externo 48,3mm; galvanização a fogo; base de 65mm x 255mm para 02 parafusos, espessura do tubo 1,5mm</w:t>
            </w:r>
          </w:p>
        </w:tc>
      </w:tr>
      <w:tr w:rsidR="003353F5" w:rsidRPr="00B459FF" w14:paraId="790B084D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0E8B" w14:textId="0B2AC874" w:rsidR="003353F5" w:rsidRPr="00B459FF" w:rsidRDefault="0019601F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9EA6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09F7" w14:textId="77777777" w:rsidR="003353F5" w:rsidRDefault="003353F5" w:rsidP="001255F1">
            <w:pPr>
              <w:jc w:val="center"/>
            </w:pPr>
            <w:r w:rsidRPr="00834B25"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2365" w14:textId="77777777" w:rsidR="003353F5" w:rsidRPr="00B459FF" w:rsidRDefault="003353F5" w:rsidP="001255F1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9F1BE1">
              <w:rPr>
                <w:sz w:val="22"/>
              </w:rPr>
              <w:t xml:space="preserve">Lâmpada bulbo </w:t>
            </w:r>
            <w:proofErr w:type="spellStart"/>
            <w:r w:rsidRPr="009F1BE1">
              <w:rPr>
                <w:sz w:val="22"/>
              </w:rPr>
              <w:t>led</w:t>
            </w:r>
            <w:proofErr w:type="spellEnd"/>
            <w:r w:rsidRPr="009F1BE1">
              <w:rPr>
                <w:sz w:val="22"/>
              </w:rPr>
              <w:t xml:space="preserve"> 30w, temperatura de cor: 6500k; fator de potência: 0,92; corrente: 226ma (127v) - 133ma (220); base: e27/bulbo: t100; vida útil: 25.000 horas; dimensões: no máximo 180x100</w:t>
            </w:r>
          </w:p>
        </w:tc>
      </w:tr>
      <w:tr w:rsidR="003353F5" w:rsidRPr="00B459FF" w14:paraId="7F656963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6AAF" w14:textId="1952E315" w:rsidR="003353F5" w:rsidRPr="00B459FF" w:rsidRDefault="0019601F" w:rsidP="001255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8707" w14:textId="77777777" w:rsidR="003353F5" w:rsidRPr="00B459FF" w:rsidRDefault="003353F5" w:rsidP="001255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EE03" w14:textId="77777777" w:rsidR="003353F5" w:rsidRDefault="003353F5" w:rsidP="001255F1">
            <w:pPr>
              <w:jc w:val="center"/>
            </w:pPr>
            <w:r w:rsidRPr="00834B25"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B417" w14:textId="77777777" w:rsidR="003353F5" w:rsidRPr="00B459FF" w:rsidRDefault="003353F5" w:rsidP="001255F1">
            <w:pPr>
              <w:rPr>
                <w:sz w:val="22"/>
              </w:rPr>
            </w:pPr>
            <w:r w:rsidRPr="002561EC">
              <w:rPr>
                <w:sz w:val="22"/>
              </w:rPr>
              <w:t xml:space="preserve">Lâmpada </w:t>
            </w:r>
            <w:proofErr w:type="spellStart"/>
            <w:r w:rsidRPr="002561EC">
              <w:rPr>
                <w:sz w:val="22"/>
              </w:rPr>
              <w:t>led</w:t>
            </w:r>
            <w:proofErr w:type="spellEnd"/>
            <w:r w:rsidRPr="002561EC">
              <w:rPr>
                <w:sz w:val="22"/>
              </w:rPr>
              <w:t xml:space="preserve"> bulbo 100w e-40, fluxo luminoso mínimo 8.000lm, 5000 a 6500k </w:t>
            </w:r>
            <w:proofErr w:type="spellStart"/>
            <w:r w:rsidRPr="002561EC">
              <w:rPr>
                <w:sz w:val="22"/>
              </w:rPr>
              <w:t>br</w:t>
            </w:r>
            <w:proofErr w:type="spellEnd"/>
            <w:r w:rsidRPr="002561EC">
              <w:rPr>
                <w:sz w:val="22"/>
              </w:rPr>
              <w:t xml:space="preserve"> frio; dimensões no máximo 160mm x 288mm, bocal de e-40 fixo, sem adaptador; difusor em policarbonato; </w:t>
            </w:r>
            <w:proofErr w:type="spellStart"/>
            <w:r w:rsidRPr="002561EC">
              <w:rPr>
                <w:sz w:val="22"/>
              </w:rPr>
              <w:t>autovolt</w:t>
            </w:r>
            <w:proofErr w:type="spellEnd"/>
            <w:r w:rsidRPr="002561EC">
              <w:rPr>
                <w:sz w:val="22"/>
              </w:rPr>
              <w:t xml:space="preserve"> (100v-240v), eficiência luminosa entre: 80 a 100lm/watt, grau de proteção: ip20; fluxo luminoso entre: 8000 a 10000 lúmens, temp. De operação: - 10 </w:t>
            </w:r>
            <w:proofErr w:type="spellStart"/>
            <w:r w:rsidRPr="002561EC">
              <w:rPr>
                <w:sz w:val="22"/>
              </w:rPr>
              <w:t>ºc</w:t>
            </w:r>
            <w:proofErr w:type="spellEnd"/>
            <w:r w:rsidRPr="002561EC">
              <w:rPr>
                <w:sz w:val="22"/>
              </w:rPr>
              <w:t xml:space="preserve"> a 45ºc, ângulo de abertura entre: 180 e 200º; garantia de 01 ano.</w:t>
            </w:r>
          </w:p>
        </w:tc>
      </w:tr>
      <w:tr w:rsidR="003353F5" w:rsidRPr="00B459FF" w14:paraId="1F182ED1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F219" w14:textId="3EBEBEEC" w:rsidR="003353F5" w:rsidRPr="00B459FF" w:rsidRDefault="003353F5" w:rsidP="0019601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19601F">
              <w:rPr>
                <w:sz w:val="22"/>
              </w:rPr>
              <w:t>8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A217" w14:textId="4F351BC2" w:rsidR="003353F5" w:rsidRDefault="003353F5" w:rsidP="001255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33AE" w14:textId="77777777" w:rsidR="003353F5" w:rsidRPr="00834B25" w:rsidRDefault="003353F5" w:rsidP="001255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868E" w14:textId="62707837" w:rsidR="003353F5" w:rsidRPr="002561EC" w:rsidRDefault="003353F5" w:rsidP="001255F1">
            <w:pPr>
              <w:rPr>
                <w:sz w:val="22"/>
              </w:rPr>
            </w:pPr>
            <w:r w:rsidRPr="002561EC">
              <w:rPr>
                <w:sz w:val="22"/>
              </w:rPr>
              <w:t xml:space="preserve">Lâmpada </w:t>
            </w:r>
            <w:proofErr w:type="spellStart"/>
            <w:r w:rsidRPr="002561EC">
              <w:rPr>
                <w:sz w:val="22"/>
              </w:rPr>
              <w:t>led</w:t>
            </w:r>
            <w:proofErr w:type="spellEnd"/>
            <w:r w:rsidRPr="002561EC">
              <w:rPr>
                <w:sz w:val="22"/>
              </w:rPr>
              <w:t xml:space="preserve"> bulbo 75w 6500k (mínimo 5.625 lumens, vida útil mínima de 25 mil horas, base e27)</w:t>
            </w:r>
            <w:r>
              <w:rPr>
                <w:sz w:val="22"/>
              </w:rPr>
              <w:t>. C/ adaptador E40 p/E27.</w:t>
            </w:r>
          </w:p>
        </w:tc>
      </w:tr>
      <w:tr w:rsidR="0019601F" w:rsidRPr="00B459FF" w14:paraId="338288E4" w14:textId="77777777" w:rsidTr="003353F5">
        <w:trPr>
          <w:tblHeader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B92D" w14:textId="30F98C49" w:rsidR="0019601F" w:rsidRDefault="00386EE1" w:rsidP="0019601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09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F5FD" w14:textId="509BFFCE" w:rsidR="0019601F" w:rsidRDefault="00386EE1" w:rsidP="001255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A5BB" w14:textId="549C64C7" w:rsidR="0019601F" w:rsidRDefault="00386EE1" w:rsidP="001255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UN</w:t>
            </w:r>
          </w:p>
        </w:tc>
        <w:tc>
          <w:tcPr>
            <w:tcW w:w="3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C0F7" w14:textId="70F34E41" w:rsidR="0019601F" w:rsidRPr="002561EC" w:rsidRDefault="00386EE1" w:rsidP="001255F1">
            <w:pPr>
              <w:rPr>
                <w:sz w:val="22"/>
              </w:rPr>
            </w:pPr>
            <w:r>
              <w:rPr>
                <w:sz w:val="22"/>
              </w:rPr>
              <w:t>L</w:t>
            </w:r>
            <w:r w:rsidRPr="0095021B">
              <w:rPr>
                <w:sz w:val="22"/>
              </w:rPr>
              <w:t xml:space="preserve">uminária pública 400w e40 </w:t>
            </w:r>
            <w:r w:rsidRPr="0095021B">
              <w:rPr>
                <w:b/>
                <w:sz w:val="22"/>
              </w:rPr>
              <w:t>450 x 300 x 175</w:t>
            </w:r>
            <w:r w:rsidRPr="0095021B">
              <w:rPr>
                <w:sz w:val="22"/>
              </w:rPr>
              <w:t xml:space="preserve"> mm c/ grade; luminária em alumínio estampado natural ou </w:t>
            </w:r>
            <w:proofErr w:type="spellStart"/>
            <w:r w:rsidRPr="0095021B">
              <w:rPr>
                <w:sz w:val="22"/>
              </w:rPr>
              <w:t>anodizado</w:t>
            </w:r>
            <w:proofErr w:type="spellEnd"/>
            <w:r w:rsidRPr="0095021B">
              <w:rPr>
                <w:sz w:val="22"/>
              </w:rPr>
              <w:t xml:space="preserve"> alto brilho; encaixe para braço em alumínio fundido soquete e40; luminária com grade de proteção zincada; com regulagem de foco.</w:t>
            </w:r>
          </w:p>
        </w:tc>
      </w:tr>
    </w:tbl>
    <w:p w14:paraId="525F803B" w14:textId="10D90268" w:rsidR="00C54433" w:rsidRDefault="00DC37D6" w:rsidP="00A501D2">
      <w:r>
        <w:t xml:space="preserve">Prazo de entrega dos produtos: 15 dias </w:t>
      </w:r>
    </w:p>
    <w:p w14:paraId="703E0102" w14:textId="5E45CCC5" w:rsidR="00DC37D6" w:rsidRDefault="00DC37D6" w:rsidP="00A501D2">
      <w:r>
        <w:t>Prazo de validade das propostas: 60 dias</w:t>
      </w:r>
    </w:p>
    <w:p w14:paraId="36CD9901" w14:textId="734E5D05" w:rsidR="00DC37D6" w:rsidRDefault="00DC37D6" w:rsidP="00A501D2">
      <w:r>
        <w:t>Substituição de produtos com defeitos ou em desacordo com o pedido</w:t>
      </w:r>
      <w:r w:rsidR="00F24E92">
        <w:t xml:space="preserve"> no prazo de 30 dias, sem custo para a contratante.</w:t>
      </w:r>
    </w:p>
    <w:p w14:paraId="408E2D0C" w14:textId="77777777" w:rsidR="00F148ED" w:rsidRDefault="00F148ED" w:rsidP="00F148E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right="57"/>
        <w:rPr>
          <w:b/>
          <w:sz w:val="22"/>
        </w:rPr>
      </w:pPr>
      <w:r>
        <w:rPr>
          <w:b/>
          <w:sz w:val="22"/>
        </w:rPr>
        <w:t>OBS:</w:t>
      </w:r>
      <w:r w:rsidRPr="003552F9">
        <w:rPr>
          <w:sz w:val="22"/>
        </w:rPr>
        <w:t xml:space="preserve"> O item 06, 07 e 09 terão que ser </w:t>
      </w:r>
      <w:r>
        <w:rPr>
          <w:sz w:val="22"/>
        </w:rPr>
        <w:t>compatíveis</w:t>
      </w:r>
      <w:r w:rsidRPr="003552F9">
        <w:rPr>
          <w:sz w:val="22"/>
        </w:rPr>
        <w:t xml:space="preserve"> um com o outro, para isso os Licitantes deverão trazer uma amostra de cada um destes itens citados</w:t>
      </w:r>
      <w:r>
        <w:rPr>
          <w:sz w:val="22"/>
        </w:rPr>
        <w:t xml:space="preserve"> </w:t>
      </w:r>
      <w:r w:rsidRPr="003552F9">
        <w:rPr>
          <w:sz w:val="22"/>
        </w:rPr>
        <w:t>(06, 07 e 09) no ato da Licitação</w:t>
      </w:r>
      <w:r>
        <w:rPr>
          <w:sz w:val="22"/>
        </w:rPr>
        <w:t xml:space="preserve"> para avaliação. Na falta de um não desclassifica os outros, podendo ser válido se tiver apenas um ou dois objetos compatíveis com o solicitado.</w:t>
      </w:r>
    </w:p>
    <w:p w14:paraId="233313BD" w14:textId="79890D21" w:rsidR="00F24E92" w:rsidRDefault="00F24E92" w:rsidP="00A501D2"/>
    <w:p w14:paraId="19C9922B" w14:textId="4E2DCA67" w:rsidR="00F24E92" w:rsidRDefault="00F24E92" w:rsidP="00F24E92">
      <w:pPr>
        <w:jc w:val="right"/>
      </w:pPr>
      <w:r>
        <w:t>Rodeio Bonito, 22 de dezembro de 2023.</w:t>
      </w:r>
    </w:p>
    <w:p w14:paraId="4DBABE4A" w14:textId="1022F3CE" w:rsidR="00F24E92" w:rsidRDefault="00F24E92" w:rsidP="00F24E92">
      <w:pPr>
        <w:jc w:val="right"/>
      </w:pPr>
    </w:p>
    <w:p w14:paraId="27EFCDED" w14:textId="77777777" w:rsidR="00F24E92" w:rsidRDefault="00F24E92" w:rsidP="00F24E92">
      <w:pPr>
        <w:jc w:val="right"/>
      </w:pPr>
    </w:p>
    <w:p w14:paraId="6B4B056A" w14:textId="381BA8B2" w:rsidR="00F24E92" w:rsidRDefault="00F24E92" w:rsidP="00F24E92">
      <w:pPr>
        <w:jc w:val="center"/>
      </w:pPr>
    </w:p>
    <w:p w14:paraId="182391CD" w14:textId="36D42F35" w:rsidR="00F24E92" w:rsidRDefault="00F24E92" w:rsidP="00F24E92">
      <w:pPr>
        <w:jc w:val="center"/>
      </w:pPr>
      <w:r>
        <w:t xml:space="preserve">Odacir </w:t>
      </w:r>
      <w:proofErr w:type="spellStart"/>
      <w:r>
        <w:t>Ampese</w:t>
      </w:r>
      <w:proofErr w:type="spellEnd"/>
    </w:p>
    <w:p w14:paraId="0523D27C" w14:textId="593B2CAD" w:rsidR="00F24E92" w:rsidRPr="00A501D2" w:rsidRDefault="00F24E92" w:rsidP="00F24E92">
      <w:pPr>
        <w:jc w:val="center"/>
      </w:pPr>
      <w:r>
        <w:t>Secretaria de Obras e Urbanismo</w:t>
      </w:r>
    </w:p>
    <w:sectPr w:rsidR="00F24E92" w:rsidRPr="00A501D2" w:rsidSect="00C544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245BC" w14:textId="77777777" w:rsidR="00690DEA" w:rsidRDefault="00690DEA" w:rsidP="00DE1501">
      <w:pPr>
        <w:spacing w:line="240" w:lineRule="auto"/>
      </w:pPr>
      <w:r>
        <w:separator/>
      </w:r>
    </w:p>
  </w:endnote>
  <w:endnote w:type="continuationSeparator" w:id="0">
    <w:p w14:paraId="15591FC0" w14:textId="77777777" w:rsidR="00690DEA" w:rsidRDefault="00690DEA" w:rsidP="00DE15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60BD6" w14:textId="77777777" w:rsidR="00190318" w:rsidRDefault="001903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B38ED" w14:textId="4D4E9EF1" w:rsidR="00DC0D14" w:rsidRDefault="00DC0D14">
    <w:pPr>
      <w:pStyle w:val="Rodap"/>
      <w:pBdr>
        <w:bottom w:val="single" w:sz="6" w:space="1" w:color="auto"/>
      </w:pBdr>
    </w:pPr>
  </w:p>
  <w:p w14:paraId="20AD5C33" w14:textId="5700F3A1" w:rsidR="00DE1501" w:rsidRDefault="00067DE8" w:rsidP="001B775B">
    <w:pPr>
      <w:pStyle w:val="Rodap"/>
      <w:ind w:left="2694"/>
      <w:rPr>
        <w:rFonts w:ascii="Arial" w:hAnsi="Arial" w:cs="Arial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40C6705" wp14:editId="7154A313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685736" cy="619125"/>
          <wp:effectExtent l="0" t="0" r="0" b="0"/>
          <wp:wrapSquare wrapText="bothSides"/>
          <wp:docPr id="14" name="Imagem 14" descr="Logo Prefeitura Municipal  de Rodeio Bo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Municipal  de Rodeio Boni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736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A</w:t>
    </w:r>
    <w:r>
      <w:rPr>
        <w:rFonts w:ascii="Arial" w:hAnsi="Arial" w:cs="Arial"/>
      </w:rPr>
      <w:t>v. do Comercio, 196| CEP: 98360-000</w:t>
    </w:r>
  </w:p>
  <w:p w14:paraId="530AB1F7" w14:textId="37133A57" w:rsidR="00067DE8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Fone:</w:t>
    </w:r>
    <w:r w:rsidR="007119C2">
      <w:rPr>
        <w:rFonts w:ascii="Arial" w:hAnsi="Arial" w:cs="Arial"/>
      </w:rPr>
      <w:t xml:space="preserve">55 3798 1155 </w:t>
    </w:r>
  </w:p>
  <w:p w14:paraId="59186FEB" w14:textId="62457C19" w:rsidR="00067DE8" w:rsidRPr="00DC0D14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 xml:space="preserve">E-mail: </w:t>
    </w:r>
    <w:r w:rsidR="00DC0D14" w:rsidRPr="00DC0D14">
      <w:rPr>
        <w:rFonts w:ascii="Arial" w:hAnsi="Arial" w:cs="Arial"/>
      </w:rPr>
      <w:t>administracao@rodeiobonito.rs.gov.br</w:t>
    </w:r>
  </w:p>
  <w:p w14:paraId="5D2E404F" w14:textId="0B574CEE" w:rsidR="00DC0D14" w:rsidRPr="00DC0D14" w:rsidRDefault="00DC0D14" w:rsidP="001B775B">
    <w:pPr>
      <w:pStyle w:val="Rodap"/>
      <w:ind w:left="2694"/>
      <w:rPr>
        <w:rFonts w:ascii="Arial" w:hAnsi="Arial" w:cs="Arial"/>
      </w:rPr>
    </w:pPr>
    <w:r w:rsidRPr="00DC0D14">
      <w:rPr>
        <w:rFonts w:ascii="Arial" w:hAnsi="Arial" w:cs="Arial"/>
      </w:rPr>
      <w:t xml:space="preserve">CNPJ: </w:t>
    </w:r>
    <w:r w:rsidR="00190318">
      <w:rPr>
        <w:rFonts w:ascii="Arial" w:hAnsi="Arial" w:cs="Arial"/>
      </w:rPr>
      <w:t>87613</w:t>
    </w:r>
    <w:r w:rsidRPr="00DC0D14">
      <w:rPr>
        <w:rFonts w:ascii="Arial" w:hAnsi="Arial" w:cs="Arial"/>
      </w:rPr>
      <w:t>204</w:t>
    </w:r>
    <w:r w:rsidR="007119C2">
      <w:rPr>
        <w:rFonts w:ascii="Arial" w:hAnsi="Arial" w:cs="Arial"/>
      </w:rPr>
      <w:t>/</w:t>
    </w:r>
    <w:r w:rsidRPr="00DC0D14">
      <w:rPr>
        <w:rFonts w:ascii="Arial" w:hAnsi="Arial" w:cs="Arial"/>
      </w:rPr>
      <w:t>0001</w:t>
    </w:r>
    <w:r w:rsidR="007119C2">
      <w:rPr>
        <w:rFonts w:ascii="Arial" w:hAnsi="Arial" w:cs="Arial"/>
      </w:rPr>
      <w:t>-</w:t>
    </w:r>
    <w:r w:rsidRPr="00DC0D14">
      <w:rPr>
        <w:rFonts w:ascii="Arial" w:hAnsi="Arial" w:cs="Arial"/>
      </w:rPr>
      <w:t>86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05E8A" w14:textId="77777777" w:rsidR="00190318" w:rsidRDefault="001903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BE82B" w14:textId="77777777" w:rsidR="00690DEA" w:rsidRDefault="00690DEA" w:rsidP="00DE1501">
      <w:pPr>
        <w:spacing w:line="240" w:lineRule="auto"/>
      </w:pPr>
      <w:r>
        <w:separator/>
      </w:r>
    </w:p>
  </w:footnote>
  <w:footnote w:type="continuationSeparator" w:id="0">
    <w:p w14:paraId="3E0204AE" w14:textId="77777777" w:rsidR="00690DEA" w:rsidRDefault="00690DEA" w:rsidP="00DE15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30E43" w14:textId="77777777" w:rsidR="00190318" w:rsidRDefault="001903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A6160" w14:textId="53EF8B66" w:rsidR="00DE1501" w:rsidRDefault="00067DE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77EBDF4" wp14:editId="1744C886">
          <wp:simplePos x="0" y="0"/>
          <wp:positionH relativeFrom="margin">
            <wp:align>center</wp:align>
          </wp:positionH>
          <wp:positionV relativeFrom="paragraph">
            <wp:posOffset>-323850</wp:posOffset>
          </wp:positionV>
          <wp:extent cx="704850" cy="616585"/>
          <wp:effectExtent l="0" t="0" r="0" b="0"/>
          <wp:wrapSquare wrapText="bothSides"/>
          <wp:docPr id="13" name="Imagem 13" descr="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acebo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3B93CD" w14:textId="015074F1" w:rsidR="00DE1501" w:rsidRDefault="00DE1501">
    <w:pPr>
      <w:pStyle w:val="Cabealho"/>
    </w:pPr>
  </w:p>
  <w:p w14:paraId="165F731B" w14:textId="77777777" w:rsidR="00067DE8" w:rsidRPr="00E57980" w:rsidRDefault="00067DE8" w:rsidP="00067DE8">
    <w:pPr>
      <w:pStyle w:val="Cabealho"/>
      <w:jc w:val="center"/>
    </w:pPr>
    <w:r w:rsidRPr="00E57980">
      <w:t>ESTADO RIO GRANDE DO SUL</w:t>
    </w:r>
  </w:p>
  <w:p w14:paraId="5E3E5F3C" w14:textId="2711F8EF" w:rsidR="00DE1501" w:rsidRPr="00E57980" w:rsidRDefault="00067DE8" w:rsidP="00067DE8">
    <w:pPr>
      <w:pStyle w:val="Cabealho"/>
      <w:pBdr>
        <w:bottom w:val="single" w:sz="6" w:space="1" w:color="auto"/>
      </w:pBdr>
      <w:jc w:val="center"/>
      <w:rPr>
        <w:rFonts w:ascii="Arial" w:hAnsi="Arial" w:cs="Arial"/>
        <w:sz w:val="32"/>
        <w:szCs w:val="32"/>
      </w:rPr>
    </w:pPr>
    <w:r w:rsidRPr="00E57980">
      <w:rPr>
        <w:rFonts w:ascii="Arial" w:hAnsi="Arial" w:cs="Arial"/>
        <w:sz w:val="32"/>
        <w:szCs w:val="32"/>
      </w:rPr>
      <w:t>MUNICIPIO RODEIO BONITO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12292" w14:textId="77777777" w:rsidR="00190318" w:rsidRDefault="0019031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hybridMultilevel"/>
    <w:tmpl w:val="368E5B2C"/>
    <w:lvl w:ilvl="0" w:tplc="0770D45C">
      <w:start w:val="1"/>
      <w:numFmt w:val="lowerLetter"/>
      <w:lvlText w:val="%1)"/>
      <w:lvlJc w:val="left"/>
      <w:pPr>
        <w:ind w:left="0" w:firstLine="0"/>
      </w:pPr>
      <w:rPr>
        <w:b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6676D8"/>
    <w:multiLevelType w:val="multilevel"/>
    <w:tmpl w:val="146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0574"/>
    <w:multiLevelType w:val="multilevel"/>
    <w:tmpl w:val="B0CC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F7645"/>
    <w:multiLevelType w:val="multilevel"/>
    <w:tmpl w:val="0BE8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145BD1"/>
    <w:multiLevelType w:val="multilevel"/>
    <w:tmpl w:val="73284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E6A8D"/>
    <w:multiLevelType w:val="multilevel"/>
    <w:tmpl w:val="CEFC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ED5978"/>
    <w:multiLevelType w:val="multilevel"/>
    <w:tmpl w:val="5080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4F7CB3"/>
    <w:multiLevelType w:val="multilevel"/>
    <w:tmpl w:val="64BAA0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635B7204"/>
    <w:multiLevelType w:val="multilevel"/>
    <w:tmpl w:val="9650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921E56"/>
    <w:multiLevelType w:val="multilevel"/>
    <w:tmpl w:val="099C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286EC8"/>
    <w:multiLevelType w:val="multilevel"/>
    <w:tmpl w:val="7312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10"/>
  </w:num>
  <w:num w:numId="8">
    <w:abstractNumId w:val="6"/>
  </w:num>
  <w:num w:numId="9">
    <w:abstractNumId w:val="3"/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01"/>
    <w:rsid w:val="00026D8B"/>
    <w:rsid w:val="00067DE8"/>
    <w:rsid w:val="00122A71"/>
    <w:rsid w:val="00127CAD"/>
    <w:rsid w:val="00190318"/>
    <w:rsid w:val="0019601F"/>
    <w:rsid w:val="00197D0C"/>
    <w:rsid w:val="001B775B"/>
    <w:rsid w:val="001C6D67"/>
    <w:rsid w:val="00236372"/>
    <w:rsid w:val="002D337B"/>
    <w:rsid w:val="003353F5"/>
    <w:rsid w:val="00347647"/>
    <w:rsid w:val="00386EE1"/>
    <w:rsid w:val="003E2A17"/>
    <w:rsid w:val="004A7765"/>
    <w:rsid w:val="004C338A"/>
    <w:rsid w:val="004D37DE"/>
    <w:rsid w:val="004F79B3"/>
    <w:rsid w:val="0050300C"/>
    <w:rsid w:val="00524174"/>
    <w:rsid w:val="0057404D"/>
    <w:rsid w:val="005D30E5"/>
    <w:rsid w:val="006131B8"/>
    <w:rsid w:val="00632181"/>
    <w:rsid w:val="006505A6"/>
    <w:rsid w:val="00657198"/>
    <w:rsid w:val="00690DEA"/>
    <w:rsid w:val="006B5CCA"/>
    <w:rsid w:val="006F063D"/>
    <w:rsid w:val="007119C2"/>
    <w:rsid w:val="007335F5"/>
    <w:rsid w:val="00742140"/>
    <w:rsid w:val="0076622F"/>
    <w:rsid w:val="007A3031"/>
    <w:rsid w:val="007A75A4"/>
    <w:rsid w:val="007B3D19"/>
    <w:rsid w:val="00860FB3"/>
    <w:rsid w:val="00881DE2"/>
    <w:rsid w:val="00887E78"/>
    <w:rsid w:val="00890BEE"/>
    <w:rsid w:val="00905880"/>
    <w:rsid w:val="00911831"/>
    <w:rsid w:val="00963B07"/>
    <w:rsid w:val="009F3417"/>
    <w:rsid w:val="00A06D37"/>
    <w:rsid w:val="00A21F8E"/>
    <w:rsid w:val="00A44343"/>
    <w:rsid w:val="00A501D2"/>
    <w:rsid w:val="00A7221C"/>
    <w:rsid w:val="00B26EC1"/>
    <w:rsid w:val="00B442B0"/>
    <w:rsid w:val="00B70CE7"/>
    <w:rsid w:val="00B966F8"/>
    <w:rsid w:val="00C20DE2"/>
    <w:rsid w:val="00C54433"/>
    <w:rsid w:val="00C6164F"/>
    <w:rsid w:val="00D01C62"/>
    <w:rsid w:val="00D357D4"/>
    <w:rsid w:val="00DC0D14"/>
    <w:rsid w:val="00DC37D6"/>
    <w:rsid w:val="00DE1501"/>
    <w:rsid w:val="00E078F6"/>
    <w:rsid w:val="00E57980"/>
    <w:rsid w:val="00E66C37"/>
    <w:rsid w:val="00EB5DA4"/>
    <w:rsid w:val="00EC00B1"/>
    <w:rsid w:val="00F148ED"/>
    <w:rsid w:val="00F24E92"/>
    <w:rsid w:val="00F50665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714D5"/>
  <w15:docId w15:val="{FC94D476-EEC2-40FC-906D-B75B20A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64F"/>
    <w:pPr>
      <w:spacing w:after="0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197D0C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501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E1501"/>
  </w:style>
  <w:style w:type="paragraph" w:styleId="Rodap">
    <w:name w:val="footer"/>
    <w:basedOn w:val="Normal"/>
    <w:link w:val="RodapChar"/>
    <w:uiPriority w:val="99"/>
    <w:unhideWhenUsed/>
    <w:rsid w:val="00DE1501"/>
    <w:pPr>
      <w:tabs>
        <w:tab w:val="center" w:pos="4252"/>
        <w:tab w:val="right" w:pos="8504"/>
      </w:tabs>
      <w:spacing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E1501"/>
  </w:style>
  <w:style w:type="character" w:styleId="Hyperlink">
    <w:name w:val="Hyperlink"/>
    <w:basedOn w:val="Fontepargpadro"/>
    <w:uiPriority w:val="99"/>
    <w:unhideWhenUsed/>
    <w:rsid w:val="00DC0D1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C0D1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DC0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197D0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20DE2"/>
    <w:pPr>
      <w:spacing w:before="100" w:beforeAutospacing="1" w:after="100" w:afterAutospacing="1" w:line="240" w:lineRule="auto"/>
    </w:pPr>
    <w:rPr>
      <w:szCs w:val="24"/>
    </w:rPr>
  </w:style>
  <w:style w:type="character" w:styleId="Forte">
    <w:name w:val="Strong"/>
    <w:basedOn w:val="Fontepargpadro"/>
    <w:uiPriority w:val="22"/>
    <w:qFormat/>
    <w:rsid w:val="00C20DE2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64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">
    <w:name w:val="Title"/>
    <w:basedOn w:val="Normal"/>
    <w:link w:val="TtuloChar"/>
    <w:qFormat/>
    <w:rsid w:val="00347647"/>
    <w:pPr>
      <w:tabs>
        <w:tab w:val="left" w:pos="3650"/>
      </w:tabs>
      <w:spacing w:line="240" w:lineRule="auto"/>
      <w:ind w:left="0" w:firstLine="0"/>
      <w:jc w:val="center"/>
    </w:pPr>
    <w:rPr>
      <w:b/>
      <w:bCs/>
      <w:color w:val="auto"/>
      <w:sz w:val="20"/>
      <w:szCs w:val="20"/>
      <w:lang w:val="x-none"/>
    </w:rPr>
  </w:style>
  <w:style w:type="character" w:customStyle="1" w:styleId="TtuloChar">
    <w:name w:val="Título Char"/>
    <w:basedOn w:val="Fontepargpadro"/>
    <w:link w:val="Ttulo"/>
    <w:rsid w:val="00347647"/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347647"/>
    <w:pPr>
      <w:spacing w:line="240" w:lineRule="auto"/>
      <w:ind w:left="0" w:firstLine="0"/>
      <w:jc w:val="left"/>
    </w:pPr>
    <w:rPr>
      <w:b/>
      <w:bCs/>
      <w:color w:val="auto"/>
      <w:sz w:val="32"/>
      <w:szCs w:val="24"/>
    </w:rPr>
  </w:style>
  <w:style w:type="character" w:customStyle="1" w:styleId="CorpodetextoChar">
    <w:name w:val="Corpo de texto Char"/>
    <w:basedOn w:val="Fontepargpadro"/>
    <w:link w:val="Corpodetexto"/>
    <w:rsid w:val="00347647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47647"/>
    <w:pPr>
      <w:spacing w:after="120" w:line="276" w:lineRule="auto"/>
      <w:ind w:left="283"/>
    </w:pPr>
    <w:rPr>
      <w:rFonts w:ascii="Calibri" w:eastAsia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47647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semiHidden/>
    <w:unhideWhenUsed/>
    <w:rsid w:val="00347647"/>
    <w:pPr>
      <w:spacing w:after="120" w:line="480" w:lineRule="auto"/>
    </w:pPr>
    <w:rPr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3476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347647"/>
    <w:pPr>
      <w:spacing w:line="240" w:lineRule="auto"/>
      <w:ind w:left="4253" w:right="57" w:firstLine="1134"/>
    </w:pPr>
    <w:rPr>
      <w:rFonts w:ascii="Arial" w:hAnsi="Arial" w:cs="Arial"/>
      <w:i/>
      <w:iCs/>
      <w:spacing w:val="14"/>
    </w:rPr>
  </w:style>
  <w:style w:type="paragraph" w:customStyle="1" w:styleId="TableParagraph">
    <w:name w:val="Table Paragraph"/>
    <w:basedOn w:val="Normal"/>
    <w:uiPriority w:val="1"/>
    <w:qFormat/>
    <w:rsid w:val="00347647"/>
    <w:pPr>
      <w:widowControl w:val="0"/>
      <w:autoSpaceDE w:val="0"/>
      <w:autoSpaceDN w:val="0"/>
      <w:spacing w:line="240" w:lineRule="auto"/>
      <w:ind w:left="0" w:firstLine="0"/>
      <w:jc w:val="left"/>
    </w:pPr>
    <w:rPr>
      <w:color w:val="auto"/>
      <w:sz w:val="22"/>
      <w:lang w:val="en-US" w:eastAsia="en-US"/>
    </w:rPr>
  </w:style>
  <w:style w:type="paragraph" w:customStyle="1" w:styleId="Default">
    <w:name w:val="Default"/>
    <w:rsid w:val="003476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47647"/>
    <w:pPr>
      <w:spacing w:line="240" w:lineRule="auto"/>
      <w:ind w:left="720" w:firstLine="0"/>
      <w:contextualSpacing/>
      <w:jc w:val="left"/>
    </w:pPr>
    <w:rPr>
      <w:color w:val="auto"/>
      <w:szCs w:val="24"/>
    </w:rPr>
  </w:style>
  <w:style w:type="table" w:customStyle="1" w:styleId="TableGrid">
    <w:name w:val="TableGrid"/>
    <w:rsid w:val="00C6164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131B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31B8"/>
    <w:rPr>
      <w:rFonts w:ascii="Segoe UI" w:eastAsia="Times New Roman" w:hAnsi="Segoe UI" w:cs="Segoe UI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Usuário</cp:lastModifiedBy>
  <cp:revision>4</cp:revision>
  <cp:lastPrinted>2023-12-22T16:28:00Z</cp:lastPrinted>
  <dcterms:created xsi:type="dcterms:W3CDTF">2023-12-22T16:29:00Z</dcterms:created>
  <dcterms:modified xsi:type="dcterms:W3CDTF">2023-12-26T14:33:00Z</dcterms:modified>
</cp:coreProperties>
</file>