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2E7530" w14:textId="77777777" w:rsidR="004826E0" w:rsidRDefault="004826E0" w:rsidP="004826E0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PROCESSO ADMINISTRATIVO Nº </w:t>
      </w:r>
      <w:r>
        <w:rPr>
          <w:b/>
          <w:bCs/>
          <w:color w:val="FF0000"/>
          <w:sz w:val="24"/>
          <w:szCs w:val="24"/>
        </w:rPr>
        <w:t>065/2026</w:t>
      </w:r>
    </w:p>
    <w:p w14:paraId="5752B7A9" w14:textId="77777777" w:rsidR="004826E0" w:rsidRDefault="004826E0" w:rsidP="004826E0">
      <w:pPr>
        <w:jc w:val="center"/>
        <w:rPr>
          <w:b/>
          <w:bCs/>
          <w:color w:val="FF0000"/>
          <w:sz w:val="24"/>
          <w:szCs w:val="24"/>
        </w:rPr>
      </w:pPr>
      <w:r>
        <w:rPr>
          <w:b/>
          <w:bCs/>
          <w:sz w:val="24"/>
          <w:szCs w:val="24"/>
        </w:rPr>
        <w:t xml:space="preserve">DISPENSA DE LICITAÇÃO Nº </w:t>
      </w:r>
      <w:r>
        <w:rPr>
          <w:b/>
          <w:bCs/>
          <w:color w:val="FF0000"/>
          <w:sz w:val="24"/>
          <w:szCs w:val="24"/>
        </w:rPr>
        <w:t>030/2026</w:t>
      </w:r>
    </w:p>
    <w:p w14:paraId="21CCDE04" w14:textId="3C797DEE" w:rsidR="004826E0" w:rsidRDefault="004826E0" w:rsidP="004826E0">
      <w:pPr>
        <w:jc w:val="center"/>
        <w:rPr>
          <w:b/>
          <w:bCs/>
          <w:color w:val="FF0000"/>
          <w:sz w:val="24"/>
          <w:szCs w:val="24"/>
        </w:rPr>
      </w:pPr>
      <w:r>
        <w:rPr>
          <w:b/>
          <w:bCs/>
          <w:color w:val="FF0000"/>
          <w:sz w:val="24"/>
          <w:szCs w:val="24"/>
        </w:rPr>
        <w:t>CONTRATO N°</w:t>
      </w:r>
      <w:r w:rsidR="001D5406">
        <w:rPr>
          <w:b/>
          <w:bCs/>
          <w:color w:val="FF0000"/>
          <w:sz w:val="24"/>
          <w:szCs w:val="24"/>
        </w:rPr>
        <w:t xml:space="preserve"> 092/2026</w:t>
      </w:r>
    </w:p>
    <w:p w14:paraId="1B5CA6BD" w14:textId="77777777" w:rsidR="004826E0" w:rsidRDefault="004826E0" w:rsidP="004826E0">
      <w:pPr>
        <w:jc w:val="center"/>
        <w:rPr>
          <w:b/>
          <w:bCs/>
          <w:sz w:val="24"/>
          <w:szCs w:val="24"/>
        </w:rPr>
      </w:pPr>
    </w:p>
    <w:p w14:paraId="7F98F84C" w14:textId="77777777" w:rsidR="004826E0" w:rsidRDefault="004826E0" w:rsidP="004826E0">
      <w:pPr>
        <w:jc w:val="center"/>
        <w:rPr>
          <w:b/>
          <w:bCs/>
          <w:sz w:val="24"/>
          <w:szCs w:val="24"/>
        </w:rPr>
      </w:pPr>
    </w:p>
    <w:p w14:paraId="2A7A8A80" w14:textId="77777777" w:rsidR="004826E0" w:rsidRDefault="004826E0" w:rsidP="004826E0">
      <w:pPr>
        <w:jc w:val="center"/>
        <w:rPr>
          <w:b/>
          <w:bCs/>
          <w:sz w:val="24"/>
          <w:szCs w:val="24"/>
        </w:rPr>
      </w:pPr>
    </w:p>
    <w:p w14:paraId="3A2012F6" w14:textId="71CAA032" w:rsidR="004826E0" w:rsidRDefault="004826E0" w:rsidP="004826E0">
      <w:pPr>
        <w:pStyle w:val="Default"/>
        <w:ind w:left="4320"/>
        <w:jc w:val="both"/>
        <w:rPr>
          <w:rFonts w:ascii="Times New Roman" w:hAnsi="Times New Roman" w:cs="Times New Roman"/>
          <w:b/>
          <w:bCs/>
          <w:color w:val="auto"/>
        </w:rPr>
      </w:pPr>
      <w:r>
        <w:rPr>
          <w:rFonts w:ascii="Times New Roman" w:hAnsi="Times New Roman" w:cs="Times New Roman"/>
          <w:b/>
          <w:bCs/>
          <w:color w:val="auto"/>
        </w:rPr>
        <w:t>CONTRATO DE AQUISIÇÃO DE BEM QUE CELEBRAM ENTRE SI O MUNICÍPIO DE RONDA ALTA E A EMPRESA</w:t>
      </w:r>
      <w:r>
        <w:rPr>
          <w:rFonts w:ascii="Times New Roman" w:hAnsi="Times New Roman" w:cs="Times New Roman"/>
          <w:b/>
          <w:bCs/>
          <w:color w:val="FF0000"/>
        </w:rPr>
        <w:t xml:space="preserve"> </w:t>
      </w:r>
      <w:r>
        <w:rPr>
          <w:rFonts w:ascii="Times New Roman" w:hAnsi="Times New Roman" w:cs="Times New Roman"/>
          <w:b/>
          <w:bCs/>
          <w:color w:val="FF0000"/>
        </w:rPr>
        <w:t>JM MASTER INFORMATICA LTDA</w:t>
      </w:r>
    </w:p>
    <w:p w14:paraId="7B8445A0" w14:textId="77777777" w:rsidR="004826E0" w:rsidRDefault="004826E0" w:rsidP="004826E0">
      <w:pPr>
        <w:jc w:val="center"/>
        <w:rPr>
          <w:bCs/>
          <w:sz w:val="24"/>
          <w:szCs w:val="24"/>
        </w:rPr>
      </w:pPr>
    </w:p>
    <w:p w14:paraId="1C6FF84C" w14:textId="77777777" w:rsidR="004826E0" w:rsidRDefault="004826E0" w:rsidP="004826E0">
      <w:pPr>
        <w:pStyle w:val="SemEspaamento"/>
        <w:jc w:val="both"/>
        <w:rPr>
          <w:color w:val="000000" w:themeColor="text1"/>
          <w:sz w:val="24"/>
          <w:szCs w:val="24"/>
        </w:rPr>
      </w:pPr>
      <w:bookmarkStart w:id="0" w:name="__DdeLink__300_108453012"/>
      <w:r>
        <w:rPr>
          <w:b/>
          <w:color w:val="000000" w:themeColor="text1"/>
          <w:sz w:val="24"/>
          <w:szCs w:val="24"/>
        </w:rPr>
        <w:t>CONTRATANTE:</w:t>
      </w:r>
      <w:r>
        <w:rPr>
          <w:color w:val="000000" w:themeColor="text1"/>
          <w:sz w:val="24"/>
          <w:szCs w:val="24"/>
        </w:rPr>
        <w:t xml:space="preserve"> </w:t>
      </w:r>
      <w:bookmarkEnd w:id="0"/>
      <w:r>
        <w:rPr>
          <w:color w:val="000000" w:themeColor="text1"/>
          <w:sz w:val="24"/>
          <w:szCs w:val="24"/>
        </w:rPr>
        <w:t xml:space="preserve">O </w:t>
      </w:r>
      <w:r>
        <w:rPr>
          <w:b/>
          <w:color w:val="000000" w:themeColor="text1"/>
          <w:sz w:val="24"/>
          <w:szCs w:val="24"/>
        </w:rPr>
        <w:t>MUNICÍPIO DE RONDA ALTA</w:t>
      </w:r>
      <w:r>
        <w:rPr>
          <w:color w:val="000000" w:themeColor="text1"/>
          <w:sz w:val="24"/>
          <w:szCs w:val="24"/>
        </w:rPr>
        <w:t xml:space="preserve">, Pessoa Jurídica de Direito Público Interno, inscrição no CNPJ nº 87.711.503/0001-53, com sede na Praça </w:t>
      </w:r>
      <w:proofErr w:type="spellStart"/>
      <w:r>
        <w:rPr>
          <w:color w:val="000000" w:themeColor="text1"/>
          <w:sz w:val="24"/>
          <w:szCs w:val="24"/>
        </w:rPr>
        <w:t>Mose</w:t>
      </w:r>
      <w:proofErr w:type="spellEnd"/>
      <w:r>
        <w:rPr>
          <w:color w:val="000000" w:themeColor="text1"/>
          <w:sz w:val="24"/>
          <w:szCs w:val="24"/>
        </w:rPr>
        <w:t xml:space="preserve"> </w:t>
      </w:r>
      <w:proofErr w:type="spellStart"/>
      <w:r>
        <w:rPr>
          <w:color w:val="000000" w:themeColor="text1"/>
          <w:sz w:val="24"/>
          <w:szCs w:val="24"/>
        </w:rPr>
        <w:t>Míssio</w:t>
      </w:r>
      <w:proofErr w:type="spellEnd"/>
      <w:r>
        <w:rPr>
          <w:color w:val="000000" w:themeColor="text1"/>
          <w:sz w:val="24"/>
          <w:szCs w:val="24"/>
        </w:rPr>
        <w:t xml:space="preserve">, s/nº, representado pelo seu Prefeito Municipal </w:t>
      </w:r>
      <w:r>
        <w:rPr>
          <w:b/>
          <w:bCs/>
          <w:color w:val="000000" w:themeColor="text1"/>
          <w:sz w:val="24"/>
          <w:szCs w:val="24"/>
        </w:rPr>
        <w:t>MARCOS MIGUEL BEUX</w:t>
      </w:r>
      <w:r>
        <w:rPr>
          <w:color w:val="000000" w:themeColor="text1"/>
          <w:sz w:val="24"/>
          <w:szCs w:val="24"/>
        </w:rPr>
        <w:t xml:space="preserve">, brasileiro, casado, portador do CPF nº </w:t>
      </w:r>
      <w:proofErr w:type="gramStart"/>
      <w:r>
        <w:rPr>
          <w:color w:val="000000" w:themeColor="text1"/>
          <w:sz w:val="24"/>
          <w:szCs w:val="24"/>
        </w:rPr>
        <w:t>900.*</w:t>
      </w:r>
      <w:proofErr w:type="gramEnd"/>
      <w:r>
        <w:rPr>
          <w:color w:val="000000" w:themeColor="text1"/>
          <w:sz w:val="24"/>
          <w:szCs w:val="24"/>
        </w:rPr>
        <w:t>**.060-** e RG nº 30**13**92, residente e domiciliado em Ronda Alta/RS.</w:t>
      </w:r>
    </w:p>
    <w:p w14:paraId="0E95481D" w14:textId="77777777" w:rsidR="004826E0" w:rsidRDefault="004826E0" w:rsidP="004826E0">
      <w:pPr>
        <w:jc w:val="both"/>
        <w:rPr>
          <w:color w:val="FF0000"/>
          <w:w w:val="90"/>
          <w:sz w:val="24"/>
          <w:szCs w:val="24"/>
        </w:rPr>
      </w:pPr>
    </w:p>
    <w:p w14:paraId="0FFC4579" w14:textId="353C9421" w:rsidR="004826E0" w:rsidRDefault="004826E0" w:rsidP="004826E0">
      <w:pPr>
        <w:jc w:val="both"/>
        <w:rPr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 xml:space="preserve">CONTRATADA: </w:t>
      </w:r>
      <w:r>
        <w:rPr>
          <w:b/>
          <w:bCs/>
          <w:sz w:val="24"/>
          <w:szCs w:val="24"/>
        </w:rPr>
        <w:t>JM MASTER INFORMATICA LTDA</w:t>
      </w:r>
      <w:r>
        <w:rPr>
          <w:b/>
          <w:bCs/>
          <w:sz w:val="24"/>
          <w:szCs w:val="24"/>
        </w:rPr>
        <w:t>,</w:t>
      </w:r>
      <w:r>
        <w:rPr>
          <w:sz w:val="24"/>
          <w:szCs w:val="24"/>
        </w:rPr>
        <w:t xml:space="preserve"> com sede na </w:t>
      </w:r>
      <w:r>
        <w:rPr>
          <w:sz w:val="24"/>
          <w:szCs w:val="24"/>
        </w:rPr>
        <w:t xml:space="preserve">Avenida </w:t>
      </w:r>
      <w:proofErr w:type="spellStart"/>
      <w:r>
        <w:rPr>
          <w:sz w:val="24"/>
          <w:szCs w:val="24"/>
        </w:rPr>
        <w:t>Julio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Mailhos</w:t>
      </w:r>
      <w:proofErr w:type="spellEnd"/>
      <w:r>
        <w:rPr>
          <w:sz w:val="24"/>
          <w:szCs w:val="24"/>
        </w:rPr>
        <w:t xml:space="preserve">, nº </w:t>
      </w:r>
      <w:r>
        <w:rPr>
          <w:sz w:val="24"/>
          <w:szCs w:val="24"/>
        </w:rPr>
        <w:t>1925</w:t>
      </w:r>
      <w:r>
        <w:rPr>
          <w:sz w:val="24"/>
          <w:szCs w:val="24"/>
        </w:rPr>
        <w:t xml:space="preserve">, Bairro </w:t>
      </w:r>
      <w:r>
        <w:rPr>
          <w:sz w:val="24"/>
          <w:szCs w:val="24"/>
        </w:rPr>
        <w:t>Centro</w:t>
      </w:r>
      <w:r>
        <w:rPr>
          <w:sz w:val="24"/>
          <w:szCs w:val="24"/>
        </w:rPr>
        <w:t xml:space="preserve">, no Município de </w:t>
      </w:r>
      <w:r>
        <w:rPr>
          <w:sz w:val="24"/>
          <w:szCs w:val="24"/>
        </w:rPr>
        <w:t>Pontão</w:t>
      </w:r>
      <w:r>
        <w:rPr>
          <w:sz w:val="24"/>
          <w:szCs w:val="24"/>
        </w:rPr>
        <w:t xml:space="preserve">, CEP: </w:t>
      </w:r>
      <w:r>
        <w:rPr>
          <w:sz w:val="24"/>
          <w:szCs w:val="24"/>
        </w:rPr>
        <w:t>99.190-000</w:t>
      </w:r>
      <w:r>
        <w:rPr>
          <w:sz w:val="24"/>
          <w:szCs w:val="24"/>
        </w:rPr>
        <w:t xml:space="preserve">, inscrita no CNPJ nº </w:t>
      </w:r>
      <w:r>
        <w:rPr>
          <w:sz w:val="24"/>
          <w:szCs w:val="24"/>
        </w:rPr>
        <w:t>13.918.798/0001-05</w:t>
      </w:r>
      <w:r>
        <w:rPr>
          <w:sz w:val="24"/>
          <w:szCs w:val="24"/>
        </w:rPr>
        <w:t xml:space="preserve">, representada neste ato por </w:t>
      </w:r>
      <w:r>
        <w:rPr>
          <w:sz w:val="24"/>
          <w:szCs w:val="24"/>
        </w:rPr>
        <w:t xml:space="preserve">Marcio Jose </w:t>
      </w:r>
      <w:proofErr w:type="spellStart"/>
      <w:r>
        <w:rPr>
          <w:sz w:val="24"/>
          <w:szCs w:val="24"/>
        </w:rPr>
        <w:t>Sauthier</w:t>
      </w:r>
      <w:proofErr w:type="spellEnd"/>
      <w:r>
        <w:rPr>
          <w:sz w:val="24"/>
          <w:szCs w:val="24"/>
        </w:rPr>
        <w:t xml:space="preserve">, portador do CPF n° </w:t>
      </w:r>
      <w:r>
        <w:rPr>
          <w:sz w:val="24"/>
          <w:szCs w:val="24"/>
        </w:rPr>
        <w:t>937</w:t>
      </w:r>
      <w:r>
        <w:rPr>
          <w:sz w:val="24"/>
          <w:szCs w:val="24"/>
        </w:rPr>
        <w:t>***</w:t>
      </w:r>
      <w:r>
        <w:rPr>
          <w:sz w:val="24"/>
          <w:szCs w:val="24"/>
        </w:rPr>
        <w:t>400</w:t>
      </w:r>
      <w:r>
        <w:rPr>
          <w:sz w:val="24"/>
          <w:szCs w:val="24"/>
        </w:rPr>
        <w:t xml:space="preserve">**, </w:t>
      </w:r>
      <w:r>
        <w:rPr>
          <w:color w:val="000000" w:themeColor="text1"/>
          <w:sz w:val="24"/>
          <w:szCs w:val="24"/>
        </w:rPr>
        <w:t xml:space="preserve">e RG nº </w:t>
      </w:r>
      <w:r>
        <w:rPr>
          <w:color w:val="000000" w:themeColor="text1"/>
          <w:sz w:val="24"/>
          <w:szCs w:val="24"/>
        </w:rPr>
        <w:t>50</w:t>
      </w:r>
      <w:r>
        <w:rPr>
          <w:color w:val="000000" w:themeColor="text1"/>
          <w:sz w:val="24"/>
          <w:szCs w:val="24"/>
        </w:rPr>
        <w:t>**</w:t>
      </w:r>
      <w:r>
        <w:rPr>
          <w:color w:val="000000" w:themeColor="text1"/>
          <w:sz w:val="24"/>
          <w:szCs w:val="24"/>
        </w:rPr>
        <w:t>03</w:t>
      </w:r>
      <w:r>
        <w:rPr>
          <w:color w:val="000000" w:themeColor="text1"/>
          <w:sz w:val="24"/>
          <w:szCs w:val="24"/>
        </w:rPr>
        <w:t>**</w:t>
      </w:r>
      <w:r>
        <w:rPr>
          <w:color w:val="000000" w:themeColor="text1"/>
          <w:sz w:val="24"/>
          <w:szCs w:val="24"/>
        </w:rPr>
        <w:t>29</w:t>
      </w:r>
      <w:r>
        <w:rPr>
          <w:color w:val="000000" w:themeColor="text1"/>
          <w:sz w:val="24"/>
          <w:szCs w:val="24"/>
        </w:rPr>
        <w:t xml:space="preserve">, </w:t>
      </w:r>
      <w:r>
        <w:rPr>
          <w:sz w:val="24"/>
          <w:szCs w:val="24"/>
        </w:rPr>
        <w:t xml:space="preserve">residente e domiciliado em </w:t>
      </w:r>
      <w:r>
        <w:rPr>
          <w:sz w:val="24"/>
          <w:szCs w:val="24"/>
        </w:rPr>
        <w:t>Ronda Alta RS.</w:t>
      </w:r>
    </w:p>
    <w:p w14:paraId="5C01EAA1" w14:textId="77777777" w:rsidR="004826E0" w:rsidRDefault="004826E0" w:rsidP="004826E0">
      <w:pPr>
        <w:widowControl w:val="0"/>
        <w:jc w:val="both"/>
        <w:rPr>
          <w:sz w:val="24"/>
          <w:szCs w:val="24"/>
          <w:lang w:val="pt-PT" w:eastAsia="en-US"/>
        </w:rPr>
      </w:pPr>
    </w:p>
    <w:p w14:paraId="35715FF6" w14:textId="683A7DB2" w:rsidR="004826E0" w:rsidRPr="00016F85" w:rsidRDefault="004826E0" w:rsidP="004826E0">
      <w:pPr>
        <w:widowControl w:val="0"/>
        <w:jc w:val="both"/>
        <w:rPr>
          <w:sz w:val="24"/>
          <w:szCs w:val="24"/>
          <w:lang w:val="pt-PT" w:eastAsia="en-US"/>
        </w:rPr>
      </w:pPr>
      <w:r>
        <w:rPr>
          <w:sz w:val="24"/>
          <w:szCs w:val="24"/>
          <w:lang w:val="pt-PT" w:eastAsia="en-US"/>
        </w:rPr>
        <w:t xml:space="preserve">Resolvem celebrar o presente contrato nos termos do </w:t>
      </w:r>
      <w:r>
        <w:rPr>
          <w:b/>
          <w:bCs/>
          <w:color w:val="FF0000"/>
          <w:sz w:val="24"/>
          <w:szCs w:val="24"/>
          <w:lang w:val="pt-PT" w:eastAsia="en-US"/>
        </w:rPr>
        <w:t xml:space="preserve">Processo Administrativo Nº 065/2026, Dispensa de Licitação Nº 030/2026, </w:t>
      </w:r>
      <w:r>
        <w:rPr>
          <w:sz w:val="24"/>
          <w:szCs w:val="24"/>
          <w:lang w:val="pt-PT" w:eastAsia="en-US"/>
        </w:rPr>
        <w:t>e dos dispositivos instituídos pela Lei Federal n.º 14.133/2021</w:t>
      </w:r>
      <w:r>
        <w:rPr>
          <w:spacing w:val="-9"/>
          <w:sz w:val="24"/>
          <w:szCs w:val="24"/>
          <w:lang w:val="pt-PT" w:eastAsia="en-US"/>
        </w:rPr>
        <w:t xml:space="preserve"> </w:t>
      </w:r>
      <w:r>
        <w:rPr>
          <w:sz w:val="24"/>
          <w:szCs w:val="24"/>
          <w:lang w:val="pt-PT" w:eastAsia="en-US"/>
        </w:rPr>
        <w:t>e</w:t>
      </w:r>
      <w:r>
        <w:rPr>
          <w:spacing w:val="-8"/>
          <w:sz w:val="24"/>
          <w:szCs w:val="24"/>
          <w:lang w:val="pt-PT" w:eastAsia="en-US"/>
        </w:rPr>
        <w:t xml:space="preserve"> </w:t>
      </w:r>
      <w:r>
        <w:rPr>
          <w:sz w:val="24"/>
          <w:szCs w:val="24"/>
          <w:lang w:val="pt-PT" w:eastAsia="en-US"/>
        </w:rPr>
        <w:t>demais</w:t>
      </w:r>
      <w:r>
        <w:rPr>
          <w:spacing w:val="-8"/>
          <w:sz w:val="24"/>
          <w:szCs w:val="24"/>
          <w:lang w:val="pt-PT" w:eastAsia="en-US"/>
        </w:rPr>
        <w:t xml:space="preserve"> </w:t>
      </w:r>
      <w:r>
        <w:rPr>
          <w:sz w:val="24"/>
          <w:szCs w:val="24"/>
          <w:lang w:val="pt-PT" w:eastAsia="en-US"/>
        </w:rPr>
        <w:t>disposições</w:t>
      </w:r>
      <w:r>
        <w:rPr>
          <w:spacing w:val="-7"/>
          <w:sz w:val="24"/>
          <w:szCs w:val="24"/>
          <w:lang w:val="pt-PT" w:eastAsia="en-US"/>
        </w:rPr>
        <w:t xml:space="preserve"> </w:t>
      </w:r>
      <w:r>
        <w:rPr>
          <w:sz w:val="24"/>
          <w:szCs w:val="24"/>
          <w:lang w:val="pt-PT" w:eastAsia="en-US"/>
        </w:rPr>
        <w:t>legais</w:t>
      </w:r>
      <w:r>
        <w:rPr>
          <w:spacing w:val="-8"/>
          <w:sz w:val="24"/>
          <w:szCs w:val="24"/>
          <w:lang w:val="pt-PT" w:eastAsia="en-US"/>
        </w:rPr>
        <w:t xml:space="preserve"> </w:t>
      </w:r>
      <w:r>
        <w:rPr>
          <w:sz w:val="24"/>
          <w:szCs w:val="24"/>
          <w:lang w:val="pt-PT" w:eastAsia="en-US"/>
        </w:rPr>
        <w:t>pertinentes</w:t>
      </w:r>
      <w:r>
        <w:rPr>
          <w:spacing w:val="-10"/>
          <w:sz w:val="24"/>
          <w:szCs w:val="24"/>
          <w:lang w:val="pt-PT" w:eastAsia="en-US"/>
        </w:rPr>
        <w:t xml:space="preserve"> </w:t>
      </w:r>
      <w:r>
        <w:rPr>
          <w:sz w:val="24"/>
          <w:szCs w:val="24"/>
          <w:lang w:val="pt-PT" w:eastAsia="en-US"/>
        </w:rPr>
        <w:t>às</w:t>
      </w:r>
      <w:r>
        <w:rPr>
          <w:spacing w:val="-8"/>
          <w:sz w:val="24"/>
          <w:szCs w:val="24"/>
          <w:lang w:val="pt-PT" w:eastAsia="en-US"/>
        </w:rPr>
        <w:t xml:space="preserve"> </w:t>
      </w:r>
      <w:r>
        <w:rPr>
          <w:sz w:val="24"/>
          <w:szCs w:val="24"/>
          <w:lang w:val="pt-PT" w:eastAsia="en-US"/>
        </w:rPr>
        <w:t>quais</w:t>
      </w:r>
      <w:r>
        <w:rPr>
          <w:spacing w:val="-7"/>
          <w:sz w:val="24"/>
          <w:szCs w:val="24"/>
          <w:lang w:val="pt-PT" w:eastAsia="en-US"/>
        </w:rPr>
        <w:t xml:space="preserve"> </w:t>
      </w:r>
      <w:r>
        <w:rPr>
          <w:sz w:val="24"/>
          <w:szCs w:val="24"/>
          <w:lang w:val="pt-PT" w:eastAsia="en-US"/>
        </w:rPr>
        <w:t>se</w:t>
      </w:r>
      <w:r>
        <w:rPr>
          <w:spacing w:val="-8"/>
          <w:sz w:val="24"/>
          <w:szCs w:val="24"/>
          <w:lang w:val="pt-PT" w:eastAsia="en-US"/>
        </w:rPr>
        <w:t xml:space="preserve"> </w:t>
      </w:r>
      <w:r>
        <w:rPr>
          <w:sz w:val="24"/>
          <w:szCs w:val="24"/>
          <w:lang w:val="pt-PT" w:eastAsia="en-US"/>
        </w:rPr>
        <w:t>sujeitam,</w:t>
      </w:r>
      <w:r>
        <w:rPr>
          <w:spacing w:val="-9"/>
          <w:sz w:val="24"/>
          <w:szCs w:val="24"/>
          <w:lang w:val="pt-PT" w:eastAsia="en-US"/>
        </w:rPr>
        <w:t xml:space="preserve"> </w:t>
      </w:r>
      <w:r>
        <w:rPr>
          <w:sz w:val="24"/>
          <w:szCs w:val="24"/>
          <w:lang w:val="pt-PT" w:eastAsia="en-US"/>
        </w:rPr>
        <w:t>mediante</w:t>
      </w:r>
      <w:r>
        <w:rPr>
          <w:spacing w:val="-8"/>
          <w:sz w:val="24"/>
          <w:szCs w:val="24"/>
          <w:lang w:val="pt-PT" w:eastAsia="en-US"/>
        </w:rPr>
        <w:t xml:space="preserve"> </w:t>
      </w:r>
      <w:r>
        <w:rPr>
          <w:sz w:val="24"/>
          <w:szCs w:val="24"/>
          <w:lang w:val="pt-PT" w:eastAsia="en-US"/>
        </w:rPr>
        <w:t>as</w:t>
      </w:r>
      <w:r>
        <w:rPr>
          <w:spacing w:val="-9"/>
          <w:sz w:val="24"/>
          <w:szCs w:val="24"/>
          <w:lang w:val="pt-PT" w:eastAsia="en-US"/>
        </w:rPr>
        <w:t xml:space="preserve"> </w:t>
      </w:r>
      <w:r>
        <w:rPr>
          <w:sz w:val="24"/>
          <w:szCs w:val="24"/>
          <w:lang w:val="pt-PT" w:eastAsia="en-US"/>
        </w:rPr>
        <w:t>cláusulas</w:t>
      </w:r>
      <w:r>
        <w:rPr>
          <w:spacing w:val="-8"/>
          <w:sz w:val="24"/>
          <w:szCs w:val="24"/>
          <w:lang w:val="pt-PT" w:eastAsia="en-US"/>
        </w:rPr>
        <w:t xml:space="preserve"> </w:t>
      </w:r>
      <w:r>
        <w:rPr>
          <w:sz w:val="24"/>
          <w:szCs w:val="24"/>
          <w:lang w:val="pt-PT" w:eastAsia="en-US"/>
        </w:rPr>
        <w:t>e</w:t>
      </w:r>
      <w:r>
        <w:rPr>
          <w:spacing w:val="-8"/>
          <w:sz w:val="24"/>
          <w:szCs w:val="24"/>
          <w:lang w:val="pt-PT" w:eastAsia="en-US"/>
        </w:rPr>
        <w:t xml:space="preserve"> </w:t>
      </w:r>
      <w:r>
        <w:rPr>
          <w:sz w:val="24"/>
          <w:szCs w:val="24"/>
          <w:lang w:val="pt-PT" w:eastAsia="en-US"/>
        </w:rPr>
        <w:t>condições seguinte</w:t>
      </w:r>
      <w:r>
        <w:rPr>
          <w:sz w:val="24"/>
          <w:szCs w:val="24"/>
          <w:lang w:val="pt-PT" w:eastAsia="en-US"/>
        </w:rPr>
        <w:t>s</w:t>
      </w:r>
    </w:p>
    <w:tbl>
      <w:tblPr>
        <w:tblStyle w:val="TableNormal"/>
        <w:tblW w:w="8777" w:type="dxa"/>
        <w:tblInd w:w="1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22"/>
        <w:gridCol w:w="4536"/>
        <w:gridCol w:w="992"/>
        <w:gridCol w:w="993"/>
        <w:gridCol w:w="1134"/>
      </w:tblGrid>
      <w:tr w:rsidR="004826E0" w14:paraId="10D22EF8" w14:textId="77777777" w:rsidTr="00253B62">
        <w:trPr>
          <w:trHeight w:val="4880"/>
        </w:trPr>
        <w:tc>
          <w:tcPr>
            <w:tcW w:w="1122" w:type="dxa"/>
          </w:tcPr>
          <w:p w14:paraId="1C369B8C" w14:textId="77777777" w:rsidR="004826E0" w:rsidRDefault="004826E0" w:rsidP="00253B62">
            <w:pPr>
              <w:pStyle w:val="TableParagraph"/>
              <w:spacing w:before="280"/>
              <w:ind w:right="8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4536" w:type="dxa"/>
          </w:tcPr>
          <w:p w14:paraId="75FA0C9E" w14:textId="77777777" w:rsidR="004826E0" w:rsidRPr="00AD2E0C" w:rsidRDefault="004826E0" w:rsidP="00253B62">
            <w:pPr>
              <w:pStyle w:val="TableParagraph"/>
              <w:spacing w:before="280" w:line="276" w:lineRule="auto"/>
              <w:ind w:right="9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D2E0C">
              <w:rPr>
                <w:rFonts w:ascii="Times New Roman" w:hAnsi="Times New Roman" w:cs="Times New Roman"/>
                <w:sz w:val="20"/>
                <w:szCs w:val="20"/>
              </w:rPr>
              <w:t xml:space="preserve">Nobreak 700va - microprocessado com memória flash interna. Tecnologia </w:t>
            </w:r>
            <w:proofErr w:type="spellStart"/>
            <w:r w:rsidRPr="00AD2E0C">
              <w:rPr>
                <w:rFonts w:ascii="Times New Roman" w:hAnsi="Times New Roman" w:cs="Times New Roman"/>
                <w:sz w:val="20"/>
                <w:szCs w:val="20"/>
              </w:rPr>
              <w:t>line</w:t>
            </w:r>
            <w:proofErr w:type="spellEnd"/>
            <w:r w:rsidRPr="00AD2E0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D2E0C">
              <w:rPr>
                <w:rFonts w:ascii="Times New Roman" w:hAnsi="Times New Roman" w:cs="Times New Roman"/>
                <w:sz w:val="20"/>
                <w:szCs w:val="20"/>
              </w:rPr>
              <w:t>interactive</w:t>
            </w:r>
            <w:proofErr w:type="spellEnd"/>
            <w:r w:rsidRPr="00AD2E0C">
              <w:rPr>
                <w:rFonts w:ascii="Times New Roman" w:hAnsi="Times New Roman" w:cs="Times New Roman"/>
                <w:sz w:val="20"/>
                <w:szCs w:val="20"/>
              </w:rPr>
              <w:t xml:space="preserve"> com forma de onda </w:t>
            </w:r>
            <w:proofErr w:type="spellStart"/>
            <w:r w:rsidRPr="00AD2E0C">
              <w:rPr>
                <w:rFonts w:ascii="Times New Roman" w:hAnsi="Times New Roman" w:cs="Times New Roman"/>
                <w:sz w:val="20"/>
                <w:szCs w:val="20"/>
              </w:rPr>
              <w:t>semisenoidal</w:t>
            </w:r>
            <w:proofErr w:type="spellEnd"/>
            <w:r w:rsidRPr="00AD2E0C">
              <w:rPr>
                <w:rFonts w:ascii="Times New Roman" w:hAnsi="Times New Roman" w:cs="Times New Roman"/>
                <w:sz w:val="20"/>
                <w:szCs w:val="20"/>
              </w:rPr>
              <w:t xml:space="preserve">. Auto teste para verificação das condições iniciais do equipamento. Proteção contra sobrecarga, </w:t>
            </w:r>
            <w:proofErr w:type="gramStart"/>
            <w:r w:rsidRPr="00AD2E0C">
              <w:rPr>
                <w:rFonts w:ascii="Times New Roman" w:hAnsi="Times New Roman" w:cs="Times New Roman"/>
                <w:sz w:val="20"/>
                <w:szCs w:val="20"/>
              </w:rPr>
              <w:t>curto- circuito</w:t>
            </w:r>
            <w:proofErr w:type="gramEnd"/>
            <w:r w:rsidRPr="00AD2E0C">
              <w:rPr>
                <w:rFonts w:ascii="Times New Roman" w:hAnsi="Times New Roman" w:cs="Times New Roman"/>
                <w:sz w:val="20"/>
                <w:szCs w:val="20"/>
              </w:rPr>
              <w:t xml:space="preserve">, fusível de entrada com unidade reserva, máxima energia de surto de tensão de 115 joules (10/1000us). Circuito desmagnetizador. Painel frontal com plástico </w:t>
            </w:r>
            <w:proofErr w:type="spellStart"/>
            <w:r w:rsidRPr="00AD2E0C">
              <w:rPr>
                <w:rFonts w:ascii="Times New Roman" w:hAnsi="Times New Roman" w:cs="Times New Roman"/>
                <w:sz w:val="20"/>
                <w:szCs w:val="20"/>
              </w:rPr>
              <w:t>abs</w:t>
            </w:r>
            <w:proofErr w:type="spellEnd"/>
            <w:r w:rsidRPr="00AD2E0C">
              <w:rPr>
                <w:rFonts w:ascii="Times New Roman" w:hAnsi="Times New Roman" w:cs="Times New Roman"/>
                <w:sz w:val="20"/>
                <w:szCs w:val="20"/>
              </w:rPr>
              <w:t xml:space="preserve"> alto impacto. Alarme sonoro crescente para indicação do nível de bateria no modo inversor. Indicação de potência consumida pela carga. Desligamento por carga mínima. Gabinete metálico com tratamento </w:t>
            </w:r>
            <w:proofErr w:type="spellStart"/>
            <w:r w:rsidRPr="00AD2E0C">
              <w:rPr>
                <w:rFonts w:ascii="Times New Roman" w:hAnsi="Times New Roman" w:cs="Times New Roman"/>
                <w:sz w:val="20"/>
                <w:szCs w:val="20"/>
              </w:rPr>
              <w:t>anti</w:t>
            </w:r>
            <w:proofErr w:type="spellEnd"/>
            <w:r w:rsidRPr="00AD2E0C">
              <w:rPr>
                <w:rFonts w:ascii="Times New Roman" w:hAnsi="Times New Roman" w:cs="Times New Roman"/>
                <w:sz w:val="20"/>
                <w:szCs w:val="20"/>
              </w:rPr>
              <w:t xml:space="preserve">- corrosivo e pintura </w:t>
            </w:r>
            <w:proofErr w:type="spellStart"/>
            <w:r w:rsidRPr="00AD2E0C">
              <w:rPr>
                <w:rFonts w:ascii="Times New Roman" w:hAnsi="Times New Roman" w:cs="Times New Roman"/>
                <w:sz w:val="20"/>
                <w:szCs w:val="20"/>
              </w:rPr>
              <w:t>epoxi</w:t>
            </w:r>
            <w:proofErr w:type="spellEnd"/>
            <w:r w:rsidRPr="00AD2E0C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AD2E0C">
              <w:rPr>
                <w:rFonts w:ascii="Times New Roman" w:hAnsi="Times New Roman" w:cs="Times New Roman"/>
                <w:sz w:val="20"/>
                <w:szCs w:val="20"/>
              </w:rPr>
              <w:t>anti-chama</w:t>
            </w:r>
            <w:proofErr w:type="spellEnd"/>
            <w:r w:rsidRPr="00AD2E0C">
              <w:rPr>
                <w:rFonts w:ascii="Times New Roman" w:hAnsi="Times New Roman" w:cs="Times New Roman"/>
                <w:sz w:val="20"/>
                <w:szCs w:val="20"/>
              </w:rPr>
              <w:t>, cor preta. Potência (</w:t>
            </w:r>
            <w:proofErr w:type="spellStart"/>
            <w:r w:rsidRPr="00AD2E0C">
              <w:rPr>
                <w:rFonts w:ascii="Times New Roman" w:hAnsi="Times New Roman" w:cs="Times New Roman"/>
                <w:sz w:val="20"/>
                <w:szCs w:val="20"/>
              </w:rPr>
              <w:t>va</w:t>
            </w:r>
            <w:proofErr w:type="spellEnd"/>
            <w:r w:rsidRPr="00AD2E0C">
              <w:rPr>
                <w:rFonts w:ascii="Times New Roman" w:hAnsi="Times New Roman" w:cs="Times New Roman"/>
                <w:sz w:val="20"/>
                <w:szCs w:val="20"/>
              </w:rPr>
              <w:t>/w) 700va. Número de tomadas 06 tomadas</w:t>
            </w:r>
            <w:r w:rsidRPr="00AD2E0C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AD2E0C">
              <w:rPr>
                <w:rFonts w:ascii="Times New Roman" w:hAnsi="Times New Roman" w:cs="Times New Roman"/>
                <w:sz w:val="20"/>
                <w:szCs w:val="20"/>
              </w:rPr>
              <w:t>10a</w:t>
            </w:r>
            <w:r w:rsidRPr="00AD2E0C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AD2E0C">
              <w:rPr>
                <w:rFonts w:ascii="Times New Roman" w:hAnsi="Times New Roman" w:cs="Times New Roman"/>
                <w:sz w:val="20"/>
                <w:szCs w:val="20"/>
              </w:rPr>
              <w:t>padrão</w:t>
            </w:r>
            <w:r w:rsidRPr="00AD2E0C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AD2E0C">
              <w:rPr>
                <w:rFonts w:ascii="Times New Roman" w:hAnsi="Times New Roman" w:cs="Times New Roman"/>
                <w:sz w:val="20"/>
                <w:szCs w:val="20"/>
              </w:rPr>
              <w:t>nbr</w:t>
            </w:r>
            <w:proofErr w:type="spellEnd"/>
            <w:r w:rsidRPr="00AD2E0C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AD2E0C">
              <w:rPr>
                <w:rFonts w:ascii="Times New Roman" w:hAnsi="Times New Roman" w:cs="Times New Roman"/>
                <w:sz w:val="20"/>
                <w:szCs w:val="20"/>
              </w:rPr>
              <w:t>14136</w:t>
            </w:r>
            <w:r w:rsidRPr="00AD2E0C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AD2E0C">
              <w:rPr>
                <w:rFonts w:ascii="Times New Roman" w:hAnsi="Times New Roman" w:cs="Times New Roman"/>
                <w:sz w:val="20"/>
                <w:szCs w:val="20"/>
              </w:rPr>
              <w:t>(todas</w:t>
            </w:r>
            <w:r w:rsidRPr="00AD2E0C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AD2E0C">
              <w:rPr>
                <w:rFonts w:ascii="Times New Roman" w:hAnsi="Times New Roman" w:cs="Times New Roman"/>
                <w:sz w:val="20"/>
                <w:szCs w:val="20"/>
              </w:rPr>
              <w:t>as</w:t>
            </w:r>
            <w:r w:rsidRPr="00AD2E0C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AD2E0C">
              <w:rPr>
                <w:rFonts w:ascii="Times New Roman" w:hAnsi="Times New Roman" w:cs="Times New Roman"/>
                <w:sz w:val="20"/>
                <w:szCs w:val="20"/>
              </w:rPr>
              <w:t xml:space="preserve">tomadas com função nobreak). Bateria 12v 1x7ah selada. Entrada 120v/220v - automático, cabo de alimentação ac /plugue padrão </w:t>
            </w:r>
            <w:proofErr w:type="spellStart"/>
            <w:r w:rsidRPr="00AD2E0C">
              <w:rPr>
                <w:rFonts w:ascii="Times New Roman" w:hAnsi="Times New Roman" w:cs="Times New Roman"/>
                <w:sz w:val="20"/>
                <w:szCs w:val="20"/>
              </w:rPr>
              <w:t>nbr</w:t>
            </w:r>
            <w:proofErr w:type="spellEnd"/>
            <w:r w:rsidRPr="00AD2E0C">
              <w:rPr>
                <w:rFonts w:ascii="Times New Roman" w:hAnsi="Times New Roman" w:cs="Times New Roman"/>
                <w:sz w:val="20"/>
                <w:szCs w:val="20"/>
              </w:rPr>
              <w:t xml:space="preserve"> 14136. Saída </w:t>
            </w:r>
            <w:proofErr w:type="spellStart"/>
            <w:r w:rsidRPr="00AD2E0C">
              <w:rPr>
                <w:rFonts w:ascii="Times New Roman" w:hAnsi="Times New Roman" w:cs="Times New Roman"/>
                <w:sz w:val="20"/>
                <w:szCs w:val="20"/>
              </w:rPr>
              <w:t>semi-senoidal</w:t>
            </w:r>
            <w:proofErr w:type="spellEnd"/>
            <w:r w:rsidRPr="00AD2E0C">
              <w:rPr>
                <w:rFonts w:ascii="Times New Roman" w:hAnsi="Times New Roman" w:cs="Times New Roman"/>
                <w:sz w:val="20"/>
                <w:szCs w:val="20"/>
              </w:rPr>
              <w:t>, 120v. Com garantia de 24 meses.</w:t>
            </w:r>
          </w:p>
        </w:tc>
        <w:tc>
          <w:tcPr>
            <w:tcW w:w="992" w:type="dxa"/>
          </w:tcPr>
          <w:p w14:paraId="14C30389" w14:textId="77777777" w:rsidR="004826E0" w:rsidRPr="00AD2E0C" w:rsidRDefault="004826E0" w:rsidP="00253B62">
            <w:pPr>
              <w:pStyle w:val="TableParagraph"/>
              <w:spacing w:before="280"/>
              <w:ind w:left="467"/>
              <w:rPr>
                <w:rFonts w:ascii="Times New Roman" w:hAnsi="Times New Roman" w:cs="Times New Roman"/>
                <w:sz w:val="20"/>
                <w:szCs w:val="20"/>
              </w:rPr>
            </w:pPr>
            <w:r w:rsidRPr="00AD2E0C">
              <w:rPr>
                <w:rFonts w:ascii="Times New Roman" w:hAnsi="Times New Roman" w:cs="Times New Roman"/>
                <w:spacing w:val="-10"/>
                <w:sz w:val="20"/>
                <w:szCs w:val="20"/>
              </w:rPr>
              <w:t>1</w:t>
            </w:r>
          </w:p>
        </w:tc>
        <w:tc>
          <w:tcPr>
            <w:tcW w:w="993" w:type="dxa"/>
          </w:tcPr>
          <w:p w14:paraId="186B553F" w14:textId="77777777" w:rsidR="004826E0" w:rsidRPr="00AD2E0C" w:rsidRDefault="004826E0" w:rsidP="00253B62">
            <w:pPr>
              <w:pStyle w:val="TableParagraph"/>
              <w:spacing w:before="280"/>
              <w:ind w:left="106"/>
              <w:rPr>
                <w:rFonts w:ascii="Times New Roman" w:hAnsi="Times New Roman" w:cs="Times New Roman"/>
                <w:sz w:val="20"/>
                <w:szCs w:val="20"/>
              </w:rPr>
            </w:pPr>
            <w:r w:rsidRPr="00AD2E0C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710,00</w:t>
            </w:r>
          </w:p>
        </w:tc>
        <w:tc>
          <w:tcPr>
            <w:tcW w:w="1134" w:type="dxa"/>
          </w:tcPr>
          <w:p w14:paraId="68B20762" w14:textId="77777777" w:rsidR="004826E0" w:rsidRPr="00AD2E0C" w:rsidRDefault="004826E0" w:rsidP="00253B62">
            <w:pPr>
              <w:pStyle w:val="TableParagraph"/>
              <w:spacing w:before="280"/>
              <w:ind w:left="105"/>
              <w:rPr>
                <w:rFonts w:ascii="Times New Roman" w:hAnsi="Times New Roman" w:cs="Times New Roman"/>
                <w:sz w:val="20"/>
                <w:szCs w:val="20"/>
              </w:rPr>
            </w:pPr>
            <w:r w:rsidRPr="00AD2E0C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710,00</w:t>
            </w:r>
          </w:p>
        </w:tc>
      </w:tr>
      <w:tr w:rsidR="004826E0" w14:paraId="1AF12238" w14:textId="77777777" w:rsidTr="00253B62">
        <w:trPr>
          <w:trHeight w:val="1319"/>
        </w:trPr>
        <w:tc>
          <w:tcPr>
            <w:tcW w:w="1122" w:type="dxa"/>
          </w:tcPr>
          <w:p w14:paraId="6A6096F0" w14:textId="77777777" w:rsidR="004826E0" w:rsidRDefault="004826E0" w:rsidP="00253B62">
            <w:pPr>
              <w:pStyle w:val="TableParagraph"/>
              <w:ind w:right="8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lastRenderedPageBreak/>
              <w:t>2</w:t>
            </w:r>
          </w:p>
        </w:tc>
        <w:tc>
          <w:tcPr>
            <w:tcW w:w="4536" w:type="dxa"/>
          </w:tcPr>
          <w:p w14:paraId="168B73E5" w14:textId="77777777" w:rsidR="004826E0" w:rsidRPr="00AD2E0C" w:rsidRDefault="004826E0" w:rsidP="00253B62">
            <w:pPr>
              <w:pStyle w:val="TableParagraph"/>
              <w:spacing w:line="276" w:lineRule="auto"/>
              <w:ind w:left="107" w:right="9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D2E0C">
              <w:rPr>
                <w:rFonts w:ascii="Times New Roman" w:hAnsi="Times New Roman" w:cs="Times New Roman"/>
                <w:sz w:val="20"/>
                <w:szCs w:val="20"/>
              </w:rPr>
              <w:t>Dispensador manual de senhas “bico de pato” acompanha suporte de fixação em parede, permitindo o giro de 180º, 1 painel de senha automático,</w:t>
            </w:r>
            <w:r w:rsidRPr="00AD2E0C">
              <w:rPr>
                <w:rFonts w:ascii="Times New Roman" w:hAnsi="Times New Roman" w:cs="Times New Roman"/>
                <w:spacing w:val="70"/>
                <w:sz w:val="20"/>
                <w:szCs w:val="20"/>
              </w:rPr>
              <w:t xml:space="preserve"> </w:t>
            </w:r>
            <w:r w:rsidRPr="00AD2E0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AD2E0C">
              <w:rPr>
                <w:rFonts w:ascii="Times New Roman" w:hAnsi="Times New Roman" w:cs="Times New Roman"/>
                <w:spacing w:val="75"/>
                <w:sz w:val="20"/>
                <w:szCs w:val="20"/>
              </w:rPr>
              <w:t xml:space="preserve"> </w:t>
            </w:r>
            <w:r w:rsidRPr="00AD2E0C">
              <w:rPr>
                <w:rFonts w:ascii="Times New Roman" w:hAnsi="Times New Roman" w:cs="Times New Roman"/>
                <w:sz w:val="20"/>
                <w:szCs w:val="20"/>
              </w:rPr>
              <w:t>controle</w:t>
            </w:r>
            <w:r w:rsidRPr="00AD2E0C">
              <w:rPr>
                <w:rFonts w:ascii="Times New Roman" w:hAnsi="Times New Roman" w:cs="Times New Roman"/>
                <w:spacing w:val="74"/>
                <w:sz w:val="20"/>
                <w:szCs w:val="20"/>
              </w:rPr>
              <w:t xml:space="preserve"> </w:t>
            </w:r>
            <w:r w:rsidRPr="00AD2E0C">
              <w:rPr>
                <w:rFonts w:ascii="Times New Roman" w:hAnsi="Times New Roman" w:cs="Times New Roman"/>
                <w:sz w:val="20"/>
                <w:szCs w:val="20"/>
              </w:rPr>
              <w:t>chamador</w:t>
            </w:r>
            <w:r w:rsidRPr="00AD2E0C">
              <w:rPr>
                <w:rFonts w:ascii="Times New Roman" w:hAnsi="Times New Roman" w:cs="Times New Roman"/>
                <w:spacing w:val="73"/>
                <w:sz w:val="20"/>
                <w:szCs w:val="20"/>
              </w:rPr>
              <w:t xml:space="preserve"> </w:t>
            </w:r>
            <w:r w:rsidRPr="00AD2E0C">
              <w:rPr>
                <w:rFonts w:ascii="Times New Roman" w:hAnsi="Times New Roman" w:cs="Times New Roman"/>
                <w:sz w:val="20"/>
                <w:szCs w:val="20"/>
              </w:rPr>
              <w:t>de</w:t>
            </w:r>
            <w:r w:rsidRPr="00AD2E0C">
              <w:rPr>
                <w:rFonts w:ascii="Times New Roman" w:hAnsi="Times New Roman" w:cs="Times New Roman"/>
                <w:spacing w:val="74"/>
                <w:sz w:val="20"/>
                <w:szCs w:val="20"/>
              </w:rPr>
              <w:t xml:space="preserve"> </w:t>
            </w:r>
            <w:r w:rsidRPr="00AD2E0C">
              <w:rPr>
                <w:rFonts w:ascii="Times New Roman" w:hAnsi="Times New Roman" w:cs="Times New Roman"/>
                <w:sz w:val="20"/>
                <w:szCs w:val="20"/>
              </w:rPr>
              <w:t>senha,</w:t>
            </w:r>
            <w:r w:rsidRPr="00AD2E0C">
              <w:rPr>
                <w:rFonts w:ascii="Times New Roman" w:hAnsi="Times New Roman" w:cs="Times New Roman"/>
                <w:spacing w:val="75"/>
                <w:sz w:val="20"/>
                <w:szCs w:val="20"/>
              </w:rPr>
              <w:t xml:space="preserve"> </w:t>
            </w:r>
            <w:r w:rsidRPr="00AD2E0C">
              <w:rPr>
                <w:rFonts w:ascii="Times New Roman" w:hAnsi="Times New Roman" w:cs="Times New Roman"/>
                <w:spacing w:val="-10"/>
                <w:sz w:val="20"/>
                <w:szCs w:val="20"/>
              </w:rPr>
              <w:t>1</w:t>
            </w:r>
          </w:p>
          <w:p w14:paraId="7EE9D195" w14:textId="77777777" w:rsidR="004826E0" w:rsidRPr="00AD2E0C" w:rsidRDefault="004826E0" w:rsidP="00253B62">
            <w:pPr>
              <w:pStyle w:val="TableParagraph"/>
              <w:ind w:left="10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D2E0C">
              <w:rPr>
                <w:rFonts w:ascii="Times New Roman" w:hAnsi="Times New Roman" w:cs="Times New Roman"/>
                <w:sz w:val="20"/>
                <w:szCs w:val="20"/>
              </w:rPr>
              <w:t>placa</w:t>
            </w:r>
            <w:r w:rsidRPr="00AD2E0C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AD2E0C">
              <w:rPr>
                <w:rFonts w:ascii="Times New Roman" w:hAnsi="Times New Roman" w:cs="Times New Roman"/>
                <w:sz w:val="20"/>
                <w:szCs w:val="20"/>
              </w:rPr>
              <w:t>retire</w:t>
            </w:r>
            <w:r w:rsidRPr="00AD2E0C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AD2E0C">
              <w:rPr>
                <w:rFonts w:ascii="Times New Roman" w:hAnsi="Times New Roman" w:cs="Times New Roman"/>
                <w:sz w:val="20"/>
                <w:szCs w:val="20"/>
              </w:rPr>
              <w:t>sua</w:t>
            </w:r>
            <w:r w:rsidRPr="00AD2E0C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AD2E0C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>senha</w:t>
            </w:r>
          </w:p>
        </w:tc>
        <w:tc>
          <w:tcPr>
            <w:tcW w:w="992" w:type="dxa"/>
          </w:tcPr>
          <w:p w14:paraId="6B1A4693" w14:textId="77777777" w:rsidR="004826E0" w:rsidRPr="00AD2E0C" w:rsidRDefault="004826E0" w:rsidP="00253B62">
            <w:pPr>
              <w:pStyle w:val="TableParagraph"/>
              <w:ind w:left="107"/>
              <w:rPr>
                <w:rFonts w:ascii="Times New Roman" w:hAnsi="Times New Roman" w:cs="Times New Roman"/>
                <w:sz w:val="20"/>
                <w:szCs w:val="20"/>
              </w:rPr>
            </w:pPr>
            <w:r w:rsidRPr="00AD2E0C">
              <w:rPr>
                <w:rFonts w:ascii="Times New Roman" w:hAnsi="Times New Roman" w:cs="Times New Roman"/>
                <w:spacing w:val="-10"/>
                <w:sz w:val="20"/>
                <w:szCs w:val="20"/>
              </w:rPr>
              <w:t>1</w:t>
            </w:r>
          </w:p>
        </w:tc>
        <w:tc>
          <w:tcPr>
            <w:tcW w:w="993" w:type="dxa"/>
          </w:tcPr>
          <w:p w14:paraId="6A126292" w14:textId="77777777" w:rsidR="004826E0" w:rsidRPr="00AD2E0C" w:rsidRDefault="004826E0" w:rsidP="00253B62">
            <w:pPr>
              <w:pStyle w:val="TableParagraph"/>
              <w:ind w:left="106"/>
              <w:rPr>
                <w:rFonts w:ascii="Times New Roman" w:hAnsi="Times New Roman" w:cs="Times New Roman"/>
                <w:sz w:val="20"/>
                <w:szCs w:val="20"/>
              </w:rPr>
            </w:pPr>
            <w:r w:rsidRPr="00AD2E0C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449,00</w:t>
            </w:r>
          </w:p>
        </w:tc>
        <w:tc>
          <w:tcPr>
            <w:tcW w:w="1134" w:type="dxa"/>
          </w:tcPr>
          <w:p w14:paraId="5E5C6DE7" w14:textId="77777777" w:rsidR="004826E0" w:rsidRPr="00AD2E0C" w:rsidRDefault="004826E0" w:rsidP="00253B62">
            <w:pPr>
              <w:pStyle w:val="TableParagraph"/>
              <w:ind w:left="105"/>
              <w:rPr>
                <w:rFonts w:ascii="Times New Roman" w:hAnsi="Times New Roman" w:cs="Times New Roman"/>
                <w:sz w:val="20"/>
                <w:szCs w:val="20"/>
              </w:rPr>
            </w:pPr>
            <w:r w:rsidRPr="00AD2E0C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449,00</w:t>
            </w:r>
          </w:p>
        </w:tc>
      </w:tr>
      <w:tr w:rsidR="004826E0" w14:paraId="7DA82F2D" w14:textId="77777777" w:rsidTr="00253B62">
        <w:trPr>
          <w:trHeight w:val="1710"/>
        </w:trPr>
        <w:tc>
          <w:tcPr>
            <w:tcW w:w="1122" w:type="dxa"/>
          </w:tcPr>
          <w:p w14:paraId="2FBA7604" w14:textId="77777777" w:rsidR="004826E0" w:rsidRDefault="004826E0" w:rsidP="00253B62">
            <w:pPr>
              <w:pStyle w:val="TableParagraph"/>
              <w:ind w:right="8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4536" w:type="dxa"/>
          </w:tcPr>
          <w:p w14:paraId="1F4E4FB9" w14:textId="77777777" w:rsidR="004826E0" w:rsidRPr="00AD2E0C" w:rsidRDefault="004826E0" w:rsidP="00253B62">
            <w:pPr>
              <w:pStyle w:val="TableParagraph"/>
              <w:spacing w:line="276" w:lineRule="auto"/>
              <w:ind w:left="107"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D2E0C">
              <w:rPr>
                <w:rFonts w:ascii="Times New Roman" w:hAnsi="Times New Roman" w:cs="Times New Roman"/>
                <w:sz w:val="20"/>
                <w:szCs w:val="20"/>
              </w:rPr>
              <w:t>Palete de plástico 1000x1200mm, monobloco, resistente (carga estática mínima de 3.000kg), material polietileno de alta densidade (</w:t>
            </w:r>
            <w:proofErr w:type="spellStart"/>
            <w:r w:rsidRPr="00AD2E0C">
              <w:rPr>
                <w:rFonts w:ascii="Times New Roman" w:hAnsi="Times New Roman" w:cs="Times New Roman"/>
                <w:sz w:val="20"/>
                <w:szCs w:val="20"/>
              </w:rPr>
              <w:t>pead</w:t>
            </w:r>
            <w:proofErr w:type="spellEnd"/>
            <w:r w:rsidRPr="00AD2E0C">
              <w:rPr>
                <w:rFonts w:ascii="Times New Roman" w:hAnsi="Times New Roman" w:cs="Times New Roman"/>
                <w:sz w:val="20"/>
                <w:szCs w:val="20"/>
              </w:rPr>
              <w:t>) ou polipropileno (pp), tipo face simples (vazado ou liso), cor preta ou branca, adequado para armazenamento e movimentação de cargas.</w:t>
            </w:r>
          </w:p>
        </w:tc>
        <w:tc>
          <w:tcPr>
            <w:tcW w:w="992" w:type="dxa"/>
          </w:tcPr>
          <w:p w14:paraId="1A551EA3" w14:textId="77777777" w:rsidR="004826E0" w:rsidRPr="00AD2E0C" w:rsidRDefault="004826E0" w:rsidP="00253B62">
            <w:pPr>
              <w:pStyle w:val="TableParagraph"/>
              <w:ind w:left="107"/>
              <w:rPr>
                <w:rFonts w:ascii="Times New Roman" w:hAnsi="Times New Roman" w:cs="Times New Roman"/>
                <w:sz w:val="20"/>
                <w:szCs w:val="20"/>
              </w:rPr>
            </w:pPr>
            <w:r w:rsidRPr="00AD2E0C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10</w:t>
            </w:r>
          </w:p>
        </w:tc>
        <w:tc>
          <w:tcPr>
            <w:tcW w:w="993" w:type="dxa"/>
          </w:tcPr>
          <w:p w14:paraId="4E85100E" w14:textId="77777777" w:rsidR="004826E0" w:rsidRPr="00AD2E0C" w:rsidRDefault="004826E0" w:rsidP="00253B62">
            <w:pPr>
              <w:pStyle w:val="TableParagraph"/>
              <w:ind w:left="106"/>
              <w:rPr>
                <w:rFonts w:ascii="Times New Roman" w:hAnsi="Times New Roman" w:cs="Times New Roman"/>
                <w:sz w:val="20"/>
                <w:szCs w:val="20"/>
              </w:rPr>
            </w:pPr>
            <w:r w:rsidRPr="00AD2E0C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390,00</w:t>
            </w:r>
          </w:p>
        </w:tc>
        <w:tc>
          <w:tcPr>
            <w:tcW w:w="1134" w:type="dxa"/>
          </w:tcPr>
          <w:p w14:paraId="61C5D5CE" w14:textId="77777777" w:rsidR="004826E0" w:rsidRPr="00AD2E0C" w:rsidRDefault="004826E0" w:rsidP="00253B62">
            <w:pPr>
              <w:pStyle w:val="TableParagraph"/>
              <w:ind w:left="105"/>
              <w:rPr>
                <w:rFonts w:ascii="Times New Roman" w:hAnsi="Times New Roman" w:cs="Times New Roman"/>
                <w:sz w:val="20"/>
                <w:szCs w:val="20"/>
              </w:rPr>
            </w:pPr>
            <w:r w:rsidRPr="00AD2E0C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3.900,00</w:t>
            </w:r>
          </w:p>
        </w:tc>
      </w:tr>
      <w:tr w:rsidR="004826E0" w14:paraId="3BDF5DFD" w14:textId="77777777" w:rsidTr="00253B62">
        <w:trPr>
          <w:trHeight w:val="399"/>
        </w:trPr>
        <w:tc>
          <w:tcPr>
            <w:tcW w:w="1122" w:type="dxa"/>
          </w:tcPr>
          <w:p w14:paraId="3826CE67" w14:textId="77777777" w:rsidR="004826E0" w:rsidRDefault="004826E0" w:rsidP="00253B62">
            <w:pPr>
              <w:pStyle w:val="TableParagraph"/>
            </w:pPr>
          </w:p>
        </w:tc>
        <w:tc>
          <w:tcPr>
            <w:tcW w:w="4536" w:type="dxa"/>
          </w:tcPr>
          <w:p w14:paraId="43C92567" w14:textId="77777777" w:rsidR="004826E0" w:rsidRPr="00AD2E0C" w:rsidRDefault="004826E0" w:rsidP="00253B62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16ACAE0C" w14:textId="77777777" w:rsidR="004826E0" w:rsidRPr="00AD2E0C" w:rsidRDefault="004826E0" w:rsidP="00253B62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14:paraId="799DBCBA" w14:textId="77777777" w:rsidR="004826E0" w:rsidRPr="00AD2E0C" w:rsidRDefault="004826E0" w:rsidP="00253B62">
            <w:pPr>
              <w:pStyle w:val="TableParagraph"/>
              <w:ind w:left="106"/>
              <w:rPr>
                <w:rFonts w:ascii="Times New Roman" w:hAnsi="Times New Roman" w:cs="Times New Roman"/>
                <w:sz w:val="20"/>
                <w:szCs w:val="20"/>
              </w:rPr>
            </w:pPr>
            <w:r w:rsidRPr="00AD2E0C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>Valor</w:t>
            </w:r>
            <w:r w:rsidRPr="00AD2E0C">
              <w:rPr>
                <w:rFonts w:ascii="Times New Roman" w:hAnsi="Times New Roman" w:cs="Times New Roman"/>
                <w:spacing w:val="-10"/>
                <w:sz w:val="20"/>
                <w:szCs w:val="20"/>
              </w:rPr>
              <w:t xml:space="preserve"> </w:t>
            </w:r>
            <w:r w:rsidRPr="00AD2E0C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total</w:t>
            </w:r>
          </w:p>
        </w:tc>
        <w:tc>
          <w:tcPr>
            <w:tcW w:w="1134" w:type="dxa"/>
          </w:tcPr>
          <w:p w14:paraId="335E1884" w14:textId="77777777" w:rsidR="004826E0" w:rsidRPr="00AD2E0C" w:rsidRDefault="004826E0" w:rsidP="00253B62">
            <w:pPr>
              <w:pStyle w:val="TableParagraph"/>
              <w:ind w:left="105"/>
              <w:rPr>
                <w:rFonts w:ascii="Times New Roman" w:hAnsi="Times New Roman" w:cs="Times New Roman"/>
                <w:sz w:val="20"/>
                <w:szCs w:val="20"/>
              </w:rPr>
            </w:pPr>
            <w:r w:rsidRPr="00AD2E0C">
              <w:rPr>
                <w:rFonts w:ascii="Times New Roman" w:hAnsi="Times New Roman" w:cs="Times New Roman"/>
                <w:sz w:val="20"/>
                <w:szCs w:val="20"/>
              </w:rPr>
              <w:t xml:space="preserve">R$ </w:t>
            </w:r>
            <w:r w:rsidRPr="00AD2E0C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5.059,00</w:t>
            </w:r>
          </w:p>
        </w:tc>
      </w:tr>
    </w:tbl>
    <w:p w14:paraId="03258B2E" w14:textId="77777777" w:rsidR="004826E0" w:rsidRDefault="004826E0" w:rsidP="004826E0">
      <w:pPr>
        <w:widowControl w:val="0"/>
        <w:jc w:val="both"/>
        <w:rPr>
          <w:sz w:val="24"/>
          <w:szCs w:val="24"/>
          <w:lang w:val="pt-PT" w:eastAsia="en-US"/>
        </w:rPr>
      </w:pPr>
    </w:p>
    <w:p w14:paraId="52591623" w14:textId="77777777" w:rsidR="004826E0" w:rsidRPr="00223893" w:rsidRDefault="004826E0" w:rsidP="004826E0">
      <w:pPr>
        <w:widowControl w:val="0"/>
        <w:jc w:val="both"/>
        <w:rPr>
          <w:color w:val="FF0000"/>
        </w:rPr>
      </w:pPr>
      <w:r w:rsidRPr="00223893">
        <w:rPr>
          <w:color w:val="FF0000"/>
        </w:rPr>
        <w:t xml:space="preserve"> </w:t>
      </w:r>
    </w:p>
    <w:p w14:paraId="3EB31FEC" w14:textId="77777777" w:rsidR="004826E0" w:rsidRDefault="004826E0" w:rsidP="004826E0">
      <w:pPr>
        <w:widowControl w:val="0"/>
        <w:jc w:val="center"/>
        <w:outlineLvl w:val="0"/>
        <w:rPr>
          <w:b/>
          <w:bCs/>
          <w:sz w:val="24"/>
          <w:szCs w:val="24"/>
          <w:lang w:val="pt-PT" w:eastAsia="en-US"/>
        </w:rPr>
      </w:pPr>
      <w:r>
        <w:rPr>
          <w:b/>
          <w:bCs/>
          <w:sz w:val="24"/>
          <w:szCs w:val="24"/>
          <w:lang w:val="pt-PT" w:eastAsia="en-US"/>
        </w:rPr>
        <w:t>CLÁUSULA</w:t>
      </w:r>
      <w:r>
        <w:rPr>
          <w:b/>
          <w:bCs/>
          <w:spacing w:val="-1"/>
          <w:sz w:val="24"/>
          <w:szCs w:val="24"/>
          <w:lang w:val="pt-PT" w:eastAsia="en-US"/>
        </w:rPr>
        <w:t xml:space="preserve"> </w:t>
      </w:r>
      <w:r>
        <w:rPr>
          <w:b/>
          <w:bCs/>
          <w:sz w:val="24"/>
          <w:szCs w:val="24"/>
          <w:lang w:val="pt-PT" w:eastAsia="en-US"/>
        </w:rPr>
        <w:t>PRIMEIRA -</w:t>
      </w:r>
      <w:r>
        <w:rPr>
          <w:b/>
          <w:bCs/>
          <w:spacing w:val="-2"/>
          <w:sz w:val="24"/>
          <w:szCs w:val="24"/>
          <w:lang w:val="pt-PT" w:eastAsia="en-US"/>
        </w:rPr>
        <w:t xml:space="preserve"> </w:t>
      </w:r>
      <w:r>
        <w:rPr>
          <w:b/>
          <w:bCs/>
          <w:sz w:val="24"/>
          <w:szCs w:val="24"/>
          <w:lang w:val="pt-PT" w:eastAsia="en-US"/>
        </w:rPr>
        <w:t>DO OBJETO</w:t>
      </w:r>
    </w:p>
    <w:p w14:paraId="78DC7E18" w14:textId="77777777" w:rsidR="004826E0" w:rsidRDefault="004826E0" w:rsidP="004826E0">
      <w:pPr>
        <w:widowControl w:val="0"/>
        <w:jc w:val="center"/>
        <w:outlineLvl w:val="0"/>
        <w:rPr>
          <w:b/>
          <w:bCs/>
          <w:sz w:val="24"/>
          <w:szCs w:val="24"/>
          <w:lang w:val="pt-PT" w:eastAsia="en-US"/>
        </w:rPr>
      </w:pPr>
    </w:p>
    <w:p w14:paraId="786D11DE" w14:textId="26F50A8E" w:rsidR="004826E0" w:rsidRPr="004826E0" w:rsidRDefault="004826E0" w:rsidP="004826E0">
      <w:pPr>
        <w:pStyle w:val="Corpodetexto"/>
        <w:ind w:right="-1"/>
        <w:rPr>
          <w:rFonts w:ascii="Times New Roman" w:hAnsi="Times New Roman"/>
          <w:sz w:val="24"/>
          <w:szCs w:val="24"/>
        </w:rPr>
      </w:pPr>
      <w:r w:rsidRPr="00FF790F">
        <w:rPr>
          <w:rFonts w:ascii="Times New Roman" w:eastAsia="Calibri" w:hAnsi="Times New Roman"/>
          <w:b/>
          <w:bCs/>
          <w:sz w:val="24"/>
          <w:szCs w:val="24"/>
          <w:lang w:eastAsia="en-US"/>
        </w:rPr>
        <w:t>1</w:t>
      </w:r>
      <w:r w:rsidRPr="00FF790F">
        <w:rPr>
          <w:rFonts w:ascii="Times New Roman" w:eastAsia="Calibri" w:hAnsi="Times New Roman"/>
          <w:sz w:val="24"/>
          <w:szCs w:val="24"/>
          <w:lang w:eastAsia="en-US"/>
        </w:rPr>
        <w:t>.</w:t>
      </w:r>
      <w:r w:rsidRPr="00FF790F">
        <w:rPr>
          <w:rFonts w:ascii="Times New Roman" w:hAnsi="Times New Roman"/>
          <w:sz w:val="24"/>
          <w:szCs w:val="24"/>
        </w:rPr>
        <w:t xml:space="preserve"> Constitui objeto da presente contratação a aquisição de equipamentos permanentes, mediante fornecimento por empresa especializada, destinados à melhoria da infraestrutura</w:t>
      </w:r>
      <w:r w:rsidRPr="00FF790F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FF790F">
        <w:rPr>
          <w:rFonts w:ascii="Times New Roman" w:hAnsi="Times New Roman"/>
          <w:sz w:val="24"/>
          <w:szCs w:val="24"/>
        </w:rPr>
        <w:t>da Farmácia</w:t>
      </w:r>
      <w:r w:rsidRPr="00FF790F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FF790F">
        <w:rPr>
          <w:rFonts w:ascii="Times New Roman" w:hAnsi="Times New Roman"/>
          <w:sz w:val="24"/>
          <w:szCs w:val="24"/>
        </w:rPr>
        <w:t>Pública Municipal, compreendendo: 01 (um)</w:t>
      </w:r>
      <w:r w:rsidRPr="00FF790F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FF790F">
        <w:rPr>
          <w:rFonts w:ascii="Times New Roman" w:hAnsi="Times New Roman"/>
          <w:sz w:val="24"/>
          <w:szCs w:val="24"/>
        </w:rPr>
        <w:t>nobreak 700VA, 01 (um) dispensador manual de senhas e 10 (dez) paletes de plástico.</w:t>
      </w:r>
    </w:p>
    <w:p w14:paraId="0B5379F2" w14:textId="77777777" w:rsidR="004826E0" w:rsidRPr="00223893" w:rsidRDefault="004826E0" w:rsidP="004826E0">
      <w:pPr>
        <w:jc w:val="both"/>
        <w:rPr>
          <w:sz w:val="24"/>
          <w:szCs w:val="24"/>
          <w:lang w:val="pt-PT" w:eastAsia="en-US"/>
        </w:rPr>
      </w:pPr>
    </w:p>
    <w:p w14:paraId="1C79FBFA" w14:textId="77777777" w:rsidR="004826E0" w:rsidRDefault="004826E0" w:rsidP="004826E0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CLÁUSULA SEGUNDA – DO PREÇO</w:t>
      </w:r>
    </w:p>
    <w:p w14:paraId="0EC46F1A" w14:textId="6EAD6E1D" w:rsidR="004826E0" w:rsidRDefault="004826E0" w:rsidP="004826E0">
      <w:pPr>
        <w:pStyle w:val="Default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b/>
          <w:bCs/>
        </w:rPr>
        <w:t>1.</w:t>
      </w:r>
      <w:r>
        <w:rPr>
          <w:rFonts w:ascii="Times New Roman" w:hAnsi="Times New Roman" w:cs="Times New Roman"/>
        </w:rPr>
        <w:t xml:space="preserve"> Pela execução do objeto deste Contrato, o CONTRATANTE pagará à CONTRATADA o valor de </w:t>
      </w:r>
      <w:r>
        <w:rPr>
          <w:rFonts w:ascii="Times New Roman" w:hAnsi="Times New Roman" w:cs="Times New Roman"/>
          <w:color w:val="FF0000"/>
        </w:rPr>
        <w:t>R$ 5.059,00 (Cinco mil e cinquenta e nove reais).</w:t>
      </w:r>
    </w:p>
    <w:p w14:paraId="20E704A6" w14:textId="77777777" w:rsidR="004826E0" w:rsidRPr="00FF790F" w:rsidRDefault="004826E0" w:rsidP="004826E0">
      <w:pPr>
        <w:pStyle w:val="Corpodetexto"/>
        <w:ind w:right="-1"/>
        <w:rPr>
          <w:rFonts w:ascii="Times New Roman" w:hAnsi="Times New Roman"/>
          <w:sz w:val="24"/>
          <w:szCs w:val="24"/>
        </w:rPr>
      </w:pPr>
      <w:r w:rsidRPr="00FF790F">
        <w:rPr>
          <w:rFonts w:ascii="Times New Roman" w:hAnsi="Times New Roman"/>
          <w:b/>
          <w:bCs/>
          <w:color w:val="000000" w:themeColor="text1"/>
          <w:sz w:val="24"/>
          <w:szCs w:val="24"/>
        </w:rPr>
        <w:t>2.</w:t>
      </w:r>
      <w:r w:rsidRPr="00FF790F">
        <w:rPr>
          <w:rFonts w:ascii="Times New Roman" w:hAnsi="Times New Roman"/>
          <w:sz w:val="24"/>
          <w:szCs w:val="24"/>
        </w:rPr>
        <w:t xml:space="preserve"> Os equipamentos deverão ser novos, de primeiro uso, e atender integralmente às es- </w:t>
      </w:r>
      <w:proofErr w:type="spellStart"/>
      <w:r w:rsidRPr="00FF790F">
        <w:rPr>
          <w:rFonts w:ascii="Times New Roman" w:hAnsi="Times New Roman"/>
          <w:sz w:val="24"/>
          <w:szCs w:val="24"/>
        </w:rPr>
        <w:t>pecificações</w:t>
      </w:r>
      <w:proofErr w:type="spellEnd"/>
      <w:r w:rsidRPr="00FF790F">
        <w:rPr>
          <w:rFonts w:ascii="Times New Roman" w:hAnsi="Times New Roman"/>
          <w:sz w:val="24"/>
          <w:szCs w:val="24"/>
        </w:rPr>
        <w:t xml:space="preserve"> técnicas, normas sanitárias e padrões de qualidade estabelecidos neste Termo</w:t>
      </w:r>
      <w:r w:rsidRPr="00FF790F">
        <w:rPr>
          <w:rFonts w:ascii="Times New Roman" w:hAnsi="Times New Roman"/>
          <w:spacing w:val="-13"/>
          <w:sz w:val="24"/>
          <w:szCs w:val="24"/>
        </w:rPr>
        <w:t xml:space="preserve"> </w:t>
      </w:r>
      <w:r w:rsidRPr="00FF790F">
        <w:rPr>
          <w:rFonts w:ascii="Times New Roman" w:hAnsi="Times New Roman"/>
          <w:sz w:val="24"/>
          <w:szCs w:val="24"/>
        </w:rPr>
        <w:t>de</w:t>
      </w:r>
      <w:r w:rsidRPr="00FF790F">
        <w:rPr>
          <w:rFonts w:ascii="Times New Roman" w:hAnsi="Times New Roman"/>
          <w:spacing w:val="-14"/>
          <w:sz w:val="24"/>
          <w:szCs w:val="24"/>
        </w:rPr>
        <w:t xml:space="preserve"> </w:t>
      </w:r>
      <w:r w:rsidRPr="00FF790F">
        <w:rPr>
          <w:rFonts w:ascii="Times New Roman" w:hAnsi="Times New Roman"/>
          <w:sz w:val="24"/>
          <w:szCs w:val="24"/>
        </w:rPr>
        <w:t>Referência,</w:t>
      </w:r>
      <w:r w:rsidRPr="00FF790F">
        <w:rPr>
          <w:rFonts w:ascii="Times New Roman" w:hAnsi="Times New Roman"/>
          <w:spacing w:val="-14"/>
          <w:sz w:val="24"/>
          <w:szCs w:val="24"/>
        </w:rPr>
        <w:t xml:space="preserve"> </w:t>
      </w:r>
      <w:r w:rsidRPr="00FF790F">
        <w:rPr>
          <w:rFonts w:ascii="Times New Roman" w:hAnsi="Times New Roman"/>
          <w:sz w:val="24"/>
          <w:szCs w:val="24"/>
        </w:rPr>
        <w:t>sendo</w:t>
      </w:r>
      <w:r w:rsidRPr="00FF790F">
        <w:rPr>
          <w:rFonts w:ascii="Times New Roman" w:hAnsi="Times New Roman"/>
          <w:spacing w:val="-13"/>
          <w:sz w:val="24"/>
          <w:szCs w:val="24"/>
        </w:rPr>
        <w:t xml:space="preserve"> </w:t>
      </w:r>
      <w:r w:rsidRPr="00FF790F">
        <w:rPr>
          <w:rFonts w:ascii="Times New Roman" w:hAnsi="Times New Roman"/>
          <w:sz w:val="24"/>
          <w:szCs w:val="24"/>
        </w:rPr>
        <w:t>destinados</w:t>
      </w:r>
      <w:r w:rsidRPr="00FF790F">
        <w:rPr>
          <w:rFonts w:ascii="Times New Roman" w:hAnsi="Times New Roman"/>
          <w:spacing w:val="-13"/>
          <w:sz w:val="24"/>
          <w:szCs w:val="24"/>
        </w:rPr>
        <w:t xml:space="preserve"> </w:t>
      </w:r>
      <w:r w:rsidRPr="00FF790F">
        <w:rPr>
          <w:rFonts w:ascii="Times New Roman" w:hAnsi="Times New Roman"/>
          <w:sz w:val="24"/>
          <w:szCs w:val="24"/>
        </w:rPr>
        <w:t>à</w:t>
      </w:r>
      <w:r w:rsidRPr="00FF790F">
        <w:rPr>
          <w:rFonts w:ascii="Times New Roman" w:hAnsi="Times New Roman"/>
          <w:spacing w:val="-14"/>
          <w:sz w:val="24"/>
          <w:szCs w:val="24"/>
        </w:rPr>
        <w:t xml:space="preserve"> </w:t>
      </w:r>
      <w:r w:rsidRPr="00FF790F">
        <w:rPr>
          <w:rFonts w:ascii="Times New Roman" w:hAnsi="Times New Roman"/>
          <w:sz w:val="24"/>
          <w:szCs w:val="24"/>
        </w:rPr>
        <w:t>organização</w:t>
      </w:r>
      <w:r w:rsidRPr="00FF790F">
        <w:rPr>
          <w:rFonts w:ascii="Times New Roman" w:hAnsi="Times New Roman"/>
          <w:spacing w:val="-13"/>
          <w:sz w:val="24"/>
          <w:szCs w:val="24"/>
        </w:rPr>
        <w:t xml:space="preserve"> </w:t>
      </w:r>
      <w:r w:rsidRPr="00FF790F">
        <w:rPr>
          <w:rFonts w:ascii="Times New Roman" w:hAnsi="Times New Roman"/>
          <w:sz w:val="24"/>
          <w:szCs w:val="24"/>
        </w:rPr>
        <w:t>do</w:t>
      </w:r>
      <w:r w:rsidRPr="00FF790F">
        <w:rPr>
          <w:rFonts w:ascii="Times New Roman" w:hAnsi="Times New Roman"/>
          <w:spacing w:val="-13"/>
          <w:sz w:val="24"/>
          <w:szCs w:val="24"/>
        </w:rPr>
        <w:t xml:space="preserve"> </w:t>
      </w:r>
      <w:r w:rsidRPr="00FF790F">
        <w:rPr>
          <w:rFonts w:ascii="Times New Roman" w:hAnsi="Times New Roman"/>
          <w:sz w:val="24"/>
          <w:szCs w:val="24"/>
        </w:rPr>
        <w:t>fluxo</w:t>
      </w:r>
      <w:r w:rsidRPr="00FF790F">
        <w:rPr>
          <w:rFonts w:ascii="Times New Roman" w:hAnsi="Times New Roman"/>
          <w:spacing w:val="-13"/>
          <w:sz w:val="24"/>
          <w:szCs w:val="24"/>
        </w:rPr>
        <w:t xml:space="preserve"> </w:t>
      </w:r>
      <w:r w:rsidRPr="00FF790F">
        <w:rPr>
          <w:rFonts w:ascii="Times New Roman" w:hAnsi="Times New Roman"/>
          <w:sz w:val="24"/>
          <w:szCs w:val="24"/>
        </w:rPr>
        <w:t>de</w:t>
      </w:r>
      <w:r w:rsidRPr="00FF790F">
        <w:rPr>
          <w:rFonts w:ascii="Times New Roman" w:hAnsi="Times New Roman"/>
          <w:spacing w:val="-14"/>
          <w:sz w:val="24"/>
          <w:szCs w:val="24"/>
        </w:rPr>
        <w:t xml:space="preserve"> </w:t>
      </w:r>
      <w:r w:rsidRPr="00FF790F">
        <w:rPr>
          <w:rFonts w:ascii="Times New Roman" w:hAnsi="Times New Roman"/>
          <w:sz w:val="24"/>
          <w:szCs w:val="24"/>
        </w:rPr>
        <w:t>atendimento,</w:t>
      </w:r>
      <w:r w:rsidRPr="00FF790F">
        <w:rPr>
          <w:rFonts w:ascii="Times New Roman" w:hAnsi="Times New Roman"/>
          <w:spacing w:val="-13"/>
          <w:sz w:val="24"/>
          <w:szCs w:val="24"/>
        </w:rPr>
        <w:t xml:space="preserve"> </w:t>
      </w:r>
      <w:r w:rsidRPr="00FF790F">
        <w:rPr>
          <w:rFonts w:ascii="Times New Roman" w:hAnsi="Times New Roman"/>
          <w:sz w:val="24"/>
          <w:szCs w:val="24"/>
        </w:rPr>
        <w:t>à</w:t>
      </w:r>
      <w:r w:rsidRPr="00FF790F">
        <w:rPr>
          <w:rFonts w:ascii="Times New Roman" w:hAnsi="Times New Roman"/>
          <w:spacing w:val="-14"/>
          <w:sz w:val="24"/>
          <w:szCs w:val="24"/>
        </w:rPr>
        <w:t xml:space="preserve"> </w:t>
      </w:r>
      <w:r w:rsidRPr="00FF790F">
        <w:rPr>
          <w:rFonts w:ascii="Times New Roman" w:hAnsi="Times New Roman"/>
          <w:sz w:val="24"/>
          <w:szCs w:val="24"/>
        </w:rPr>
        <w:t>garantia da continuidade dos serviços em caso de interrupção de energia elétrica e à adequada armazenagem de medicamentos e insumos.</w:t>
      </w:r>
    </w:p>
    <w:p w14:paraId="59AA23BA" w14:textId="77777777" w:rsidR="004826E0" w:rsidRDefault="004826E0" w:rsidP="004826E0">
      <w:pPr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3</w:t>
      </w:r>
      <w:r>
        <w:rPr>
          <w:sz w:val="24"/>
          <w:szCs w:val="24"/>
        </w:rPr>
        <w:t>. A CONTRATADA deverá apresentar a Nota Fiscal Eletrônica, indicando o número da conta corrente, agência e banco, que será atestada pelo Secretário da pasta ou servidor expressamente designado;</w:t>
      </w:r>
    </w:p>
    <w:p w14:paraId="6F298516" w14:textId="77777777" w:rsidR="004826E0" w:rsidRDefault="004826E0" w:rsidP="004826E0">
      <w:pPr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5. </w:t>
      </w:r>
      <w:r>
        <w:rPr>
          <w:sz w:val="24"/>
          <w:szCs w:val="24"/>
        </w:rPr>
        <w:t>O pagamento será efetuado até 10° (decimo) dia útil do mês subsequente a execução do serviço.</w:t>
      </w:r>
    </w:p>
    <w:p w14:paraId="26E39A20" w14:textId="77777777" w:rsidR="004826E0" w:rsidRDefault="004826E0" w:rsidP="004826E0">
      <w:pPr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6. </w:t>
      </w:r>
      <w:r>
        <w:rPr>
          <w:sz w:val="24"/>
          <w:szCs w:val="24"/>
        </w:rPr>
        <w:t>A tributação sobre o Imposto de Serviços de Qualquer Natureza – ISS referente a presente contratação, se dará em conformidade com as leis que regem a matéria a nível municipal especialmente na Lei nº 1719/2013 e Decreto nº 1839/2020.</w:t>
      </w:r>
    </w:p>
    <w:p w14:paraId="049C7E4B" w14:textId="77777777" w:rsidR="004826E0" w:rsidRDefault="004826E0" w:rsidP="004826E0">
      <w:pPr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7.</w:t>
      </w:r>
      <w:r>
        <w:rPr>
          <w:sz w:val="24"/>
          <w:szCs w:val="24"/>
        </w:rPr>
        <w:t xml:space="preserve"> O valor acima determinado engloba toda e qualquer despesa que a CONTRATADA deva sofrer para prestar os serviços de modo seguro e eficiente, tais como: mão de obra, combustível, lubrificantes, manutenção, peças, pneus, taxas, impostos, salários, encargos trabalhistas, comerciais, sociais, equipamentos, seguros de acidentes, contribuições previdenciárias e fiscais, transporte, uniformes, alimentação e outras decorrentes da execução dos serviços, isentando o CONTRATANTE de qualquer responsabilidade solidária ou subsidiária. </w:t>
      </w:r>
    </w:p>
    <w:p w14:paraId="02A5AD5C" w14:textId="77777777" w:rsidR="004826E0" w:rsidRDefault="004826E0" w:rsidP="004826E0">
      <w:pPr>
        <w:jc w:val="both"/>
        <w:rPr>
          <w:b/>
          <w:sz w:val="24"/>
          <w:szCs w:val="24"/>
        </w:rPr>
      </w:pPr>
      <w:r>
        <w:rPr>
          <w:sz w:val="24"/>
          <w:szCs w:val="24"/>
        </w:rPr>
        <w:t>§ 1º. O pagamento da nota fiscal/fatura será feito pelo valor nela indicado.</w:t>
      </w:r>
    </w:p>
    <w:p w14:paraId="28F8590C" w14:textId="77777777" w:rsidR="004826E0" w:rsidRDefault="004826E0" w:rsidP="004826E0">
      <w:pPr>
        <w:widowControl w:val="0"/>
        <w:spacing w:before="90"/>
        <w:jc w:val="center"/>
        <w:outlineLvl w:val="0"/>
        <w:rPr>
          <w:b/>
          <w:bCs/>
          <w:sz w:val="24"/>
          <w:szCs w:val="24"/>
          <w:lang w:val="pt-PT" w:eastAsia="en-US"/>
        </w:rPr>
      </w:pPr>
    </w:p>
    <w:p w14:paraId="5A7CE4CC" w14:textId="77777777" w:rsidR="004826E0" w:rsidRDefault="004826E0" w:rsidP="004826E0">
      <w:pPr>
        <w:jc w:val="center"/>
        <w:rPr>
          <w:b/>
          <w:bCs/>
          <w:sz w:val="23"/>
          <w:szCs w:val="23"/>
        </w:rPr>
      </w:pPr>
      <w:r>
        <w:rPr>
          <w:b/>
          <w:bCs/>
          <w:sz w:val="24"/>
          <w:szCs w:val="24"/>
        </w:rPr>
        <w:lastRenderedPageBreak/>
        <w:t xml:space="preserve">CLÁUSULA QUARTA - </w:t>
      </w:r>
      <w:r>
        <w:rPr>
          <w:b/>
          <w:bCs/>
          <w:sz w:val="23"/>
          <w:szCs w:val="23"/>
        </w:rPr>
        <w:t>REEQUILÍBRIO ECONÔMICO-FINANCEIRO</w:t>
      </w:r>
    </w:p>
    <w:p w14:paraId="046242E0" w14:textId="77777777" w:rsidR="004826E0" w:rsidRDefault="004826E0" w:rsidP="004826E0">
      <w:pPr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1.</w:t>
      </w:r>
      <w:r>
        <w:rPr>
          <w:sz w:val="24"/>
          <w:szCs w:val="24"/>
        </w:rPr>
        <w:t xml:space="preserve"> Diante da ocorrência de fatos imprevisíveis ou previsíveis que venham a inviabilizar ou modificar a execução do contrato nos termos inicialmente pactuados, será possível a alteração dos valores, tanto para aumentar ou diminuir os valores, visando o restabelecimento do equilíbrio econômico-financeiro, mediante a correspondente comprovação da ocorrência e do impacto gerado.</w:t>
      </w:r>
    </w:p>
    <w:p w14:paraId="48AC39E8" w14:textId="77777777" w:rsidR="004826E0" w:rsidRDefault="004826E0" w:rsidP="004826E0">
      <w:pPr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2.</w:t>
      </w:r>
      <w:r>
        <w:rPr>
          <w:sz w:val="24"/>
          <w:szCs w:val="24"/>
        </w:rPr>
        <w:t xml:space="preserve"> O reequilíbrio econômico-financeiro poderá ser indicado pelo CONTRATANTE ou solicitado pela CONTRATADA.</w:t>
      </w:r>
    </w:p>
    <w:p w14:paraId="12364B68" w14:textId="77777777" w:rsidR="004826E0" w:rsidRDefault="004826E0" w:rsidP="004826E0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3. </w:t>
      </w:r>
      <w:r>
        <w:rPr>
          <w:sz w:val="24"/>
          <w:szCs w:val="24"/>
        </w:rPr>
        <w:t>O prazo para resposta da solicitação de REEQUILÍBRIO ECONÔMICO-FINANCEIRO será de 05 (cinco) dias úteis.</w:t>
      </w:r>
      <w:r>
        <w:rPr>
          <w:b/>
          <w:bCs/>
          <w:sz w:val="24"/>
          <w:szCs w:val="24"/>
        </w:rPr>
        <w:t xml:space="preserve"> </w:t>
      </w:r>
    </w:p>
    <w:p w14:paraId="47F78B41" w14:textId="77777777" w:rsidR="004826E0" w:rsidRDefault="004826E0" w:rsidP="004826E0">
      <w:pPr>
        <w:jc w:val="both"/>
        <w:rPr>
          <w:b/>
          <w:bCs/>
          <w:sz w:val="24"/>
          <w:szCs w:val="24"/>
        </w:rPr>
      </w:pPr>
    </w:p>
    <w:p w14:paraId="7EA61879" w14:textId="77777777" w:rsidR="004826E0" w:rsidRDefault="004826E0" w:rsidP="004826E0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CLÁUSULA QUINTA – DOS PRAZOS</w:t>
      </w:r>
    </w:p>
    <w:p w14:paraId="4505CE52" w14:textId="77777777" w:rsidR="004826E0" w:rsidRDefault="004826E0" w:rsidP="004826E0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1. </w:t>
      </w:r>
      <w:bookmarkStart w:id="1" w:name="_Hlk189820678_Copia_1"/>
      <w:r>
        <w:rPr>
          <w:rFonts w:eastAsia="Calibri"/>
          <w:b/>
          <w:bCs/>
          <w:sz w:val="24"/>
          <w:szCs w:val="24"/>
        </w:rPr>
        <w:t>O prazo estipulado para validade do contrato solicitado será de 60 (sessenta) dias, dentro do que define a Lei Federal nº 14.133/2021.</w:t>
      </w:r>
      <w:bookmarkEnd w:id="1"/>
    </w:p>
    <w:p w14:paraId="0AC8FD14" w14:textId="77777777" w:rsidR="004826E0" w:rsidRPr="00704DD9" w:rsidRDefault="004826E0" w:rsidP="004826E0">
      <w:pPr>
        <w:ind w:right="35"/>
        <w:jc w:val="both"/>
        <w:rPr>
          <w:b/>
          <w:bCs/>
          <w:sz w:val="24"/>
          <w:szCs w:val="24"/>
        </w:rPr>
      </w:pPr>
      <w:r w:rsidRPr="00704DD9">
        <w:rPr>
          <w:b/>
          <w:bCs/>
          <w:sz w:val="24"/>
          <w:szCs w:val="24"/>
        </w:rPr>
        <w:t xml:space="preserve">2. </w:t>
      </w:r>
      <w:r w:rsidRPr="00704DD9">
        <w:rPr>
          <w:sz w:val="24"/>
          <w:szCs w:val="24"/>
        </w:rPr>
        <w:t>Este contrato poderá ser prorrogado sucessivamente, respeitada a vigência máxima decenal regulamentada pelo art. 107 da Lei nº 14.133/21, mediante demonstração de que as condições e os preços permanecem vantajosos para o CONTRATANTE, permitindo-se ainda, eventuais negociações entre as partes.</w:t>
      </w:r>
    </w:p>
    <w:p w14:paraId="5BA1A136" w14:textId="77777777" w:rsidR="004826E0" w:rsidRDefault="004826E0" w:rsidP="004826E0">
      <w:pPr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3. </w:t>
      </w:r>
      <w:r>
        <w:rPr>
          <w:sz w:val="24"/>
          <w:szCs w:val="24"/>
        </w:rPr>
        <w:t xml:space="preserve">No caso de registros que não caracterizam alteração do contrato poderão ser realizados por simples apostila, dispensada a celebração de termo aditivo, como nas seguintes situações (conforme art. 136 da </w:t>
      </w:r>
      <w:hyperlink r:id="rId6">
        <w:r>
          <w:rPr>
            <w:rStyle w:val="Hyperlink"/>
          </w:rPr>
          <w:t>LEI Nº 14.133, DE 1º DE ABRIL DE 2021</w:t>
        </w:r>
      </w:hyperlink>
      <w:r>
        <w:rPr>
          <w:sz w:val="24"/>
          <w:szCs w:val="24"/>
        </w:rPr>
        <w:t>):</w:t>
      </w:r>
    </w:p>
    <w:p w14:paraId="62B27041" w14:textId="77777777" w:rsidR="004826E0" w:rsidRDefault="004826E0" w:rsidP="004826E0">
      <w:pPr>
        <w:jc w:val="both"/>
        <w:rPr>
          <w:sz w:val="24"/>
          <w:szCs w:val="24"/>
        </w:rPr>
      </w:pPr>
      <w:bookmarkStart w:id="2" w:name="art136i"/>
      <w:bookmarkEnd w:id="2"/>
      <w:r>
        <w:rPr>
          <w:sz w:val="24"/>
          <w:szCs w:val="24"/>
        </w:rPr>
        <w:t>a) variação do valor contratual para fazer face ao reajuste ou à repactuação de preços previstos no próprio contrato.</w:t>
      </w:r>
    </w:p>
    <w:p w14:paraId="72894D12" w14:textId="77777777" w:rsidR="004826E0" w:rsidRDefault="004826E0" w:rsidP="004826E0">
      <w:pPr>
        <w:jc w:val="both"/>
        <w:rPr>
          <w:sz w:val="24"/>
          <w:szCs w:val="24"/>
        </w:rPr>
      </w:pPr>
      <w:bookmarkStart w:id="3" w:name="art136ii"/>
      <w:bookmarkEnd w:id="3"/>
      <w:r>
        <w:rPr>
          <w:sz w:val="24"/>
          <w:szCs w:val="24"/>
        </w:rPr>
        <w:t>b) atualizações, compensações ou penalizações financeiras decorrentes das condições de pagamento previstas no contrato.</w:t>
      </w:r>
    </w:p>
    <w:p w14:paraId="185E951E" w14:textId="77777777" w:rsidR="004826E0" w:rsidRDefault="004826E0" w:rsidP="004826E0">
      <w:pPr>
        <w:jc w:val="both"/>
        <w:rPr>
          <w:sz w:val="24"/>
          <w:szCs w:val="24"/>
        </w:rPr>
      </w:pPr>
      <w:bookmarkStart w:id="4" w:name="art136iii"/>
      <w:bookmarkEnd w:id="4"/>
      <w:r>
        <w:rPr>
          <w:sz w:val="24"/>
          <w:szCs w:val="24"/>
        </w:rPr>
        <w:t>c) alterações na razão ou na denominação social do contratado.</w:t>
      </w:r>
    </w:p>
    <w:p w14:paraId="7F8B50D3" w14:textId="77777777" w:rsidR="004826E0" w:rsidRDefault="004826E0" w:rsidP="004826E0">
      <w:pPr>
        <w:jc w:val="both"/>
        <w:rPr>
          <w:sz w:val="24"/>
          <w:szCs w:val="24"/>
        </w:rPr>
      </w:pPr>
      <w:bookmarkStart w:id="5" w:name="art136iv"/>
      <w:bookmarkEnd w:id="5"/>
      <w:r>
        <w:rPr>
          <w:sz w:val="24"/>
          <w:szCs w:val="24"/>
        </w:rPr>
        <w:t>d) empenho de dotações orçamentárias.</w:t>
      </w:r>
    </w:p>
    <w:p w14:paraId="1EA89FF2" w14:textId="77777777" w:rsidR="004826E0" w:rsidRDefault="004826E0" w:rsidP="004826E0">
      <w:pPr>
        <w:jc w:val="both"/>
        <w:rPr>
          <w:sz w:val="24"/>
          <w:szCs w:val="24"/>
        </w:rPr>
      </w:pPr>
    </w:p>
    <w:p w14:paraId="460CD2F7" w14:textId="77777777" w:rsidR="004826E0" w:rsidRPr="00704DD9" w:rsidRDefault="004826E0" w:rsidP="004826E0">
      <w:pPr>
        <w:jc w:val="center"/>
        <w:rPr>
          <w:b/>
          <w:sz w:val="24"/>
          <w:szCs w:val="24"/>
        </w:rPr>
      </w:pPr>
      <w:r w:rsidRPr="00704DD9">
        <w:rPr>
          <w:b/>
          <w:sz w:val="24"/>
          <w:szCs w:val="24"/>
        </w:rPr>
        <w:t>CLÁUSULA SEXTA – DAS OBRIGAÇÕES DO CONTRATANTE</w:t>
      </w:r>
    </w:p>
    <w:p w14:paraId="75063594" w14:textId="77777777" w:rsidR="004826E0" w:rsidRDefault="004826E0" w:rsidP="004826E0">
      <w:pPr>
        <w:jc w:val="both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 xml:space="preserve">1. </w:t>
      </w:r>
      <w:r>
        <w:rPr>
          <w:bCs/>
          <w:color w:val="000000" w:themeColor="text1"/>
          <w:sz w:val="24"/>
          <w:szCs w:val="24"/>
        </w:rPr>
        <w:t>São obrigações do CONTRATANTE:</w:t>
      </w:r>
    </w:p>
    <w:p w14:paraId="0A426588" w14:textId="77777777" w:rsidR="004826E0" w:rsidRDefault="004826E0" w:rsidP="004826E0">
      <w:pPr>
        <w:jc w:val="both"/>
        <w:rPr>
          <w:color w:val="000000" w:themeColor="text1"/>
          <w:sz w:val="24"/>
          <w:szCs w:val="24"/>
        </w:rPr>
      </w:pPr>
      <w:r>
        <w:rPr>
          <w:rFonts w:eastAsiaTheme="minorHAnsi"/>
          <w:b/>
          <w:sz w:val="24"/>
          <w:szCs w:val="24"/>
        </w:rPr>
        <w:t>1.1.</w:t>
      </w:r>
      <w:r>
        <w:rPr>
          <w:sz w:val="24"/>
          <w:szCs w:val="24"/>
        </w:rPr>
        <w:t xml:space="preserve"> Acompanhar a entrega do objeto previsto no Contrato, nos termos do inciso III do art. 104 da Lei nº 14.133/2021, através do fiscal do contrato, que exercerá ampla e irrestrita fiscalização e gestão do objeto, a qualquer hora, determinando o que for necessário para a regularização das </w:t>
      </w:r>
      <w:r>
        <w:rPr>
          <w:color w:val="000000" w:themeColor="text1"/>
          <w:sz w:val="24"/>
          <w:szCs w:val="24"/>
        </w:rPr>
        <w:t>faltas ou defeitos observados, inclusive às obrigações da CONTRATADA constantes neste contrato.</w:t>
      </w:r>
    </w:p>
    <w:p w14:paraId="303DC223" w14:textId="77777777" w:rsidR="004826E0" w:rsidRDefault="004826E0" w:rsidP="004826E0">
      <w:pPr>
        <w:jc w:val="both"/>
        <w:rPr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1.2.</w:t>
      </w:r>
      <w:r>
        <w:rPr>
          <w:color w:val="000000" w:themeColor="text1"/>
          <w:sz w:val="24"/>
          <w:szCs w:val="24"/>
        </w:rPr>
        <w:t xml:space="preserve"> Atestar que os objetos estão de pleno acordo com as especificações definidas no contrato, através da Secretaria responsável.</w:t>
      </w:r>
    </w:p>
    <w:p w14:paraId="4C4D873D" w14:textId="77777777" w:rsidR="004826E0" w:rsidRDefault="004826E0" w:rsidP="004826E0">
      <w:pPr>
        <w:jc w:val="both"/>
        <w:rPr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1.3.</w:t>
      </w:r>
      <w:r>
        <w:rPr>
          <w:color w:val="000000" w:themeColor="text1"/>
          <w:sz w:val="24"/>
          <w:szCs w:val="24"/>
        </w:rPr>
        <w:t xml:space="preserve"> Controlar e acompanhar a entrega dos objetos.</w:t>
      </w:r>
    </w:p>
    <w:p w14:paraId="554A16C9" w14:textId="77777777" w:rsidR="004826E0" w:rsidRDefault="004826E0" w:rsidP="004826E0">
      <w:pPr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1.4.</w:t>
      </w:r>
      <w:r>
        <w:rPr>
          <w:sz w:val="24"/>
          <w:szCs w:val="24"/>
        </w:rPr>
        <w:t xml:space="preserve"> Prestar as informações e os esclarecimentos pertinentes que venham a ser solicitados pelo representante da empresa que vier a ser CONTRATADA.</w:t>
      </w:r>
    </w:p>
    <w:p w14:paraId="1658FEE1" w14:textId="77777777" w:rsidR="004826E0" w:rsidRDefault="004826E0" w:rsidP="004826E0">
      <w:pPr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1.5.</w:t>
      </w:r>
      <w:r>
        <w:rPr>
          <w:sz w:val="24"/>
          <w:szCs w:val="24"/>
        </w:rPr>
        <w:t xml:space="preserve"> Comunicar imediatamente a empresa que vier a ser CONTRATADA qualquer irregularidade manifestada em questão aos objetos entregues.</w:t>
      </w:r>
    </w:p>
    <w:p w14:paraId="6F36B9C1" w14:textId="77777777" w:rsidR="004826E0" w:rsidRDefault="004826E0" w:rsidP="004826E0">
      <w:pPr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1.6.</w:t>
      </w:r>
      <w:r>
        <w:rPr>
          <w:sz w:val="24"/>
          <w:szCs w:val="24"/>
        </w:rPr>
        <w:t xml:space="preserve"> Aplicar penalidades a empresa que vier a ser CONTRATADA, por descumprimento das condições estabelecidas neste contrato. </w:t>
      </w:r>
    </w:p>
    <w:p w14:paraId="21810DE9" w14:textId="77777777" w:rsidR="004826E0" w:rsidRDefault="004826E0" w:rsidP="004826E0">
      <w:pPr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1.7.</w:t>
      </w:r>
      <w:r>
        <w:rPr>
          <w:sz w:val="24"/>
          <w:szCs w:val="24"/>
        </w:rPr>
        <w:t xml:space="preserve"> Zelar para que durante a vigência do Contrato sejam cumpridas as obrigações assumidas por parte da empresa que vier a ser CONTRATADA, bem como sejam mantidas todas as condições de habilitação e qualificação exigidas na prestação.</w:t>
      </w:r>
    </w:p>
    <w:p w14:paraId="6EFF7397" w14:textId="77777777" w:rsidR="004826E0" w:rsidRDefault="004826E0" w:rsidP="004826E0">
      <w:pPr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1.8.</w:t>
      </w:r>
      <w:r>
        <w:rPr>
          <w:sz w:val="24"/>
          <w:szCs w:val="24"/>
        </w:rPr>
        <w:t xml:space="preserve"> Efetuar o pagamento à CONTRATADA no prazo estabelecido, após a entrega da Nota Fiscal no setor competente.</w:t>
      </w:r>
    </w:p>
    <w:p w14:paraId="590260CA" w14:textId="77777777" w:rsidR="004826E0" w:rsidRDefault="004826E0" w:rsidP="004826E0">
      <w:pPr>
        <w:jc w:val="both"/>
        <w:rPr>
          <w:sz w:val="24"/>
          <w:szCs w:val="24"/>
        </w:rPr>
      </w:pPr>
    </w:p>
    <w:p w14:paraId="4B4805D1" w14:textId="77777777" w:rsidR="004826E0" w:rsidRPr="00DD20F1" w:rsidRDefault="004826E0" w:rsidP="004826E0">
      <w:pPr>
        <w:jc w:val="center"/>
        <w:rPr>
          <w:b/>
          <w:sz w:val="24"/>
          <w:szCs w:val="24"/>
        </w:rPr>
      </w:pPr>
      <w:r w:rsidRPr="00DD20F1">
        <w:rPr>
          <w:b/>
          <w:sz w:val="24"/>
          <w:szCs w:val="24"/>
        </w:rPr>
        <w:t>CLÁUSULA SÉTIMA– DAS OBRIGAÇÕES DA CONTRATADA</w:t>
      </w:r>
    </w:p>
    <w:p w14:paraId="2513F400" w14:textId="77777777" w:rsidR="004826E0" w:rsidRDefault="004826E0" w:rsidP="004826E0">
      <w:pPr>
        <w:jc w:val="both"/>
        <w:rPr>
          <w:bCs/>
          <w:sz w:val="24"/>
          <w:szCs w:val="24"/>
        </w:rPr>
      </w:pPr>
      <w:r>
        <w:rPr>
          <w:b/>
          <w:sz w:val="24"/>
          <w:szCs w:val="24"/>
        </w:rPr>
        <w:t xml:space="preserve">1. </w:t>
      </w:r>
      <w:r>
        <w:rPr>
          <w:bCs/>
          <w:sz w:val="24"/>
          <w:szCs w:val="24"/>
        </w:rPr>
        <w:t>São obrigações da CONTRATADA:</w:t>
      </w:r>
    </w:p>
    <w:p w14:paraId="09846C02" w14:textId="77777777" w:rsidR="004826E0" w:rsidRDefault="004826E0" w:rsidP="004826E0">
      <w:pPr>
        <w:jc w:val="both"/>
        <w:rPr>
          <w:b/>
          <w:sz w:val="24"/>
          <w:szCs w:val="24"/>
        </w:rPr>
      </w:pPr>
      <w:r>
        <w:rPr>
          <w:b/>
          <w:bCs/>
          <w:sz w:val="24"/>
          <w:szCs w:val="24"/>
        </w:rPr>
        <w:t xml:space="preserve">1.1. </w:t>
      </w:r>
      <w:r>
        <w:rPr>
          <w:rFonts w:eastAsiaTheme="minorHAnsi"/>
          <w:sz w:val="24"/>
          <w:szCs w:val="24"/>
        </w:rPr>
        <w:t>Responder pelos danos, de qualquer natureza, que venham a sofrer seus empregados ou terceiros em razão de acidentes por ação ou omissão dolosa ou culposa de prepostos da CONTRATADA ou de quem em seu nome agir</w:t>
      </w:r>
      <w:r>
        <w:rPr>
          <w:sz w:val="24"/>
          <w:szCs w:val="24"/>
        </w:rPr>
        <w:t xml:space="preserve">, vindo a responder ainda pelos danos eventuais que comprovadamente vier a causar, em decorrência de </w:t>
      </w:r>
      <w:r>
        <w:rPr>
          <w:bCs/>
          <w:sz w:val="24"/>
          <w:szCs w:val="24"/>
        </w:rPr>
        <w:t>descumprimento a quaisquer das cláusulas previstas em Contrato.</w:t>
      </w:r>
    </w:p>
    <w:p w14:paraId="3830518F" w14:textId="77777777" w:rsidR="004826E0" w:rsidRDefault="004826E0" w:rsidP="004826E0">
      <w:pPr>
        <w:jc w:val="both"/>
        <w:rPr>
          <w:rFonts w:eastAsia="Arial Unicode MS"/>
          <w:sz w:val="24"/>
          <w:szCs w:val="24"/>
        </w:rPr>
      </w:pPr>
      <w:r>
        <w:rPr>
          <w:rFonts w:eastAsia="Arial Unicode MS"/>
          <w:b/>
          <w:bCs/>
          <w:sz w:val="24"/>
          <w:szCs w:val="24"/>
        </w:rPr>
        <w:t>1.2.</w:t>
      </w:r>
      <w:r>
        <w:rPr>
          <w:rFonts w:eastAsia="Arial Unicode MS"/>
          <w:sz w:val="24"/>
          <w:szCs w:val="24"/>
        </w:rPr>
        <w:t xml:space="preserve"> Responsabilizar-se pela qualidade dos objetos os quais deverão estar de acordo com as especificações da proposta e da dispensa de licitação.</w:t>
      </w:r>
    </w:p>
    <w:p w14:paraId="30B5A3B5" w14:textId="77777777" w:rsidR="004826E0" w:rsidRDefault="004826E0" w:rsidP="004826E0">
      <w:pPr>
        <w:jc w:val="both"/>
        <w:rPr>
          <w:rFonts w:eastAsia="Arial Unicode MS"/>
          <w:sz w:val="24"/>
          <w:szCs w:val="24"/>
        </w:rPr>
      </w:pPr>
      <w:r>
        <w:rPr>
          <w:rFonts w:eastAsia="Arial Unicode MS"/>
          <w:b/>
          <w:bCs/>
          <w:sz w:val="24"/>
          <w:szCs w:val="24"/>
        </w:rPr>
        <w:t>1.3.</w:t>
      </w:r>
      <w:r>
        <w:rPr>
          <w:rFonts w:eastAsia="Arial Unicode MS"/>
          <w:sz w:val="24"/>
          <w:szCs w:val="24"/>
        </w:rPr>
        <w:t xml:space="preserve"> Não transferir a outrem, no todo ou em parte, a execução do contrato, sem a prévia e expressa anuência da CONTRATANTE.</w:t>
      </w:r>
    </w:p>
    <w:p w14:paraId="4356188B" w14:textId="77777777" w:rsidR="004826E0" w:rsidRDefault="004826E0" w:rsidP="004826E0">
      <w:pPr>
        <w:jc w:val="both"/>
        <w:rPr>
          <w:rFonts w:eastAsia="Arial Unicode MS"/>
          <w:sz w:val="24"/>
          <w:szCs w:val="24"/>
        </w:rPr>
      </w:pPr>
      <w:r>
        <w:rPr>
          <w:rFonts w:eastAsia="Arial Unicode MS"/>
          <w:b/>
          <w:bCs/>
          <w:sz w:val="24"/>
          <w:szCs w:val="24"/>
        </w:rPr>
        <w:t>1.4.</w:t>
      </w:r>
      <w:r>
        <w:rPr>
          <w:rFonts w:eastAsia="Arial Unicode MS"/>
          <w:sz w:val="24"/>
          <w:szCs w:val="24"/>
        </w:rPr>
        <w:t xml:space="preserve"> Manter durante toda a execução do contrato, em compatibilidade com as obrigações por ela assumidas, todas as condições de habilitação e qualificação exigidas na dispensa de licitação.</w:t>
      </w:r>
    </w:p>
    <w:p w14:paraId="58F85267" w14:textId="77777777" w:rsidR="004826E0" w:rsidRDefault="004826E0" w:rsidP="004826E0">
      <w:pPr>
        <w:jc w:val="both"/>
        <w:rPr>
          <w:rFonts w:eastAsia="Arial Unicode MS"/>
          <w:sz w:val="24"/>
          <w:szCs w:val="24"/>
        </w:rPr>
      </w:pPr>
      <w:r>
        <w:rPr>
          <w:rFonts w:eastAsia="Arial Unicode MS"/>
          <w:b/>
          <w:bCs/>
          <w:sz w:val="24"/>
          <w:szCs w:val="24"/>
        </w:rPr>
        <w:t>1.5.</w:t>
      </w:r>
      <w:r>
        <w:rPr>
          <w:rFonts w:eastAsia="Arial Unicode MS"/>
          <w:sz w:val="24"/>
          <w:szCs w:val="24"/>
        </w:rPr>
        <w:t xml:space="preserve"> Responder por todos os ônus referentes ao fornecimento dos objetos ora contratados, desde os salários do pessoal, como também os encargos trabalhistas, previdenciários, fiscais e comerciais, que venham a incidir sobre o presente Contrato.</w:t>
      </w:r>
    </w:p>
    <w:p w14:paraId="497E2551" w14:textId="77777777" w:rsidR="004826E0" w:rsidRDefault="004826E0" w:rsidP="004826E0">
      <w:pPr>
        <w:jc w:val="both"/>
        <w:rPr>
          <w:rFonts w:eastAsia="Arial Unicode MS"/>
          <w:sz w:val="24"/>
          <w:szCs w:val="24"/>
        </w:rPr>
      </w:pPr>
      <w:r>
        <w:rPr>
          <w:rFonts w:eastAsia="Arial Unicode MS"/>
          <w:b/>
          <w:bCs/>
          <w:sz w:val="24"/>
          <w:szCs w:val="24"/>
        </w:rPr>
        <w:t>1.6.</w:t>
      </w:r>
      <w:r>
        <w:rPr>
          <w:rFonts w:eastAsia="Arial Unicode MS"/>
          <w:sz w:val="24"/>
          <w:szCs w:val="24"/>
        </w:rPr>
        <w:t xml:space="preserve"> Responsabilizar-se pelo pagamento de seguros, impostos, taxas e serviços, encargos sociais e trabalhistas, e quaisquer despesas referentes a materiais, inclusive licença em repartições públicas, registros, publicações e autenticações do Contrato e dos documentos a ele relativos, se necessário.</w:t>
      </w:r>
    </w:p>
    <w:p w14:paraId="076A5D7C" w14:textId="77777777" w:rsidR="004826E0" w:rsidRDefault="004826E0" w:rsidP="004826E0">
      <w:pPr>
        <w:jc w:val="both"/>
        <w:rPr>
          <w:rFonts w:eastAsia="Arial Unicode MS"/>
          <w:sz w:val="24"/>
          <w:szCs w:val="24"/>
        </w:rPr>
      </w:pPr>
      <w:r>
        <w:rPr>
          <w:rFonts w:eastAsia="Arial Unicode MS"/>
          <w:b/>
          <w:bCs/>
          <w:sz w:val="24"/>
          <w:szCs w:val="24"/>
        </w:rPr>
        <w:t xml:space="preserve">1.7 </w:t>
      </w:r>
      <w:r>
        <w:rPr>
          <w:sz w:val="24"/>
          <w:szCs w:val="24"/>
        </w:rPr>
        <w:t xml:space="preserve">Executar o objeto licitado, no preço, prazo e forma estipulados no termo de referência. </w:t>
      </w:r>
    </w:p>
    <w:p w14:paraId="16911559" w14:textId="77777777" w:rsidR="004826E0" w:rsidRDefault="004826E0" w:rsidP="004826E0">
      <w:pPr>
        <w:jc w:val="both"/>
        <w:rPr>
          <w:color w:val="000000" w:themeColor="text1"/>
          <w:sz w:val="24"/>
          <w:szCs w:val="24"/>
        </w:rPr>
      </w:pPr>
      <w:r>
        <w:rPr>
          <w:rFonts w:eastAsia="Arial Unicode MS"/>
          <w:b/>
          <w:bCs/>
          <w:color w:val="000000" w:themeColor="text1"/>
          <w:sz w:val="24"/>
          <w:szCs w:val="24"/>
        </w:rPr>
        <w:t>1.8</w:t>
      </w:r>
      <w:r>
        <w:rPr>
          <w:rFonts w:eastAsia="Arial Unicode MS"/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>Propiciar o acesso da fiscalização do CONTRATANTE aos objetos entregues para verificação do efetivo cumprimento das condições pactuadas; A atuação da fiscalização do CONTRATANTE não exime a CONTRATADA de sua total e exclusiva responsabilidade sobre a qualidade e conformidade dos serviços executados.</w:t>
      </w:r>
    </w:p>
    <w:p w14:paraId="56ECACC1" w14:textId="77777777" w:rsidR="004826E0" w:rsidRPr="009D5C52" w:rsidRDefault="004826E0" w:rsidP="004826E0">
      <w:pPr>
        <w:pStyle w:val="Corpodetexto"/>
        <w:ind w:right="-1"/>
        <w:rPr>
          <w:rFonts w:ascii="Times New Roman" w:hAnsi="Times New Roman"/>
          <w:sz w:val="24"/>
          <w:szCs w:val="24"/>
        </w:rPr>
      </w:pPr>
      <w:r w:rsidRPr="009D5C52">
        <w:rPr>
          <w:rFonts w:ascii="Times New Roman" w:hAnsi="Times New Roman"/>
          <w:b/>
          <w:bCs/>
          <w:color w:val="000000" w:themeColor="text1"/>
          <w:sz w:val="24"/>
          <w:szCs w:val="24"/>
        </w:rPr>
        <w:t>1.9</w:t>
      </w:r>
      <w:r w:rsidRPr="009D5C52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9D5C52">
        <w:rPr>
          <w:rFonts w:ascii="Times New Roman" w:hAnsi="Times New Roman"/>
          <w:sz w:val="24"/>
          <w:szCs w:val="24"/>
        </w:rPr>
        <w:t>Os equipamentos deverão ser novos, de primeiro uso, e atender integralmente às especificações técnicas, normas sanitárias e padrões de qualidade estabelecidos neste Termo</w:t>
      </w:r>
      <w:r w:rsidRPr="009D5C52">
        <w:rPr>
          <w:rFonts w:ascii="Times New Roman" w:hAnsi="Times New Roman"/>
          <w:spacing w:val="-13"/>
          <w:sz w:val="24"/>
          <w:szCs w:val="24"/>
        </w:rPr>
        <w:t xml:space="preserve"> </w:t>
      </w:r>
      <w:r w:rsidRPr="009D5C52">
        <w:rPr>
          <w:rFonts w:ascii="Times New Roman" w:hAnsi="Times New Roman"/>
          <w:sz w:val="24"/>
          <w:szCs w:val="24"/>
        </w:rPr>
        <w:t>de</w:t>
      </w:r>
      <w:r w:rsidRPr="009D5C52">
        <w:rPr>
          <w:rFonts w:ascii="Times New Roman" w:hAnsi="Times New Roman"/>
          <w:spacing w:val="-14"/>
          <w:sz w:val="24"/>
          <w:szCs w:val="24"/>
        </w:rPr>
        <w:t xml:space="preserve"> </w:t>
      </w:r>
      <w:r w:rsidRPr="009D5C52">
        <w:rPr>
          <w:rFonts w:ascii="Times New Roman" w:hAnsi="Times New Roman"/>
          <w:sz w:val="24"/>
          <w:szCs w:val="24"/>
        </w:rPr>
        <w:t>Referência,</w:t>
      </w:r>
      <w:r w:rsidRPr="009D5C52">
        <w:rPr>
          <w:rFonts w:ascii="Times New Roman" w:hAnsi="Times New Roman"/>
          <w:spacing w:val="-14"/>
          <w:sz w:val="24"/>
          <w:szCs w:val="24"/>
        </w:rPr>
        <w:t xml:space="preserve"> </w:t>
      </w:r>
      <w:r w:rsidRPr="009D5C52">
        <w:rPr>
          <w:rFonts w:ascii="Times New Roman" w:hAnsi="Times New Roman"/>
          <w:sz w:val="24"/>
          <w:szCs w:val="24"/>
        </w:rPr>
        <w:t>sendo</w:t>
      </w:r>
      <w:r w:rsidRPr="009D5C52">
        <w:rPr>
          <w:rFonts w:ascii="Times New Roman" w:hAnsi="Times New Roman"/>
          <w:spacing w:val="-13"/>
          <w:sz w:val="24"/>
          <w:szCs w:val="24"/>
        </w:rPr>
        <w:t xml:space="preserve"> </w:t>
      </w:r>
      <w:r w:rsidRPr="009D5C52">
        <w:rPr>
          <w:rFonts w:ascii="Times New Roman" w:hAnsi="Times New Roman"/>
          <w:sz w:val="24"/>
          <w:szCs w:val="24"/>
        </w:rPr>
        <w:t>destinados</w:t>
      </w:r>
      <w:r w:rsidRPr="009D5C52">
        <w:rPr>
          <w:rFonts w:ascii="Times New Roman" w:hAnsi="Times New Roman"/>
          <w:spacing w:val="-13"/>
          <w:sz w:val="24"/>
          <w:szCs w:val="24"/>
        </w:rPr>
        <w:t xml:space="preserve"> </w:t>
      </w:r>
      <w:r w:rsidRPr="009D5C52">
        <w:rPr>
          <w:rFonts w:ascii="Times New Roman" w:hAnsi="Times New Roman"/>
          <w:sz w:val="24"/>
          <w:szCs w:val="24"/>
        </w:rPr>
        <w:t>à</w:t>
      </w:r>
      <w:r w:rsidRPr="009D5C52">
        <w:rPr>
          <w:rFonts w:ascii="Times New Roman" w:hAnsi="Times New Roman"/>
          <w:spacing w:val="-14"/>
          <w:sz w:val="24"/>
          <w:szCs w:val="24"/>
        </w:rPr>
        <w:t xml:space="preserve"> </w:t>
      </w:r>
      <w:r w:rsidRPr="009D5C52">
        <w:rPr>
          <w:rFonts w:ascii="Times New Roman" w:hAnsi="Times New Roman"/>
          <w:sz w:val="24"/>
          <w:szCs w:val="24"/>
        </w:rPr>
        <w:t>organização</w:t>
      </w:r>
      <w:r w:rsidRPr="009D5C52">
        <w:rPr>
          <w:rFonts w:ascii="Times New Roman" w:hAnsi="Times New Roman"/>
          <w:spacing w:val="-13"/>
          <w:sz w:val="24"/>
          <w:szCs w:val="24"/>
        </w:rPr>
        <w:t xml:space="preserve"> </w:t>
      </w:r>
      <w:r w:rsidRPr="009D5C52">
        <w:rPr>
          <w:rFonts w:ascii="Times New Roman" w:hAnsi="Times New Roman"/>
          <w:sz w:val="24"/>
          <w:szCs w:val="24"/>
        </w:rPr>
        <w:t>do</w:t>
      </w:r>
      <w:r w:rsidRPr="009D5C52">
        <w:rPr>
          <w:rFonts w:ascii="Times New Roman" w:hAnsi="Times New Roman"/>
          <w:spacing w:val="-13"/>
          <w:sz w:val="24"/>
          <w:szCs w:val="24"/>
        </w:rPr>
        <w:t xml:space="preserve"> </w:t>
      </w:r>
      <w:r w:rsidRPr="009D5C52">
        <w:rPr>
          <w:rFonts w:ascii="Times New Roman" w:hAnsi="Times New Roman"/>
          <w:sz w:val="24"/>
          <w:szCs w:val="24"/>
        </w:rPr>
        <w:t>fluxo</w:t>
      </w:r>
      <w:r w:rsidRPr="009D5C52">
        <w:rPr>
          <w:rFonts w:ascii="Times New Roman" w:hAnsi="Times New Roman"/>
          <w:spacing w:val="-13"/>
          <w:sz w:val="24"/>
          <w:szCs w:val="24"/>
        </w:rPr>
        <w:t xml:space="preserve"> </w:t>
      </w:r>
      <w:r w:rsidRPr="009D5C52">
        <w:rPr>
          <w:rFonts w:ascii="Times New Roman" w:hAnsi="Times New Roman"/>
          <w:sz w:val="24"/>
          <w:szCs w:val="24"/>
        </w:rPr>
        <w:t>de</w:t>
      </w:r>
      <w:r w:rsidRPr="009D5C52">
        <w:rPr>
          <w:rFonts w:ascii="Times New Roman" w:hAnsi="Times New Roman"/>
          <w:spacing w:val="-14"/>
          <w:sz w:val="24"/>
          <w:szCs w:val="24"/>
        </w:rPr>
        <w:t xml:space="preserve"> </w:t>
      </w:r>
      <w:r w:rsidRPr="009D5C52">
        <w:rPr>
          <w:rFonts w:ascii="Times New Roman" w:hAnsi="Times New Roman"/>
          <w:sz w:val="24"/>
          <w:szCs w:val="24"/>
        </w:rPr>
        <w:t>atendimento,</w:t>
      </w:r>
      <w:r w:rsidRPr="009D5C52">
        <w:rPr>
          <w:rFonts w:ascii="Times New Roman" w:hAnsi="Times New Roman"/>
          <w:spacing w:val="-13"/>
          <w:sz w:val="24"/>
          <w:szCs w:val="24"/>
        </w:rPr>
        <w:t xml:space="preserve"> </w:t>
      </w:r>
      <w:r w:rsidRPr="009D5C52">
        <w:rPr>
          <w:rFonts w:ascii="Times New Roman" w:hAnsi="Times New Roman"/>
          <w:sz w:val="24"/>
          <w:szCs w:val="24"/>
        </w:rPr>
        <w:t>à</w:t>
      </w:r>
      <w:r w:rsidRPr="009D5C52">
        <w:rPr>
          <w:rFonts w:ascii="Times New Roman" w:hAnsi="Times New Roman"/>
          <w:spacing w:val="-14"/>
          <w:sz w:val="24"/>
          <w:szCs w:val="24"/>
        </w:rPr>
        <w:t xml:space="preserve"> </w:t>
      </w:r>
      <w:r w:rsidRPr="009D5C52">
        <w:rPr>
          <w:rFonts w:ascii="Times New Roman" w:hAnsi="Times New Roman"/>
          <w:sz w:val="24"/>
          <w:szCs w:val="24"/>
        </w:rPr>
        <w:t>garantia da continuidade dos serviços em caso de interrupção de energia elétrica e à adequada armazenagem de medicamentos e insumos.</w:t>
      </w:r>
    </w:p>
    <w:p w14:paraId="50AC5582" w14:textId="77777777" w:rsidR="004826E0" w:rsidRDefault="004826E0" w:rsidP="004826E0">
      <w:pPr>
        <w:pStyle w:val="Default"/>
        <w:jc w:val="both"/>
        <w:rPr>
          <w:rFonts w:ascii="Times New Roman" w:hAnsi="Times New Roman" w:cs="Times New Roman"/>
        </w:rPr>
      </w:pPr>
    </w:p>
    <w:p w14:paraId="7E593D8E" w14:textId="77777777" w:rsidR="004826E0" w:rsidRDefault="004826E0" w:rsidP="004826E0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CLÁUSULA OITAVA – DA FISCALIZAÇÃO</w:t>
      </w:r>
    </w:p>
    <w:p w14:paraId="409B6EEA" w14:textId="77777777" w:rsidR="004826E0" w:rsidRDefault="004826E0" w:rsidP="004826E0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1. </w:t>
      </w:r>
      <w:r>
        <w:rPr>
          <w:sz w:val="24"/>
          <w:szCs w:val="24"/>
        </w:rPr>
        <w:t xml:space="preserve">A execução do presente contrato será acompanhada e fiscalizada por representante da CONTRATANTE, </w:t>
      </w:r>
      <w:r>
        <w:rPr>
          <w:color w:val="000000"/>
          <w:sz w:val="24"/>
          <w:szCs w:val="24"/>
        </w:rPr>
        <w:t>na figura da servidora Daniela de Jesus Ferreira Strada.</w:t>
      </w:r>
    </w:p>
    <w:p w14:paraId="25FAEA71" w14:textId="77777777" w:rsidR="004826E0" w:rsidRDefault="004826E0" w:rsidP="004826E0">
      <w:pPr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Parágrafo único:</w:t>
      </w:r>
      <w:r>
        <w:rPr>
          <w:sz w:val="24"/>
          <w:szCs w:val="24"/>
        </w:rPr>
        <w:t xml:space="preserve"> A responsabilidade de que trata o caput desta cláusula não exclui ou reduz a responsabilidade da CONTRATADA por danos causados direta ou indiretamente ao CONTRATANTE e a TERCEIROS.</w:t>
      </w:r>
    </w:p>
    <w:p w14:paraId="2600A5F4" w14:textId="77777777" w:rsidR="004826E0" w:rsidRDefault="004826E0" w:rsidP="004826E0">
      <w:pPr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2. </w:t>
      </w:r>
      <w:r>
        <w:rPr>
          <w:sz w:val="24"/>
          <w:szCs w:val="24"/>
        </w:rPr>
        <w:t>Dentre as responsabilidades do fiscal, está a necessidade de anotar, em registro próprio, todas as ocorrências relacionadas à execução do contrato, inclusive quando de seu fiel cumprimento, determinando o que for necessário para a regularização de eventuais faltas ou defeitos observados.</w:t>
      </w:r>
    </w:p>
    <w:p w14:paraId="01EB3E43" w14:textId="77777777" w:rsidR="004826E0" w:rsidRDefault="004826E0" w:rsidP="004826E0">
      <w:pPr>
        <w:jc w:val="both"/>
        <w:rPr>
          <w:bCs/>
          <w:color w:val="FF0000"/>
          <w:sz w:val="24"/>
          <w:szCs w:val="24"/>
        </w:rPr>
      </w:pPr>
      <w:r>
        <w:rPr>
          <w:b/>
          <w:bCs/>
          <w:sz w:val="24"/>
          <w:szCs w:val="24"/>
        </w:rPr>
        <w:t xml:space="preserve">3. </w:t>
      </w:r>
      <w:r>
        <w:rPr>
          <w:sz w:val="24"/>
          <w:szCs w:val="24"/>
        </w:rPr>
        <w:t>Fica designado como Gestor do presente contrato, o Secretário Municipal de Saúde, Nelci Antônio Martinelli.</w:t>
      </w:r>
    </w:p>
    <w:p w14:paraId="38C041CB" w14:textId="77777777" w:rsidR="004826E0" w:rsidRDefault="004826E0" w:rsidP="004826E0">
      <w:pPr>
        <w:jc w:val="both"/>
        <w:rPr>
          <w:color w:val="000000"/>
          <w:sz w:val="24"/>
          <w:szCs w:val="24"/>
        </w:rPr>
      </w:pPr>
    </w:p>
    <w:p w14:paraId="42A8DE18" w14:textId="77777777" w:rsidR="004826E0" w:rsidRDefault="004826E0" w:rsidP="004826E0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CLÁUSULA NONA – DA DOTAÇÃO</w:t>
      </w:r>
    </w:p>
    <w:p w14:paraId="635D04ED" w14:textId="77777777" w:rsidR="004826E0" w:rsidRDefault="004826E0" w:rsidP="004826E0">
      <w:pPr>
        <w:jc w:val="both"/>
        <w:rPr>
          <w:color w:val="000000" w:themeColor="text1"/>
          <w:sz w:val="24"/>
          <w:szCs w:val="24"/>
        </w:rPr>
      </w:pPr>
      <w:r>
        <w:rPr>
          <w:b/>
          <w:sz w:val="24"/>
          <w:szCs w:val="24"/>
        </w:rPr>
        <w:t>1.</w:t>
      </w:r>
      <w:r>
        <w:rPr>
          <w:sz w:val="24"/>
          <w:szCs w:val="24"/>
        </w:rPr>
        <w:t xml:space="preserve"> As despesas decorrentes da presente contratação correrão por conta da seguinte dotação </w:t>
      </w:r>
      <w:r>
        <w:rPr>
          <w:color w:val="000000" w:themeColor="text1"/>
          <w:sz w:val="24"/>
          <w:szCs w:val="24"/>
        </w:rPr>
        <w:t xml:space="preserve">orçamentária:  </w:t>
      </w:r>
    </w:p>
    <w:p w14:paraId="0292D982" w14:textId="77777777" w:rsidR="004826E0" w:rsidRDefault="004826E0" w:rsidP="004826E0">
      <w:pPr>
        <w:jc w:val="both"/>
        <w:textAlignment w:val="baseline"/>
        <w:rPr>
          <w:kern w:val="2"/>
          <w:sz w:val="24"/>
          <w:szCs w:val="24"/>
          <w:lang w:bidi="hi-IN"/>
        </w:rPr>
      </w:pPr>
      <w:r>
        <w:rPr>
          <w:kern w:val="2"/>
          <w:sz w:val="24"/>
          <w:szCs w:val="24"/>
          <w:lang w:bidi="hi-IN"/>
        </w:rPr>
        <w:t>10.303.0047.1286.449052 00 00 00 00 26.</w:t>
      </w:r>
    </w:p>
    <w:p w14:paraId="56AF08CC" w14:textId="77777777" w:rsidR="004826E0" w:rsidRDefault="004826E0" w:rsidP="004826E0">
      <w:pPr>
        <w:jc w:val="both"/>
        <w:textAlignment w:val="baseline"/>
      </w:pPr>
    </w:p>
    <w:p w14:paraId="13F15946" w14:textId="77777777" w:rsidR="004826E0" w:rsidRDefault="004826E0" w:rsidP="004826E0">
      <w:pPr>
        <w:jc w:val="center"/>
        <w:rPr>
          <w:rFonts w:eastAsia="SimSun"/>
          <w:b/>
          <w:bCs/>
          <w:color w:val="FF0000"/>
          <w:sz w:val="24"/>
          <w:szCs w:val="24"/>
          <w:lang w:eastAsia="zh-CN"/>
        </w:rPr>
      </w:pPr>
      <w:r>
        <w:rPr>
          <w:b/>
          <w:sz w:val="24"/>
          <w:szCs w:val="24"/>
        </w:rPr>
        <w:t>CLÁUSULA DÉCIMA – EXTINÇÃO DO CONTRATO</w:t>
      </w:r>
    </w:p>
    <w:p w14:paraId="2CFA90C6" w14:textId="77777777" w:rsidR="004826E0" w:rsidRDefault="004826E0" w:rsidP="004826E0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1. </w:t>
      </w:r>
      <w:r>
        <w:rPr>
          <w:sz w:val="24"/>
          <w:szCs w:val="24"/>
        </w:rPr>
        <w:t>O presente contrato poderá ser extinto conforme o Artigo 138 da Lei Federal nº 14.133/21, sendo:</w:t>
      </w:r>
    </w:p>
    <w:p w14:paraId="2390B434" w14:textId="77777777" w:rsidR="004826E0" w:rsidRDefault="004826E0" w:rsidP="004826E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I - </w:t>
      </w:r>
      <w:proofErr w:type="gramStart"/>
      <w:r>
        <w:rPr>
          <w:sz w:val="24"/>
          <w:szCs w:val="24"/>
        </w:rPr>
        <w:t>determinada</w:t>
      </w:r>
      <w:proofErr w:type="gramEnd"/>
      <w:r>
        <w:rPr>
          <w:sz w:val="24"/>
          <w:szCs w:val="24"/>
        </w:rPr>
        <w:t xml:space="preserve"> por ato unilateral e escrito da Administração, exceto no caso de descumprimento decorrente de sua própria conduta;</w:t>
      </w:r>
    </w:p>
    <w:p w14:paraId="015DF22E" w14:textId="77777777" w:rsidR="004826E0" w:rsidRDefault="004826E0" w:rsidP="004826E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II - </w:t>
      </w:r>
      <w:proofErr w:type="gramStart"/>
      <w:r>
        <w:rPr>
          <w:sz w:val="24"/>
          <w:szCs w:val="24"/>
        </w:rPr>
        <w:t>consensual</w:t>
      </w:r>
      <w:proofErr w:type="gramEnd"/>
      <w:r>
        <w:rPr>
          <w:sz w:val="24"/>
          <w:szCs w:val="24"/>
        </w:rPr>
        <w:t>, por acordo entre as partes, por conciliação, por mediação ou por comitê de resolução de disputas, desde que haja interesse da Administração;</w:t>
      </w:r>
    </w:p>
    <w:p w14:paraId="0C208689" w14:textId="77777777" w:rsidR="004826E0" w:rsidRDefault="004826E0" w:rsidP="004826E0">
      <w:pPr>
        <w:jc w:val="both"/>
        <w:rPr>
          <w:sz w:val="24"/>
          <w:szCs w:val="24"/>
        </w:rPr>
      </w:pPr>
      <w:r>
        <w:rPr>
          <w:sz w:val="24"/>
          <w:szCs w:val="24"/>
        </w:rPr>
        <w:t>III - determinada por decisão arbitral, em decorrência de cláusula compromissória ou compromisso arbitral, ou por decisão judicial.</w:t>
      </w:r>
    </w:p>
    <w:p w14:paraId="56D5F59C" w14:textId="77777777" w:rsidR="004826E0" w:rsidRDefault="004826E0" w:rsidP="004826E0">
      <w:pPr>
        <w:jc w:val="both"/>
        <w:rPr>
          <w:sz w:val="24"/>
          <w:szCs w:val="24"/>
        </w:rPr>
      </w:pPr>
      <w:r>
        <w:rPr>
          <w:sz w:val="24"/>
          <w:szCs w:val="24"/>
        </w:rPr>
        <w:t>§ 1º A extinção determinada por ato unilateral da Administração e a extinção consensual deverão ser precedidas de autorização escrita e fundamentada da autoridade competente e reduzidas a termo no respectivo processo.</w:t>
      </w:r>
    </w:p>
    <w:p w14:paraId="693C3DB8" w14:textId="77777777" w:rsidR="004826E0" w:rsidRDefault="004826E0" w:rsidP="004826E0">
      <w:pPr>
        <w:jc w:val="both"/>
        <w:rPr>
          <w:sz w:val="24"/>
          <w:szCs w:val="24"/>
        </w:rPr>
      </w:pPr>
      <w:r>
        <w:rPr>
          <w:sz w:val="24"/>
          <w:szCs w:val="24"/>
        </w:rPr>
        <w:t>§ 2º Quando a extinção decorrer de culpa exclusiva da Administração, o contratado será ressarcido pelos prejuízos regularmente comprovados que houver sofrido e terá direito a:</w:t>
      </w:r>
    </w:p>
    <w:p w14:paraId="4718AE7C" w14:textId="77777777" w:rsidR="004826E0" w:rsidRDefault="004826E0" w:rsidP="004826E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I - </w:t>
      </w:r>
      <w:proofErr w:type="gramStart"/>
      <w:r>
        <w:rPr>
          <w:sz w:val="24"/>
          <w:szCs w:val="24"/>
        </w:rPr>
        <w:t>devolução</w:t>
      </w:r>
      <w:proofErr w:type="gramEnd"/>
      <w:r>
        <w:rPr>
          <w:sz w:val="24"/>
          <w:szCs w:val="24"/>
        </w:rPr>
        <w:t xml:space="preserve"> da garantia;</w:t>
      </w:r>
    </w:p>
    <w:p w14:paraId="18EAA171" w14:textId="77777777" w:rsidR="004826E0" w:rsidRDefault="004826E0" w:rsidP="004826E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II - </w:t>
      </w:r>
      <w:proofErr w:type="gramStart"/>
      <w:r>
        <w:rPr>
          <w:sz w:val="24"/>
          <w:szCs w:val="24"/>
        </w:rPr>
        <w:t>pagamentos</w:t>
      </w:r>
      <w:proofErr w:type="gramEnd"/>
      <w:r>
        <w:rPr>
          <w:sz w:val="24"/>
          <w:szCs w:val="24"/>
        </w:rPr>
        <w:t xml:space="preserve"> devidos pela execução do contrato até a data de extinção;</w:t>
      </w:r>
    </w:p>
    <w:p w14:paraId="7C403015" w14:textId="77777777" w:rsidR="004826E0" w:rsidRDefault="004826E0" w:rsidP="004826E0">
      <w:pPr>
        <w:jc w:val="both"/>
        <w:rPr>
          <w:sz w:val="24"/>
          <w:szCs w:val="24"/>
        </w:rPr>
      </w:pPr>
      <w:r>
        <w:rPr>
          <w:sz w:val="24"/>
          <w:szCs w:val="24"/>
        </w:rPr>
        <w:t>III - pagamento do custo da desmobilização.</w:t>
      </w:r>
    </w:p>
    <w:p w14:paraId="45819322" w14:textId="77777777" w:rsidR="004826E0" w:rsidRDefault="004826E0" w:rsidP="004826E0">
      <w:pPr>
        <w:ind w:right="35"/>
        <w:jc w:val="both"/>
        <w:rPr>
          <w:b/>
          <w:bCs/>
          <w:sz w:val="24"/>
          <w:szCs w:val="24"/>
        </w:rPr>
      </w:pPr>
    </w:p>
    <w:p w14:paraId="16F662C9" w14:textId="77777777" w:rsidR="004826E0" w:rsidRDefault="004826E0" w:rsidP="004826E0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CLÁUSULA DÉCIMA PRIMEIRA – DAS PENALIDADES</w:t>
      </w:r>
    </w:p>
    <w:p w14:paraId="05386DEC" w14:textId="77777777" w:rsidR="004826E0" w:rsidRDefault="004826E0" w:rsidP="004826E0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1.</w:t>
      </w:r>
      <w:r>
        <w:t xml:space="preserve"> </w:t>
      </w:r>
      <w:r>
        <w:rPr>
          <w:bCs/>
          <w:sz w:val="24"/>
          <w:szCs w:val="24"/>
        </w:rPr>
        <w:t>A CONTRATADA, conforme os Artigos 155 e 156 da Lei Federal nº 14.133/21, estará sujeita às seguintes penalidades</w:t>
      </w:r>
      <w:r>
        <w:rPr>
          <w:b/>
          <w:sz w:val="24"/>
          <w:szCs w:val="24"/>
        </w:rPr>
        <w:t xml:space="preserve"> </w:t>
      </w:r>
    </w:p>
    <w:p w14:paraId="60DDB35A" w14:textId="77777777" w:rsidR="004826E0" w:rsidRDefault="004826E0" w:rsidP="004826E0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1.1. Advertência, no caso de inexecução parcial do contrato, quando não se justificar a imposição de penalidade mais grave.</w:t>
      </w:r>
    </w:p>
    <w:p w14:paraId="34365B83" w14:textId="77777777" w:rsidR="004826E0" w:rsidRDefault="004826E0" w:rsidP="004826E0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1.2. Multa, no percentual de 20% do valor do contrato, que poderá ser cumulada com a advertência, o impedimento ou a declaração de inidoneidade de licitar ou de contratar.</w:t>
      </w:r>
    </w:p>
    <w:p w14:paraId="246185EF" w14:textId="77777777" w:rsidR="004826E0" w:rsidRDefault="004826E0" w:rsidP="004826E0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1.3. Impedimento de licitar e de contratar com o CONTRATANTE, pelo prazo de até 3 (três) anos, nas seguintes hipóteses:</w:t>
      </w:r>
    </w:p>
    <w:p w14:paraId="4C5BF764" w14:textId="77777777" w:rsidR="004826E0" w:rsidRDefault="004826E0" w:rsidP="004826E0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1.3.1. Dar causa à inexecução parcial do contrato que cause grave dano ao Município, ao funcionamento dos serviços públicos ou ao interesse coletivo.</w:t>
      </w:r>
    </w:p>
    <w:p w14:paraId="7F2EA1CC" w14:textId="77777777" w:rsidR="004826E0" w:rsidRDefault="004826E0" w:rsidP="004826E0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1.3.2. Dar causa à inexecução total do contrato.</w:t>
      </w:r>
    </w:p>
    <w:p w14:paraId="3B021395" w14:textId="77777777" w:rsidR="004826E0" w:rsidRDefault="004826E0" w:rsidP="004826E0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1.3.3. Deixar de entregar a documentação exigida para o certame.</w:t>
      </w:r>
    </w:p>
    <w:p w14:paraId="59B61A5D" w14:textId="77777777" w:rsidR="004826E0" w:rsidRDefault="004826E0" w:rsidP="004826E0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1.3.4. Não manter a proposta, salvo em decorrência de fato superveniente devidamente justificado.</w:t>
      </w:r>
    </w:p>
    <w:p w14:paraId="3A1E3674" w14:textId="77777777" w:rsidR="004826E0" w:rsidRDefault="004826E0" w:rsidP="004826E0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1.3.5. Não celebrar o contrato ou não entregar a documentação exigida para a contratação, quando convocado dentro do prazo de validade de sua proposta.</w:t>
      </w:r>
    </w:p>
    <w:p w14:paraId="341BE3B9" w14:textId="77777777" w:rsidR="004826E0" w:rsidRDefault="004826E0" w:rsidP="004826E0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1.3.6. Ensejar o retardamento da execução ou da entrega do objeto da licitação sem motivo justificado.</w:t>
      </w:r>
    </w:p>
    <w:p w14:paraId="2CFBF30B" w14:textId="77777777" w:rsidR="004826E0" w:rsidRDefault="004826E0" w:rsidP="004826E0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1.4. Declaração de inidoneidade de licitar e contratar com qualquer órgão público da Administração Federal, Estadual, Distrital ou Municipal, direta ou indireta, pelo prazo de 3 (três) a 6 (seis) anos, nas seguintes situações:</w:t>
      </w:r>
    </w:p>
    <w:p w14:paraId="58A7C7BC" w14:textId="77777777" w:rsidR="004826E0" w:rsidRDefault="004826E0" w:rsidP="004826E0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lastRenderedPageBreak/>
        <w:t>1.4.1. Apresentar declaração ou documentação falsa exigida para o certame ou prestar declaração falsa durante a licitação ou a execução do contrato.</w:t>
      </w:r>
    </w:p>
    <w:p w14:paraId="37A64FDD" w14:textId="77777777" w:rsidR="004826E0" w:rsidRDefault="004826E0" w:rsidP="004826E0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1.4.2. Fraudar a licitação ou praticar ato fraudulento na execução do contrato.</w:t>
      </w:r>
    </w:p>
    <w:p w14:paraId="02529F97" w14:textId="77777777" w:rsidR="004826E0" w:rsidRDefault="004826E0" w:rsidP="004826E0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1.4.3. Comportar-se de modo inidôneo ou cometer fraude de qualquer natureza.</w:t>
      </w:r>
    </w:p>
    <w:p w14:paraId="36C11037" w14:textId="77777777" w:rsidR="004826E0" w:rsidRDefault="004826E0" w:rsidP="004826E0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1.4.4. Praticar atos ilícitos com vistas a frustrar os objetivos da licitação.</w:t>
      </w:r>
    </w:p>
    <w:p w14:paraId="2797D5D7" w14:textId="77777777" w:rsidR="004826E0" w:rsidRDefault="004826E0" w:rsidP="004826E0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1.4.5. Praticar ato lesivo previsto no art. 5º da Lei nº 12.846, de 1º de agosto de 2013.</w:t>
      </w:r>
    </w:p>
    <w:p w14:paraId="06F36B02" w14:textId="77777777" w:rsidR="004826E0" w:rsidRDefault="004826E0" w:rsidP="004826E0">
      <w:pPr>
        <w:jc w:val="both"/>
        <w:rPr>
          <w:bCs/>
          <w:sz w:val="24"/>
          <w:szCs w:val="24"/>
        </w:rPr>
      </w:pPr>
      <w:r>
        <w:rPr>
          <w:b/>
          <w:sz w:val="24"/>
          <w:szCs w:val="24"/>
        </w:rPr>
        <w:t>2.</w:t>
      </w:r>
      <w:r>
        <w:rPr>
          <w:bCs/>
          <w:sz w:val="24"/>
          <w:szCs w:val="24"/>
        </w:rPr>
        <w:t xml:space="preserve"> Na aplicação das sanções serão considerados:</w:t>
      </w:r>
    </w:p>
    <w:p w14:paraId="435CCD4B" w14:textId="77777777" w:rsidR="004826E0" w:rsidRDefault="004826E0" w:rsidP="004826E0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2.1. A natureza e a gravidade da infração cometida.</w:t>
      </w:r>
    </w:p>
    <w:p w14:paraId="5A3C9E78" w14:textId="77777777" w:rsidR="004826E0" w:rsidRDefault="004826E0" w:rsidP="004826E0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2.2. As peculiaridades do caso concreto.</w:t>
      </w:r>
    </w:p>
    <w:p w14:paraId="629854D5" w14:textId="77777777" w:rsidR="004826E0" w:rsidRDefault="004826E0" w:rsidP="004826E0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2.3. As circunstâncias agravantes ou atenuantes.</w:t>
      </w:r>
    </w:p>
    <w:p w14:paraId="08FB5729" w14:textId="77777777" w:rsidR="004826E0" w:rsidRDefault="004826E0" w:rsidP="004826E0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2.4. Os danos que dela provierem para o CONTRATANTE.</w:t>
      </w:r>
    </w:p>
    <w:p w14:paraId="2D4B62F6" w14:textId="77777777" w:rsidR="004826E0" w:rsidRDefault="004826E0" w:rsidP="004826E0">
      <w:pPr>
        <w:jc w:val="both"/>
        <w:rPr>
          <w:bCs/>
          <w:sz w:val="24"/>
          <w:szCs w:val="24"/>
        </w:rPr>
      </w:pPr>
      <w:r>
        <w:rPr>
          <w:b/>
          <w:sz w:val="24"/>
          <w:szCs w:val="24"/>
        </w:rPr>
        <w:t>3.</w:t>
      </w:r>
      <w:r>
        <w:rPr>
          <w:bCs/>
          <w:sz w:val="24"/>
          <w:szCs w:val="24"/>
        </w:rPr>
        <w:t xml:space="preserve"> Na aplicação das sanções previstas nesta cláusula, será oportunizado à CONTRATADA defesa, no prazo de 15 (quinze) dias úteis, contados da sua intimação.</w:t>
      </w:r>
    </w:p>
    <w:p w14:paraId="40205182" w14:textId="77777777" w:rsidR="004826E0" w:rsidRDefault="004826E0" w:rsidP="004826E0">
      <w:pPr>
        <w:jc w:val="both"/>
        <w:rPr>
          <w:bCs/>
          <w:sz w:val="24"/>
          <w:szCs w:val="24"/>
        </w:rPr>
      </w:pPr>
      <w:r>
        <w:rPr>
          <w:b/>
          <w:sz w:val="24"/>
          <w:szCs w:val="24"/>
        </w:rPr>
        <w:t>4.</w:t>
      </w:r>
      <w:r>
        <w:rPr>
          <w:bCs/>
          <w:sz w:val="24"/>
          <w:szCs w:val="24"/>
        </w:rPr>
        <w:t xml:space="preserve"> A aplicação das sanções de impedimento e de declaração de inidoneidade requererá a instauração de processo de responsabilização, a ser conduzido por comissão designada pelo CONTRATANTE composta de 2 (dois) ou mais servidores estáveis, que avaliará fatos e circunstâncias conhecidos e intimará o licitante ou o contratado para, no prazo de 15 (quinze) dias úteis, contado da data de intimação, apresentar defesa escrita e especificar as provas que pretenda produzir.</w:t>
      </w:r>
    </w:p>
    <w:p w14:paraId="32E3AF69" w14:textId="77777777" w:rsidR="004826E0" w:rsidRDefault="004826E0" w:rsidP="004826E0">
      <w:pPr>
        <w:ind w:right="35"/>
        <w:jc w:val="both"/>
        <w:rPr>
          <w:b/>
          <w:bCs/>
          <w:sz w:val="24"/>
          <w:szCs w:val="24"/>
        </w:rPr>
      </w:pPr>
    </w:p>
    <w:p w14:paraId="63CD180C" w14:textId="77777777" w:rsidR="004826E0" w:rsidRDefault="004826E0" w:rsidP="004826E0">
      <w:pPr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CLÁUSULA DÉCIMA SEGUNDA</w:t>
      </w:r>
      <w:r>
        <w:rPr>
          <w:b/>
          <w:sz w:val="24"/>
          <w:szCs w:val="24"/>
        </w:rPr>
        <w:t>– DO EMBASAMENTO LEGAL</w:t>
      </w:r>
    </w:p>
    <w:p w14:paraId="4E207A72" w14:textId="77777777" w:rsidR="004826E0" w:rsidRPr="005D2F6D" w:rsidRDefault="004826E0" w:rsidP="004826E0">
      <w:pPr>
        <w:jc w:val="both"/>
        <w:rPr>
          <w:sz w:val="24"/>
          <w:szCs w:val="24"/>
        </w:rPr>
      </w:pPr>
      <w:r w:rsidRPr="005D2F6D">
        <w:rPr>
          <w:b/>
          <w:sz w:val="24"/>
          <w:szCs w:val="24"/>
        </w:rPr>
        <w:t>1</w:t>
      </w:r>
      <w:r w:rsidRPr="005D2F6D">
        <w:rPr>
          <w:sz w:val="24"/>
          <w:szCs w:val="24"/>
        </w:rPr>
        <w:t xml:space="preserve">. O presente contrato está embasado no </w:t>
      </w:r>
      <w:r w:rsidRPr="005D2F6D">
        <w:rPr>
          <w:b/>
          <w:bCs/>
          <w:sz w:val="24"/>
          <w:szCs w:val="24"/>
        </w:rPr>
        <w:t>Processo Administrativo nº 0</w:t>
      </w:r>
      <w:r>
        <w:rPr>
          <w:b/>
          <w:bCs/>
          <w:sz w:val="24"/>
          <w:szCs w:val="24"/>
        </w:rPr>
        <w:t>65</w:t>
      </w:r>
      <w:r w:rsidRPr="005D2F6D">
        <w:rPr>
          <w:b/>
          <w:bCs/>
          <w:sz w:val="24"/>
          <w:szCs w:val="24"/>
        </w:rPr>
        <w:t>/2026, Dispensa de Licitação nº 0</w:t>
      </w:r>
      <w:r>
        <w:rPr>
          <w:b/>
          <w:bCs/>
          <w:sz w:val="24"/>
          <w:szCs w:val="24"/>
        </w:rPr>
        <w:t>30</w:t>
      </w:r>
      <w:r w:rsidRPr="005D2F6D">
        <w:rPr>
          <w:b/>
          <w:bCs/>
          <w:sz w:val="24"/>
          <w:szCs w:val="24"/>
        </w:rPr>
        <w:t>/2026</w:t>
      </w:r>
      <w:r w:rsidRPr="005D2F6D">
        <w:rPr>
          <w:sz w:val="24"/>
          <w:szCs w:val="24"/>
        </w:rPr>
        <w:t xml:space="preserve"> e na Lei Federal nº 14.133/21. </w:t>
      </w:r>
      <w:r w:rsidRPr="005D2F6D">
        <w:rPr>
          <w:b/>
          <w:bCs/>
          <w:sz w:val="24"/>
          <w:szCs w:val="24"/>
        </w:rPr>
        <w:t>Com fundamento no art. 75, inciso II da lei nº 14.133 de 2021</w:t>
      </w:r>
      <w:r w:rsidRPr="005D2F6D">
        <w:rPr>
          <w:sz w:val="24"/>
          <w:szCs w:val="24"/>
        </w:rPr>
        <w:t>.</w:t>
      </w:r>
    </w:p>
    <w:p w14:paraId="4F064B71" w14:textId="77777777" w:rsidR="004826E0" w:rsidRDefault="004826E0" w:rsidP="004826E0">
      <w:pPr>
        <w:jc w:val="both"/>
        <w:rPr>
          <w:color w:val="000000" w:themeColor="text1"/>
          <w:sz w:val="24"/>
          <w:szCs w:val="24"/>
        </w:rPr>
      </w:pPr>
    </w:p>
    <w:p w14:paraId="3F891AB2" w14:textId="77777777" w:rsidR="004826E0" w:rsidRDefault="004826E0" w:rsidP="004826E0">
      <w:pPr>
        <w:ind w:left="-6" w:right="11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CLÁUSULA DÉCIMA TERCEIRA - </w:t>
      </w:r>
      <w:r>
        <w:rPr>
          <w:b/>
          <w:bCs/>
          <w:sz w:val="23"/>
          <w:szCs w:val="23"/>
        </w:rPr>
        <w:t>POSSIBILIDADE DE ASSINATURA DIGITAL</w:t>
      </w:r>
    </w:p>
    <w:p w14:paraId="09D2070B" w14:textId="77777777" w:rsidR="004826E0" w:rsidRDefault="004826E0" w:rsidP="004826E0">
      <w:pPr>
        <w:jc w:val="both"/>
        <w:rPr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1.</w:t>
      </w:r>
      <w:r>
        <w:rPr>
          <w:color w:val="000000" w:themeColor="text1"/>
          <w:sz w:val="24"/>
          <w:szCs w:val="24"/>
        </w:rPr>
        <w:t xml:space="preserve"> </w:t>
      </w:r>
      <w:r>
        <w:rPr>
          <w:sz w:val="24"/>
          <w:szCs w:val="24"/>
        </w:rPr>
        <w:t>Acordam as partes que o presente instrumento pode ser assinado com a utilização de ferramentas de assinaturas e a validade eletrônica, bem como as assinaturas e a página de certificação, que tornar-se-ão parte integrante deste instrumento.</w:t>
      </w:r>
    </w:p>
    <w:p w14:paraId="5964E572" w14:textId="77777777" w:rsidR="004826E0" w:rsidRDefault="004826E0" w:rsidP="004826E0">
      <w:pPr>
        <w:jc w:val="both"/>
        <w:rPr>
          <w:color w:val="000000" w:themeColor="text1"/>
          <w:sz w:val="24"/>
          <w:szCs w:val="24"/>
        </w:rPr>
      </w:pPr>
    </w:p>
    <w:p w14:paraId="0EC325F3" w14:textId="77777777" w:rsidR="004826E0" w:rsidRDefault="004826E0" w:rsidP="004826E0">
      <w:pPr>
        <w:ind w:left="-6" w:right="11"/>
        <w:jc w:val="center"/>
        <w:rPr>
          <w:b/>
          <w:bCs/>
          <w:sz w:val="24"/>
          <w:szCs w:val="24"/>
        </w:rPr>
      </w:pPr>
      <w:r>
        <w:rPr>
          <w:b/>
          <w:sz w:val="24"/>
          <w:szCs w:val="24"/>
        </w:rPr>
        <w:t>CLÁUSULA DÉCIMA QUARTA</w:t>
      </w:r>
      <w:r>
        <w:rPr>
          <w:b/>
          <w:bCs/>
          <w:sz w:val="24"/>
          <w:szCs w:val="24"/>
        </w:rPr>
        <w:t>- DO FORO</w:t>
      </w:r>
    </w:p>
    <w:p w14:paraId="6F93A574" w14:textId="77777777" w:rsidR="004826E0" w:rsidRDefault="004826E0" w:rsidP="004826E0">
      <w:pPr>
        <w:ind w:left="-6" w:right="11" w:firstLine="713"/>
        <w:jc w:val="both"/>
        <w:rPr>
          <w:sz w:val="24"/>
          <w:szCs w:val="24"/>
        </w:rPr>
      </w:pPr>
      <w:r>
        <w:rPr>
          <w:sz w:val="24"/>
          <w:szCs w:val="24"/>
        </w:rPr>
        <w:t>Elegem as partes, independentemente de qualquer outro por mais privilegiado que for, o Foro da Comarca de Ronda Alta/RS para dirimir qualquer dúvida ou questão do presente contrato.</w:t>
      </w:r>
    </w:p>
    <w:p w14:paraId="2D6A745B" w14:textId="6F6BA9E1" w:rsidR="004826E0" w:rsidRDefault="004826E0" w:rsidP="004826E0">
      <w:pPr>
        <w:ind w:left="-6" w:right="11" w:firstLine="713"/>
        <w:jc w:val="both"/>
        <w:rPr>
          <w:sz w:val="24"/>
          <w:szCs w:val="24"/>
        </w:rPr>
      </w:pPr>
      <w:r>
        <w:rPr>
          <w:sz w:val="24"/>
          <w:szCs w:val="24"/>
        </w:rPr>
        <w:t>E, por estarem justos e contratados, assinam o presente em três vias de igual teor e forma, para igual distribuição, para que produza seus efeitos legais.</w:t>
      </w:r>
    </w:p>
    <w:p w14:paraId="20A5E182" w14:textId="77777777" w:rsidR="001D5406" w:rsidRDefault="001D5406" w:rsidP="004826E0">
      <w:pPr>
        <w:ind w:left="-6" w:right="11" w:firstLine="713"/>
        <w:jc w:val="both"/>
        <w:rPr>
          <w:sz w:val="24"/>
          <w:szCs w:val="24"/>
        </w:rPr>
      </w:pPr>
    </w:p>
    <w:p w14:paraId="2D80D3F6" w14:textId="1CC1CE56" w:rsidR="004826E0" w:rsidRDefault="004826E0" w:rsidP="004826E0">
      <w:pPr>
        <w:ind w:firstLine="720"/>
        <w:jc w:val="right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 xml:space="preserve">Ronda Alta - RS, </w:t>
      </w:r>
      <w:r w:rsidR="001D5406">
        <w:rPr>
          <w:color w:val="FF0000"/>
          <w:sz w:val="24"/>
          <w:szCs w:val="24"/>
        </w:rPr>
        <w:t>15</w:t>
      </w:r>
      <w:r>
        <w:rPr>
          <w:color w:val="FF0000"/>
          <w:sz w:val="24"/>
          <w:szCs w:val="24"/>
        </w:rPr>
        <w:t xml:space="preserve"> de </w:t>
      </w:r>
      <w:r w:rsidR="001D5406">
        <w:rPr>
          <w:color w:val="FF0000"/>
          <w:sz w:val="24"/>
          <w:szCs w:val="24"/>
        </w:rPr>
        <w:t>maio</w:t>
      </w:r>
      <w:r>
        <w:rPr>
          <w:color w:val="FF0000"/>
          <w:sz w:val="24"/>
          <w:szCs w:val="24"/>
        </w:rPr>
        <w:t xml:space="preserve"> de 2026</w:t>
      </w:r>
      <w:r>
        <w:rPr>
          <w:color w:val="FF0000"/>
          <w:sz w:val="24"/>
          <w:szCs w:val="24"/>
        </w:rPr>
        <w:t>.</w:t>
      </w:r>
    </w:p>
    <w:p w14:paraId="39B70051" w14:textId="77777777" w:rsidR="001D5406" w:rsidRDefault="001D5406" w:rsidP="004826E0">
      <w:pPr>
        <w:ind w:firstLine="720"/>
        <w:jc w:val="right"/>
        <w:rPr>
          <w:color w:val="FF0000"/>
          <w:sz w:val="24"/>
          <w:szCs w:val="24"/>
        </w:rPr>
      </w:pPr>
    </w:p>
    <w:p w14:paraId="73AEAF56" w14:textId="77777777" w:rsidR="001D5406" w:rsidRPr="004826E0" w:rsidRDefault="001D5406" w:rsidP="004826E0">
      <w:pPr>
        <w:ind w:firstLine="720"/>
        <w:jc w:val="right"/>
        <w:rPr>
          <w:color w:val="FF0000"/>
          <w:sz w:val="24"/>
          <w:szCs w:val="24"/>
        </w:rPr>
      </w:pPr>
    </w:p>
    <w:p w14:paraId="42505A89" w14:textId="5827A17C" w:rsidR="004826E0" w:rsidRDefault="001D5406" w:rsidP="001D5406">
      <w:pPr>
        <w:ind w:left="4956"/>
        <w:jc w:val="center"/>
        <w:rPr>
          <w:b/>
          <w:color w:val="FF0000"/>
          <w:sz w:val="24"/>
          <w:szCs w:val="24"/>
        </w:rPr>
      </w:pPr>
      <w:r>
        <w:rPr>
          <w:b/>
          <w:color w:val="FF0000"/>
          <w:sz w:val="24"/>
          <w:szCs w:val="24"/>
        </w:rPr>
        <w:t>JM MASTER INFORMATICA    LTDA</w:t>
      </w:r>
    </w:p>
    <w:tbl>
      <w:tblPr>
        <w:tblStyle w:val="Tabelacomgrade"/>
        <w:tblW w:w="9909" w:type="dxa"/>
        <w:tblInd w:w="-699" w:type="dxa"/>
        <w:tblLayout w:type="fixed"/>
        <w:tblCellMar>
          <w:left w:w="128" w:type="dxa"/>
        </w:tblCellMar>
        <w:tblLook w:val="04A0" w:firstRow="1" w:lastRow="0" w:firstColumn="1" w:lastColumn="0" w:noHBand="0" w:noVBand="1"/>
      </w:tblPr>
      <w:tblGrid>
        <w:gridCol w:w="4954"/>
        <w:gridCol w:w="4955"/>
      </w:tblGrid>
      <w:tr w:rsidR="004826E0" w14:paraId="42ACE39D" w14:textId="77777777" w:rsidTr="00253B62">
        <w:trPr>
          <w:trHeight w:val="134"/>
        </w:trPr>
        <w:tc>
          <w:tcPr>
            <w:tcW w:w="4954" w:type="dxa"/>
            <w:tcBorders>
              <w:top w:val="nil"/>
              <w:left w:val="nil"/>
              <w:bottom w:val="nil"/>
              <w:right w:val="nil"/>
            </w:tcBorders>
          </w:tcPr>
          <w:p w14:paraId="1FAE0F44" w14:textId="77777777" w:rsidR="004826E0" w:rsidRDefault="004826E0" w:rsidP="00253B62">
            <w:pPr>
              <w:jc w:val="center"/>
              <w:rPr>
                <w:b/>
                <w:color w:val="FF0000"/>
                <w:sz w:val="24"/>
                <w:szCs w:val="24"/>
              </w:rPr>
            </w:pPr>
            <w:r>
              <w:rPr>
                <w:rFonts w:eastAsiaTheme="minorEastAsia"/>
                <w:b/>
                <w:color w:val="FF0000"/>
                <w:sz w:val="24"/>
                <w:szCs w:val="24"/>
              </w:rPr>
              <w:t xml:space="preserve"> </w:t>
            </w:r>
            <w:r>
              <w:rPr>
                <w:b/>
                <w:color w:val="FF0000"/>
                <w:sz w:val="24"/>
                <w:szCs w:val="24"/>
              </w:rPr>
              <w:t>MUNICÍPIO DE RONDA ALTA – RS</w:t>
            </w:r>
          </w:p>
          <w:p w14:paraId="738C60D7" w14:textId="77777777" w:rsidR="004826E0" w:rsidRDefault="004826E0" w:rsidP="00253B62">
            <w:pPr>
              <w:jc w:val="center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MARCOS MIGUEL BEUX</w:t>
            </w:r>
          </w:p>
          <w:p w14:paraId="6B6C20B3" w14:textId="77777777" w:rsidR="004826E0" w:rsidRDefault="004826E0" w:rsidP="00253B62">
            <w:pPr>
              <w:jc w:val="center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Prefeito Municipal</w:t>
            </w:r>
          </w:p>
          <w:p w14:paraId="2E2F51F7" w14:textId="77777777" w:rsidR="004826E0" w:rsidRDefault="004826E0" w:rsidP="00253B62">
            <w:pPr>
              <w:jc w:val="center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Contratante</w:t>
            </w:r>
          </w:p>
          <w:p w14:paraId="68682999" w14:textId="77777777" w:rsidR="004826E0" w:rsidRDefault="004826E0" w:rsidP="00253B62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4954" w:type="dxa"/>
            <w:tcBorders>
              <w:top w:val="nil"/>
              <w:left w:val="nil"/>
              <w:bottom w:val="nil"/>
              <w:right w:val="nil"/>
            </w:tcBorders>
          </w:tcPr>
          <w:p w14:paraId="7F10CD9C" w14:textId="77777777" w:rsidR="004826E0" w:rsidRDefault="004826E0" w:rsidP="00253B62">
            <w:pPr>
              <w:jc w:val="center"/>
              <w:rPr>
                <w:b/>
                <w:color w:val="FF0000"/>
                <w:sz w:val="24"/>
                <w:szCs w:val="24"/>
              </w:rPr>
            </w:pPr>
            <w:r>
              <w:rPr>
                <w:rFonts w:eastAsiaTheme="minorEastAsia"/>
                <w:b/>
                <w:color w:val="FF0000"/>
                <w:sz w:val="24"/>
                <w:szCs w:val="24"/>
              </w:rPr>
              <w:lastRenderedPageBreak/>
              <w:t>Contratada</w:t>
            </w:r>
          </w:p>
        </w:tc>
      </w:tr>
    </w:tbl>
    <w:p w14:paraId="7DA4E74E" w14:textId="77777777" w:rsidR="004826E0" w:rsidRDefault="004826E0" w:rsidP="004826E0">
      <w:pPr>
        <w:jc w:val="center"/>
        <w:rPr>
          <w:b/>
          <w:color w:val="FF0000"/>
          <w:sz w:val="24"/>
          <w:szCs w:val="24"/>
        </w:rPr>
      </w:pPr>
    </w:p>
    <w:p w14:paraId="3A4AA368" w14:textId="77777777" w:rsidR="004826E0" w:rsidRDefault="004826E0" w:rsidP="004826E0">
      <w:pPr>
        <w:jc w:val="center"/>
        <w:rPr>
          <w:b/>
          <w:color w:val="FF0000"/>
          <w:sz w:val="24"/>
          <w:szCs w:val="24"/>
        </w:rPr>
      </w:pPr>
      <w:r>
        <w:rPr>
          <w:b/>
          <w:color w:val="FF0000"/>
          <w:sz w:val="24"/>
          <w:szCs w:val="24"/>
        </w:rPr>
        <w:t>NELCI ANTONIO MARTINELLI</w:t>
      </w:r>
    </w:p>
    <w:p w14:paraId="5C6BA139" w14:textId="77777777" w:rsidR="004826E0" w:rsidRDefault="004826E0" w:rsidP="004826E0">
      <w:pPr>
        <w:jc w:val="center"/>
        <w:rPr>
          <w:b/>
          <w:color w:val="FF0000"/>
          <w:sz w:val="24"/>
          <w:szCs w:val="24"/>
        </w:rPr>
      </w:pPr>
      <w:r>
        <w:rPr>
          <w:b/>
          <w:color w:val="FF0000"/>
          <w:sz w:val="24"/>
          <w:szCs w:val="24"/>
        </w:rPr>
        <w:t>Secretário de Saúde</w:t>
      </w:r>
    </w:p>
    <w:p w14:paraId="2814FCBF" w14:textId="77777777" w:rsidR="004826E0" w:rsidRDefault="004826E0" w:rsidP="004826E0">
      <w:pPr>
        <w:jc w:val="center"/>
        <w:rPr>
          <w:b/>
          <w:color w:val="FF0000"/>
          <w:sz w:val="24"/>
          <w:szCs w:val="24"/>
        </w:rPr>
      </w:pPr>
      <w:r>
        <w:rPr>
          <w:b/>
          <w:color w:val="FF0000"/>
          <w:sz w:val="24"/>
          <w:szCs w:val="24"/>
        </w:rPr>
        <w:t>GESTOR DO CONTRATO</w:t>
      </w:r>
    </w:p>
    <w:p w14:paraId="4830FA96" w14:textId="77777777" w:rsidR="004826E0" w:rsidRDefault="004826E0" w:rsidP="004826E0">
      <w:pPr>
        <w:jc w:val="center"/>
        <w:rPr>
          <w:b/>
          <w:color w:val="FF0000"/>
          <w:sz w:val="24"/>
          <w:szCs w:val="24"/>
        </w:rPr>
      </w:pPr>
    </w:p>
    <w:p w14:paraId="1A0A261C" w14:textId="77777777" w:rsidR="004826E0" w:rsidRDefault="004826E0" w:rsidP="004826E0">
      <w:pPr>
        <w:jc w:val="center"/>
        <w:rPr>
          <w:b/>
          <w:color w:val="FF0000"/>
          <w:sz w:val="24"/>
          <w:szCs w:val="24"/>
        </w:rPr>
      </w:pPr>
    </w:p>
    <w:p w14:paraId="1264BCF1" w14:textId="77777777" w:rsidR="004826E0" w:rsidRDefault="004826E0" w:rsidP="004826E0">
      <w:pPr>
        <w:jc w:val="center"/>
        <w:rPr>
          <w:b/>
          <w:color w:val="FF0000"/>
          <w:sz w:val="24"/>
          <w:szCs w:val="24"/>
        </w:rPr>
      </w:pPr>
      <w:r>
        <w:rPr>
          <w:b/>
          <w:color w:val="FF0000"/>
          <w:sz w:val="24"/>
          <w:szCs w:val="24"/>
        </w:rPr>
        <w:t>DANIELA DE JESUS FERREIRA STRADA</w:t>
      </w:r>
    </w:p>
    <w:p w14:paraId="3DB128F1" w14:textId="77777777" w:rsidR="004826E0" w:rsidRDefault="004826E0" w:rsidP="004826E0">
      <w:pPr>
        <w:rPr>
          <w:b/>
          <w:color w:val="FF0000"/>
          <w:sz w:val="24"/>
          <w:szCs w:val="24"/>
        </w:rPr>
      </w:pPr>
      <w:r>
        <w:rPr>
          <w:b/>
          <w:color w:val="FF0000"/>
          <w:sz w:val="24"/>
          <w:szCs w:val="24"/>
        </w:rPr>
        <w:t xml:space="preserve">                                                           FARMACEUTICA</w:t>
      </w:r>
    </w:p>
    <w:p w14:paraId="507C72A7" w14:textId="77777777" w:rsidR="004826E0" w:rsidRDefault="004826E0" w:rsidP="004826E0">
      <w:pPr>
        <w:jc w:val="center"/>
        <w:rPr>
          <w:b/>
          <w:color w:val="FF0000"/>
          <w:sz w:val="24"/>
          <w:szCs w:val="24"/>
        </w:rPr>
      </w:pPr>
      <w:r>
        <w:rPr>
          <w:b/>
          <w:color w:val="FF0000"/>
          <w:sz w:val="24"/>
          <w:szCs w:val="24"/>
        </w:rPr>
        <w:t>FISCAL DO CONTRATO</w:t>
      </w:r>
    </w:p>
    <w:p w14:paraId="514746FC" w14:textId="77777777" w:rsidR="004826E0" w:rsidRDefault="004826E0" w:rsidP="004826E0">
      <w:pPr>
        <w:jc w:val="center"/>
        <w:rPr>
          <w:b/>
          <w:color w:val="FF0000"/>
          <w:sz w:val="24"/>
          <w:szCs w:val="24"/>
        </w:rPr>
      </w:pPr>
    </w:p>
    <w:p w14:paraId="367B14FA" w14:textId="77777777" w:rsidR="004826E0" w:rsidRDefault="004826E0" w:rsidP="004826E0">
      <w:pPr>
        <w:jc w:val="center"/>
        <w:rPr>
          <w:b/>
          <w:color w:val="FF0000"/>
          <w:sz w:val="24"/>
          <w:szCs w:val="24"/>
        </w:rPr>
      </w:pPr>
      <w:r>
        <w:rPr>
          <w:b/>
          <w:color w:val="FF0000"/>
          <w:sz w:val="24"/>
          <w:szCs w:val="24"/>
        </w:rPr>
        <w:t>EVERSON LUIZ PANDOLFI</w:t>
      </w:r>
    </w:p>
    <w:p w14:paraId="2AE09616" w14:textId="77777777" w:rsidR="004826E0" w:rsidRDefault="004826E0" w:rsidP="004826E0">
      <w:pPr>
        <w:jc w:val="center"/>
        <w:rPr>
          <w:b/>
          <w:color w:val="FF0000"/>
          <w:sz w:val="24"/>
          <w:szCs w:val="24"/>
        </w:rPr>
      </w:pPr>
      <w:r>
        <w:rPr>
          <w:b/>
          <w:color w:val="FF0000"/>
          <w:sz w:val="24"/>
          <w:szCs w:val="24"/>
        </w:rPr>
        <w:t>OAB/RS n°28.733</w:t>
      </w:r>
    </w:p>
    <w:p w14:paraId="04EA869D" w14:textId="77777777" w:rsidR="004826E0" w:rsidRPr="00016F85" w:rsidRDefault="004826E0" w:rsidP="004826E0">
      <w:pPr>
        <w:jc w:val="center"/>
        <w:rPr>
          <w:b/>
          <w:color w:val="FF0000"/>
          <w:sz w:val="24"/>
          <w:szCs w:val="24"/>
        </w:rPr>
      </w:pPr>
      <w:r>
        <w:rPr>
          <w:rFonts w:eastAsia="Arial Narrow"/>
          <w:b/>
          <w:color w:val="FF0000"/>
          <w:sz w:val="24"/>
          <w:szCs w:val="24"/>
        </w:rPr>
        <w:t>Assessor Jurídico</w:t>
      </w:r>
      <w:r>
        <w:rPr>
          <w:b/>
          <w:color w:val="FF0000"/>
          <w:sz w:val="24"/>
          <w:szCs w:val="24"/>
        </w:rPr>
        <w:t xml:space="preserve"> </w:t>
      </w:r>
    </w:p>
    <w:p w14:paraId="19597D4D" w14:textId="77777777" w:rsidR="004826E0" w:rsidRDefault="004826E0"/>
    <w:sectPr w:rsidR="004826E0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B9DBCF" w14:textId="77777777" w:rsidR="00294A14" w:rsidRDefault="00294A14" w:rsidP="004826E0">
      <w:r>
        <w:separator/>
      </w:r>
    </w:p>
  </w:endnote>
  <w:endnote w:type="continuationSeparator" w:id="0">
    <w:p w14:paraId="6D9259C0" w14:textId="77777777" w:rsidR="00294A14" w:rsidRDefault="00294A14" w:rsidP="004826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altName w:val="Arial Black"/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3A4274" w14:textId="77777777" w:rsidR="00294A14" w:rsidRDefault="00294A14" w:rsidP="004826E0">
      <w:r>
        <w:separator/>
      </w:r>
    </w:p>
  </w:footnote>
  <w:footnote w:type="continuationSeparator" w:id="0">
    <w:p w14:paraId="0E341DB2" w14:textId="77777777" w:rsidR="00294A14" w:rsidRDefault="00294A14" w:rsidP="004826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EB36E1" w14:textId="77777777" w:rsidR="004826E0" w:rsidRDefault="004826E0" w:rsidP="004826E0">
    <w:pPr>
      <w:jc w:val="center"/>
      <w:rPr>
        <w:rFonts w:ascii="Arial Black" w:hAnsi="Arial Black"/>
        <w:b/>
        <w:bCs/>
        <w:sz w:val="32"/>
        <w:szCs w:val="32"/>
      </w:rPr>
    </w:pPr>
    <w:r>
      <w:rPr>
        <w:rFonts w:ascii="Arial Black" w:hAnsi="Arial Black"/>
        <w:b/>
        <w:bCs/>
        <w:noProof/>
        <w:sz w:val="32"/>
        <w:szCs w:val="32"/>
      </w:rPr>
      <w:drawing>
        <wp:anchor distT="0" distB="0" distL="0" distR="0" simplePos="0" relativeHeight="251659264" behindDoc="1" locked="0" layoutInCell="1" allowOverlap="1" wp14:anchorId="72FDE2CD" wp14:editId="10F2DA79">
          <wp:simplePos x="0" y="0"/>
          <wp:positionH relativeFrom="column">
            <wp:posOffset>-106045</wp:posOffset>
          </wp:positionH>
          <wp:positionV relativeFrom="paragraph">
            <wp:posOffset>195580</wp:posOffset>
          </wp:positionV>
          <wp:extent cx="697230" cy="815975"/>
          <wp:effectExtent l="0" t="0" r="0" b="0"/>
          <wp:wrapNone/>
          <wp:docPr id="2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97230" cy="815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4CA5241D" w14:textId="77777777" w:rsidR="004826E0" w:rsidRDefault="004826E0" w:rsidP="004826E0">
    <w:pPr>
      <w:jc w:val="center"/>
      <w:rPr>
        <w:rFonts w:ascii="Arial Black" w:hAnsi="Arial Black"/>
        <w:b/>
        <w:bCs/>
        <w:sz w:val="32"/>
        <w:szCs w:val="32"/>
      </w:rPr>
    </w:pPr>
    <w:r>
      <w:rPr>
        <w:rFonts w:ascii="Arial Black" w:hAnsi="Arial Black"/>
        <w:b/>
        <w:bCs/>
        <w:sz w:val="32"/>
        <w:szCs w:val="32"/>
      </w:rPr>
      <w:t>ESTADO DO RIO GRANDE DO SUL</w:t>
    </w:r>
  </w:p>
  <w:p w14:paraId="76674639" w14:textId="62335413" w:rsidR="004826E0" w:rsidRDefault="004826E0" w:rsidP="004826E0">
    <w:pPr>
      <w:jc w:val="center"/>
      <w:rPr>
        <w:rFonts w:ascii="Arial Black" w:hAnsi="Arial Black"/>
        <w:sz w:val="32"/>
        <w:szCs w:val="32"/>
      </w:rPr>
    </w:pPr>
    <w:r>
      <w:rPr>
        <w:rFonts w:ascii="Arial Black" w:hAnsi="Arial Black"/>
        <w:sz w:val="32"/>
        <w:szCs w:val="32"/>
      </w:rPr>
      <w:t xml:space="preserve">     </w:t>
    </w:r>
    <w:r>
      <w:rPr>
        <w:rFonts w:ascii="Arial Black" w:hAnsi="Arial Black"/>
        <w:sz w:val="32"/>
        <w:szCs w:val="32"/>
      </w:rPr>
      <w:t xml:space="preserve"> </w:t>
    </w:r>
    <w:r>
      <w:rPr>
        <w:rFonts w:ascii="Arial Black" w:hAnsi="Arial Black"/>
        <w:sz w:val="32"/>
        <w:szCs w:val="32"/>
      </w:rPr>
      <w:t>PREFEITURA MUNICIPAL DE RONDA ALTA</w:t>
    </w:r>
  </w:p>
  <w:p w14:paraId="2EB055AD" w14:textId="77777777" w:rsidR="004826E0" w:rsidRDefault="004826E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26E0"/>
    <w:rsid w:val="001D5406"/>
    <w:rsid w:val="00294A14"/>
    <w:rsid w:val="004826E0"/>
    <w:rsid w:val="00DF6A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2543B3"/>
  <w15:chartTrackingRefBased/>
  <w15:docId w15:val="{0DCC48AC-07F5-402B-8EE8-EA3AE0B5C7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26E0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4826E0"/>
    <w:pPr>
      <w:keepNext/>
      <w:keepLines/>
      <w:suppressAutoHyphens w:val="0"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826E0"/>
    <w:pPr>
      <w:keepNext/>
      <w:keepLines/>
      <w:suppressAutoHyphens w:val="0"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4826E0"/>
    <w:pPr>
      <w:keepNext/>
      <w:keepLines/>
      <w:suppressAutoHyphens w:val="0"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4826E0"/>
    <w:pPr>
      <w:keepNext/>
      <w:keepLines/>
      <w:suppressAutoHyphens w:val="0"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4826E0"/>
    <w:pPr>
      <w:keepNext/>
      <w:keepLines/>
      <w:suppressAutoHyphens w:val="0"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4826E0"/>
    <w:pPr>
      <w:keepNext/>
      <w:keepLines/>
      <w:suppressAutoHyphens w:val="0"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4826E0"/>
    <w:pPr>
      <w:keepNext/>
      <w:keepLines/>
      <w:suppressAutoHyphens w:val="0"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4826E0"/>
    <w:pPr>
      <w:keepNext/>
      <w:keepLines/>
      <w:suppressAutoHyphens w:val="0"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4826E0"/>
    <w:pPr>
      <w:keepNext/>
      <w:keepLines/>
      <w:suppressAutoHyphens w:val="0"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4826E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4826E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4826E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4826E0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4826E0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4826E0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4826E0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4826E0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4826E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4826E0"/>
    <w:pPr>
      <w:suppressAutoHyphens w:val="0"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4826E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4826E0"/>
    <w:pPr>
      <w:numPr>
        <w:ilvl w:val="1"/>
      </w:numPr>
      <w:suppressAutoHyphens w:val="0"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4826E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4826E0"/>
    <w:pPr>
      <w:suppressAutoHyphens w:val="0"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4826E0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4826E0"/>
    <w:pPr>
      <w:suppressAutoHyphens w:val="0"/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4826E0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4826E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4826E0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4826E0"/>
    <w:rPr>
      <w:b/>
      <w:bCs/>
      <w:smallCaps/>
      <w:color w:val="2F5496" w:themeColor="accent1" w:themeShade="BF"/>
      <w:spacing w:val="5"/>
    </w:rPr>
  </w:style>
  <w:style w:type="character" w:customStyle="1" w:styleId="CorpodetextoChar">
    <w:name w:val="Corpo de texto Char"/>
    <w:basedOn w:val="Fontepargpadro"/>
    <w:link w:val="Corpodetexto"/>
    <w:uiPriority w:val="1"/>
    <w:qFormat/>
    <w:rsid w:val="004826E0"/>
    <w:rPr>
      <w:rFonts w:ascii="Arial" w:eastAsia="Times New Roman" w:hAnsi="Arial" w:cs="Times New Roman"/>
      <w:sz w:val="20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4826E0"/>
    <w:rPr>
      <w:color w:val="0563C1" w:themeColor="hyperlink"/>
      <w:u w:val="single"/>
    </w:rPr>
  </w:style>
  <w:style w:type="paragraph" w:styleId="Corpodetexto">
    <w:name w:val="Body Text"/>
    <w:basedOn w:val="Normal"/>
    <w:link w:val="CorpodetextoChar"/>
    <w:uiPriority w:val="1"/>
    <w:qFormat/>
    <w:rsid w:val="004826E0"/>
    <w:pPr>
      <w:jc w:val="both"/>
    </w:pPr>
    <w:rPr>
      <w:rFonts w:ascii="Arial" w:hAnsi="Arial"/>
      <w:kern w:val="2"/>
      <w14:ligatures w14:val="standardContextual"/>
    </w:rPr>
  </w:style>
  <w:style w:type="character" w:customStyle="1" w:styleId="CorpodetextoChar1">
    <w:name w:val="Corpo de texto Char1"/>
    <w:basedOn w:val="Fontepargpadro"/>
    <w:uiPriority w:val="99"/>
    <w:semiHidden/>
    <w:rsid w:val="004826E0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4826E0"/>
    <w:pPr>
      <w:widowControl w:val="0"/>
    </w:pPr>
    <w:rPr>
      <w:rFonts w:ascii="Arial" w:eastAsia="Arial" w:hAnsi="Arial" w:cs="Arial"/>
      <w:sz w:val="22"/>
      <w:szCs w:val="22"/>
      <w:lang w:bidi="pt-BR"/>
    </w:rPr>
  </w:style>
  <w:style w:type="paragraph" w:customStyle="1" w:styleId="Default">
    <w:name w:val="Default"/>
    <w:qFormat/>
    <w:rsid w:val="004826E0"/>
    <w:pPr>
      <w:suppressAutoHyphens/>
      <w:spacing w:after="0" w:line="240" w:lineRule="auto"/>
    </w:pPr>
    <w:rPr>
      <w:rFonts w:ascii="Arial" w:eastAsia="Calibri" w:hAnsi="Arial" w:cs="Arial"/>
      <w:color w:val="000000"/>
      <w:kern w:val="0"/>
      <w14:ligatures w14:val="none"/>
    </w:rPr>
  </w:style>
  <w:style w:type="paragraph" w:styleId="SemEspaamento">
    <w:name w:val="No Spacing"/>
    <w:uiPriority w:val="1"/>
    <w:qFormat/>
    <w:rsid w:val="004826E0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table" w:styleId="Tabelacomgrade">
    <w:name w:val="Table Grid"/>
    <w:basedOn w:val="Tabelanormal"/>
    <w:uiPriority w:val="39"/>
    <w:rsid w:val="004826E0"/>
    <w:pPr>
      <w:suppressAutoHyphens/>
      <w:spacing w:after="0" w:line="240" w:lineRule="auto"/>
    </w:pPr>
    <w:rPr>
      <w:kern w:val="0"/>
      <w:sz w:val="20"/>
      <w:szCs w:val="2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4826E0"/>
    <w:pPr>
      <w:suppressAutoHyphens/>
      <w:spacing w:after="0" w:line="240" w:lineRule="auto"/>
    </w:pPr>
    <w:rPr>
      <w:kern w:val="0"/>
      <w:sz w:val="22"/>
      <w:szCs w:val="22"/>
      <w:lang w:val="en-US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4826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826E0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4826E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826E0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legislacao.planalto.gov.br/legisla/legislacao.nsf/Viw_Identificacao/lei%2014.133-2021?OpenDocument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7</Pages>
  <Words>2548</Words>
  <Characters>13764</Characters>
  <Application>Microsoft Office Word</Application>
  <DocSecurity>0</DocSecurity>
  <Lines>114</Lines>
  <Paragraphs>32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Moro</dc:creator>
  <cp:keywords/>
  <dc:description/>
  <cp:lastModifiedBy>Tamara Moro</cp:lastModifiedBy>
  <cp:revision>1</cp:revision>
  <dcterms:created xsi:type="dcterms:W3CDTF">2026-05-15T18:34:00Z</dcterms:created>
  <dcterms:modified xsi:type="dcterms:W3CDTF">2026-05-15T18:48:00Z</dcterms:modified>
</cp:coreProperties>
</file>