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C3930" w14:textId="77777777" w:rsidR="005003D6" w:rsidRDefault="005003D6" w:rsidP="005003D6">
      <w:pPr>
        <w:jc w:val="center"/>
        <w:rPr>
          <w:b/>
          <w:bCs/>
          <w:sz w:val="24"/>
          <w:szCs w:val="24"/>
        </w:rPr>
      </w:pPr>
    </w:p>
    <w:p w14:paraId="0EEAB7F6" w14:textId="319F8FC5" w:rsidR="005003D6" w:rsidRDefault="005003D6" w:rsidP="005003D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PROCESSO ADMINISTRATIVO Nº </w:t>
      </w:r>
      <w:r w:rsidR="00C46EBF">
        <w:rPr>
          <w:b/>
          <w:bCs/>
          <w:sz w:val="24"/>
          <w:szCs w:val="24"/>
        </w:rPr>
        <w:t>073</w:t>
      </w:r>
      <w:r>
        <w:rPr>
          <w:b/>
          <w:bCs/>
          <w:color w:val="FF0000"/>
          <w:sz w:val="24"/>
          <w:szCs w:val="24"/>
        </w:rPr>
        <w:t>/2026</w:t>
      </w:r>
    </w:p>
    <w:p w14:paraId="5DA023D2" w14:textId="32F48550" w:rsidR="005003D6" w:rsidRDefault="005003D6" w:rsidP="005003D6">
      <w:pPr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 xml:space="preserve">DISPENSA DE LICITAÇÃO Nº </w:t>
      </w:r>
      <w:r>
        <w:rPr>
          <w:b/>
          <w:bCs/>
          <w:color w:val="FF0000"/>
          <w:sz w:val="24"/>
          <w:szCs w:val="24"/>
        </w:rPr>
        <w:t>0</w:t>
      </w:r>
      <w:r w:rsidR="00C46EBF">
        <w:rPr>
          <w:b/>
          <w:bCs/>
          <w:color w:val="FF0000"/>
          <w:sz w:val="24"/>
          <w:szCs w:val="24"/>
        </w:rPr>
        <w:t>34</w:t>
      </w:r>
      <w:r>
        <w:rPr>
          <w:b/>
          <w:bCs/>
          <w:color w:val="FF0000"/>
          <w:sz w:val="24"/>
          <w:szCs w:val="24"/>
        </w:rPr>
        <w:t>/2026</w:t>
      </w:r>
    </w:p>
    <w:p w14:paraId="638B05C1" w14:textId="58172465" w:rsidR="005003D6" w:rsidRDefault="005003D6" w:rsidP="005003D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CONTRATO N°</w:t>
      </w:r>
      <w:r w:rsidR="00C46EBF">
        <w:rPr>
          <w:b/>
          <w:bCs/>
          <w:sz w:val="24"/>
          <w:szCs w:val="24"/>
        </w:rPr>
        <w:t xml:space="preserve"> 093/2026</w:t>
      </w:r>
    </w:p>
    <w:p w14:paraId="77DD2E08" w14:textId="77777777" w:rsidR="005003D6" w:rsidRDefault="005003D6" w:rsidP="005003D6">
      <w:pPr>
        <w:jc w:val="center"/>
        <w:rPr>
          <w:b/>
          <w:bCs/>
          <w:sz w:val="24"/>
          <w:szCs w:val="24"/>
        </w:rPr>
      </w:pPr>
    </w:p>
    <w:p w14:paraId="7B3BE1C3" w14:textId="77777777" w:rsidR="005003D6" w:rsidRDefault="005003D6" w:rsidP="005003D6">
      <w:pPr>
        <w:jc w:val="center"/>
        <w:rPr>
          <w:b/>
          <w:bCs/>
          <w:sz w:val="24"/>
          <w:szCs w:val="24"/>
        </w:rPr>
      </w:pPr>
    </w:p>
    <w:p w14:paraId="4350F598" w14:textId="3A50D900" w:rsidR="005003D6" w:rsidRDefault="005003D6" w:rsidP="005003D6">
      <w:pPr>
        <w:pStyle w:val="Default"/>
        <w:ind w:left="4320"/>
        <w:jc w:val="both"/>
        <w:rPr>
          <w:rFonts w:ascii="Times New Roman" w:hAnsi="Times New Roman" w:cs="Times New Roman"/>
          <w:b/>
          <w:bCs/>
          <w:color w:val="EE0000"/>
        </w:rPr>
      </w:pPr>
      <w:r>
        <w:rPr>
          <w:rFonts w:ascii="Times New Roman" w:hAnsi="Times New Roman" w:cs="Times New Roman"/>
          <w:b/>
          <w:bCs/>
          <w:color w:val="EE0000"/>
        </w:rPr>
        <w:t>CONTRATO DE PRESTAÇÃO DE SERVIÇO QUE CELEBRAM ENTRE SI O MUNICÍPIO DE RONDA ALTA E A EMPRESA CASTAMANN E CIA LTDA.</w:t>
      </w:r>
    </w:p>
    <w:p w14:paraId="13EA9686" w14:textId="77777777" w:rsidR="005003D6" w:rsidRDefault="005003D6" w:rsidP="005003D6">
      <w:pPr>
        <w:pStyle w:val="Default"/>
        <w:ind w:left="4320"/>
        <w:jc w:val="both"/>
        <w:rPr>
          <w:bCs/>
        </w:rPr>
      </w:pPr>
    </w:p>
    <w:p w14:paraId="299D3F0A" w14:textId="77777777" w:rsidR="005003D6" w:rsidRDefault="005003D6" w:rsidP="005003D6">
      <w:pPr>
        <w:pStyle w:val="SemEspaamento"/>
        <w:jc w:val="both"/>
        <w:rPr>
          <w:color w:val="000000" w:themeColor="text1"/>
          <w:sz w:val="24"/>
          <w:szCs w:val="24"/>
        </w:rPr>
      </w:pPr>
      <w:bookmarkStart w:id="0" w:name="__DdeLink__300_108453012"/>
      <w:r>
        <w:rPr>
          <w:b/>
          <w:color w:val="000000" w:themeColor="text1"/>
          <w:sz w:val="24"/>
          <w:szCs w:val="24"/>
        </w:rPr>
        <w:t>CONTRATANTE:</w:t>
      </w:r>
      <w:r>
        <w:rPr>
          <w:color w:val="000000" w:themeColor="text1"/>
          <w:sz w:val="24"/>
          <w:szCs w:val="24"/>
        </w:rPr>
        <w:t xml:space="preserve"> </w:t>
      </w:r>
      <w:bookmarkEnd w:id="0"/>
      <w:r>
        <w:rPr>
          <w:color w:val="000000" w:themeColor="text1"/>
          <w:sz w:val="24"/>
          <w:szCs w:val="24"/>
        </w:rPr>
        <w:t xml:space="preserve">O </w:t>
      </w:r>
      <w:r>
        <w:rPr>
          <w:b/>
          <w:color w:val="000000" w:themeColor="text1"/>
          <w:sz w:val="24"/>
          <w:szCs w:val="24"/>
        </w:rPr>
        <w:t>MUNICÍPIO DE RONDA ALTA</w:t>
      </w:r>
      <w:r>
        <w:rPr>
          <w:color w:val="000000" w:themeColor="text1"/>
          <w:sz w:val="24"/>
          <w:szCs w:val="24"/>
        </w:rPr>
        <w:t xml:space="preserve">, Pessoa Jurídica de Direito Público Interno, inscrição no CNPJ nº 87.711.503/0001-53, com sede na Praça </w:t>
      </w:r>
      <w:proofErr w:type="spellStart"/>
      <w:r>
        <w:rPr>
          <w:color w:val="000000" w:themeColor="text1"/>
          <w:sz w:val="24"/>
          <w:szCs w:val="24"/>
        </w:rPr>
        <w:t>Mose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Míssio</w:t>
      </w:r>
      <w:proofErr w:type="spellEnd"/>
      <w:r>
        <w:rPr>
          <w:color w:val="000000" w:themeColor="text1"/>
          <w:sz w:val="24"/>
          <w:szCs w:val="24"/>
        </w:rPr>
        <w:t xml:space="preserve">, s/nº, representado pelo seu Prefeito Municipal </w:t>
      </w:r>
      <w:r>
        <w:rPr>
          <w:b/>
          <w:bCs/>
          <w:color w:val="000000" w:themeColor="text1"/>
          <w:sz w:val="24"/>
          <w:szCs w:val="24"/>
        </w:rPr>
        <w:t>MARCOS MIGUEL BEUX</w:t>
      </w:r>
      <w:r>
        <w:rPr>
          <w:color w:val="000000" w:themeColor="text1"/>
          <w:sz w:val="24"/>
          <w:szCs w:val="24"/>
        </w:rPr>
        <w:t xml:space="preserve">, brasileiro, casado, portador do CPF nº </w:t>
      </w:r>
      <w:proofErr w:type="gramStart"/>
      <w:r>
        <w:rPr>
          <w:color w:val="000000" w:themeColor="text1"/>
          <w:sz w:val="24"/>
          <w:szCs w:val="24"/>
        </w:rPr>
        <w:t>900.*</w:t>
      </w:r>
      <w:proofErr w:type="gramEnd"/>
      <w:r>
        <w:rPr>
          <w:color w:val="000000" w:themeColor="text1"/>
          <w:sz w:val="24"/>
          <w:szCs w:val="24"/>
        </w:rPr>
        <w:t>**.060-** e RG nº 30**13**92, residente e domiciliado em Ronda Alta/RS.</w:t>
      </w:r>
    </w:p>
    <w:p w14:paraId="10882A7E" w14:textId="77777777" w:rsidR="005003D6" w:rsidRDefault="005003D6" w:rsidP="005003D6">
      <w:pPr>
        <w:jc w:val="both"/>
        <w:rPr>
          <w:color w:val="FF0000"/>
          <w:w w:val="90"/>
          <w:sz w:val="24"/>
          <w:szCs w:val="24"/>
        </w:rPr>
      </w:pPr>
    </w:p>
    <w:p w14:paraId="52D2DEAB" w14:textId="76631FDC" w:rsidR="005003D6" w:rsidRDefault="005003D6" w:rsidP="005003D6">
      <w:pPr>
        <w:jc w:val="both"/>
        <w:rPr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CONTRATADA: </w:t>
      </w:r>
      <w:proofErr w:type="spellStart"/>
      <w:r>
        <w:rPr>
          <w:b/>
          <w:bCs/>
          <w:sz w:val="24"/>
          <w:szCs w:val="24"/>
        </w:rPr>
        <w:t>Castamann</w:t>
      </w:r>
      <w:proofErr w:type="spellEnd"/>
      <w:r>
        <w:rPr>
          <w:b/>
          <w:bCs/>
          <w:sz w:val="24"/>
          <w:szCs w:val="24"/>
        </w:rPr>
        <w:t xml:space="preserve"> e Cia LTDA,</w:t>
      </w:r>
      <w:r>
        <w:rPr>
          <w:sz w:val="24"/>
          <w:szCs w:val="24"/>
        </w:rPr>
        <w:t xml:space="preserve"> com sede na </w:t>
      </w:r>
      <w:proofErr w:type="spellStart"/>
      <w:proofErr w:type="gramStart"/>
      <w:r>
        <w:rPr>
          <w:sz w:val="24"/>
          <w:szCs w:val="24"/>
        </w:rPr>
        <w:t>Av.Amandio</w:t>
      </w:r>
      <w:proofErr w:type="spellEnd"/>
      <w:proofErr w:type="gramEnd"/>
      <w:r>
        <w:rPr>
          <w:sz w:val="24"/>
          <w:szCs w:val="24"/>
        </w:rPr>
        <w:t xml:space="preserve"> Araujo nº 809, Bairro Centro, no Município de Constantina, CEP: 99.680-000, inscrita no CNPJ nº 30.123.125/0001-70, representada neste ato por </w:t>
      </w:r>
      <w:r w:rsidR="00C46EBF">
        <w:rPr>
          <w:sz w:val="24"/>
          <w:szCs w:val="24"/>
        </w:rPr>
        <w:t xml:space="preserve">Marcia Rosa </w:t>
      </w:r>
      <w:proofErr w:type="spellStart"/>
      <w:r w:rsidR="00C46EBF">
        <w:rPr>
          <w:sz w:val="24"/>
          <w:szCs w:val="24"/>
        </w:rPr>
        <w:t>Castamann</w:t>
      </w:r>
      <w:proofErr w:type="spellEnd"/>
      <w:r>
        <w:rPr>
          <w:sz w:val="24"/>
          <w:szCs w:val="24"/>
        </w:rPr>
        <w:t xml:space="preserve">, portador do CPF n° </w:t>
      </w:r>
      <w:r w:rsidR="00C46EBF">
        <w:rPr>
          <w:sz w:val="24"/>
          <w:szCs w:val="24"/>
        </w:rPr>
        <w:t>715</w:t>
      </w:r>
      <w:r>
        <w:rPr>
          <w:sz w:val="24"/>
          <w:szCs w:val="24"/>
        </w:rPr>
        <w:t>**</w:t>
      </w:r>
      <w:r w:rsidR="00C46EBF">
        <w:rPr>
          <w:sz w:val="24"/>
          <w:szCs w:val="24"/>
        </w:rPr>
        <w:t>*530</w:t>
      </w:r>
      <w:r>
        <w:rPr>
          <w:sz w:val="24"/>
          <w:szCs w:val="24"/>
        </w:rPr>
        <w:t xml:space="preserve">**, </w:t>
      </w:r>
      <w:r>
        <w:rPr>
          <w:color w:val="000000" w:themeColor="text1"/>
          <w:sz w:val="24"/>
          <w:szCs w:val="24"/>
        </w:rPr>
        <w:t xml:space="preserve">e RG nº </w:t>
      </w:r>
      <w:r w:rsidR="00C46EBF">
        <w:rPr>
          <w:color w:val="000000" w:themeColor="text1"/>
          <w:sz w:val="24"/>
          <w:szCs w:val="24"/>
        </w:rPr>
        <w:t>40</w:t>
      </w:r>
      <w:r>
        <w:rPr>
          <w:color w:val="000000" w:themeColor="text1"/>
          <w:sz w:val="24"/>
          <w:szCs w:val="24"/>
        </w:rPr>
        <w:t>**</w:t>
      </w:r>
      <w:r w:rsidR="00C46EBF">
        <w:rPr>
          <w:color w:val="000000" w:themeColor="text1"/>
          <w:sz w:val="24"/>
          <w:szCs w:val="24"/>
        </w:rPr>
        <w:t>36</w:t>
      </w:r>
      <w:r>
        <w:rPr>
          <w:color w:val="000000" w:themeColor="text1"/>
          <w:sz w:val="24"/>
          <w:szCs w:val="24"/>
        </w:rPr>
        <w:t>**</w:t>
      </w:r>
      <w:r w:rsidR="00C46EBF">
        <w:rPr>
          <w:color w:val="000000" w:themeColor="text1"/>
          <w:sz w:val="24"/>
          <w:szCs w:val="24"/>
        </w:rPr>
        <w:t>87</w:t>
      </w:r>
      <w:r>
        <w:rPr>
          <w:color w:val="000000" w:themeColor="text1"/>
          <w:sz w:val="24"/>
          <w:szCs w:val="24"/>
        </w:rPr>
        <w:t xml:space="preserve">, </w:t>
      </w:r>
      <w:r>
        <w:rPr>
          <w:sz w:val="24"/>
          <w:szCs w:val="24"/>
        </w:rPr>
        <w:t xml:space="preserve">residente e domiciliado em </w:t>
      </w:r>
      <w:r w:rsidR="00C46EBF">
        <w:rPr>
          <w:sz w:val="24"/>
          <w:szCs w:val="24"/>
        </w:rPr>
        <w:t>Constantina RS.</w:t>
      </w:r>
    </w:p>
    <w:p w14:paraId="7EB5171D" w14:textId="77777777" w:rsidR="005003D6" w:rsidRDefault="005003D6" w:rsidP="005003D6">
      <w:pPr>
        <w:widowControl w:val="0"/>
        <w:jc w:val="both"/>
        <w:rPr>
          <w:sz w:val="24"/>
          <w:szCs w:val="24"/>
          <w:lang w:val="pt-PT" w:eastAsia="en-US"/>
        </w:rPr>
      </w:pPr>
    </w:p>
    <w:p w14:paraId="0444C14E" w14:textId="41ECD1CE" w:rsidR="005003D6" w:rsidRDefault="005003D6" w:rsidP="005003D6">
      <w:pPr>
        <w:widowControl w:val="0"/>
        <w:ind w:firstLine="708"/>
        <w:jc w:val="both"/>
        <w:rPr>
          <w:sz w:val="24"/>
          <w:szCs w:val="24"/>
          <w:lang w:val="pt-PT" w:eastAsia="en-US"/>
        </w:rPr>
      </w:pPr>
      <w:r>
        <w:rPr>
          <w:sz w:val="24"/>
          <w:szCs w:val="24"/>
          <w:lang w:val="pt-PT" w:eastAsia="en-US"/>
        </w:rPr>
        <w:t xml:space="preserve">Resolvem celebrar o presente contrato nos termos do </w:t>
      </w:r>
      <w:r>
        <w:rPr>
          <w:b/>
          <w:bCs/>
          <w:color w:val="FF0000"/>
          <w:sz w:val="24"/>
          <w:szCs w:val="24"/>
          <w:lang w:val="pt-PT" w:eastAsia="en-US"/>
        </w:rPr>
        <w:t>Processo Administrativo Nº 0</w:t>
      </w:r>
      <w:r w:rsidR="00C46EBF">
        <w:rPr>
          <w:b/>
          <w:bCs/>
          <w:color w:val="FF0000"/>
          <w:sz w:val="24"/>
          <w:szCs w:val="24"/>
          <w:lang w:val="pt-PT" w:eastAsia="en-US"/>
        </w:rPr>
        <w:t>73</w:t>
      </w:r>
      <w:r>
        <w:rPr>
          <w:b/>
          <w:bCs/>
          <w:color w:val="FF0000"/>
          <w:sz w:val="24"/>
          <w:szCs w:val="24"/>
          <w:lang w:val="pt-PT" w:eastAsia="en-US"/>
        </w:rPr>
        <w:t>/2026, Dispensa de Licitação Nº 0</w:t>
      </w:r>
      <w:r w:rsidR="00C46EBF">
        <w:rPr>
          <w:b/>
          <w:bCs/>
          <w:color w:val="FF0000"/>
          <w:sz w:val="24"/>
          <w:szCs w:val="24"/>
          <w:lang w:val="pt-PT" w:eastAsia="en-US"/>
        </w:rPr>
        <w:t>34</w:t>
      </w:r>
      <w:r>
        <w:rPr>
          <w:b/>
          <w:bCs/>
          <w:color w:val="FF0000"/>
          <w:sz w:val="24"/>
          <w:szCs w:val="24"/>
          <w:lang w:val="pt-PT" w:eastAsia="en-US"/>
        </w:rPr>
        <w:t xml:space="preserve">/2026, </w:t>
      </w:r>
      <w:r>
        <w:rPr>
          <w:sz w:val="24"/>
          <w:szCs w:val="24"/>
          <w:lang w:val="pt-PT" w:eastAsia="en-US"/>
        </w:rPr>
        <w:t>e dos dispositivos instituídos pela Lei Federal n.º 14.133/2021</w:t>
      </w:r>
      <w:r>
        <w:rPr>
          <w:spacing w:val="-9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e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demais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disposições</w:t>
      </w:r>
      <w:r>
        <w:rPr>
          <w:spacing w:val="-7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legais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pertinentes</w:t>
      </w:r>
      <w:r>
        <w:rPr>
          <w:spacing w:val="-10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às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quais</w:t>
      </w:r>
      <w:r>
        <w:rPr>
          <w:spacing w:val="-7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se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sujeitam,</w:t>
      </w:r>
      <w:r>
        <w:rPr>
          <w:spacing w:val="-9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mediante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as</w:t>
      </w:r>
      <w:r>
        <w:rPr>
          <w:spacing w:val="-9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cláusulas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e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 xml:space="preserve">condições seguintes: </w:t>
      </w:r>
    </w:p>
    <w:p w14:paraId="7F2BAE50" w14:textId="77777777" w:rsidR="005003D6" w:rsidRPr="005003D6" w:rsidRDefault="005003D6" w:rsidP="005003D6">
      <w:pPr>
        <w:jc w:val="both"/>
        <w:rPr>
          <w:rFonts w:eastAsia="DejaVu Sans"/>
          <w:b/>
          <w:noProof/>
          <w:color w:val="000000"/>
          <w:sz w:val="24"/>
          <w:szCs w:val="24"/>
          <w:lang w:eastAsia="en-US"/>
        </w:rPr>
      </w:pPr>
    </w:p>
    <w:tbl>
      <w:tblPr>
        <w:tblStyle w:val="TableNormal"/>
        <w:tblW w:w="8351" w:type="dxa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9"/>
        <w:gridCol w:w="3969"/>
        <w:gridCol w:w="708"/>
        <w:gridCol w:w="1134"/>
        <w:gridCol w:w="1701"/>
      </w:tblGrid>
      <w:tr w:rsidR="005003D6" w:rsidRPr="005003D6" w14:paraId="0912F638" w14:textId="77777777" w:rsidTr="00856059">
        <w:trPr>
          <w:trHeight w:val="955"/>
        </w:trPr>
        <w:tc>
          <w:tcPr>
            <w:tcW w:w="839" w:type="dxa"/>
          </w:tcPr>
          <w:p w14:paraId="49CB26E7" w14:textId="77777777" w:rsidR="005003D6" w:rsidRPr="005003D6" w:rsidRDefault="005003D6" w:rsidP="005003D6">
            <w:pPr>
              <w:suppressAutoHyphens w:val="0"/>
              <w:spacing w:before="280"/>
              <w:ind w:right="82"/>
              <w:jc w:val="center"/>
              <w:rPr>
                <w:sz w:val="24"/>
                <w:szCs w:val="22"/>
                <w:lang w:val="pt-PT" w:eastAsia="en-US"/>
              </w:rPr>
            </w:pPr>
            <w:r w:rsidRPr="005003D6">
              <w:rPr>
                <w:sz w:val="24"/>
                <w:szCs w:val="22"/>
                <w:lang w:val="pt-PT" w:eastAsia="en-US"/>
              </w:rPr>
              <w:t>ITEM</w:t>
            </w:r>
          </w:p>
        </w:tc>
        <w:tc>
          <w:tcPr>
            <w:tcW w:w="3969" w:type="dxa"/>
          </w:tcPr>
          <w:p w14:paraId="11A03EDE" w14:textId="77777777" w:rsidR="005003D6" w:rsidRPr="005003D6" w:rsidRDefault="005003D6" w:rsidP="005003D6">
            <w:pPr>
              <w:suppressAutoHyphens w:val="0"/>
              <w:spacing w:before="280" w:line="276" w:lineRule="auto"/>
              <w:ind w:left="107" w:right="96"/>
              <w:jc w:val="both"/>
              <w:rPr>
                <w:sz w:val="24"/>
                <w:szCs w:val="22"/>
                <w:lang w:val="pt-PT" w:eastAsia="en-US"/>
              </w:rPr>
            </w:pPr>
            <w:r w:rsidRPr="005003D6">
              <w:rPr>
                <w:sz w:val="24"/>
                <w:szCs w:val="22"/>
                <w:lang w:val="pt-PT" w:eastAsia="en-US"/>
              </w:rPr>
              <w:t>DESCRIÇÃO</w:t>
            </w:r>
          </w:p>
          <w:p w14:paraId="4B98810C" w14:textId="77777777" w:rsidR="005003D6" w:rsidRPr="005003D6" w:rsidRDefault="005003D6" w:rsidP="005003D6">
            <w:pPr>
              <w:suppressAutoHyphens w:val="0"/>
              <w:spacing w:before="280" w:line="276" w:lineRule="auto"/>
              <w:ind w:left="107" w:right="96"/>
              <w:jc w:val="both"/>
              <w:rPr>
                <w:sz w:val="24"/>
                <w:szCs w:val="22"/>
                <w:lang w:val="pt-PT" w:eastAsia="en-US"/>
              </w:rPr>
            </w:pPr>
          </w:p>
        </w:tc>
        <w:tc>
          <w:tcPr>
            <w:tcW w:w="708" w:type="dxa"/>
          </w:tcPr>
          <w:p w14:paraId="349B7E41" w14:textId="77777777" w:rsidR="005003D6" w:rsidRPr="005003D6" w:rsidRDefault="005003D6" w:rsidP="005003D6">
            <w:pPr>
              <w:suppressAutoHyphens w:val="0"/>
              <w:spacing w:before="280"/>
              <w:rPr>
                <w:sz w:val="24"/>
                <w:szCs w:val="22"/>
                <w:lang w:val="pt-PT" w:eastAsia="en-US"/>
              </w:rPr>
            </w:pPr>
            <w:r w:rsidRPr="005003D6">
              <w:rPr>
                <w:sz w:val="24"/>
                <w:szCs w:val="22"/>
                <w:lang w:val="pt-PT" w:eastAsia="en-US"/>
              </w:rPr>
              <w:t>UN</w:t>
            </w:r>
          </w:p>
        </w:tc>
        <w:tc>
          <w:tcPr>
            <w:tcW w:w="1134" w:type="dxa"/>
          </w:tcPr>
          <w:p w14:paraId="4C4755BC" w14:textId="77777777" w:rsidR="005003D6" w:rsidRPr="005003D6" w:rsidRDefault="005003D6" w:rsidP="005003D6">
            <w:pPr>
              <w:suppressAutoHyphens w:val="0"/>
              <w:spacing w:before="280"/>
              <w:ind w:left="106"/>
              <w:rPr>
                <w:sz w:val="24"/>
                <w:szCs w:val="22"/>
                <w:lang w:val="pt-PT" w:eastAsia="en-US"/>
              </w:rPr>
            </w:pPr>
            <w:r w:rsidRPr="005003D6">
              <w:rPr>
                <w:sz w:val="24"/>
                <w:szCs w:val="22"/>
                <w:lang w:val="pt-PT" w:eastAsia="en-US"/>
              </w:rPr>
              <w:t>VALOR UNIT</w:t>
            </w:r>
          </w:p>
        </w:tc>
        <w:tc>
          <w:tcPr>
            <w:tcW w:w="1701" w:type="dxa"/>
          </w:tcPr>
          <w:p w14:paraId="67B0EA22" w14:textId="77777777" w:rsidR="005003D6" w:rsidRPr="005003D6" w:rsidRDefault="005003D6" w:rsidP="005003D6">
            <w:pPr>
              <w:suppressAutoHyphens w:val="0"/>
              <w:spacing w:before="280"/>
              <w:ind w:left="105"/>
              <w:rPr>
                <w:sz w:val="24"/>
                <w:szCs w:val="22"/>
                <w:lang w:val="pt-PT" w:eastAsia="en-US"/>
              </w:rPr>
            </w:pPr>
            <w:r w:rsidRPr="005003D6">
              <w:rPr>
                <w:sz w:val="24"/>
                <w:szCs w:val="22"/>
                <w:lang w:val="pt-PT" w:eastAsia="en-US"/>
              </w:rPr>
              <w:t>VALOR TOTAL</w:t>
            </w:r>
          </w:p>
        </w:tc>
      </w:tr>
      <w:tr w:rsidR="005003D6" w:rsidRPr="005003D6" w14:paraId="1B9607AD" w14:textId="77777777" w:rsidTr="00856059">
        <w:trPr>
          <w:trHeight w:val="1585"/>
        </w:trPr>
        <w:tc>
          <w:tcPr>
            <w:tcW w:w="839" w:type="dxa"/>
          </w:tcPr>
          <w:p w14:paraId="377C69FB" w14:textId="77777777" w:rsidR="005003D6" w:rsidRPr="005003D6" w:rsidRDefault="005003D6" w:rsidP="005003D6">
            <w:pPr>
              <w:suppressAutoHyphens w:val="0"/>
              <w:spacing w:before="279"/>
              <w:ind w:right="82"/>
              <w:jc w:val="center"/>
              <w:rPr>
                <w:sz w:val="24"/>
                <w:szCs w:val="22"/>
                <w:lang w:val="pt-PT" w:eastAsia="en-US"/>
              </w:rPr>
            </w:pPr>
          </w:p>
        </w:tc>
        <w:tc>
          <w:tcPr>
            <w:tcW w:w="3969" w:type="dxa"/>
          </w:tcPr>
          <w:p w14:paraId="3AFA9F65" w14:textId="77777777" w:rsidR="005003D6" w:rsidRPr="005003D6" w:rsidRDefault="005003D6" w:rsidP="005003D6">
            <w:pPr>
              <w:keepNext/>
              <w:spacing w:before="140" w:after="120"/>
              <w:jc w:val="both"/>
              <w:outlineLvl w:val="2"/>
              <w:rPr>
                <w:rFonts w:ascii="Liberation Serif" w:eastAsia="NSimSun" w:hAnsi="Liberation Serif" w:cs="Arial"/>
                <w:b/>
                <w:bCs/>
                <w:sz w:val="28"/>
                <w:szCs w:val="28"/>
                <w:lang w:eastAsia="zh-CN"/>
              </w:rPr>
            </w:pPr>
            <w:r w:rsidRPr="005003D6">
              <w:rPr>
                <w:rFonts w:ascii="Liberation Serif" w:eastAsia="NSimSun" w:hAnsi="Liberation Serif" w:cs="Arial"/>
                <w:b/>
                <w:bCs/>
                <w:sz w:val="28"/>
                <w:szCs w:val="28"/>
                <w:lang w:eastAsia="zh-CN"/>
              </w:rPr>
              <w:t>Readequação do Projeto</w:t>
            </w:r>
          </w:p>
          <w:p w14:paraId="3BC1BE08" w14:textId="77777777" w:rsidR="005003D6" w:rsidRPr="005003D6" w:rsidRDefault="005003D6" w:rsidP="005003D6">
            <w:pPr>
              <w:tabs>
                <w:tab w:val="left" w:pos="709"/>
              </w:tabs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5003D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Análise técnica e readequação do projeto original as condições topográficas existentes; </w:t>
            </w:r>
          </w:p>
          <w:p w14:paraId="12A418AB" w14:textId="77777777" w:rsidR="005003D6" w:rsidRPr="005003D6" w:rsidRDefault="005003D6" w:rsidP="005003D6">
            <w:pPr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5003D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Análise do levantamento topográfico da área;  </w:t>
            </w:r>
          </w:p>
          <w:p w14:paraId="3C5310D8" w14:textId="77777777" w:rsidR="005003D6" w:rsidRPr="005003D6" w:rsidRDefault="005003D6" w:rsidP="005003D6">
            <w:pPr>
              <w:tabs>
                <w:tab w:val="left" w:pos="709"/>
              </w:tabs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5003D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Revisão e adaptação dos projetos arquitetônicos e complementares; </w:t>
            </w:r>
          </w:p>
          <w:p w14:paraId="59B9F533" w14:textId="77777777" w:rsidR="005003D6" w:rsidRPr="005003D6" w:rsidRDefault="005003D6" w:rsidP="005003D6">
            <w:pPr>
              <w:tabs>
                <w:tab w:val="left" w:pos="709"/>
              </w:tabs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5003D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Compatibilização dos projetos; </w:t>
            </w:r>
          </w:p>
          <w:p w14:paraId="4E009159" w14:textId="77777777" w:rsidR="005003D6" w:rsidRPr="005003D6" w:rsidRDefault="005003D6" w:rsidP="005003D6">
            <w:pPr>
              <w:tabs>
                <w:tab w:val="left" w:pos="709"/>
              </w:tabs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5003D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Adequação às normas técnicas vigentes; </w:t>
            </w:r>
          </w:p>
          <w:p w14:paraId="06D4EBC9" w14:textId="77777777" w:rsidR="005003D6" w:rsidRPr="005003D6" w:rsidRDefault="005003D6" w:rsidP="005003D6">
            <w:pPr>
              <w:tabs>
                <w:tab w:val="left" w:pos="709"/>
              </w:tabs>
              <w:spacing w:after="120"/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5003D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>Atualização de memoriais descritivos, especificações técnicas e demais documentos necessários.</w:t>
            </w:r>
          </w:p>
          <w:p w14:paraId="31663970" w14:textId="77777777" w:rsidR="005003D6" w:rsidRPr="005003D6" w:rsidRDefault="005003D6" w:rsidP="005003D6">
            <w:pPr>
              <w:tabs>
                <w:tab w:val="left" w:pos="709"/>
              </w:tabs>
              <w:spacing w:after="120"/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5003D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lastRenderedPageBreak/>
              <w:t>Revisão e atualização dos quantitativos e valores constantes na planilha orçamentária, com a inclusão de novos serviços e a supressão de itens tecnicamente inviáveis.</w:t>
            </w:r>
          </w:p>
          <w:p w14:paraId="39B6591A" w14:textId="77777777" w:rsidR="005003D6" w:rsidRPr="005003D6" w:rsidRDefault="005003D6" w:rsidP="005003D6">
            <w:pPr>
              <w:tabs>
                <w:tab w:val="left" w:pos="709"/>
              </w:tabs>
              <w:spacing w:after="120"/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5003D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Elaboração de novo projeto estrutural completo da UBS, </w:t>
            </w:r>
            <w:r w:rsidRPr="005003D6">
              <w:rPr>
                <w:rFonts w:eastAsia="SimSun" w:cs="Mangal" w:hint="eastAsia"/>
                <w:kern w:val="2"/>
                <w:sz w:val="24"/>
                <w:szCs w:val="24"/>
                <w:lang w:eastAsia="zh-CN" w:bidi="hi-IN"/>
              </w:rPr>
              <w:t xml:space="preserve">incluindo a compatibilização com a </w:t>
            </w:r>
            <w:r w:rsidRPr="005003D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>adoção de laje intermediária e estrutura em pilotis em parte da edificação (área aproximada de 186,31).</w:t>
            </w:r>
          </w:p>
          <w:p w14:paraId="23850500" w14:textId="77777777" w:rsidR="005003D6" w:rsidRPr="005003D6" w:rsidRDefault="005003D6" w:rsidP="005003D6">
            <w:pPr>
              <w:tabs>
                <w:tab w:val="left" w:pos="709"/>
              </w:tabs>
              <w:spacing w:after="120"/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5003D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>Emissão de ART (Anotação de Responsabilidade Técnica) referente aos serviços executados;</w:t>
            </w:r>
          </w:p>
          <w:p w14:paraId="411DA093" w14:textId="77777777" w:rsidR="005003D6" w:rsidRPr="005003D6" w:rsidRDefault="005003D6" w:rsidP="005003D6">
            <w:pPr>
              <w:suppressAutoHyphens w:val="0"/>
              <w:ind w:left="107"/>
              <w:jc w:val="both"/>
              <w:rPr>
                <w:sz w:val="24"/>
                <w:szCs w:val="22"/>
                <w:lang w:val="pt-PT" w:eastAsia="en-US"/>
              </w:rPr>
            </w:pPr>
            <w:r w:rsidRPr="005003D6">
              <w:rPr>
                <w:rFonts w:eastAsia="SimSun" w:hint="eastAsia"/>
                <w:sz w:val="24"/>
                <w:szCs w:val="24"/>
                <w:lang w:eastAsia="zh-CN"/>
              </w:rPr>
              <w:t>E</w:t>
            </w:r>
            <w:r w:rsidRPr="005003D6">
              <w:rPr>
                <w:rFonts w:eastAsia="SimSun"/>
                <w:sz w:val="24"/>
                <w:szCs w:val="24"/>
                <w:lang w:eastAsia="zh-CN"/>
              </w:rPr>
              <w:t>ntrega dos arquivos técnicos em formato digital</w:t>
            </w:r>
          </w:p>
        </w:tc>
        <w:tc>
          <w:tcPr>
            <w:tcW w:w="708" w:type="dxa"/>
          </w:tcPr>
          <w:p w14:paraId="28A5FD7F" w14:textId="77777777" w:rsidR="005003D6" w:rsidRPr="005003D6" w:rsidRDefault="005003D6" w:rsidP="005003D6">
            <w:pPr>
              <w:suppressAutoHyphens w:val="0"/>
              <w:spacing w:before="279"/>
              <w:ind w:left="107"/>
              <w:rPr>
                <w:sz w:val="24"/>
                <w:szCs w:val="22"/>
                <w:lang w:val="pt-PT" w:eastAsia="en-US"/>
              </w:rPr>
            </w:pPr>
            <w:r w:rsidRPr="005003D6">
              <w:rPr>
                <w:sz w:val="24"/>
                <w:szCs w:val="22"/>
                <w:lang w:val="pt-PT" w:eastAsia="en-US"/>
              </w:rPr>
              <w:lastRenderedPageBreak/>
              <w:t>01</w:t>
            </w:r>
          </w:p>
        </w:tc>
        <w:tc>
          <w:tcPr>
            <w:tcW w:w="1134" w:type="dxa"/>
          </w:tcPr>
          <w:p w14:paraId="02FABFAA" w14:textId="77777777" w:rsidR="005003D6" w:rsidRPr="005003D6" w:rsidRDefault="005003D6" w:rsidP="005003D6">
            <w:pPr>
              <w:suppressAutoHyphens w:val="0"/>
              <w:spacing w:before="279"/>
              <w:rPr>
                <w:sz w:val="24"/>
                <w:szCs w:val="22"/>
                <w:lang w:val="pt-PT" w:eastAsia="en-US"/>
              </w:rPr>
            </w:pPr>
            <w:r w:rsidRPr="005003D6">
              <w:rPr>
                <w:lang w:val="pt-PT" w:eastAsia="en-US"/>
              </w:rPr>
              <w:t>R$17.250,00</w:t>
            </w:r>
            <w:r w:rsidRPr="005003D6">
              <w:rPr>
                <w:sz w:val="24"/>
                <w:szCs w:val="22"/>
                <w:lang w:val="pt-PT" w:eastAsia="en-US"/>
              </w:rPr>
              <w:t xml:space="preserve"> pagamento integral na entrega final dos serviços</w:t>
            </w:r>
          </w:p>
        </w:tc>
        <w:tc>
          <w:tcPr>
            <w:tcW w:w="1701" w:type="dxa"/>
          </w:tcPr>
          <w:p w14:paraId="68979E05" w14:textId="77777777" w:rsidR="005003D6" w:rsidRPr="005003D6" w:rsidRDefault="005003D6" w:rsidP="005003D6">
            <w:pPr>
              <w:suppressAutoHyphens w:val="0"/>
              <w:spacing w:before="279"/>
              <w:ind w:left="105"/>
              <w:rPr>
                <w:sz w:val="24"/>
                <w:szCs w:val="22"/>
                <w:lang w:val="pt-PT" w:eastAsia="en-US"/>
              </w:rPr>
            </w:pPr>
            <w:r w:rsidRPr="005003D6">
              <w:rPr>
                <w:sz w:val="24"/>
                <w:szCs w:val="22"/>
                <w:lang w:val="pt-PT" w:eastAsia="en-US"/>
              </w:rPr>
              <w:t>R$17.250,00</w:t>
            </w:r>
          </w:p>
        </w:tc>
      </w:tr>
      <w:tr w:rsidR="005003D6" w:rsidRPr="005003D6" w14:paraId="42BF4A4C" w14:textId="77777777" w:rsidTr="00856059">
        <w:trPr>
          <w:trHeight w:val="2464"/>
        </w:trPr>
        <w:tc>
          <w:tcPr>
            <w:tcW w:w="839" w:type="dxa"/>
          </w:tcPr>
          <w:p w14:paraId="65B14ADE" w14:textId="77777777" w:rsidR="005003D6" w:rsidRPr="005003D6" w:rsidRDefault="005003D6" w:rsidP="005003D6">
            <w:pPr>
              <w:suppressAutoHyphens w:val="0"/>
              <w:spacing w:before="279"/>
              <w:ind w:right="82"/>
              <w:jc w:val="center"/>
              <w:rPr>
                <w:sz w:val="24"/>
                <w:szCs w:val="22"/>
                <w:lang w:val="pt-PT" w:eastAsia="en-US"/>
              </w:rPr>
            </w:pPr>
          </w:p>
        </w:tc>
        <w:tc>
          <w:tcPr>
            <w:tcW w:w="3969" w:type="dxa"/>
          </w:tcPr>
          <w:p w14:paraId="5D920A60" w14:textId="77777777" w:rsidR="005003D6" w:rsidRPr="005003D6" w:rsidRDefault="005003D6" w:rsidP="005003D6">
            <w:pPr>
              <w:keepNext/>
              <w:spacing w:before="140" w:after="120"/>
              <w:jc w:val="both"/>
              <w:outlineLvl w:val="2"/>
              <w:rPr>
                <w:rFonts w:ascii="Liberation Serif" w:eastAsia="NSimSun" w:hAnsi="Liberation Serif" w:cs="Arial"/>
                <w:b/>
                <w:bCs/>
                <w:sz w:val="28"/>
                <w:szCs w:val="28"/>
                <w:lang w:eastAsia="zh-CN"/>
              </w:rPr>
            </w:pPr>
            <w:r w:rsidRPr="005003D6">
              <w:rPr>
                <w:rFonts w:ascii="Liberation Serif" w:eastAsia="NSimSun" w:hAnsi="Liberation Serif" w:cs="Arial"/>
                <w:b/>
                <w:bCs/>
                <w:sz w:val="28"/>
                <w:szCs w:val="28"/>
                <w:lang w:eastAsia="zh-CN"/>
              </w:rPr>
              <w:t>Acompanhamento Técnico e Fiscalização</w:t>
            </w:r>
          </w:p>
          <w:p w14:paraId="46A4FC03" w14:textId="77777777" w:rsidR="005003D6" w:rsidRPr="005003D6" w:rsidRDefault="005003D6" w:rsidP="005003D6">
            <w:pPr>
              <w:tabs>
                <w:tab w:val="left" w:pos="709"/>
              </w:tabs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5003D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Acompanhamento periódico da execução da obra em até 4 (quatro) visitas técnicas mensais; </w:t>
            </w:r>
          </w:p>
          <w:p w14:paraId="4264D196" w14:textId="77777777" w:rsidR="005003D6" w:rsidRPr="005003D6" w:rsidRDefault="005003D6" w:rsidP="005003D6">
            <w:pPr>
              <w:tabs>
                <w:tab w:val="left" w:pos="709"/>
              </w:tabs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5003D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Verificação da conformidade dos serviços executados; </w:t>
            </w:r>
          </w:p>
          <w:p w14:paraId="30C940CF" w14:textId="77777777" w:rsidR="005003D6" w:rsidRPr="005003D6" w:rsidRDefault="005003D6" w:rsidP="005003D6">
            <w:pPr>
              <w:tabs>
                <w:tab w:val="left" w:pos="709"/>
              </w:tabs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5003D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Orientação técnica à equipe executora e a equipe técnica de fiscalização do Município; </w:t>
            </w:r>
          </w:p>
          <w:p w14:paraId="33C80C75" w14:textId="77777777" w:rsidR="005003D6" w:rsidRPr="005003D6" w:rsidRDefault="005003D6" w:rsidP="005003D6">
            <w:pPr>
              <w:tabs>
                <w:tab w:val="left" w:pos="709"/>
              </w:tabs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5003D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Emissão de relatórios técnicos; </w:t>
            </w:r>
          </w:p>
          <w:p w14:paraId="1C92B461" w14:textId="77777777" w:rsidR="005003D6" w:rsidRPr="005003D6" w:rsidRDefault="005003D6" w:rsidP="005003D6">
            <w:pPr>
              <w:tabs>
                <w:tab w:val="left" w:pos="709"/>
              </w:tabs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5003D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Apoio na conferência e elaboração de medições; </w:t>
            </w:r>
          </w:p>
          <w:p w14:paraId="431EB8D7" w14:textId="77777777" w:rsidR="005003D6" w:rsidRPr="005003D6" w:rsidRDefault="005003D6" w:rsidP="005003D6">
            <w:pPr>
              <w:tabs>
                <w:tab w:val="left" w:pos="709"/>
              </w:tabs>
              <w:spacing w:after="120"/>
              <w:jc w:val="both"/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</w:pPr>
            <w:r w:rsidRPr="005003D6">
              <w:rPr>
                <w:rFonts w:eastAsia="SimSun" w:cs="Mangal"/>
                <w:kern w:val="2"/>
                <w:sz w:val="24"/>
                <w:szCs w:val="24"/>
                <w:lang w:eastAsia="zh-CN" w:bidi="hi-IN"/>
              </w:rPr>
              <w:t xml:space="preserve">Identificação e proposição de soluções para inconsistências eventualmente verificadas. </w:t>
            </w:r>
          </w:p>
          <w:p w14:paraId="0CA5F483" w14:textId="77777777" w:rsidR="005003D6" w:rsidRPr="005003D6" w:rsidRDefault="005003D6" w:rsidP="005003D6">
            <w:pPr>
              <w:suppressAutoHyphens w:val="0"/>
              <w:spacing w:before="279" w:line="276" w:lineRule="auto"/>
              <w:ind w:left="107" w:right="98"/>
              <w:jc w:val="both"/>
              <w:rPr>
                <w:sz w:val="24"/>
                <w:szCs w:val="22"/>
                <w:lang w:val="pt-PT" w:eastAsia="en-US"/>
              </w:rPr>
            </w:pPr>
          </w:p>
        </w:tc>
        <w:tc>
          <w:tcPr>
            <w:tcW w:w="708" w:type="dxa"/>
          </w:tcPr>
          <w:p w14:paraId="55A2085A" w14:textId="77777777" w:rsidR="005003D6" w:rsidRPr="005003D6" w:rsidRDefault="005003D6" w:rsidP="005003D6">
            <w:pPr>
              <w:suppressAutoHyphens w:val="0"/>
              <w:spacing w:before="279"/>
              <w:ind w:left="107"/>
              <w:rPr>
                <w:sz w:val="24"/>
                <w:szCs w:val="22"/>
                <w:lang w:val="pt-PT" w:eastAsia="en-US"/>
              </w:rPr>
            </w:pPr>
            <w:r w:rsidRPr="005003D6">
              <w:rPr>
                <w:sz w:val="24"/>
                <w:szCs w:val="22"/>
                <w:lang w:val="pt-PT" w:eastAsia="en-US"/>
              </w:rPr>
              <w:t>12 MESES</w:t>
            </w:r>
          </w:p>
        </w:tc>
        <w:tc>
          <w:tcPr>
            <w:tcW w:w="1134" w:type="dxa"/>
          </w:tcPr>
          <w:p w14:paraId="44273877" w14:textId="77777777" w:rsidR="005003D6" w:rsidRPr="005003D6" w:rsidRDefault="005003D6" w:rsidP="005003D6">
            <w:pPr>
              <w:suppressAutoHyphens w:val="0"/>
              <w:spacing w:before="279"/>
              <w:ind w:left="106"/>
              <w:rPr>
                <w:lang w:val="pt-PT" w:eastAsia="en-US"/>
              </w:rPr>
            </w:pPr>
            <w:r w:rsidRPr="005003D6">
              <w:rPr>
                <w:lang w:val="pt-PT" w:eastAsia="en-US"/>
              </w:rPr>
              <w:t>R$1.600,00</w:t>
            </w:r>
          </w:p>
        </w:tc>
        <w:tc>
          <w:tcPr>
            <w:tcW w:w="1701" w:type="dxa"/>
          </w:tcPr>
          <w:p w14:paraId="2FAE09EB" w14:textId="77777777" w:rsidR="005003D6" w:rsidRPr="005003D6" w:rsidRDefault="005003D6" w:rsidP="005003D6">
            <w:pPr>
              <w:suppressAutoHyphens w:val="0"/>
              <w:spacing w:before="279"/>
              <w:ind w:left="105"/>
              <w:rPr>
                <w:sz w:val="24"/>
                <w:szCs w:val="22"/>
                <w:lang w:val="pt-PT" w:eastAsia="en-US"/>
              </w:rPr>
            </w:pPr>
            <w:r w:rsidRPr="005003D6">
              <w:rPr>
                <w:sz w:val="24"/>
                <w:szCs w:val="22"/>
                <w:lang w:val="pt-PT" w:eastAsia="en-US"/>
              </w:rPr>
              <w:t>R$ 19.200,00</w:t>
            </w:r>
          </w:p>
        </w:tc>
      </w:tr>
      <w:tr w:rsidR="005003D6" w:rsidRPr="005003D6" w14:paraId="06B8FB0A" w14:textId="77777777" w:rsidTr="00856059">
        <w:trPr>
          <w:trHeight w:val="878"/>
        </w:trPr>
        <w:tc>
          <w:tcPr>
            <w:tcW w:w="839" w:type="dxa"/>
          </w:tcPr>
          <w:p w14:paraId="3F921BDA" w14:textId="77777777" w:rsidR="005003D6" w:rsidRPr="005003D6" w:rsidRDefault="005003D6" w:rsidP="005003D6">
            <w:pPr>
              <w:suppressAutoHyphens w:val="0"/>
              <w:rPr>
                <w:sz w:val="22"/>
                <w:szCs w:val="22"/>
                <w:lang w:val="pt-PT" w:eastAsia="en-US"/>
              </w:rPr>
            </w:pPr>
          </w:p>
        </w:tc>
        <w:tc>
          <w:tcPr>
            <w:tcW w:w="3969" w:type="dxa"/>
          </w:tcPr>
          <w:p w14:paraId="634356A8" w14:textId="77777777" w:rsidR="005003D6" w:rsidRPr="005003D6" w:rsidRDefault="005003D6" w:rsidP="005003D6">
            <w:pPr>
              <w:suppressAutoHyphens w:val="0"/>
              <w:rPr>
                <w:sz w:val="22"/>
                <w:szCs w:val="22"/>
                <w:lang w:val="pt-PT" w:eastAsia="en-US"/>
              </w:rPr>
            </w:pPr>
          </w:p>
        </w:tc>
        <w:tc>
          <w:tcPr>
            <w:tcW w:w="708" w:type="dxa"/>
          </w:tcPr>
          <w:p w14:paraId="29604A6B" w14:textId="77777777" w:rsidR="005003D6" w:rsidRPr="005003D6" w:rsidRDefault="005003D6" w:rsidP="005003D6">
            <w:pPr>
              <w:suppressAutoHyphens w:val="0"/>
              <w:rPr>
                <w:sz w:val="22"/>
                <w:szCs w:val="22"/>
                <w:lang w:val="pt-PT" w:eastAsia="en-US"/>
              </w:rPr>
            </w:pPr>
          </w:p>
        </w:tc>
        <w:tc>
          <w:tcPr>
            <w:tcW w:w="1134" w:type="dxa"/>
          </w:tcPr>
          <w:p w14:paraId="6E13A71C" w14:textId="77777777" w:rsidR="005003D6" w:rsidRPr="005003D6" w:rsidRDefault="005003D6" w:rsidP="005003D6">
            <w:pPr>
              <w:suppressAutoHyphens w:val="0"/>
              <w:spacing w:before="279"/>
              <w:ind w:left="106"/>
              <w:rPr>
                <w:sz w:val="24"/>
                <w:szCs w:val="22"/>
                <w:lang w:val="pt-PT" w:eastAsia="en-US"/>
              </w:rPr>
            </w:pPr>
            <w:r w:rsidRPr="005003D6">
              <w:rPr>
                <w:spacing w:val="-4"/>
                <w:sz w:val="24"/>
                <w:szCs w:val="22"/>
                <w:lang w:val="pt-PT" w:eastAsia="en-US"/>
              </w:rPr>
              <w:t>Valor</w:t>
            </w:r>
            <w:r w:rsidRPr="005003D6">
              <w:rPr>
                <w:spacing w:val="-10"/>
                <w:sz w:val="24"/>
                <w:szCs w:val="22"/>
                <w:lang w:val="pt-PT" w:eastAsia="en-US"/>
              </w:rPr>
              <w:t xml:space="preserve"> </w:t>
            </w:r>
            <w:r w:rsidRPr="005003D6">
              <w:rPr>
                <w:spacing w:val="-2"/>
                <w:sz w:val="24"/>
                <w:szCs w:val="22"/>
                <w:lang w:val="pt-PT" w:eastAsia="en-US"/>
              </w:rPr>
              <w:t>total</w:t>
            </w:r>
          </w:p>
        </w:tc>
        <w:tc>
          <w:tcPr>
            <w:tcW w:w="1701" w:type="dxa"/>
          </w:tcPr>
          <w:p w14:paraId="02FEDEE0" w14:textId="77777777" w:rsidR="005003D6" w:rsidRPr="005003D6" w:rsidRDefault="005003D6" w:rsidP="005003D6">
            <w:pPr>
              <w:suppressAutoHyphens w:val="0"/>
              <w:spacing w:before="279"/>
              <w:ind w:left="105"/>
              <w:rPr>
                <w:sz w:val="24"/>
                <w:szCs w:val="22"/>
                <w:lang w:val="pt-PT" w:eastAsia="en-US"/>
              </w:rPr>
            </w:pPr>
            <w:r w:rsidRPr="005003D6">
              <w:rPr>
                <w:sz w:val="24"/>
                <w:szCs w:val="22"/>
                <w:lang w:val="pt-PT" w:eastAsia="en-US"/>
              </w:rPr>
              <w:t>R$ 36.450,00</w:t>
            </w:r>
          </w:p>
        </w:tc>
      </w:tr>
    </w:tbl>
    <w:p w14:paraId="514F9051" w14:textId="77777777" w:rsidR="005003D6" w:rsidRDefault="005003D6" w:rsidP="005003D6">
      <w:pPr>
        <w:widowControl w:val="0"/>
        <w:ind w:firstLine="708"/>
        <w:jc w:val="both"/>
        <w:rPr>
          <w:rFonts w:ascii="Arial" w:eastAsia="Arial MT" w:hAnsi="Arial MT" w:cs="Arial MT"/>
          <w:b/>
          <w:color w:val="FFFFFF"/>
          <w:spacing w:val="-4"/>
          <w:sz w:val="22"/>
          <w:szCs w:val="22"/>
          <w:lang w:val="pt-PT" w:eastAsia="en-US"/>
        </w:rPr>
      </w:pPr>
    </w:p>
    <w:p w14:paraId="74605A99" w14:textId="77777777" w:rsidR="005003D6" w:rsidRDefault="005003D6" w:rsidP="005003D6">
      <w:pPr>
        <w:widowControl w:val="0"/>
        <w:ind w:firstLine="708"/>
        <w:jc w:val="both"/>
        <w:rPr>
          <w:b/>
          <w:sz w:val="22"/>
          <w:szCs w:val="24"/>
          <w:lang w:val="pt-PT" w:eastAsia="en-US"/>
        </w:rPr>
      </w:pPr>
    </w:p>
    <w:p w14:paraId="2F80A45B" w14:textId="77777777" w:rsidR="005003D6" w:rsidRDefault="005003D6" w:rsidP="005003D6">
      <w:pPr>
        <w:widowControl w:val="0"/>
        <w:jc w:val="center"/>
        <w:outlineLvl w:val="0"/>
        <w:rPr>
          <w:b/>
          <w:bCs/>
          <w:sz w:val="24"/>
          <w:szCs w:val="24"/>
          <w:lang w:val="pt-PT" w:eastAsia="en-US"/>
        </w:rPr>
      </w:pPr>
      <w:r>
        <w:rPr>
          <w:b/>
          <w:bCs/>
          <w:sz w:val="24"/>
          <w:szCs w:val="24"/>
          <w:lang w:val="pt-PT" w:eastAsia="en-US"/>
        </w:rPr>
        <w:t>CLÁUSULA</w:t>
      </w:r>
      <w:r>
        <w:rPr>
          <w:b/>
          <w:bCs/>
          <w:spacing w:val="-1"/>
          <w:sz w:val="24"/>
          <w:szCs w:val="24"/>
          <w:lang w:val="pt-PT" w:eastAsia="en-US"/>
        </w:rPr>
        <w:t xml:space="preserve"> </w:t>
      </w:r>
      <w:r>
        <w:rPr>
          <w:b/>
          <w:bCs/>
          <w:sz w:val="24"/>
          <w:szCs w:val="24"/>
          <w:lang w:val="pt-PT" w:eastAsia="en-US"/>
        </w:rPr>
        <w:t>PRIMEIRA -</w:t>
      </w:r>
      <w:r>
        <w:rPr>
          <w:b/>
          <w:bCs/>
          <w:spacing w:val="-2"/>
          <w:sz w:val="24"/>
          <w:szCs w:val="24"/>
          <w:lang w:val="pt-PT" w:eastAsia="en-US"/>
        </w:rPr>
        <w:t xml:space="preserve"> </w:t>
      </w:r>
      <w:r>
        <w:rPr>
          <w:b/>
          <w:bCs/>
          <w:sz w:val="24"/>
          <w:szCs w:val="24"/>
          <w:lang w:val="pt-PT" w:eastAsia="en-US"/>
        </w:rPr>
        <w:t>DO OBJETO</w:t>
      </w:r>
    </w:p>
    <w:p w14:paraId="208C9F85" w14:textId="6CA79650" w:rsidR="005003D6" w:rsidRPr="005003D6" w:rsidRDefault="005003D6" w:rsidP="005003D6">
      <w:pPr>
        <w:pStyle w:val="Corpodetexto"/>
        <w:rPr>
          <w:rFonts w:ascii="Times New Roman" w:eastAsia="SimSun" w:hAnsi="Times New Roman"/>
          <w:sz w:val="24"/>
          <w:szCs w:val="24"/>
          <w:lang w:eastAsia="zh-CN" w:bidi="hi-IN"/>
        </w:rPr>
      </w:pPr>
      <w:r w:rsidRPr="005003D6">
        <w:rPr>
          <w:rFonts w:ascii="Times New Roman" w:hAnsi="Times New Roman"/>
          <w:b/>
          <w:bCs/>
          <w:spacing w:val="-1"/>
          <w:sz w:val="24"/>
          <w:szCs w:val="24"/>
          <w:lang w:val="pt-PT" w:eastAsia="en-US"/>
        </w:rPr>
        <w:t xml:space="preserve">1.1. </w:t>
      </w:r>
      <w:r w:rsidRPr="005003D6">
        <w:rPr>
          <w:rFonts w:ascii="Times New Roman" w:eastAsia="SimSun" w:hAnsi="Times New Roman"/>
          <w:sz w:val="24"/>
          <w:szCs w:val="24"/>
          <w:lang w:eastAsia="zh-CN" w:bidi="hi-IN"/>
        </w:rPr>
        <w:t>a contratação de empresa especializada em engenharia para prestação de serviços técnicos de readequação e adaptação do projeto executivo de Unidade Básica de Saúde (UBS), com área total construída aproximada de 500,17 m2, em razão da alteração da área de implantação da edificação, bem como o acompanhamento técnico e fiscalização da execução da obra até sua conclusão.</w:t>
      </w:r>
    </w:p>
    <w:p w14:paraId="752E0BCD" w14:textId="4DD063E4" w:rsidR="005003D6" w:rsidRDefault="005003D6" w:rsidP="005003D6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</w:p>
    <w:p w14:paraId="0287A206" w14:textId="77777777" w:rsidR="005003D6" w:rsidRDefault="005003D6" w:rsidP="005003D6">
      <w:pPr>
        <w:pStyle w:val="Corpodetexto"/>
        <w:spacing w:before="1" w:line="276" w:lineRule="auto"/>
      </w:pPr>
    </w:p>
    <w:p w14:paraId="285F7F0C" w14:textId="77777777" w:rsidR="005003D6" w:rsidRDefault="005003D6" w:rsidP="005003D6">
      <w:pPr>
        <w:ind w:left="1416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CLÁUSULA SEGUNDA – DO PREÇO</w:t>
      </w:r>
    </w:p>
    <w:p w14:paraId="7299B20C" w14:textId="779EE115" w:rsidR="005003D6" w:rsidRDefault="005003D6" w:rsidP="005003D6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bCs/>
        </w:rPr>
        <w:t>1.</w:t>
      </w:r>
      <w:r>
        <w:rPr>
          <w:rFonts w:ascii="Times New Roman" w:hAnsi="Times New Roman" w:cs="Times New Roman"/>
        </w:rPr>
        <w:t xml:space="preserve"> Pela execução do objeto deste Contrato, o CONTRATANTE pagará à CONTRATADA o valor de </w:t>
      </w:r>
      <w:r>
        <w:rPr>
          <w:rFonts w:ascii="Times New Roman" w:hAnsi="Times New Roman" w:cs="Times New Roman"/>
          <w:color w:val="FF0000"/>
        </w:rPr>
        <w:t>R$ 36.450,00 (Trinta e seis mil quatrocentos e cinquenta reais). Sendo R$ 17.250,00 (Dezessete mil duzentos e cinquenta reais) pagamento integral na entrega final dos serviços, e para o acompanhamento técnico da obra R$ 1.600,00 (Hum mil e seiscentos reais) mensais durante 12 (doze) meses.</w:t>
      </w:r>
    </w:p>
    <w:p w14:paraId="0D505A2B" w14:textId="77777777" w:rsidR="005003D6" w:rsidRDefault="005003D6" w:rsidP="005003D6">
      <w:pPr>
        <w:pStyle w:val="Corpodetexto"/>
        <w:spacing w:before="39" w:line="276" w:lineRule="auto"/>
        <w:ind w:right="1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2</w:t>
      </w:r>
      <w:r>
        <w:rPr>
          <w:rFonts w:ascii="Times New Roman" w:hAnsi="Times New Roman"/>
          <w:b/>
          <w:bCs/>
          <w:color w:val="EE0000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O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pagamento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será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realizado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mediante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apresentação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documento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fiscal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(ou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caso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 prestação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serviços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documento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fiscal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+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relatório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atividades),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qual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será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recebido</w:t>
      </w:r>
      <w:r>
        <w:rPr>
          <w:rFonts w:ascii="Times New Roman" w:hAnsi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e atestado pelo fiscalizador, e se tudo estiver em acordo com o pactuado haverá o </w:t>
      </w:r>
      <w:proofErr w:type="spellStart"/>
      <w:r>
        <w:rPr>
          <w:rFonts w:ascii="Times New Roman" w:hAnsi="Times New Roman"/>
          <w:sz w:val="24"/>
          <w:szCs w:val="24"/>
        </w:rPr>
        <w:t>enca</w:t>
      </w:r>
      <w:proofErr w:type="spellEnd"/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minhamento</w:t>
      </w:r>
      <w:proofErr w:type="spellEnd"/>
      <w:r>
        <w:rPr>
          <w:rFonts w:ascii="Times New Roman" w:hAnsi="Times New Roman"/>
          <w:sz w:val="24"/>
          <w:szCs w:val="24"/>
        </w:rPr>
        <w:t xml:space="preserve"> para procedimento de liquidação e pagamento.</w:t>
      </w:r>
    </w:p>
    <w:p w14:paraId="5E9FD4FF" w14:textId="77777777" w:rsidR="005003D6" w:rsidRDefault="005003D6" w:rsidP="005003D6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3</w:t>
      </w:r>
      <w:r>
        <w:rPr>
          <w:sz w:val="24"/>
          <w:szCs w:val="24"/>
        </w:rPr>
        <w:t>. A CONTRATADA deverá apresentar a Nota Fiscal Eletrônica, indicando o número da conta corrente, agência e banco, que será atestada pelo Secretário da pasta ou servidor expressamente designado;</w:t>
      </w:r>
    </w:p>
    <w:p w14:paraId="34BB2F60" w14:textId="77777777" w:rsidR="005003D6" w:rsidRDefault="005003D6" w:rsidP="005003D6">
      <w:pPr>
        <w:jc w:val="both"/>
        <w:rPr>
          <w:color w:val="EE0000"/>
          <w:sz w:val="24"/>
          <w:szCs w:val="24"/>
        </w:rPr>
      </w:pPr>
      <w:r>
        <w:rPr>
          <w:b/>
          <w:bCs/>
          <w:sz w:val="24"/>
          <w:szCs w:val="24"/>
        </w:rPr>
        <w:t xml:space="preserve">4. </w:t>
      </w:r>
      <w:r>
        <w:rPr>
          <w:color w:val="EE0000"/>
          <w:sz w:val="24"/>
          <w:szCs w:val="24"/>
        </w:rPr>
        <w:t xml:space="preserve">O pagamento será efetuado até 10° (decimo) dia útil do mês subsequente a prestação do serviço, após o cumprimento dos subitens anteriores;  </w:t>
      </w:r>
    </w:p>
    <w:p w14:paraId="0C154F91" w14:textId="77777777" w:rsidR="005003D6" w:rsidRDefault="005003D6" w:rsidP="005003D6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5. </w:t>
      </w:r>
      <w:r>
        <w:rPr>
          <w:sz w:val="24"/>
          <w:szCs w:val="24"/>
        </w:rPr>
        <w:t>A tributação sobre o Imposto de Serviços de Qualquer Natureza – ISS referente a presente contratação, se dará em conformidade com as leis que regem a matéria a nível municipal especialmente na Lei nº 1719/2013 e Decreto nº 1839/2020.</w:t>
      </w:r>
    </w:p>
    <w:p w14:paraId="289A316A" w14:textId="77777777" w:rsidR="005003D6" w:rsidRDefault="005003D6" w:rsidP="005003D6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6.</w:t>
      </w:r>
      <w:r>
        <w:rPr>
          <w:sz w:val="24"/>
          <w:szCs w:val="24"/>
        </w:rPr>
        <w:t xml:space="preserve"> O valor acima determinado engloba toda e qualquer despesa que a CONTRATADA deva sofrer para prestar os serviços de modo seguro e eficiente, tais como: mão de obra, combustível, lubrificantes, manutenção, peças, pneus, taxas, impostos, salários, encargos trabalhistas, comerciais, sociais, equipamentos, seguros de acidentes, contribuições previdenciárias e fiscais, transporte, uniformes, alimentação e outras decorrentes da execução dos serviços, isentando o CONTRATANTE de qualquer responsabilidade solidária ou subsidiária. </w:t>
      </w:r>
    </w:p>
    <w:p w14:paraId="3E666AC7" w14:textId="77777777" w:rsidR="005003D6" w:rsidRDefault="005003D6" w:rsidP="005003D6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§ 1º. O pagamento da nota fiscal/fatura será feito pelo valor nela indicado.</w:t>
      </w:r>
    </w:p>
    <w:p w14:paraId="7A1B21C4" w14:textId="77777777" w:rsidR="005003D6" w:rsidRDefault="005003D6" w:rsidP="005003D6">
      <w:pPr>
        <w:widowControl w:val="0"/>
        <w:spacing w:before="90"/>
        <w:jc w:val="center"/>
        <w:outlineLvl w:val="0"/>
        <w:rPr>
          <w:b/>
          <w:bCs/>
          <w:sz w:val="24"/>
          <w:szCs w:val="24"/>
          <w:lang w:val="pt-PT" w:eastAsia="en-US"/>
        </w:rPr>
      </w:pPr>
    </w:p>
    <w:p w14:paraId="7DEB555C" w14:textId="77777777" w:rsidR="005003D6" w:rsidRDefault="005003D6" w:rsidP="005003D6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4"/>
          <w:szCs w:val="24"/>
        </w:rPr>
        <w:t xml:space="preserve">CLÁUSULA QUARTA - </w:t>
      </w:r>
      <w:r>
        <w:rPr>
          <w:b/>
          <w:bCs/>
          <w:sz w:val="23"/>
          <w:szCs w:val="23"/>
        </w:rPr>
        <w:t>REEQUILÍBRIO ECONÔMICO-FINANCEIRO</w:t>
      </w:r>
    </w:p>
    <w:p w14:paraId="48369FAF" w14:textId="77777777" w:rsidR="005003D6" w:rsidRDefault="005003D6" w:rsidP="005003D6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</w:t>
      </w:r>
      <w:r>
        <w:rPr>
          <w:sz w:val="24"/>
          <w:szCs w:val="24"/>
        </w:rPr>
        <w:t xml:space="preserve"> 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7298E0C0" w14:textId="77777777" w:rsidR="005003D6" w:rsidRDefault="005003D6" w:rsidP="005003D6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2.</w:t>
      </w:r>
      <w:r>
        <w:rPr>
          <w:sz w:val="24"/>
          <w:szCs w:val="24"/>
        </w:rPr>
        <w:t xml:space="preserve"> O reequilíbrio econômico-financeiro poderá ser indicado pelo CONTRATANTE ou solicitado pela CONTRATADA.</w:t>
      </w:r>
    </w:p>
    <w:p w14:paraId="6DF32055" w14:textId="77777777" w:rsidR="005003D6" w:rsidRDefault="005003D6" w:rsidP="005003D6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>
        <w:rPr>
          <w:sz w:val="24"/>
          <w:szCs w:val="24"/>
        </w:rPr>
        <w:t>O prazo para resposta da solicitação de REEQUILÍBRIO ECONÔMICO-FINANCEIRO será de 05 (cinco) dias úteis.</w:t>
      </w:r>
      <w:r>
        <w:rPr>
          <w:b/>
          <w:bCs/>
          <w:sz w:val="24"/>
          <w:szCs w:val="24"/>
        </w:rPr>
        <w:t xml:space="preserve"> </w:t>
      </w:r>
    </w:p>
    <w:p w14:paraId="232C3D04" w14:textId="77777777" w:rsidR="005003D6" w:rsidRDefault="005003D6" w:rsidP="005003D6">
      <w:pPr>
        <w:jc w:val="both"/>
        <w:rPr>
          <w:b/>
          <w:bCs/>
          <w:sz w:val="24"/>
          <w:szCs w:val="24"/>
        </w:rPr>
      </w:pPr>
    </w:p>
    <w:p w14:paraId="732D77B9" w14:textId="77777777" w:rsidR="005003D6" w:rsidRDefault="005003D6" w:rsidP="005003D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CLÁUSULA QUINTA – DOS PRAZOS</w:t>
      </w:r>
    </w:p>
    <w:p w14:paraId="3256FA08" w14:textId="77777777" w:rsidR="005003D6" w:rsidRDefault="005003D6" w:rsidP="005003D6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1. </w:t>
      </w:r>
      <w:bookmarkStart w:id="1" w:name="_Hlk189820678_Copia_1"/>
      <w:r>
        <w:rPr>
          <w:rFonts w:eastAsia="Calibri"/>
          <w:b/>
          <w:bCs/>
          <w:sz w:val="24"/>
          <w:szCs w:val="24"/>
        </w:rPr>
        <w:t>O prazo estipulado para validade do contrato solicitado será de 12 (doze) meses, dentro do que define a Lei Federal nº 14.133/2021.</w:t>
      </w:r>
      <w:bookmarkEnd w:id="1"/>
    </w:p>
    <w:p w14:paraId="4DC2C844" w14:textId="77777777" w:rsidR="005003D6" w:rsidRDefault="005003D6" w:rsidP="005003D6">
      <w:pPr>
        <w:ind w:right="35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sz w:val="24"/>
          <w:szCs w:val="24"/>
        </w:rPr>
        <w:t xml:space="preserve">Este contrato poderá ser prorrogado sucessivamente, respeitada a vigência máxima decenal regulamentada pelo art. 107 da Lei nº 14.133/21, mediante demonstração de que </w:t>
      </w:r>
      <w:r>
        <w:rPr>
          <w:sz w:val="24"/>
          <w:szCs w:val="24"/>
        </w:rPr>
        <w:lastRenderedPageBreak/>
        <w:t>as condições e os preços permanecem vantajosos para o CONTRATANTE, permitindo-se ainda, eventuais negociações entre as partes.</w:t>
      </w:r>
    </w:p>
    <w:p w14:paraId="4489BDDB" w14:textId="77777777" w:rsidR="005003D6" w:rsidRDefault="005003D6" w:rsidP="005003D6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>
        <w:rPr>
          <w:sz w:val="24"/>
          <w:szCs w:val="24"/>
        </w:rPr>
        <w:t xml:space="preserve">No caso de registros que não caracterizam alteração do contrato poderão ser realizados por simples apostila, dispensada a celebração de termo aditivo, como nas seguintes situações (conforme art. 136 da </w:t>
      </w:r>
      <w:hyperlink r:id="rId7" w:history="1">
        <w:r>
          <w:rPr>
            <w:rStyle w:val="Hyperlink"/>
            <w:rFonts w:eastAsiaTheme="majorEastAsia"/>
          </w:rPr>
          <w:t>LEI Nº 14.133, DE 1º DE ABRIL DE 2021</w:t>
        </w:r>
      </w:hyperlink>
      <w:r>
        <w:rPr>
          <w:sz w:val="24"/>
          <w:szCs w:val="24"/>
        </w:rPr>
        <w:t>):</w:t>
      </w:r>
    </w:p>
    <w:p w14:paraId="73455CA3" w14:textId="77777777" w:rsidR="005003D6" w:rsidRDefault="005003D6" w:rsidP="005003D6">
      <w:pPr>
        <w:jc w:val="both"/>
        <w:rPr>
          <w:sz w:val="24"/>
          <w:szCs w:val="24"/>
        </w:rPr>
      </w:pPr>
      <w:bookmarkStart w:id="2" w:name="art136i"/>
      <w:bookmarkEnd w:id="2"/>
      <w:r>
        <w:rPr>
          <w:sz w:val="24"/>
          <w:szCs w:val="24"/>
        </w:rPr>
        <w:t>a) variação do valor contratual para fazer face ao reajuste ou à repactuação de preços previstos no próprio contrato.</w:t>
      </w:r>
    </w:p>
    <w:p w14:paraId="46FFD080" w14:textId="77777777" w:rsidR="005003D6" w:rsidRDefault="005003D6" w:rsidP="005003D6">
      <w:pPr>
        <w:jc w:val="both"/>
        <w:rPr>
          <w:sz w:val="24"/>
          <w:szCs w:val="24"/>
        </w:rPr>
      </w:pPr>
      <w:bookmarkStart w:id="3" w:name="art136ii"/>
      <w:bookmarkEnd w:id="3"/>
      <w:r>
        <w:rPr>
          <w:sz w:val="24"/>
          <w:szCs w:val="24"/>
        </w:rPr>
        <w:t>b) atualizações, compensações ou penalizações financeiras decorrentes das condições de pagamento previstas no contrato.</w:t>
      </w:r>
    </w:p>
    <w:p w14:paraId="5EEE9EEE" w14:textId="77777777" w:rsidR="005003D6" w:rsidRDefault="005003D6" w:rsidP="005003D6">
      <w:pPr>
        <w:jc w:val="both"/>
        <w:rPr>
          <w:sz w:val="24"/>
          <w:szCs w:val="24"/>
        </w:rPr>
      </w:pPr>
      <w:bookmarkStart w:id="4" w:name="art136iii"/>
      <w:bookmarkEnd w:id="4"/>
      <w:r>
        <w:rPr>
          <w:sz w:val="24"/>
          <w:szCs w:val="24"/>
        </w:rPr>
        <w:t>c) alterações na razão ou na denominação social do contratado.</w:t>
      </w:r>
    </w:p>
    <w:p w14:paraId="035407E7" w14:textId="77777777" w:rsidR="005003D6" w:rsidRDefault="005003D6" w:rsidP="005003D6">
      <w:pPr>
        <w:jc w:val="both"/>
        <w:rPr>
          <w:sz w:val="24"/>
          <w:szCs w:val="24"/>
        </w:rPr>
      </w:pPr>
      <w:bookmarkStart w:id="5" w:name="art136iv"/>
      <w:bookmarkEnd w:id="5"/>
      <w:r>
        <w:rPr>
          <w:sz w:val="24"/>
          <w:szCs w:val="24"/>
        </w:rPr>
        <w:t>d) empenho de dotações orçamentárias.</w:t>
      </w:r>
    </w:p>
    <w:p w14:paraId="49BFCA8F" w14:textId="77777777" w:rsidR="005003D6" w:rsidRDefault="005003D6" w:rsidP="005003D6">
      <w:pPr>
        <w:jc w:val="both"/>
        <w:rPr>
          <w:sz w:val="24"/>
          <w:szCs w:val="24"/>
        </w:rPr>
      </w:pPr>
    </w:p>
    <w:p w14:paraId="5DCABF25" w14:textId="77777777" w:rsidR="005003D6" w:rsidRDefault="005003D6" w:rsidP="005003D6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CLÁUSULA SEXTA – DAS OBRIGAÇÕES DO CONTRATANTE</w:t>
      </w:r>
    </w:p>
    <w:p w14:paraId="4613CE33" w14:textId="77777777" w:rsidR="005003D6" w:rsidRDefault="005003D6" w:rsidP="005003D6">
      <w:pPr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1. </w:t>
      </w:r>
      <w:r>
        <w:rPr>
          <w:bCs/>
          <w:color w:val="000000" w:themeColor="text1"/>
          <w:sz w:val="24"/>
          <w:szCs w:val="24"/>
        </w:rPr>
        <w:t>São obrigações do CONTRATANTE:</w:t>
      </w:r>
    </w:p>
    <w:p w14:paraId="00DA599E" w14:textId="77777777" w:rsidR="005003D6" w:rsidRDefault="005003D6" w:rsidP="005003D6">
      <w:pPr>
        <w:jc w:val="both"/>
        <w:rPr>
          <w:color w:val="000000" w:themeColor="text1"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1.1.</w:t>
      </w:r>
      <w:r>
        <w:rPr>
          <w:sz w:val="24"/>
          <w:szCs w:val="24"/>
        </w:rPr>
        <w:t xml:space="preserve"> Acompanhar que a prestação de serviço está em conformidade no que está previsto no Contrato, nos termos do inciso III do art. 104 da Lei nº 14.133/2021, através do fiscal do contrato, que exercerá ampla e irrestrita fiscalização e gestão do objeto, a qualquer hora, determinando o que for necessário para a regularização das </w:t>
      </w:r>
      <w:r>
        <w:rPr>
          <w:color w:val="000000" w:themeColor="text1"/>
          <w:sz w:val="24"/>
          <w:szCs w:val="24"/>
        </w:rPr>
        <w:t>faltas ou defeitos observados, inclusive às obrigações da CONTRATADA constantes neste contrato.</w:t>
      </w:r>
    </w:p>
    <w:p w14:paraId="53ACA2C4" w14:textId="77777777" w:rsidR="005003D6" w:rsidRDefault="005003D6" w:rsidP="005003D6">
      <w:p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1.2.</w:t>
      </w:r>
      <w:r>
        <w:rPr>
          <w:color w:val="000000" w:themeColor="text1"/>
          <w:sz w:val="24"/>
          <w:szCs w:val="24"/>
        </w:rPr>
        <w:t xml:space="preserve"> Atestar a prestação de serviços de pleno acordo com as especificações definidas no contrato, através da Secretaria responsável.</w:t>
      </w:r>
    </w:p>
    <w:p w14:paraId="20ED2507" w14:textId="77777777" w:rsidR="005003D6" w:rsidRDefault="005003D6" w:rsidP="005003D6">
      <w:p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1.3.</w:t>
      </w:r>
      <w:r>
        <w:rPr>
          <w:color w:val="000000" w:themeColor="text1"/>
          <w:sz w:val="24"/>
          <w:szCs w:val="24"/>
        </w:rPr>
        <w:t xml:space="preserve"> Controlar e acompanhar a execução dos serviços.</w:t>
      </w:r>
    </w:p>
    <w:p w14:paraId="44B24B18" w14:textId="77777777" w:rsidR="005003D6" w:rsidRDefault="005003D6" w:rsidP="005003D6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1.4.</w:t>
      </w:r>
      <w:r>
        <w:rPr>
          <w:sz w:val="24"/>
          <w:szCs w:val="24"/>
        </w:rPr>
        <w:t xml:space="preserve"> Prestar as informações e os esclarecimentos pertinentes que venham a ser solicitados pelo representante da empresa que vier a ser CONTRATADA.</w:t>
      </w:r>
    </w:p>
    <w:p w14:paraId="06F7B17D" w14:textId="77777777" w:rsidR="005003D6" w:rsidRDefault="005003D6" w:rsidP="005003D6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1.5.</w:t>
      </w:r>
      <w:r>
        <w:rPr>
          <w:sz w:val="24"/>
          <w:szCs w:val="24"/>
        </w:rPr>
        <w:t xml:space="preserve"> Comunicar imediatamente a empresa que vier a ser CONTRATADA qualquer irregularidade manifestada na prestação dos serviços.</w:t>
      </w:r>
    </w:p>
    <w:p w14:paraId="6760ACC0" w14:textId="77777777" w:rsidR="005003D6" w:rsidRDefault="005003D6" w:rsidP="005003D6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1.6.</w:t>
      </w:r>
      <w:r>
        <w:rPr>
          <w:sz w:val="24"/>
          <w:szCs w:val="24"/>
        </w:rPr>
        <w:t xml:space="preserve"> Aplicar penalidades a empresa que vier a ser CONTRATADA, por descumprimento das condições estabelecidas neste contrato. </w:t>
      </w:r>
    </w:p>
    <w:p w14:paraId="02D01F44" w14:textId="77777777" w:rsidR="005003D6" w:rsidRDefault="005003D6" w:rsidP="005003D6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1.7.</w:t>
      </w:r>
      <w:r>
        <w:rPr>
          <w:sz w:val="24"/>
          <w:szCs w:val="24"/>
        </w:rPr>
        <w:t xml:space="preserve"> Zelar para que durante a vigência do Contrato sejam cumpridas as obrigações assumidas por parte da empresa que vier a ser CONTRATADA, bem como sejam mantidas todas as condições de habilitação e qualificação exigidas na prestação.</w:t>
      </w:r>
    </w:p>
    <w:p w14:paraId="054C1B32" w14:textId="77777777" w:rsidR="005003D6" w:rsidRDefault="005003D6" w:rsidP="005003D6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1.8.</w:t>
      </w:r>
      <w:r>
        <w:rPr>
          <w:sz w:val="24"/>
          <w:szCs w:val="24"/>
        </w:rPr>
        <w:t xml:space="preserve"> Efetuar o pagamento à CONTRATADA no prazo estabelecido, após a entrega da Nota Fiscal no setor competente.</w:t>
      </w:r>
    </w:p>
    <w:p w14:paraId="53BBF614" w14:textId="77777777" w:rsidR="005003D6" w:rsidRDefault="005003D6" w:rsidP="005003D6">
      <w:pPr>
        <w:jc w:val="both"/>
        <w:rPr>
          <w:sz w:val="24"/>
          <w:szCs w:val="24"/>
        </w:rPr>
      </w:pPr>
    </w:p>
    <w:p w14:paraId="6CDC2E7A" w14:textId="77777777" w:rsidR="005003D6" w:rsidRDefault="005003D6" w:rsidP="005003D6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CLÁUSULA SÉTIMA– DAS OBRIGAÇÕES DA CONTRATADA</w:t>
      </w:r>
    </w:p>
    <w:p w14:paraId="55EFEB57" w14:textId="77777777" w:rsidR="005003D6" w:rsidRDefault="005003D6" w:rsidP="005003D6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bCs/>
          <w:sz w:val="24"/>
          <w:szCs w:val="24"/>
        </w:rPr>
        <w:t>São obrigações da CONTRATADA:</w:t>
      </w:r>
    </w:p>
    <w:p w14:paraId="70244D88" w14:textId="77777777" w:rsidR="005003D6" w:rsidRDefault="005003D6" w:rsidP="005003D6">
      <w:pPr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1.1. </w:t>
      </w:r>
      <w:r>
        <w:rPr>
          <w:rFonts w:eastAsiaTheme="minorHAnsi"/>
          <w:sz w:val="24"/>
          <w:szCs w:val="24"/>
        </w:rPr>
        <w:t>Responder pelos danos, de qualquer natureza, que venham a sofrer seus empregados ou terceiros em razão de acidentes por ação ou omissão dolosa ou culposa de prepostos da CONTRATADA ou de quem em seu nome agir</w:t>
      </w:r>
      <w:r>
        <w:rPr>
          <w:sz w:val="24"/>
          <w:szCs w:val="24"/>
        </w:rPr>
        <w:t xml:space="preserve">, vindo a responder ainda pelos danos eventuais que comprovadamente vier a causar, em decorrência de </w:t>
      </w:r>
      <w:r>
        <w:rPr>
          <w:bCs/>
          <w:sz w:val="24"/>
          <w:szCs w:val="24"/>
        </w:rPr>
        <w:t>descumprimento a quaisquer das cláusulas previstas em Contrato.</w:t>
      </w:r>
    </w:p>
    <w:p w14:paraId="3BBF4DF2" w14:textId="77777777" w:rsidR="005003D6" w:rsidRDefault="005003D6" w:rsidP="005003D6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1.2.</w:t>
      </w:r>
      <w:r>
        <w:rPr>
          <w:rFonts w:eastAsia="Arial Unicode MS"/>
          <w:sz w:val="24"/>
          <w:szCs w:val="24"/>
        </w:rPr>
        <w:t xml:space="preserve"> Responsabilizar-se pela qualidade dos serviços os quais deverão estar de acordo com as especificações da proposta e da dispensa de licitação.</w:t>
      </w:r>
    </w:p>
    <w:p w14:paraId="351E1A5A" w14:textId="77777777" w:rsidR="005003D6" w:rsidRDefault="005003D6" w:rsidP="005003D6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1.3.</w:t>
      </w:r>
      <w:r>
        <w:rPr>
          <w:rFonts w:eastAsia="Arial Unicode MS"/>
          <w:sz w:val="24"/>
          <w:szCs w:val="24"/>
        </w:rPr>
        <w:t xml:space="preserve"> Não transferir a outrem, no todo ou em parte, a execução do contrato, sem a prévia e expressa anuência da CONTRATANTE.</w:t>
      </w:r>
    </w:p>
    <w:p w14:paraId="5EE5B593" w14:textId="77777777" w:rsidR="005003D6" w:rsidRDefault="005003D6" w:rsidP="005003D6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lastRenderedPageBreak/>
        <w:t>1.4.</w:t>
      </w:r>
      <w:r>
        <w:rPr>
          <w:rFonts w:eastAsia="Arial Unicode MS"/>
          <w:sz w:val="24"/>
          <w:szCs w:val="24"/>
        </w:rPr>
        <w:t xml:space="preserve"> Manter durante toda a execução do contrato, em compatibilidade com as obrigações por ela assumidas, todas as condições de habilitação e qualificação exigidas na dispensa de licitação.</w:t>
      </w:r>
    </w:p>
    <w:p w14:paraId="2D73C22A" w14:textId="77777777" w:rsidR="005003D6" w:rsidRDefault="005003D6" w:rsidP="005003D6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1.5.</w:t>
      </w:r>
      <w:r>
        <w:rPr>
          <w:rFonts w:eastAsia="Arial Unicode MS"/>
          <w:sz w:val="24"/>
          <w:szCs w:val="24"/>
        </w:rPr>
        <w:t xml:space="preserve"> Responder por todos os ônus referentes ao fornecimento dos serviços ora contratados, desde os salários do pessoal, como também os encargos trabalhistas, previdenciários, fiscais e comerciais, que venham a incidir sobre o presente Contrato.</w:t>
      </w:r>
    </w:p>
    <w:p w14:paraId="4CEC7F1A" w14:textId="77777777" w:rsidR="005003D6" w:rsidRDefault="005003D6" w:rsidP="005003D6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1.6.</w:t>
      </w:r>
      <w:r>
        <w:rPr>
          <w:rFonts w:eastAsia="Arial Unicode MS"/>
          <w:sz w:val="24"/>
          <w:szCs w:val="24"/>
        </w:rPr>
        <w:t xml:space="preserve"> Responsabilizar-se pelo pagamento de seguros, impostos, taxas e serviços, encargos sociais e trabalhistas, e quaisquer despesas referentes a materiais, inclusive licença em repartições públicas, registros, publicações e autenticações do Contrato e dos documentos a ele relativos, se necessário.</w:t>
      </w:r>
    </w:p>
    <w:p w14:paraId="27D4EAFA" w14:textId="77777777" w:rsidR="005003D6" w:rsidRDefault="005003D6" w:rsidP="005003D6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 xml:space="preserve">1.7 </w:t>
      </w:r>
      <w:r>
        <w:rPr>
          <w:sz w:val="24"/>
          <w:szCs w:val="24"/>
        </w:rPr>
        <w:t xml:space="preserve">Executar o objeto licitado, no preço, prazo e forma estipulados no termo de referência. </w:t>
      </w:r>
    </w:p>
    <w:p w14:paraId="2E474D31" w14:textId="77777777" w:rsidR="005003D6" w:rsidRDefault="005003D6" w:rsidP="005003D6">
      <w:pPr>
        <w:jc w:val="both"/>
        <w:rPr>
          <w:color w:val="000000" w:themeColor="text1"/>
          <w:sz w:val="24"/>
          <w:szCs w:val="24"/>
        </w:rPr>
      </w:pPr>
      <w:r>
        <w:rPr>
          <w:rFonts w:eastAsia="Arial Unicode MS"/>
          <w:b/>
          <w:bCs/>
          <w:color w:val="000000" w:themeColor="text1"/>
          <w:sz w:val="24"/>
          <w:szCs w:val="24"/>
        </w:rPr>
        <w:t>1.8</w:t>
      </w:r>
      <w:r>
        <w:rPr>
          <w:rFonts w:eastAsia="Arial Unicode MS"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Propiciar o acesso da fiscalização do CONTRATANTE aos serviços prestados, para verificação do efetivo cumprimento das condições pactuadas; A atuação da fiscalização do CONTRATANTE não exime a CONTRATADA de sua total e exclusiva responsabilidade sobre a qualidade e conformidade dos serviços executados.</w:t>
      </w:r>
    </w:p>
    <w:p w14:paraId="00691883" w14:textId="77777777" w:rsidR="005003D6" w:rsidRDefault="005003D6" w:rsidP="005003D6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1.9</w:t>
      </w:r>
      <w:r>
        <w:rPr>
          <w:rFonts w:ascii="Times New Roman" w:hAnsi="Times New Roman" w:cs="Times New Roman"/>
        </w:rPr>
        <w:t xml:space="preserve"> A CONTRATADA deverá executar os serviços imediatamente após assinatura do contrato.  </w:t>
      </w:r>
    </w:p>
    <w:p w14:paraId="25AA4D5A" w14:textId="517B996F" w:rsidR="005B4871" w:rsidRPr="005B4871" w:rsidRDefault="005B4871" w:rsidP="005B4871">
      <w:pPr>
        <w:pStyle w:val="Corpodetexto"/>
        <w:widowControl w:val="0"/>
        <w:tabs>
          <w:tab w:val="left" w:pos="709"/>
        </w:tabs>
        <w:rPr>
          <w:rFonts w:ascii="Times New Roman" w:eastAsia="SimSun" w:hAnsi="Times New Roman"/>
          <w:sz w:val="24"/>
          <w:szCs w:val="24"/>
          <w:lang w:eastAsia="zh-CN" w:bidi="hi-IN"/>
        </w:rPr>
      </w:pPr>
      <w:r w:rsidRPr="005B4871">
        <w:rPr>
          <w:rFonts w:ascii="Times New Roman" w:hAnsi="Times New Roman"/>
          <w:b/>
          <w:bCs/>
          <w:sz w:val="24"/>
          <w:szCs w:val="24"/>
        </w:rPr>
        <w:t>1.10.</w:t>
      </w:r>
      <w:r w:rsidRPr="005B4871">
        <w:rPr>
          <w:rFonts w:ascii="Times New Roman" w:eastAsia="SimSun" w:hAnsi="Times New Roman"/>
          <w:sz w:val="24"/>
          <w:szCs w:val="24"/>
          <w:lang w:eastAsia="zh-CN" w:bidi="hi-IN"/>
        </w:rPr>
        <w:t xml:space="preserve"> Executar os serviços com rigor técnico; </w:t>
      </w:r>
    </w:p>
    <w:p w14:paraId="11663709" w14:textId="740BC232" w:rsidR="005B4871" w:rsidRPr="005B4871" w:rsidRDefault="005B4871" w:rsidP="005B4871">
      <w:pPr>
        <w:widowControl w:val="0"/>
        <w:tabs>
          <w:tab w:val="left" w:pos="709"/>
        </w:tabs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5B4871">
        <w:rPr>
          <w:rFonts w:eastAsia="SimSun"/>
          <w:b/>
          <w:bCs/>
          <w:kern w:val="2"/>
          <w:sz w:val="24"/>
          <w:szCs w:val="24"/>
          <w:lang w:eastAsia="zh-CN" w:bidi="hi-IN"/>
        </w:rPr>
        <w:t>1.11</w:t>
      </w:r>
      <w:r w:rsidRPr="005B4871">
        <w:rPr>
          <w:rFonts w:eastAsia="SimSun"/>
          <w:kern w:val="2"/>
          <w:sz w:val="24"/>
          <w:szCs w:val="24"/>
          <w:lang w:eastAsia="zh-CN" w:bidi="hi-IN"/>
        </w:rPr>
        <w:t>. Análise do levantamento topográfico da área;</w:t>
      </w:r>
    </w:p>
    <w:p w14:paraId="195A16BC" w14:textId="2521045F" w:rsidR="005B4871" w:rsidRPr="005B4871" w:rsidRDefault="005B4871" w:rsidP="005B4871">
      <w:pPr>
        <w:widowControl w:val="0"/>
        <w:tabs>
          <w:tab w:val="left" w:pos="709"/>
        </w:tabs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5B4871">
        <w:rPr>
          <w:rFonts w:eastAsia="SimSun"/>
          <w:b/>
          <w:bCs/>
          <w:kern w:val="2"/>
          <w:sz w:val="24"/>
          <w:szCs w:val="24"/>
          <w:lang w:eastAsia="zh-CN" w:bidi="hi-IN"/>
        </w:rPr>
        <w:t>1.12</w:t>
      </w:r>
      <w:r w:rsidRPr="005B4871">
        <w:rPr>
          <w:rFonts w:eastAsia="SimSun"/>
          <w:kern w:val="2"/>
          <w:sz w:val="24"/>
          <w:szCs w:val="24"/>
          <w:lang w:eastAsia="zh-CN" w:bidi="hi-IN"/>
        </w:rPr>
        <w:t xml:space="preserve">. Assumir responsabilidade técnica pelos serviços prestados; </w:t>
      </w:r>
    </w:p>
    <w:p w14:paraId="3026E232" w14:textId="5FF465B2" w:rsidR="005B4871" w:rsidRPr="005B4871" w:rsidRDefault="005B4871" w:rsidP="005B4871">
      <w:pPr>
        <w:pStyle w:val="PargrafodaLista"/>
        <w:widowControl w:val="0"/>
        <w:numPr>
          <w:ilvl w:val="1"/>
          <w:numId w:val="2"/>
        </w:numPr>
        <w:tabs>
          <w:tab w:val="left" w:pos="709"/>
        </w:tabs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5B4871">
        <w:rPr>
          <w:rFonts w:eastAsia="SimSun"/>
          <w:kern w:val="2"/>
          <w:sz w:val="24"/>
          <w:szCs w:val="24"/>
          <w:lang w:eastAsia="zh-CN" w:bidi="hi-IN"/>
        </w:rPr>
        <w:t xml:space="preserve"> Corrigir falhas identificadas sem custos adicionais; </w:t>
      </w:r>
    </w:p>
    <w:p w14:paraId="5EC05EF8" w14:textId="5BDD186B" w:rsidR="005B4871" w:rsidRPr="005B4871" w:rsidRDefault="005B4871" w:rsidP="005B4871">
      <w:pPr>
        <w:pStyle w:val="PargrafodaLista"/>
        <w:widowControl w:val="0"/>
        <w:numPr>
          <w:ilvl w:val="1"/>
          <w:numId w:val="3"/>
        </w:numPr>
        <w:tabs>
          <w:tab w:val="left" w:pos="709"/>
        </w:tabs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5B4871">
        <w:rPr>
          <w:rFonts w:eastAsia="SimSun"/>
          <w:kern w:val="2"/>
          <w:sz w:val="24"/>
          <w:szCs w:val="24"/>
          <w:lang w:eastAsia="zh-CN" w:bidi="hi-IN"/>
        </w:rPr>
        <w:t xml:space="preserve"> Manter comunicação contínua com a Administração; </w:t>
      </w:r>
    </w:p>
    <w:p w14:paraId="150842E3" w14:textId="118D987C" w:rsidR="005B4871" w:rsidRPr="005B4871" w:rsidRDefault="005B4871" w:rsidP="005B4871">
      <w:pPr>
        <w:pStyle w:val="PargrafodaLista"/>
        <w:widowControl w:val="0"/>
        <w:numPr>
          <w:ilvl w:val="1"/>
          <w:numId w:val="3"/>
        </w:numPr>
        <w:tabs>
          <w:tab w:val="left" w:pos="709"/>
        </w:tabs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5B4871">
        <w:rPr>
          <w:rFonts w:eastAsia="SimSun"/>
          <w:kern w:val="2"/>
          <w:sz w:val="24"/>
          <w:szCs w:val="24"/>
          <w:lang w:eastAsia="zh-CN" w:bidi="hi-IN"/>
        </w:rPr>
        <w:t xml:space="preserve">. Disponibilizar equipe técnica qualificada durante toda a vigência contratual; </w:t>
      </w:r>
    </w:p>
    <w:p w14:paraId="78FABC6D" w14:textId="571459CA" w:rsidR="005B4871" w:rsidRPr="005B4871" w:rsidRDefault="005B4871" w:rsidP="005B4871">
      <w:pPr>
        <w:pStyle w:val="PargrafodaLista"/>
        <w:widowControl w:val="0"/>
        <w:numPr>
          <w:ilvl w:val="1"/>
          <w:numId w:val="3"/>
        </w:numPr>
        <w:tabs>
          <w:tab w:val="left" w:pos="709"/>
        </w:tabs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5B4871">
        <w:rPr>
          <w:rFonts w:eastAsia="SimSun"/>
          <w:kern w:val="2"/>
          <w:sz w:val="24"/>
          <w:szCs w:val="24"/>
          <w:lang w:eastAsia="zh-CN" w:bidi="hi-IN"/>
        </w:rPr>
        <w:t xml:space="preserve">. Cumprir prazos estabelecidos; </w:t>
      </w:r>
    </w:p>
    <w:p w14:paraId="461BAA1E" w14:textId="043E31EC" w:rsidR="005B4871" w:rsidRPr="005B4871" w:rsidRDefault="005B4871" w:rsidP="005B4871">
      <w:pPr>
        <w:pStyle w:val="PargrafodaLista"/>
        <w:widowControl w:val="0"/>
        <w:numPr>
          <w:ilvl w:val="1"/>
          <w:numId w:val="3"/>
        </w:numPr>
        <w:tabs>
          <w:tab w:val="left" w:pos="709"/>
        </w:tabs>
        <w:spacing w:after="120"/>
        <w:jc w:val="both"/>
        <w:rPr>
          <w:rFonts w:eastAsia="SimSun"/>
          <w:kern w:val="2"/>
          <w:sz w:val="24"/>
          <w:szCs w:val="24"/>
          <w:lang w:eastAsia="zh-CN" w:bidi="hi-IN"/>
        </w:rPr>
      </w:pPr>
      <w:r w:rsidRPr="005B4871">
        <w:rPr>
          <w:rFonts w:eastAsia="SimSun"/>
          <w:kern w:val="2"/>
          <w:sz w:val="24"/>
          <w:szCs w:val="24"/>
          <w:lang w:eastAsia="zh-CN" w:bidi="hi-IN"/>
        </w:rPr>
        <w:t xml:space="preserve">. Emitir ART/RRT dos serviços executados. </w:t>
      </w:r>
    </w:p>
    <w:p w14:paraId="511E8F3E" w14:textId="2E5A18F1" w:rsidR="005B4871" w:rsidRPr="005B4871" w:rsidRDefault="005B4871" w:rsidP="005003D6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14:paraId="5ADE068C" w14:textId="77777777" w:rsidR="005003D6" w:rsidRDefault="005003D6" w:rsidP="005003D6">
      <w:pPr>
        <w:pStyle w:val="Default"/>
        <w:jc w:val="both"/>
        <w:rPr>
          <w:rFonts w:ascii="Times New Roman" w:hAnsi="Times New Roman" w:cs="Times New Roman"/>
        </w:rPr>
      </w:pPr>
    </w:p>
    <w:p w14:paraId="12AE021B" w14:textId="77777777" w:rsidR="005003D6" w:rsidRDefault="005003D6" w:rsidP="005003D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CLÁUSULA OITAVA – DA FISCALIZAÇÃO</w:t>
      </w:r>
    </w:p>
    <w:p w14:paraId="38936E1F" w14:textId="17F92B91" w:rsidR="005003D6" w:rsidRPr="005B4871" w:rsidRDefault="005003D6" w:rsidP="005003D6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sz w:val="24"/>
          <w:szCs w:val="24"/>
        </w:rPr>
        <w:t xml:space="preserve">A execução do presente contrato será acompanhada e fiscalizada por representante da CONTRATANTE, na figura </w:t>
      </w:r>
      <w:r w:rsidR="005B4871" w:rsidRPr="005B4871">
        <w:rPr>
          <w:color w:val="000000"/>
          <w:sz w:val="24"/>
          <w:szCs w:val="24"/>
        </w:rPr>
        <w:t xml:space="preserve">das fiscais de contrato </w:t>
      </w:r>
      <w:r w:rsidR="005B4871" w:rsidRPr="005B4871">
        <w:rPr>
          <w:rStyle w:val="Forte"/>
          <w:b w:val="0"/>
          <w:bCs w:val="0"/>
          <w:color w:val="000000"/>
          <w:sz w:val="24"/>
          <w:szCs w:val="24"/>
        </w:rPr>
        <w:t xml:space="preserve">Carina </w:t>
      </w:r>
      <w:proofErr w:type="spellStart"/>
      <w:r w:rsidR="005B4871" w:rsidRPr="005B4871">
        <w:rPr>
          <w:rStyle w:val="Forte"/>
          <w:b w:val="0"/>
          <w:bCs w:val="0"/>
          <w:color w:val="000000"/>
          <w:sz w:val="24"/>
          <w:szCs w:val="24"/>
        </w:rPr>
        <w:t>Hiromi</w:t>
      </w:r>
      <w:proofErr w:type="spellEnd"/>
      <w:r w:rsidR="005B4871" w:rsidRPr="005B4871">
        <w:rPr>
          <w:rStyle w:val="Forte"/>
          <w:b w:val="0"/>
          <w:bCs w:val="0"/>
          <w:color w:val="000000"/>
          <w:sz w:val="24"/>
          <w:szCs w:val="24"/>
        </w:rPr>
        <w:t xml:space="preserve"> Sato</w:t>
      </w:r>
      <w:r w:rsidR="005B4871" w:rsidRPr="005B4871">
        <w:rPr>
          <w:color w:val="000000"/>
          <w:sz w:val="24"/>
          <w:szCs w:val="24"/>
        </w:rPr>
        <w:t xml:space="preserve"> e </w:t>
      </w:r>
      <w:r w:rsidR="005B4871" w:rsidRPr="005B4871">
        <w:rPr>
          <w:rStyle w:val="Forte"/>
          <w:b w:val="0"/>
          <w:bCs w:val="0"/>
          <w:color w:val="000000"/>
          <w:sz w:val="24"/>
          <w:szCs w:val="24"/>
        </w:rPr>
        <w:t>Luciana Aparecida de Moraes</w:t>
      </w:r>
      <w:r w:rsidR="005B4871">
        <w:rPr>
          <w:rStyle w:val="Forte"/>
          <w:b w:val="0"/>
          <w:bCs w:val="0"/>
          <w:color w:val="000000"/>
          <w:sz w:val="24"/>
          <w:szCs w:val="24"/>
        </w:rPr>
        <w:t>.</w:t>
      </w:r>
    </w:p>
    <w:p w14:paraId="0AF46A77" w14:textId="77777777" w:rsidR="005003D6" w:rsidRDefault="005003D6" w:rsidP="005003D6">
      <w:pPr>
        <w:jc w:val="both"/>
        <w:rPr>
          <w:sz w:val="24"/>
          <w:szCs w:val="24"/>
        </w:rPr>
      </w:pPr>
      <w:r w:rsidRPr="005B4871">
        <w:rPr>
          <w:b/>
          <w:bCs/>
          <w:sz w:val="24"/>
          <w:szCs w:val="24"/>
        </w:rPr>
        <w:t>Parágrafo único:</w:t>
      </w:r>
      <w:r w:rsidRPr="005B4871">
        <w:rPr>
          <w:sz w:val="24"/>
          <w:szCs w:val="24"/>
        </w:rPr>
        <w:t xml:space="preserve"> A responsabilidade</w:t>
      </w:r>
      <w:r>
        <w:rPr>
          <w:sz w:val="24"/>
          <w:szCs w:val="24"/>
        </w:rPr>
        <w:t xml:space="preserve"> de que trata o caput desta cláusula não exclui ou reduz a responsabilidade da CONTRATADA por danos causados direta ou indiretamente ao CONTRATANTE e a TERCEIROS.</w:t>
      </w:r>
    </w:p>
    <w:p w14:paraId="5DA50A7B" w14:textId="77777777" w:rsidR="005003D6" w:rsidRDefault="005003D6" w:rsidP="005003D6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sz w:val="24"/>
          <w:szCs w:val="24"/>
        </w:rPr>
        <w:t>Dentre as responsabilidades do fiscal, está a necessidade de anotar, em registro próprio, todas as ocorrências relacionadas à execução do contrato, inclusive quando de seu fiel cumprimento, determinando o que for necessário para a regularização de eventuais faltas ou defeitos observados.</w:t>
      </w:r>
    </w:p>
    <w:p w14:paraId="52E20FB6" w14:textId="747856EE" w:rsidR="005B4871" w:rsidRDefault="005003D6" w:rsidP="005B4871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>
        <w:rPr>
          <w:sz w:val="24"/>
          <w:szCs w:val="24"/>
        </w:rPr>
        <w:t xml:space="preserve">Fica designado como Gestor do presente contrato, o Secretário de </w:t>
      </w:r>
      <w:r w:rsidR="005B4871">
        <w:rPr>
          <w:sz w:val="24"/>
          <w:szCs w:val="24"/>
        </w:rPr>
        <w:t>Saúde</w:t>
      </w:r>
      <w:r>
        <w:rPr>
          <w:sz w:val="24"/>
          <w:szCs w:val="24"/>
        </w:rPr>
        <w:t xml:space="preserve"> o Sr. </w:t>
      </w:r>
      <w:r w:rsidR="005B4871">
        <w:rPr>
          <w:sz w:val="24"/>
          <w:szCs w:val="24"/>
        </w:rPr>
        <w:t xml:space="preserve">Nelci </w:t>
      </w:r>
      <w:proofErr w:type="spellStart"/>
      <w:r w:rsidR="005B4871">
        <w:rPr>
          <w:sz w:val="24"/>
          <w:szCs w:val="24"/>
        </w:rPr>
        <w:t>Antonio</w:t>
      </w:r>
      <w:proofErr w:type="spellEnd"/>
      <w:r w:rsidR="005B4871">
        <w:rPr>
          <w:sz w:val="24"/>
          <w:szCs w:val="24"/>
        </w:rPr>
        <w:t xml:space="preserve"> Martinelli.</w:t>
      </w:r>
    </w:p>
    <w:p w14:paraId="24FEC210" w14:textId="77777777" w:rsidR="005B4871" w:rsidRDefault="005B4871" w:rsidP="005B4871">
      <w:pPr>
        <w:jc w:val="both"/>
        <w:rPr>
          <w:sz w:val="24"/>
          <w:szCs w:val="24"/>
        </w:rPr>
      </w:pPr>
    </w:p>
    <w:p w14:paraId="70895850" w14:textId="64D1777E" w:rsidR="005003D6" w:rsidRDefault="005003D6" w:rsidP="005B487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CLÁUSULA NONA – DA DOTAÇÃO</w:t>
      </w:r>
    </w:p>
    <w:p w14:paraId="600DE886" w14:textId="77777777" w:rsidR="005003D6" w:rsidRDefault="005003D6" w:rsidP="005003D6">
      <w:pPr>
        <w:jc w:val="both"/>
        <w:rPr>
          <w:color w:val="000000" w:themeColor="text1"/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 As despesas decorrentes da presente contratação correrão por conta da seguinte dotação </w:t>
      </w:r>
      <w:r>
        <w:rPr>
          <w:color w:val="000000" w:themeColor="text1"/>
          <w:sz w:val="24"/>
          <w:szCs w:val="24"/>
        </w:rPr>
        <w:t xml:space="preserve">orçamentária:  </w:t>
      </w:r>
    </w:p>
    <w:p w14:paraId="59A71ADA" w14:textId="77777777" w:rsidR="005B4871" w:rsidRPr="005B4871" w:rsidRDefault="005B4871" w:rsidP="005B4871">
      <w:pPr>
        <w:widowControl w:val="0"/>
        <w:spacing w:after="120"/>
        <w:jc w:val="both"/>
        <w:rPr>
          <w:rFonts w:eastAsia="SimSun" w:cs="Mangal"/>
          <w:kern w:val="2"/>
          <w:sz w:val="24"/>
          <w:szCs w:val="24"/>
          <w:lang w:eastAsia="zh-CN" w:bidi="hi-IN"/>
        </w:rPr>
      </w:pPr>
      <w:r w:rsidRPr="005B4871">
        <w:rPr>
          <w:rFonts w:eastAsia="SimSun" w:cs="Mangal"/>
          <w:kern w:val="2"/>
          <w:sz w:val="24"/>
          <w:szCs w:val="24"/>
          <w:lang w:eastAsia="zh-CN" w:bidi="hi-IN"/>
        </w:rPr>
        <w:t>0901 10 301 47 2050 339039 05 00 00 00 500</w:t>
      </w:r>
    </w:p>
    <w:p w14:paraId="25D9E1B9" w14:textId="77777777" w:rsidR="005003D6" w:rsidRDefault="005003D6" w:rsidP="005003D6">
      <w:pPr>
        <w:jc w:val="both"/>
        <w:rPr>
          <w:color w:val="000000" w:themeColor="text1"/>
          <w:sz w:val="24"/>
          <w:szCs w:val="24"/>
        </w:rPr>
      </w:pPr>
    </w:p>
    <w:p w14:paraId="32B54D5A" w14:textId="77777777" w:rsidR="005003D6" w:rsidRDefault="005003D6" w:rsidP="005003D6">
      <w:pPr>
        <w:jc w:val="center"/>
        <w:rPr>
          <w:rFonts w:eastAsia="SimSun"/>
          <w:b/>
          <w:bCs/>
          <w:color w:val="FF0000"/>
          <w:sz w:val="24"/>
          <w:szCs w:val="24"/>
          <w:lang w:eastAsia="zh-CN"/>
        </w:rPr>
      </w:pPr>
      <w:r>
        <w:rPr>
          <w:b/>
          <w:sz w:val="24"/>
          <w:szCs w:val="24"/>
        </w:rPr>
        <w:t>CLÁUSULA DÉCIMA – EXTINÇÃO DO CONTRATO</w:t>
      </w:r>
    </w:p>
    <w:p w14:paraId="706532AF" w14:textId="77777777" w:rsidR="005003D6" w:rsidRDefault="005003D6" w:rsidP="005003D6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1. </w:t>
      </w:r>
      <w:r>
        <w:rPr>
          <w:sz w:val="24"/>
          <w:szCs w:val="24"/>
        </w:rPr>
        <w:t>O presente contrato poderá ser extinto conforme o Artigo 138 da Lei Federal nº 14.133/21, sendo:</w:t>
      </w:r>
    </w:p>
    <w:p w14:paraId="75565E3B" w14:textId="77777777" w:rsidR="005003D6" w:rsidRDefault="005003D6" w:rsidP="005003D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- </w:t>
      </w:r>
      <w:proofErr w:type="gramStart"/>
      <w:r>
        <w:rPr>
          <w:sz w:val="24"/>
          <w:szCs w:val="24"/>
        </w:rPr>
        <w:t>determinada</w:t>
      </w:r>
      <w:proofErr w:type="gramEnd"/>
      <w:r>
        <w:rPr>
          <w:sz w:val="24"/>
          <w:szCs w:val="24"/>
        </w:rPr>
        <w:t xml:space="preserve"> por ato unilateral e escrito da Administração, exceto no caso de descumprimento decorrente de sua própria conduta;</w:t>
      </w:r>
    </w:p>
    <w:p w14:paraId="0D69E49D" w14:textId="77777777" w:rsidR="005003D6" w:rsidRDefault="005003D6" w:rsidP="005003D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- </w:t>
      </w:r>
      <w:proofErr w:type="gramStart"/>
      <w:r>
        <w:rPr>
          <w:sz w:val="24"/>
          <w:szCs w:val="24"/>
        </w:rPr>
        <w:t>consensual</w:t>
      </w:r>
      <w:proofErr w:type="gramEnd"/>
      <w:r>
        <w:rPr>
          <w:sz w:val="24"/>
          <w:szCs w:val="24"/>
        </w:rPr>
        <w:t>, por acordo entre as partes, por conciliação, por mediação ou por comitê de resolução de disputas, desde que haja interesse da Administração;</w:t>
      </w:r>
    </w:p>
    <w:p w14:paraId="32741328" w14:textId="77777777" w:rsidR="005003D6" w:rsidRDefault="005003D6" w:rsidP="005003D6">
      <w:pPr>
        <w:jc w:val="both"/>
        <w:rPr>
          <w:sz w:val="24"/>
          <w:szCs w:val="24"/>
        </w:rPr>
      </w:pPr>
      <w:r>
        <w:rPr>
          <w:sz w:val="24"/>
          <w:szCs w:val="24"/>
        </w:rPr>
        <w:t>III - determinada por decisão arbitral, em decorrência de cláusula compromissória ou compromisso arbitral, ou por decisão judicial.</w:t>
      </w:r>
    </w:p>
    <w:p w14:paraId="2A0FC13F" w14:textId="77777777" w:rsidR="005003D6" w:rsidRDefault="005003D6" w:rsidP="005003D6">
      <w:pPr>
        <w:jc w:val="both"/>
        <w:rPr>
          <w:sz w:val="24"/>
          <w:szCs w:val="24"/>
        </w:rPr>
      </w:pPr>
      <w:r>
        <w:rPr>
          <w:sz w:val="24"/>
          <w:szCs w:val="24"/>
        </w:rPr>
        <w:t>§ 1º A extinção determinada por ato unilateral da Administração e a extinção consensual deverão ser precedidas de autorização escrita e fundamentada da autoridade competente e reduzidas a termo no respectivo processo.</w:t>
      </w:r>
    </w:p>
    <w:p w14:paraId="39754DF3" w14:textId="77777777" w:rsidR="005003D6" w:rsidRDefault="005003D6" w:rsidP="005003D6">
      <w:pPr>
        <w:jc w:val="both"/>
        <w:rPr>
          <w:sz w:val="24"/>
          <w:szCs w:val="24"/>
        </w:rPr>
      </w:pPr>
      <w:r>
        <w:rPr>
          <w:sz w:val="24"/>
          <w:szCs w:val="24"/>
        </w:rPr>
        <w:t>§ 2º Quando a extinção decorrer de culpa exclusiva da Administração, o contratado será ressarcido pelos prejuízos regularmente comprovados que houver sofrido e terá direito a:</w:t>
      </w:r>
    </w:p>
    <w:p w14:paraId="643C48BA" w14:textId="77777777" w:rsidR="005003D6" w:rsidRDefault="005003D6" w:rsidP="005003D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- </w:t>
      </w:r>
      <w:proofErr w:type="gramStart"/>
      <w:r>
        <w:rPr>
          <w:sz w:val="24"/>
          <w:szCs w:val="24"/>
        </w:rPr>
        <w:t>devolução</w:t>
      </w:r>
      <w:proofErr w:type="gramEnd"/>
      <w:r>
        <w:rPr>
          <w:sz w:val="24"/>
          <w:szCs w:val="24"/>
        </w:rPr>
        <w:t xml:space="preserve"> da garantia;</w:t>
      </w:r>
    </w:p>
    <w:p w14:paraId="77BF0586" w14:textId="77777777" w:rsidR="005003D6" w:rsidRDefault="005003D6" w:rsidP="005003D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- </w:t>
      </w:r>
      <w:proofErr w:type="gramStart"/>
      <w:r>
        <w:rPr>
          <w:sz w:val="24"/>
          <w:szCs w:val="24"/>
        </w:rPr>
        <w:t>pagamentos</w:t>
      </w:r>
      <w:proofErr w:type="gramEnd"/>
      <w:r>
        <w:rPr>
          <w:sz w:val="24"/>
          <w:szCs w:val="24"/>
        </w:rPr>
        <w:t xml:space="preserve"> devidos pela execução do contrato até a data de extinção;</w:t>
      </w:r>
    </w:p>
    <w:p w14:paraId="7643CC7A" w14:textId="77777777" w:rsidR="005003D6" w:rsidRDefault="005003D6" w:rsidP="005003D6">
      <w:pPr>
        <w:jc w:val="both"/>
        <w:rPr>
          <w:sz w:val="24"/>
          <w:szCs w:val="24"/>
        </w:rPr>
      </w:pPr>
      <w:r>
        <w:rPr>
          <w:sz w:val="24"/>
          <w:szCs w:val="24"/>
        </w:rPr>
        <w:t>III - pagamento do custo da desmobilização.</w:t>
      </w:r>
    </w:p>
    <w:p w14:paraId="22086C9E" w14:textId="77777777" w:rsidR="005003D6" w:rsidRDefault="005003D6" w:rsidP="005003D6">
      <w:pPr>
        <w:ind w:right="35"/>
        <w:jc w:val="both"/>
        <w:rPr>
          <w:b/>
          <w:bCs/>
          <w:sz w:val="24"/>
          <w:szCs w:val="24"/>
        </w:rPr>
      </w:pPr>
    </w:p>
    <w:p w14:paraId="383BAC76" w14:textId="77777777" w:rsidR="005003D6" w:rsidRDefault="005003D6" w:rsidP="005003D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CLÁUSULA DÉCIMA PRIMEIRA – DAS PENALIDADES</w:t>
      </w:r>
    </w:p>
    <w:p w14:paraId="6453F425" w14:textId="77777777" w:rsidR="005003D6" w:rsidRDefault="005003D6" w:rsidP="005003D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>
        <w:t xml:space="preserve"> </w:t>
      </w:r>
      <w:r>
        <w:rPr>
          <w:bCs/>
          <w:sz w:val="24"/>
          <w:szCs w:val="24"/>
        </w:rPr>
        <w:t>A CONTRATADA, conforme os Artigos 155 e 156 da Lei Federal nº 14.133/21, estará sujeita às seguintes penalidades</w:t>
      </w:r>
      <w:r>
        <w:rPr>
          <w:b/>
          <w:sz w:val="24"/>
          <w:szCs w:val="24"/>
        </w:rPr>
        <w:t xml:space="preserve"> </w:t>
      </w:r>
    </w:p>
    <w:p w14:paraId="03CA2203" w14:textId="77777777" w:rsidR="005003D6" w:rsidRDefault="005003D6" w:rsidP="005003D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1.1. Advertência, no caso de inexecução parcial do contrato, quando não se justificar a imposição de penalidade mais grave.</w:t>
      </w:r>
    </w:p>
    <w:p w14:paraId="7C877626" w14:textId="77777777" w:rsidR="005003D6" w:rsidRDefault="005003D6" w:rsidP="005003D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1.2. Multa, no percentual de 20% do valor do contrato, que poderá ser cumulada com a advertência, o impedimento ou a declaração de inidoneidade de licitar ou de contratar.</w:t>
      </w:r>
    </w:p>
    <w:p w14:paraId="73CC7E52" w14:textId="77777777" w:rsidR="005003D6" w:rsidRDefault="005003D6" w:rsidP="005003D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 Impedimento de licitar e de contratar com o CONTRATANTE, pelo prazo de até 3 (três) anos, nas seguintes hipóteses:</w:t>
      </w:r>
    </w:p>
    <w:p w14:paraId="07170CFF" w14:textId="77777777" w:rsidR="005003D6" w:rsidRDefault="005003D6" w:rsidP="005003D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1.3.1. Dar causa à inexecução parcial do contrato que cause grave dano ao Município, ao funcionamento dos serviços públicos ou ao interesse coletivo.</w:t>
      </w:r>
    </w:p>
    <w:p w14:paraId="1A5A5A32" w14:textId="77777777" w:rsidR="005003D6" w:rsidRDefault="005003D6" w:rsidP="005003D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1.3.2. Dar causa à inexecução total do contrato.</w:t>
      </w:r>
    </w:p>
    <w:p w14:paraId="1742F58D" w14:textId="77777777" w:rsidR="005003D6" w:rsidRDefault="005003D6" w:rsidP="005003D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1.3.3. Deixar de entregar a documentação exigida para o certame.</w:t>
      </w:r>
    </w:p>
    <w:p w14:paraId="7ED2DD56" w14:textId="77777777" w:rsidR="005003D6" w:rsidRDefault="005003D6" w:rsidP="005003D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1.3.4. Não manter a proposta, salvo em decorrência de fato superveniente devidamente justificado.</w:t>
      </w:r>
    </w:p>
    <w:p w14:paraId="7A823881" w14:textId="77777777" w:rsidR="005003D6" w:rsidRDefault="005003D6" w:rsidP="005003D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1.3.5. Não celebrar o contrato ou não entregar a documentação exigida para a contratação, quando convocado dentro do prazo de validade de sua proposta.</w:t>
      </w:r>
    </w:p>
    <w:p w14:paraId="70BEAE43" w14:textId="77777777" w:rsidR="005003D6" w:rsidRDefault="005003D6" w:rsidP="005003D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1.3.6. Ensejar o retardamento da execução ou da entrega do objeto da licitação sem motivo justificado.</w:t>
      </w:r>
    </w:p>
    <w:p w14:paraId="5E3034DA" w14:textId="77777777" w:rsidR="005003D6" w:rsidRDefault="005003D6" w:rsidP="005003D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 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7A687A6A" w14:textId="77777777" w:rsidR="005003D6" w:rsidRDefault="005003D6" w:rsidP="005003D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1.4.1. Apresentar declaração ou documentação falsa exigida para o certame ou prestar declaração falsa durante a licitação ou a execução do contrato.</w:t>
      </w:r>
    </w:p>
    <w:p w14:paraId="152D31F1" w14:textId="77777777" w:rsidR="005003D6" w:rsidRDefault="005003D6" w:rsidP="005003D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1.4.2. Fraudar a licitação ou praticar ato fraudulento na execução do contrato.</w:t>
      </w:r>
    </w:p>
    <w:p w14:paraId="01E1A0BA" w14:textId="77777777" w:rsidR="005003D6" w:rsidRDefault="005003D6" w:rsidP="005003D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1.4.3. Comportar-se de modo inidôneo ou cometer fraude de qualquer natureza.</w:t>
      </w:r>
    </w:p>
    <w:p w14:paraId="47DFBF8F" w14:textId="77777777" w:rsidR="005003D6" w:rsidRDefault="005003D6" w:rsidP="005003D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1.4.4. Praticar atos ilícitos com vistas a frustrar os objetivos da licitação.</w:t>
      </w:r>
    </w:p>
    <w:p w14:paraId="6DC4AF6F" w14:textId="77777777" w:rsidR="005003D6" w:rsidRDefault="005003D6" w:rsidP="005003D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1.4.5. Praticar ato lesivo previsto no art. 5º da Lei nº 12.846, de 1º de agosto de 2013.</w:t>
      </w:r>
    </w:p>
    <w:p w14:paraId="2D8B280A" w14:textId="77777777" w:rsidR="005003D6" w:rsidRDefault="005003D6" w:rsidP="005003D6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2.</w:t>
      </w:r>
      <w:r>
        <w:rPr>
          <w:bCs/>
          <w:sz w:val="24"/>
          <w:szCs w:val="24"/>
        </w:rPr>
        <w:t xml:space="preserve"> Na aplicação das sanções serão considerados:</w:t>
      </w:r>
    </w:p>
    <w:p w14:paraId="4E8BE511" w14:textId="77777777" w:rsidR="005003D6" w:rsidRDefault="005003D6" w:rsidP="005003D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2.1. A natureza e a gravidade da infração cometida.</w:t>
      </w:r>
    </w:p>
    <w:p w14:paraId="67DFAA6B" w14:textId="77777777" w:rsidR="005003D6" w:rsidRDefault="005003D6" w:rsidP="005003D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2.2. As peculiaridades do caso concreto.</w:t>
      </w:r>
    </w:p>
    <w:p w14:paraId="0A99C4A2" w14:textId="77777777" w:rsidR="005003D6" w:rsidRDefault="005003D6" w:rsidP="005003D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2.3. As circunstâncias agravantes ou atenuantes.</w:t>
      </w:r>
    </w:p>
    <w:p w14:paraId="481934B2" w14:textId="77777777" w:rsidR="005003D6" w:rsidRDefault="005003D6" w:rsidP="005003D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2.4. Os danos que dela provierem para o CONTRATANTE.</w:t>
      </w:r>
    </w:p>
    <w:p w14:paraId="0A077333" w14:textId="77777777" w:rsidR="005003D6" w:rsidRDefault="005003D6" w:rsidP="005003D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2.5. A implantação ou o aperfeiçoamento de programa de integridade, conforme normas e orientações dos órgãos de controle.</w:t>
      </w:r>
    </w:p>
    <w:p w14:paraId="5ADB1988" w14:textId="77777777" w:rsidR="005003D6" w:rsidRDefault="005003D6" w:rsidP="005003D6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3.</w:t>
      </w:r>
      <w:r>
        <w:rPr>
          <w:bCs/>
          <w:sz w:val="24"/>
          <w:szCs w:val="24"/>
        </w:rPr>
        <w:t xml:space="preserve"> Na aplicação das sanções previstas nesta cláusula, será oportunizado à CONTRATADA defesa, no prazo de 15 (quinze) dias úteis, contados da sua intimação.</w:t>
      </w:r>
    </w:p>
    <w:p w14:paraId="226F647A" w14:textId="77777777" w:rsidR="005003D6" w:rsidRDefault="005003D6" w:rsidP="005003D6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4.</w:t>
      </w:r>
      <w:r>
        <w:rPr>
          <w:bCs/>
          <w:sz w:val="24"/>
          <w:szCs w:val="24"/>
        </w:rPr>
        <w:t xml:space="preserve"> 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266E6FA4" w14:textId="77777777" w:rsidR="005003D6" w:rsidRDefault="005003D6" w:rsidP="005003D6">
      <w:pPr>
        <w:ind w:right="35"/>
        <w:jc w:val="both"/>
        <w:rPr>
          <w:b/>
          <w:bCs/>
          <w:sz w:val="24"/>
          <w:szCs w:val="24"/>
        </w:rPr>
      </w:pPr>
    </w:p>
    <w:p w14:paraId="75BDBFD1" w14:textId="77777777" w:rsidR="005003D6" w:rsidRDefault="005003D6" w:rsidP="005003D6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CLÁUSULA DÉCIMA SEGUNDA</w:t>
      </w:r>
      <w:r>
        <w:rPr>
          <w:b/>
          <w:sz w:val="24"/>
          <w:szCs w:val="24"/>
        </w:rPr>
        <w:t>– DO EMBASAMENTO LEGAL</w:t>
      </w:r>
    </w:p>
    <w:p w14:paraId="0B749B95" w14:textId="3B55E405" w:rsidR="005003D6" w:rsidRDefault="005003D6" w:rsidP="005003D6">
      <w:pPr>
        <w:jc w:val="both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1</w:t>
      </w:r>
      <w:r>
        <w:rPr>
          <w:color w:val="000000" w:themeColor="text1"/>
          <w:sz w:val="24"/>
          <w:szCs w:val="24"/>
        </w:rPr>
        <w:t xml:space="preserve">. O presente contrato está embasado no </w:t>
      </w:r>
      <w:r>
        <w:rPr>
          <w:b/>
          <w:bCs/>
          <w:color w:val="FF0000"/>
          <w:sz w:val="24"/>
          <w:szCs w:val="24"/>
        </w:rPr>
        <w:t>Processo Administrativo nº 0</w:t>
      </w:r>
      <w:r w:rsidR="00C46EBF">
        <w:rPr>
          <w:b/>
          <w:bCs/>
          <w:color w:val="FF0000"/>
          <w:sz w:val="24"/>
          <w:szCs w:val="24"/>
        </w:rPr>
        <w:t>73</w:t>
      </w:r>
      <w:r>
        <w:rPr>
          <w:b/>
          <w:bCs/>
          <w:color w:val="FF0000"/>
          <w:sz w:val="24"/>
          <w:szCs w:val="24"/>
        </w:rPr>
        <w:t>/2026, Dispensa de Licitação nº 0</w:t>
      </w:r>
      <w:r w:rsidR="00C46EBF">
        <w:rPr>
          <w:b/>
          <w:bCs/>
          <w:color w:val="FF0000"/>
          <w:sz w:val="24"/>
          <w:szCs w:val="24"/>
        </w:rPr>
        <w:t>34</w:t>
      </w:r>
      <w:r>
        <w:rPr>
          <w:b/>
          <w:bCs/>
          <w:color w:val="FF0000"/>
          <w:sz w:val="24"/>
          <w:szCs w:val="24"/>
        </w:rPr>
        <w:t>/2026</w:t>
      </w:r>
      <w:r>
        <w:rPr>
          <w:color w:val="000000" w:themeColor="text1"/>
          <w:sz w:val="24"/>
          <w:szCs w:val="24"/>
        </w:rPr>
        <w:t xml:space="preserve"> e na Lei Federal nº 14.133/21. </w:t>
      </w:r>
      <w:r>
        <w:rPr>
          <w:b/>
          <w:bCs/>
          <w:color w:val="FF0000"/>
          <w:sz w:val="24"/>
          <w:szCs w:val="24"/>
        </w:rPr>
        <w:t>Com fundamento no art. 75, inciso II da lei nº 14.133 de 2021</w:t>
      </w:r>
      <w:r>
        <w:rPr>
          <w:color w:val="FF0000"/>
          <w:sz w:val="24"/>
          <w:szCs w:val="24"/>
        </w:rPr>
        <w:t>.</w:t>
      </w:r>
    </w:p>
    <w:p w14:paraId="138150EA" w14:textId="77777777" w:rsidR="005003D6" w:rsidRDefault="005003D6" w:rsidP="005003D6">
      <w:pPr>
        <w:jc w:val="both"/>
        <w:rPr>
          <w:color w:val="000000" w:themeColor="text1"/>
          <w:sz w:val="24"/>
          <w:szCs w:val="24"/>
        </w:rPr>
      </w:pPr>
    </w:p>
    <w:p w14:paraId="6309D3CF" w14:textId="77777777" w:rsidR="005003D6" w:rsidRDefault="005003D6" w:rsidP="005003D6">
      <w:pPr>
        <w:ind w:left="-6" w:right="1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CLÁUSULA DÉCIMA TERCEIRA - </w:t>
      </w:r>
      <w:r>
        <w:rPr>
          <w:b/>
          <w:bCs/>
          <w:sz w:val="23"/>
          <w:szCs w:val="23"/>
        </w:rPr>
        <w:t>POSSIBILIDADE DE ASSINATURA DIGITAL</w:t>
      </w:r>
    </w:p>
    <w:p w14:paraId="0B0F8BE3" w14:textId="77777777" w:rsidR="005003D6" w:rsidRDefault="005003D6" w:rsidP="005003D6">
      <w:pPr>
        <w:jc w:val="both"/>
        <w:rPr>
          <w:sz w:val="24"/>
          <w:szCs w:val="24"/>
        </w:rPr>
      </w:pPr>
      <w:r>
        <w:rPr>
          <w:sz w:val="24"/>
          <w:szCs w:val="24"/>
        </w:rPr>
        <w:t>Acordam as partes que o presente instrumento pode ser assinado com a utilização de ferramentas de assinaturas e a validade eletrônica, bem como as assinaturas e a página de certificação, que tornar-se-ão parte integrante deste instrumento.</w:t>
      </w:r>
    </w:p>
    <w:p w14:paraId="6E763537" w14:textId="77777777" w:rsidR="005003D6" w:rsidRDefault="005003D6" w:rsidP="005003D6">
      <w:pPr>
        <w:pStyle w:val="PargrafodaLista"/>
        <w:jc w:val="both"/>
        <w:rPr>
          <w:color w:val="000000" w:themeColor="text1"/>
          <w:sz w:val="24"/>
          <w:szCs w:val="24"/>
        </w:rPr>
      </w:pPr>
    </w:p>
    <w:p w14:paraId="47E47032" w14:textId="77777777" w:rsidR="005003D6" w:rsidRDefault="005003D6" w:rsidP="005003D6">
      <w:pPr>
        <w:ind w:left="-6" w:right="11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CLÁUSULA DÉCIMA QUARTA</w:t>
      </w:r>
      <w:r>
        <w:rPr>
          <w:b/>
          <w:bCs/>
          <w:sz w:val="24"/>
          <w:szCs w:val="24"/>
        </w:rPr>
        <w:t>- DO FORO</w:t>
      </w:r>
    </w:p>
    <w:p w14:paraId="21B119B0" w14:textId="77777777" w:rsidR="005003D6" w:rsidRDefault="005003D6" w:rsidP="005003D6">
      <w:pPr>
        <w:ind w:left="-6" w:right="11" w:firstLine="713"/>
        <w:jc w:val="both"/>
        <w:rPr>
          <w:sz w:val="24"/>
          <w:szCs w:val="24"/>
        </w:rPr>
      </w:pPr>
      <w:r>
        <w:rPr>
          <w:sz w:val="24"/>
          <w:szCs w:val="24"/>
        </w:rPr>
        <w:t>Elegem as partes, independentemente de qualquer outro por mais privilegiado que for, o Foro da Comarca de Ronda Alta/RS para dirimir qualquer dúvida ou questão do presente contrato.</w:t>
      </w:r>
    </w:p>
    <w:p w14:paraId="22334184" w14:textId="77777777" w:rsidR="005003D6" w:rsidRDefault="005003D6" w:rsidP="005003D6">
      <w:pPr>
        <w:ind w:left="-6" w:right="11" w:firstLine="713"/>
        <w:jc w:val="both"/>
        <w:rPr>
          <w:sz w:val="24"/>
          <w:szCs w:val="24"/>
        </w:rPr>
      </w:pPr>
      <w:r>
        <w:rPr>
          <w:sz w:val="24"/>
          <w:szCs w:val="24"/>
        </w:rPr>
        <w:t>E, por estarem justos e contratados, assinam o presente em três vias de igual teor e forma, para igual distribuição, para que produza seus efeitos legais.</w:t>
      </w:r>
    </w:p>
    <w:p w14:paraId="236530DC" w14:textId="77777777" w:rsidR="005003D6" w:rsidRDefault="005003D6" w:rsidP="005003D6">
      <w:pPr>
        <w:ind w:left="-6" w:right="11" w:firstLine="713"/>
        <w:jc w:val="both"/>
        <w:rPr>
          <w:sz w:val="24"/>
          <w:szCs w:val="24"/>
        </w:rPr>
      </w:pPr>
    </w:p>
    <w:p w14:paraId="7C101B78" w14:textId="0F24688F" w:rsidR="005003D6" w:rsidRDefault="005003D6" w:rsidP="005003D6">
      <w:pPr>
        <w:ind w:firstLine="720"/>
        <w:jc w:val="right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Ronda Alta - RS, </w:t>
      </w:r>
      <w:r w:rsidR="00C46EBF">
        <w:rPr>
          <w:color w:val="FF0000"/>
          <w:sz w:val="24"/>
          <w:szCs w:val="24"/>
        </w:rPr>
        <w:t>15</w:t>
      </w:r>
      <w:r>
        <w:rPr>
          <w:color w:val="FF0000"/>
          <w:sz w:val="24"/>
          <w:szCs w:val="24"/>
        </w:rPr>
        <w:t xml:space="preserve"> de </w:t>
      </w:r>
      <w:r w:rsidR="00C46EBF">
        <w:rPr>
          <w:color w:val="FF0000"/>
          <w:sz w:val="24"/>
          <w:szCs w:val="24"/>
        </w:rPr>
        <w:t>maio</w:t>
      </w:r>
      <w:r>
        <w:rPr>
          <w:color w:val="FF0000"/>
          <w:sz w:val="24"/>
          <w:szCs w:val="24"/>
        </w:rPr>
        <w:t xml:space="preserve"> de 2026.</w:t>
      </w:r>
    </w:p>
    <w:p w14:paraId="10FAC99A" w14:textId="77777777" w:rsidR="005003D6" w:rsidRDefault="005003D6" w:rsidP="005003D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</w:p>
    <w:p w14:paraId="0014C7EE" w14:textId="77777777" w:rsidR="005003D6" w:rsidRDefault="005003D6" w:rsidP="005003D6">
      <w:pPr>
        <w:rPr>
          <w:b/>
          <w:color w:val="FF0000"/>
          <w:sz w:val="24"/>
          <w:szCs w:val="24"/>
        </w:rPr>
      </w:pPr>
    </w:p>
    <w:p w14:paraId="3846A4AB" w14:textId="142F7D57" w:rsidR="005003D6" w:rsidRDefault="00C46EBF" w:rsidP="005003D6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                                                                            CASTAMANN E CIA LTDA</w:t>
      </w:r>
    </w:p>
    <w:tbl>
      <w:tblPr>
        <w:tblStyle w:val="Tabelacomgrade"/>
        <w:tblW w:w="9915" w:type="dxa"/>
        <w:tblInd w:w="-699" w:type="dxa"/>
        <w:tblLayout w:type="fixed"/>
        <w:tblCellMar>
          <w:left w:w="128" w:type="dxa"/>
        </w:tblCellMar>
        <w:tblLook w:val="04A0" w:firstRow="1" w:lastRow="0" w:firstColumn="1" w:lastColumn="0" w:noHBand="0" w:noVBand="1"/>
      </w:tblPr>
      <w:tblGrid>
        <w:gridCol w:w="4957"/>
        <w:gridCol w:w="4958"/>
      </w:tblGrid>
      <w:tr w:rsidR="005003D6" w14:paraId="70144073" w14:textId="77777777">
        <w:trPr>
          <w:trHeight w:val="134"/>
        </w:trPr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</w:tcPr>
          <w:p w14:paraId="0927F83C" w14:textId="77777777" w:rsidR="005003D6" w:rsidRDefault="005003D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MUNICÍPIO DE RONDA ALTA – RS</w:t>
            </w:r>
          </w:p>
          <w:p w14:paraId="5D6ADB2E" w14:textId="77777777" w:rsidR="005003D6" w:rsidRDefault="005003D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MARCOS MIGUEL BEUX</w:t>
            </w:r>
          </w:p>
          <w:p w14:paraId="67675531" w14:textId="77777777" w:rsidR="005003D6" w:rsidRDefault="005003D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Prefeito Municipal</w:t>
            </w:r>
          </w:p>
          <w:p w14:paraId="023C1EB5" w14:textId="77777777" w:rsidR="005003D6" w:rsidRDefault="005003D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Contratante</w:t>
            </w:r>
          </w:p>
          <w:p w14:paraId="5772BA6D" w14:textId="77777777" w:rsidR="005003D6" w:rsidRDefault="005003D6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766DC09" w14:textId="77777777" w:rsidR="005003D6" w:rsidRDefault="005003D6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rFonts w:eastAsiaTheme="minorEastAsia"/>
                <w:b/>
                <w:color w:val="FF0000"/>
                <w:sz w:val="24"/>
                <w:szCs w:val="24"/>
              </w:rPr>
              <w:t>Contratada</w:t>
            </w:r>
          </w:p>
        </w:tc>
      </w:tr>
    </w:tbl>
    <w:p w14:paraId="53F96D4B" w14:textId="77777777" w:rsidR="005003D6" w:rsidRDefault="005003D6" w:rsidP="005003D6">
      <w:pPr>
        <w:jc w:val="center"/>
        <w:rPr>
          <w:b/>
          <w:color w:val="FF0000"/>
          <w:sz w:val="24"/>
          <w:szCs w:val="24"/>
        </w:rPr>
      </w:pPr>
    </w:p>
    <w:p w14:paraId="22E2B748" w14:textId="68ABE829" w:rsidR="005003D6" w:rsidRDefault="005B4871" w:rsidP="005003D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NELCI ANTONIO MARTINELLI</w:t>
      </w:r>
    </w:p>
    <w:p w14:paraId="6E9E013F" w14:textId="6B45912D" w:rsidR="005003D6" w:rsidRDefault="005003D6" w:rsidP="005003D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Secretário de </w:t>
      </w:r>
      <w:r w:rsidR="005B4871">
        <w:rPr>
          <w:b/>
          <w:sz w:val="24"/>
          <w:szCs w:val="24"/>
        </w:rPr>
        <w:t>Saúde</w:t>
      </w:r>
    </w:p>
    <w:p w14:paraId="3EA2C1A7" w14:textId="77777777" w:rsidR="005003D6" w:rsidRDefault="005003D6" w:rsidP="005003D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GESTOR DO CONTRATO</w:t>
      </w:r>
    </w:p>
    <w:p w14:paraId="04EBEF93" w14:textId="77777777" w:rsidR="005003D6" w:rsidRDefault="005003D6" w:rsidP="005003D6">
      <w:pPr>
        <w:jc w:val="center"/>
        <w:rPr>
          <w:b/>
          <w:sz w:val="24"/>
          <w:szCs w:val="24"/>
        </w:rPr>
      </w:pPr>
    </w:p>
    <w:p w14:paraId="6A528DF3" w14:textId="77777777" w:rsidR="005003D6" w:rsidRDefault="005003D6" w:rsidP="005003D6">
      <w:pPr>
        <w:jc w:val="center"/>
        <w:rPr>
          <w:b/>
          <w:sz w:val="24"/>
          <w:szCs w:val="24"/>
        </w:rPr>
      </w:pPr>
    </w:p>
    <w:p w14:paraId="7C1CA247" w14:textId="3E6C0E18" w:rsidR="005003D6" w:rsidRDefault="005B4871" w:rsidP="005003D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CARINA HIROMI SATO</w:t>
      </w:r>
    </w:p>
    <w:p w14:paraId="718A796C" w14:textId="6DBE7980" w:rsidR="005003D6" w:rsidRDefault="005B4871" w:rsidP="005003D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Enfermeira</w:t>
      </w:r>
    </w:p>
    <w:p w14:paraId="68611958" w14:textId="77777777" w:rsidR="005003D6" w:rsidRDefault="005003D6" w:rsidP="005003D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DO CONTRATO</w:t>
      </w:r>
    </w:p>
    <w:p w14:paraId="4B669AF8" w14:textId="77777777" w:rsidR="005B4871" w:rsidRDefault="005B4871" w:rsidP="005003D6">
      <w:pPr>
        <w:jc w:val="center"/>
        <w:rPr>
          <w:b/>
          <w:sz w:val="24"/>
          <w:szCs w:val="24"/>
        </w:rPr>
      </w:pPr>
    </w:p>
    <w:p w14:paraId="40E0D113" w14:textId="77777777" w:rsidR="005B4871" w:rsidRDefault="005B4871" w:rsidP="005003D6">
      <w:pPr>
        <w:jc w:val="center"/>
        <w:rPr>
          <w:b/>
          <w:sz w:val="24"/>
          <w:szCs w:val="24"/>
        </w:rPr>
      </w:pPr>
    </w:p>
    <w:p w14:paraId="1FA3DBFB" w14:textId="77777777" w:rsidR="005B4871" w:rsidRDefault="005B4871" w:rsidP="005003D6">
      <w:pPr>
        <w:jc w:val="center"/>
        <w:rPr>
          <w:b/>
          <w:sz w:val="24"/>
          <w:szCs w:val="24"/>
        </w:rPr>
      </w:pPr>
    </w:p>
    <w:p w14:paraId="2B32B617" w14:textId="1D44709F" w:rsidR="005B4871" w:rsidRDefault="005B4871" w:rsidP="005003D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LUCIANA APARECIDA DE MORAES</w:t>
      </w:r>
    </w:p>
    <w:p w14:paraId="785A6817" w14:textId="155110D6" w:rsidR="005B4871" w:rsidRDefault="005B4871" w:rsidP="005003D6">
      <w:pPr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Aux.Administrativa</w:t>
      </w:r>
      <w:proofErr w:type="spellEnd"/>
    </w:p>
    <w:p w14:paraId="51DDA968" w14:textId="1B43E501" w:rsidR="007C2515" w:rsidRDefault="007C2515" w:rsidP="005003D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DO CONTRATO</w:t>
      </w:r>
    </w:p>
    <w:p w14:paraId="3EA0BB69" w14:textId="77777777" w:rsidR="007C2515" w:rsidRDefault="007C2515" w:rsidP="005003D6">
      <w:pPr>
        <w:jc w:val="center"/>
        <w:rPr>
          <w:b/>
          <w:sz w:val="24"/>
          <w:szCs w:val="24"/>
        </w:rPr>
      </w:pPr>
    </w:p>
    <w:p w14:paraId="70164192" w14:textId="77777777" w:rsidR="005003D6" w:rsidRDefault="005003D6" w:rsidP="005003D6">
      <w:pPr>
        <w:jc w:val="center"/>
        <w:rPr>
          <w:b/>
          <w:color w:val="FF0000"/>
          <w:sz w:val="24"/>
          <w:szCs w:val="24"/>
        </w:rPr>
      </w:pPr>
    </w:p>
    <w:p w14:paraId="20DE80DE" w14:textId="77777777" w:rsidR="005003D6" w:rsidRDefault="005003D6" w:rsidP="005003D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EVERSON LUIZ PANDOLFI</w:t>
      </w:r>
    </w:p>
    <w:p w14:paraId="13027DD2" w14:textId="77777777" w:rsidR="005003D6" w:rsidRDefault="005003D6" w:rsidP="005003D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OAB/RS n°28.733</w:t>
      </w:r>
    </w:p>
    <w:p w14:paraId="61A1AB77" w14:textId="77777777" w:rsidR="005003D6" w:rsidRDefault="005003D6" w:rsidP="005003D6">
      <w:pPr>
        <w:jc w:val="center"/>
        <w:rPr>
          <w:b/>
          <w:sz w:val="24"/>
          <w:szCs w:val="24"/>
        </w:rPr>
      </w:pPr>
      <w:r>
        <w:rPr>
          <w:rFonts w:eastAsia="Arial Narrow"/>
          <w:b/>
          <w:sz w:val="24"/>
          <w:szCs w:val="24"/>
        </w:rPr>
        <w:t>Assessor Jurídico</w:t>
      </w:r>
      <w:r>
        <w:rPr>
          <w:b/>
          <w:sz w:val="24"/>
          <w:szCs w:val="24"/>
        </w:rPr>
        <w:t xml:space="preserve"> </w:t>
      </w:r>
    </w:p>
    <w:p w14:paraId="123BEDB1" w14:textId="77777777" w:rsidR="005003D6" w:rsidRDefault="005003D6" w:rsidP="005003D6">
      <w:pPr>
        <w:ind w:right="35"/>
        <w:jc w:val="both"/>
        <w:rPr>
          <w:b/>
          <w:bCs/>
          <w:sz w:val="24"/>
          <w:szCs w:val="24"/>
        </w:rPr>
      </w:pPr>
    </w:p>
    <w:p w14:paraId="201A63A3" w14:textId="77777777" w:rsidR="005003D6" w:rsidRDefault="005003D6" w:rsidP="005003D6">
      <w:pPr>
        <w:jc w:val="both"/>
        <w:rPr>
          <w:b/>
          <w:bCs/>
          <w:sz w:val="24"/>
          <w:szCs w:val="24"/>
        </w:rPr>
      </w:pPr>
    </w:p>
    <w:p w14:paraId="2F6D30DE" w14:textId="77777777" w:rsidR="005003D6" w:rsidRDefault="005003D6" w:rsidP="005003D6">
      <w:pPr>
        <w:widowControl w:val="0"/>
        <w:spacing w:before="90"/>
        <w:jc w:val="center"/>
        <w:outlineLvl w:val="0"/>
        <w:rPr>
          <w:b/>
          <w:bCs/>
          <w:sz w:val="24"/>
          <w:szCs w:val="24"/>
          <w:lang w:val="pt-PT" w:eastAsia="en-US"/>
        </w:rPr>
      </w:pPr>
    </w:p>
    <w:p w14:paraId="0AF88786" w14:textId="77777777" w:rsidR="005003D6" w:rsidRDefault="005003D6" w:rsidP="005003D6">
      <w:pPr>
        <w:widowControl w:val="0"/>
        <w:spacing w:before="90"/>
        <w:jc w:val="center"/>
        <w:outlineLvl w:val="0"/>
        <w:rPr>
          <w:b/>
          <w:bCs/>
          <w:sz w:val="24"/>
          <w:szCs w:val="24"/>
          <w:lang w:val="pt-PT" w:eastAsia="en-US"/>
        </w:rPr>
      </w:pPr>
    </w:p>
    <w:p w14:paraId="7B73CF1B" w14:textId="77777777" w:rsidR="005003D6" w:rsidRDefault="005003D6" w:rsidP="005003D6">
      <w:pPr>
        <w:widowControl w:val="0"/>
        <w:spacing w:before="90"/>
        <w:jc w:val="center"/>
        <w:outlineLvl w:val="0"/>
        <w:rPr>
          <w:b/>
          <w:bCs/>
          <w:sz w:val="24"/>
          <w:szCs w:val="24"/>
          <w:lang w:val="pt-PT" w:eastAsia="en-US"/>
        </w:rPr>
      </w:pPr>
    </w:p>
    <w:p w14:paraId="24DD3E30" w14:textId="77777777" w:rsidR="005003D6" w:rsidRDefault="005003D6" w:rsidP="005003D6">
      <w:pPr>
        <w:widowControl w:val="0"/>
        <w:spacing w:before="90"/>
        <w:jc w:val="center"/>
        <w:outlineLvl w:val="0"/>
        <w:rPr>
          <w:b/>
          <w:bCs/>
          <w:sz w:val="24"/>
          <w:szCs w:val="24"/>
          <w:lang w:val="pt-PT" w:eastAsia="en-US"/>
        </w:rPr>
      </w:pPr>
    </w:p>
    <w:p w14:paraId="56A7892F" w14:textId="77777777" w:rsidR="005003D6" w:rsidRDefault="005003D6" w:rsidP="005003D6">
      <w:pPr>
        <w:widowControl w:val="0"/>
        <w:spacing w:before="90"/>
        <w:jc w:val="center"/>
        <w:outlineLvl w:val="0"/>
        <w:rPr>
          <w:b/>
          <w:bCs/>
          <w:sz w:val="24"/>
          <w:szCs w:val="24"/>
          <w:lang w:val="pt-PT" w:eastAsia="en-US"/>
        </w:rPr>
      </w:pPr>
    </w:p>
    <w:p w14:paraId="7446B06E" w14:textId="77777777" w:rsidR="005003D6" w:rsidRDefault="005003D6" w:rsidP="005003D6">
      <w:pPr>
        <w:widowControl w:val="0"/>
        <w:spacing w:before="90"/>
        <w:jc w:val="center"/>
        <w:outlineLvl w:val="0"/>
        <w:rPr>
          <w:b/>
          <w:bCs/>
          <w:sz w:val="24"/>
          <w:szCs w:val="24"/>
          <w:lang w:val="pt-PT" w:eastAsia="en-US"/>
        </w:rPr>
      </w:pPr>
    </w:p>
    <w:p w14:paraId="56EB5C6D" w14:textId="77777777" w:rsidR="005003D6" w:rsidRDefault="005003D6" w:rsidP="005003D6">
      <w:pPr>
        <w:widowControl w:val="0"/>
        <w:spacing w:before="90"/>
        <w:jc w:val="center"/>
        <w:outlineLvl w:val="0"/>
        <w:rPr>
          <w:b/>
          <w:bCs/>
          <w:sz w:val="24"/>
          <w:szCs w:val="24"/>
          <w:lang w:val="pt-PT" w:eastAsia="en-US"/>
        </w:rPr>
      </w:pPr>
    </w:p>
    <w:p w14:paraId="48799EB9" w14:textId="77777777" w:rsidR="005003D6" w:rsidRDefault="005003D6"/>
    <w:sectPr w:rsidR="005003D6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76BAB" w14:textId="77777777" w:rsidR="00075A20" w:rsidRDefault="00075A20" w:rsidP="005003D6">
      <w:r>
        <w:separator/>
      </w:r>
    </w:p>
  </w:endnote>
  <w:endnote w:type="continuationSeparator" w:id="0">
    <w:p w14:paraId="42701B07" w14:textId="77777777" w:rsidR="00075A20" w:rsidRDefault="00075A20" w:rsidP="00500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D1B8F" w14:textId="77777777" w:rsidR="00075A20" w:rsidRDefault="00075A20" w:rsidP="005003D6">
      <w:r>
        <w:separator/>
      </w:r>
    </w:p>
  </w:footnote>
  <w:footnote w:type="continuationSeparator" w:id="0">
    <w:p w14:paraId="40FEF4DE" w14:textId="77777777" w:rsidR="00075A20" w:rsidRDefault="00075A20" w:rsidP="005003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3D542" w14:textId="77777777" w:rsidR="005003D6" w:rsidRPr="005003D6" w:rsidRDefault="005003D6" w:rsidP="005003D6">
    <w:pPr>
      <w:tabs>
        <w:tab w:val="left" w:pos="1701"/>
      </w:tabs>
      <w:suppressAutoHyphens w:val="0"/>
      <w:spacing w:before="120" w:after="120"/>
      <w:jc w:val="center"/>
      <w:rPr>
        <w:rFonts w:ascii="Arial Black" w:hAnsi="Arial Black"/>
        <w:b/>
        <w:bCs/>
        <w:sz w:val="32"/>
        <w:szCs w:val="32"/>
        <w:lang w:eastAsia="ar-SA"/>
      </w:rPr>
    </w:pPr>
    <w:bookmarkStart w:id="6" w:name="_Hlk206054268"/>
    <w:r w:rsidRPr="005003D6">
      <w:rPr>
        <w:rFonts w:ascii="Arial" w:hAnsi="Arial"/>
        <w:noProof/>
        <w:sz w:val="22"/>
      </w:rPr>
      <w:drawing>
        <wp:anchor distT="0" distB="0" distL="114300" distR="114300" simplePos="0" relativeHeight="251659264" behindDoc="1" locked="0" layoutInCell="1" allowOverlap="1" wp14:anchorId="73ABB496" wp14:editId="1D3BE344">
          <wp:simplePos x="0" y="0"/>
          <wp:positionH relativeFrom="column">
            <wp:posOffset>-125095</wp:posOffset>
          </wp:positionH>
          <wp:positionV relativeFrom="paragraph">
            <wp:posOffset>-24130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003D6">
      <w:rPr>
        <w:rFonts w:ascii="Arial Black" w:hAnsi="Arial Black"/>
        <w:b/>
        <w:bCs/>
        <w:sz w:val="32"/>
        <w:szCs w:val="32"/>
        <w:lang w:eastAsia="ar-SA"/>
      </w:rPr>
      <w:t xml:space="preserve">        ESTADO DO RIO GRANDE DO SUL</w:t>
    </w:r>
  </w:p>
  <w:p w14:paraId="4F791872" w14:textId="77777777" w:rsidR="005003D6" w:rsidRPr="005003D6" w:rsidRDefault="005003D6" w:rsidP="005003D6">
    <w:pPr>
      <w:tabs>
        <w:tab w:val="left" w:pos="1701"/>
      </w:tabs>
      <w:suppressAutoHyphens w:val="0"/>
      <w:spacing w:before="120" w:after="120"/>
      <w:jc w:val="center"/>
      <w:rPr>
        <w:rFonts w:ascii="Arial Black" w:hAnsi="Arial Black"/>
        <w:sz w:val="32"/>
        <w:szCs w:val="32"/>
        <w:lang w:eastAsia="ar-SA"/>
      </w:rPr>
    </w:pPr>
    <w:r w:rsidRPr="005003D6">
      <w:rPr>
        <w:rFonts w:ascii="Arial Black" w:hAnsi="Arial Black"/>
        <w:sz w:val="32"/>
        <w:szCs w:val="32"/>
        <w:lang w:eastAsia="ar-SA"/>
      </w:rPr>
      <w:t xml:space="preserve">         PREFEITURA MUNICIPAL DE RONDA ALTA</w:t>
    </w:r>
  </w:p>
  <w:bookmarkEnd w:id="6"/>
  <w:p w14:paraId="1F09702B" w14:textId="77777777" w:rsidR="005003D6" w:rsidRDefault="005003D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/>
      </w:rPr>
    </w:lvl>
  </w:abstractNum>
  <w:abstractNum w:abstractNumId="1" w15:restartNumberingAfterBreak="0">
    <w:nsid w:val="116B5ED7"/>
    <w:multiLevelType w:val="multilevel"/>
    <w:tmpl w:val="259C45B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480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1A93BC9"/>
    <w:multiLevelType w:val="multilevel"/>
    <w:tmpl w:val="511639B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420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805706640">
    <w:abstractNumId w:val="0"/>
  </w:num>
  <w:num w:numId="2" w16cid:durableId="1800368517">
    <w:abstractNumId w:val="1"/>
  </w:num>
  <w:num w:numId="3" w16cid:durableId="14596417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3D6"/>
    <w:rsid w:val="00075A20"/>
    <w:rsid w:val="005003D6"/>
    <w:rsid w:val="005B4871"/>
    <w:rsid w:val="006B379E"/>
    <w:rsid w:val="007C2515"/>
    <w:rsid w:val="00A2179A"/>
    <w:rsid w:val="00C46EBF"/>
    <w:rsid w:val="00F8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D006E"/>
  <w15:chartTrackingRefBased/>
  <w15:docId w15:val="{B6BF8273-0FFC-43CD-B645-2C59309CA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3D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003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003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003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003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003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003D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003D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003D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003D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003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003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003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003D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003D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003D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003D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003D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003D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003D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00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003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003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003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003D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5003D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003D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003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003D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003D6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semiHidden/>
    <w:unhideWhenUsed/>
    <w:rsid w:val="005003D6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5003D6"/>
    <w:pPr>
      <w:jc w:val="both"/>
    </w:pPr>
    <w:rPr>
      <w:rFonts w:ascii="Arial" w:hAnsi="Arial"/>
      <w:kern w:val="2"/>
      <w14:ligatures w14:val="standardContextual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qFormat/>
    <w:rsid w:val="005003D6"/>
    <w:rPr>
      <w:rFonts w:ascii="Arial" w:eastAsia="Times New Roman" w:hAnsi="Arial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5003D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Default">
    <w:name w:val="Default"/>
    <w:qFormat/>
    <w:rsid w:val="005003D6"/>
    <w:pPr>
      <w:suppressAutoHyphens/>
      <w:spacing w:after="0" w:line="240" w:lineRule="auto"/>
    </w:pPr>
    <w:rPr>
      <w:rFonts w:ascii="Arial" w:eastAsia="Calibri" w:hAnsi="Arial" w:cs="Arial"/>
      <w:color w:val="000000"/>
      <w:kern w:val="0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5003D6"/>
    <w:pPr>
      <w:widowControl w:val="0"/>
      <w:suppressAutoHyphens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table" w:styleId="Tabelacomgrade">
    <w:name w:val="Table Grid"/>
    <w:basedOn w:val="Tabelanormal"/>
    <w:uiPriority w:val="39"/>
    <w:rsid w:val="005003D6"/>
    <w:pPr>
      <w:suppressAutoHyphens/>
      <w:spacing w:after="0" w:line="240" w:lineRule="auto"/>
    </w:pPr>
    <w:rPr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qFormat/>
    <w:rsid w:val="005003D6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003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03D6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003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003D6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Forte">
    <w:name w:val="Strong"/>
    <w:qFormat/>
    <w:rsid w:val="005B48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legislacao.planalto.gov.br/legisla/legislacao.nsf/Viw_Identificacao/lei%2014.133-2021?OpenDocum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8</Pages>
  <Words>2662</Words>
  <Characters>14379</Characters>
  <Application>Microsoft Office Word</Application>
  <DocSecurity>0</DocSecurity>
  <Lines>119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2</cp:revision>
  <dcterms:created xsi:type="dcterms:W3CDTF">2026-05-11T13:09:00Z</dcterms:created>
  <dcterms:modified xsi:type="dcterms:W3CDTF">2026-05-15T19:35:00Z</dcterms:modified>
</cp:coreProperties>
</file>