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MS Mincho"/>
          <w:b/>
          <w:bCs/>
          <w:color w:val="000000"/>
          <w:sz w:val="24"/>
          <w:szCs w:val="24"/>
          <w:lang w:eastAsia="en-US"/>
        </w:rPr>
        <w:t xml:space="preserve">PROCESSO ADMINISTRATIVO Nº </w:t>
      </w:r>
      <w:r>
        <w:rPr>
          <w:rFonts w:eastAsia="MS Mincho"/>
          <w:b/>
          <w:bCs/>
          <w:color w:val="000000"/>
          <w:sz w:val="24"/>
          <w:szCs w:val="24"/>
          <w:lang w:eastAsia="en-US"/>
        </w:rPr>
        <w:t>067</w:t>
      </w:r>
      <w:r>
        <w:rPr>
          <w:rFonts w:eastAsia="MS Mincho"/>
          <w:b/>
          <w:bCs/>
          <w:color w:val="000000"/>
          <w:sz w:val="24"/>
          <w:szCs w:val="24"/>
          <w:lang w:eastAsia="en-US"/>
        </w:rPr>
        <w:t>/2025</w:t>
      </w:r>
    </w:p>
    <w:p>
      <w:pPr>
        <w:pStyle w:val="Normal"/>
        <w:tabs>
          <w:tab w:val="clear" w:pos="720"/>
          <w:tab w:val="left" w:pos="2835" w:leader="none"/>
        </w:tabs>
        <w:spacing w:lineRule="auto" w:line="240" w:before="0" w:after="0"/>
        <w:jc w:val="center"/>
        <w:rPr>
          <w:color w:val="000000"/>
        </w:rPr>
      </w:pPr>
      <w:r>
        <w:rPr>
          <w:rFonts w:eastAsia="MS Mincho"/>
          <w:b/>
          <w:bCs/>
          <w:color w:val="000000"/>
          <w:sz w:val="24"/>
          <w:szCs w:val="24"/>
          <w:lang w:eastAsia="en-US"/>
        </w:rPr>
        <w:t xml:space="preserve">DISPENSA DE LICITAÇÃO Nº </w:t>
      </w:r>
      <w:r>
        <w:rPr>
          <w:rFonts w:eastAsia="MS Mincho"/>
          <w:b/>
          <w:bCs/>
          <w:color w:val="000000"/>
          <w:sz w:val="24"/>
          <w:szCs w:val="24"/>
          <w:lang w:eastAsia="en-US"/>
        </w:rPr>
        <w:t>041</w:t>
      </w:r>
      <w:r>
        <w:rPr>
          <w:rFonts w:eastAsia="MS Mincho"/>
          <w:b/>
          <w:bCs/>
          <w:color w:val="000000"/>
          <w:sz w:val="24"/>
          <w:szCs w:val="24"/>
          <w:lang w:eastAsia="en-US"/>
        </w:rPr>
        <w:t>/2025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MS Mincho"/>
          <w:b/>
          <w:bCs/>
          <w:color w:val="000000"/>
          <w:sz w:val="24"/>
          <w:szCs w:val="24"/>
          <w:lang w:eastAsia="en-US"/>
        </w:rPr>
        <w:t xml:space="preserve">CONTRATO Nº </w:t>
      </w:r>
      <w:r>
        <w:rPr>
          <w:rFonts w:eastAsia="MS Mincho"/>
          <w:b/>
          <w:bCs/>
          <w:color w:val="000000"/>
          <w:sz w:val="24"/>
          <w:szCs w:val="24"/>
          <w:lang w:eastAsia="en-US"/>
        </w:rPr>
        <w:t>1</w:t>
      </w:r>
      <w:r>
        <w:rPr>
          <w:rFonts w:eastAsia="MS Mincho"/>
          <w:b/>
          <w:bCs/>
          <w:color w:val="000000"/>
          <w:sz w:val="24"/>
          <w:szCs w:val="24"/>
          <w:lang w:eastAsia="en-US"/>
        </w:rPr>
        <w:t>16</w:t>
      </w:r>
      <w:r>
        <w:rPr>
          <w:rFonts w:eastAsia="MS Mincho"/>
          <w:b/>
          <w:bCs/>
          <w:color w:val="000000"/>
          <w:sz w:val="24"/>
          <w:szCs w:val="24"/>
          <w:lang w:eastAsia="en-US"/>
        </w:rPr>
        <w:t>/2025</w:t>
      </w:r>
    </w:p>
    <w:p>
      <w:pPr>
        <w:pStyle w:val="Normal"/>
        <w:spacing w:lineRule="auto" w:line="240" w:before="0" w:after="0"/>
        <w:ind w:left="8640"/>
        <w:jc w:val="both"/>
        <w:textAlignment w:val="baseli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Default"/>
        <w:ind w:left="432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>CONTRATO DE PRESTAÇÃO DE SERVIÇO DE ASSESSORIA PARA EVENTOS CULTURAIS QUE CELEBRAM ENTRE SI A EMPRESA EJD EVENTOS LTDA E ADMINISTRAÇÃO MUNICIPAL DE RONDA ALTA RS.</w:t>
      </w:r>
    </w:p>
    <w:p>
      <w:pPr>
        <w:pStyle w:val="Normal"/>
        <w:spacing w:lineRule="auto" w:line="240" w:before="0" w:after="0"/>
        <w:ind w:left="720"/>
        <w:textAlignment w:val="baseline"/>
        <w:rPr>
          <w:color w:val="000000"/>
        </w:rPr>
      </w:pPr>
      <w:r>
        <w:rPr>
          <w:color w:val="000000"/>
          <w:sz w:val="24"/>
          <w:szCs w:val="24"/>
        </w:rPr>
        <w:tab/>
        <w:tab/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bookmarkStart w:id="0" w:name="__DdeLink__300_108453012"/>
      <w:r>
        <w:rPr>
          <w:b/>
          <w:color w:val="000000"/>
          <w:sz w:val="24"/>
          <w:szCs w:val="24"/>
        </w:rPr>
        <w:t>CONTRATANTE</w:t>
      </w:r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bookmarkEnd w:id="0"/>
      <w:r>
        <w:rPr>
          <w:b/>
          <w:bCs/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MUNICÍPIO DE RONDA ALTA</w:t>
      </w:r>
      <w:r>
        <w:rPr>
          <w:color w:val="000000"/>
          <w:sz w:val="24"/>
          <w:szCs w:val="24"/>
        </w:rPr>
        <w:t xml:space="preserve">, Pessoa Jurídica de Direito Público Interno, inscrição no CNPJ nº 87.711.503/0001-53, com sede na Praça Mose Míssio, s/nº, representado pelo seu Prefeito Municipal </w:t>
      </w:r>
      <w:r>
        <w:rPr>
          <w:b/>
          <w:bCs/>
          <w:color w:val="000000"/>
          <w:sz w:val="24"/>
          <w:szCs w:val="24"/>
        </w:rPr>
        <w:t>MARCOS MIGUEL BEUX</w:t>
      </w:r>
      <w:r>
        <w:rPr>
          <w:color w:val="000000"/>
          <w:sz w:val="24"/>
          <w:szCs w:val="24"/>
        </w:rPr>
        <w:t>, portador do CPF nº 900. ***.060-** e RG nº 30**13**92, residente e domiciliado em Ronda Alta/RS.</w:t>
      </w:r>
    </w:p>
    <w:p>
      <w:pPr>
        <w:pStyle w:val="Normal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Default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 xml:space="preserve">CONTRATADA: </w:t>
      </w:r>
      <w:r>
        <w:rPr>
          <w:rFonts w:cs="Times New Roman" w:ascii="Times New Roman" w:hAnsi="Times New Roman"/>
          <w:b/>
          <w:bCs/>
          <w:color w:val="000000"/>
        </w:rPr>
        <w:t xml:space="preserve">EJD EVENTOS LTDA </w:t>
      </w:r>
      <w:r>
        <w:rPr>
          <w:rFonts w:cs="Times New Roman" w:ascii="Times New Roman" w:hAnsi="Times New Roman"/>
          <w:b/>
          <w:bCs/>
          <w:color w:val="000000"/>
        </w:rPr>
        <w:t>,</w:t>
      </w:r>
      <w:r>
        <w:rPr>
          <w:rFonts w:cs="Times New Roman" w:ascii="Times New Roman" w:hAnsi="Times New Roman"/>
          <w:color w:val="000000"/>
        </w:rPr>
        <w:t xml:space="preserve"> situada na Rua </w:t>
      </w:r>
      <w:r>
        <w:rPr>
          <w:rFonts w:cs="Times New Roman" w:ascii="Times New Roman" w:hAnsi="Times New Roman"/>
          <w:color w:val="000000"/>
        </w:rPr>
        <w:t>Roman</w:t>
      </w:r>
      <w:r>
        <w:rPr>
          <w:rFonts w:cs="Times New Roman" w:ascii="Times New Roman" w:hAnsi="Times New Roman"/>
          <w:color w:val="000000"/>
        </w:rPr>
        <w:t xml:space="preserve">, </w:t>
      </w:r>
      <w:r>
        <w:rPr>
          <w:rFonts w:cs="Times New Roman" w:ascii="Times New Roman" w:hAnsi="Times New Roman"/>
          <w:color w:val="000000"/>
        </w:rPr>
        <w:t xml:space="preserve">462 E </w:t>
      </w:r>
      <w:r>
        <w:rPr>
          <w:rFonts w:cs="Times New Roman" w:ascii="Times New Roman" w:hAnsi="Times New Roman"/>
          <w:color w:val="000000"/>
        </w:rPr>
        <w:t xml:space="preserve"> bairro </w:t>
      </w:r>
      <w:r>
        <w:rPr>
          <w:rFonts w:cs="Times New Roman" w:ascii="Times New Roman" w:hAnsi="Times New Roman"/>
          <w:color w:val="000000"/>
        </w:rPr>
        <w:t xml:space="preserve">Lider </w:t>
      </w:r>
      <w:r>
        <w:rPr>
          <w:rFonts w:cs="Times New Roman" w:ascii="Times New Roman" w:hAnsi="Times New Roman"/>
          <w:color w:val="000000"/>
        </w:rPr>
        <w:t xml:space="preserve"> em </w:t>
      </w:r>
      <w:r>
        <w:rPr>
          <w:rFonts w:cs="Times New Roman" w:ascii="Times New Roman" w:hAnsi="Times New Roman"/>
          <w:color w:val="000000"/>
        </w:rPr>
        <w:t>Chapecó SC</w:t>
      </w:r>
      <w:r>
        <w:rPr>
          <w:rFonts w:cs="Times New Roman" w:ascii="Times New Roman" w:hAnsi="Times New Roman"/>
          <w:color w:val="000000"/>
        </w:rPr>
        <w:t xml:space="preserve">, inscrição no CNPJ nº </w:t>
      </w:r>
      <w:r>
        <w:rPr>
          <w:rFonts w:cs="Times New Roman" w:ascii="Times New Roman" w:hAnsi="Times New Roman"/>
          <w:color w:val="000000"/>
        </w:rPr>
        <w:t>35.158.634/0001-51</w:t>
      </w:r>
      <w:r>
        <w:rPr>
          <w:rFonts w:cs="Times New Roman" w:ascii="Times New Roman" w:hAnsi="Times New Roman"/>
          <w:color w:val="000000"/>
        </w:rPr>
        <w:t xml:space="preserve">, neste ato representada por </w:t>
      </w:r>
      <w:r>
        <w:rPr>
          <w:rFonts w:cs="Times New Roman" w:ascii="Times New Roman" w:hAnsi="Times New Roman"/>
          <w:b/>
          <w:bCs/>
          <w:color w:val="000000"/>
        </w:rPr>
        <w:t>Ezequiel José Dias</w:t>
      </w:r>
      <w:r>
        <w:rPr>
          <w:rFonts w:cs="Times New Roman" w:ascii="Times New Roman" w:hAnsi="Times New Roman"/>
          <w:color w:val="000000"/>
        </w:rPr>
        <w:t xml:space="preserve">, portador do CPF nº </w:t>
      </w:r>
      <w:r>
        <w:rPr>
          <w:rFonts w:cs="Times New Roman" w:ascii="Times New Roman" w:hAnsi="Times New Roman"/>
          <w:color w:val="000000"/>
        </w:rPr>
        <w:t>021</w:t>
      </w:r>
      <w:r>
        <w:rPr>
          <w:rFonts w:cs="Times New Roman" w:ascii="Times New Roman" w:hAnsi="Times New Roman"/>
          <w:color w:val="000000"/>
        </w:rPr>
        <w:t>. ***.</w:t>
      </w:r>
      <w:r>
        <w:rPr>
          <w:rFonts w:cs="Times New Roman" w:ascii="Times New Roman" w:hAnsi="Times New Roman"/>
          <w:color w:val="000000"/>
        </w:rPr>
        <w:t>870</w:t>
      </w:r>
      <w:r>
        <w:rPr>
          <w:rFonts w:cs="Times New Roman" w:ascii="Times New Roman" w:hAnsi="Times New Roman"/>
          <w:color w:val="000000"/>
        </w:rPr>
        <w:t xml:space="preserve">-** e RG nº </w:t>
      </w:r>
      <w:r>
        <w:rPr>
          <w:rFonts w:cs="Times New Roman" w:ascii="Times New Roman" w:hAnsi="Times New Roman"/>
          <w:color w:val="000000"/>
        </w:rPr>
        <w:t>51</w:t>
      </w:r>
      <w:r>
        <w:rPr>
          <w:rFonts w:cs="Times New Roman" w:ascii="Times New Roman" w:hAnsi="Times New Roman"/>
          <w:color w:val="000000"/>
        </w:rPr>
        <w:t>**</w:t>
      </w:r>
      <w:r>
        <w:rPr>
          <w:rFonts w:cs="Times New Roman" w:ascii="Times New Roman" w:hAnsi="Times New Roman"/>
          <w:color w:val="000000"/>
        </w:rPr>
        <w:t>30</w:t>
      </w:r>
      <w:r>
        <w:rPr>
          <w:rFonts w:cs="Times New Roman" w:ascii="Times New Roman" w:hAnsi="Times New Roman"/>
          <w:color w:val="000000"/>
        </w:rPr>
        <w:t>**</w:t>
      </w:r>
      <w:r>
        <w:rPr>
          <w:rFonts w:cs="Times New Roman" w:ascii="Times New Roman" w:hAnsi="Times New Roman"/>
          <w:color w:val="000000"/>
        </w:rPr>
        <w:t>67</w:t>
      </w:r>
      <w:r>
        <w:rPr>
          <w:rFonts w:cs="Times New Roman" w:ascii="Times New Roman" w:hAnsi="Times New Roman"/>
          <w:color w:val="000000"/>
        </w:rPr>
        <w:t>.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CLÁUSULA PRIMEIRA – DO OBJETO</w:t>
      </w:r>
    </w:p>
    <w:p>
      <w:pPr>
        <w:pStyle w:val="Default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1.</w:t>
      </w:r>
      <w:r>
        <w:rPr>
          <w:rFonts w:cs="Times New Roman" w:ascii="Times New Roman" w:hAnsi="Times New Roman"/>
          <w:color w:val="000000"/>
        </w:rPr>
        <w:t xml:space="preserve"> Constitui objeto do presente contrato a </w:t>
      </w:r>
      <w:r>
        <w:rPr>
          <w:rFonts w:cs="Times New Roman" w:ascii="Times New Roman" w:hAnsi="Times New Roman"/>
          <w:color w:val="000000"/>
        </w:rPr>
        <w:t xml:space="preserve">contratação de empresa de assessoria para eventos culturais de acordo com a </w:t>
      </w:r>
      <w:r>
        <w:rPr>
          <w:rFonts w:cs="Times New Roman" w:ascii="Times New Roman" w:hAnsi="Times New Roman"/>
          <w:color w:val="000000"/>
        </w:rPr>
        <w:t>necessidade da secretaria de cultura do Município de Ronda Alta.</w:t>
      </w:r>
    </w:p>
    <w:tbl>
      <w:tblPr>
        <w:tblStyle w:val="1"/>
        <w:tblW w:w="9645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  <w:gridCol w:w="3967"/>
        <w:gridCol w:w="1985"/>
        <w:gridCol w:w="2701"/>
      </w:tblGrid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b/>
                <w:color w:val="FFFFFF"/>
              </w:rPr>
            </w:pPr>
            <w:r>
              <w:rPr>
                <w:rFonts w:eastAsia="Arial" w:cs="Arial"/>
                <w:b/>
                <w:color w:val="FFFFFF"/>
                <w:kern w:val="0"/>
                <w:lang w:val="pt-BR" w:bidi="ar-SA"/>
              </w:rPr>
              <w:t>ITEM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b/>
                <w:color w:val="FFFFFF"/>
              </w:rPr>
            </w:pPr>
            <w:r>
              <w:rPr>
                <w:rFonts w:eastAsia="Arial" w:cs="Arial"/>
                <w:b/>
                <w:color w:val="FFFFFF"/>
                <w:kern w:val="0"/>
                <w:lang w:val="pt-BR" w:bidi="ar-SA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b/>
                <w:color w:val="FFFFFF"/>
              </w:rPr>
            </w:pPr>
            <w:r>
              <w:rPr>
                <w:rFonts w:eastAsia="Arial" w:cs="Arial"/>
                <w:b/>
                <w:color w:val="FFFFFF"/>
                <w:kern w:val="0"/>
                <w:lang w:val="pt-BR" w:bidi="ar-SA"/>
              </w:rPr>
              <w:t>VALOR MENSAL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2C4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b/>
                <w:color w:val="FFFFFF"/>
              </w:rPr>
            </w:pPr>
            <w:r>
              <w:rPr>
                <w:rFonts w:eastAsia="Arial" w:cs="Arial"/>
                <w:b/>
                <w:color w:val="FFFFFF"/>
                <w:kern w:val="0"/>
                <w:lang w:val="pt-BR" w:bidi="ar-SA"/>
              </w:rPr>
              <w:t>VALOR</w:t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eastAsia="Arial" w:cs="Arial"/>
                <w:color w:val="000000"/>
                <w:kern w:val="0"/>
                <w:sz w:val="23"/>
                <w:szCs w:val="23"/>
                <w:lang w:val="pt-BR" w:bidi="ar-SA"/>
              </w:rPr>
              <w:t>01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eastAsia="Arial" w:cs="Arial"/>
                <w:color w:val="000000"/>
                <w:kern w:val="0"/>
                <w:sz w:val="23"/>
                <w:szCs w:val="23"/>
                <w:lang w:val="pt-BR" w:bidi="ar-SA"/>
              </w:rPr>
              <w:t>Contratação de empresa de assessoria cultural</w:t>
            </w:r>
            <w:r>
              <w:rPr>
                <w:color w:val="000000"/>
                <w:kern w:val="0"/>
                <w:sz w:val="23"/>
                <w:szCs w:val="23"/>
                <w:lang w:val="pt-BR" w:bidi="ar-SA"/>
              </w:rPr>
              <w:t xml:space="preserve"> que engloba a Elaboração dos Editais, Fiscalização, Execução e Prestação de Contas da Lei Aldir Blanc (PNAB);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  <w:lang w:val="pt-BR" w:bidi="ar-SA"/>
              </w:rPr>
              <w:t>Planejamento, gestão e operação, Organização e Produção de Eventos para a Secretaria de Cultura do Município;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  <w:lang w:val="pt-BR" w:bidi="ar-SA"/>
              </w:rPr>
              <w:t>Convênios entre Estado e Município e Convênios entre Ministério da Cultura e Município;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  <w:lang w:val="pt-BR" w:bidi="ar-SA"/>
              </w:rPr>
              <w:t>Criação do Plano Anual da Cultura;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  <w:lang w:val="pt-BR" w:bidi="ar-SA"/>
              </w:rPr>
              <w:t>Planejamento dos eventos do município em 2025 e previsão orçamentária 2026;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  <w:lang w:val="pt-BR" w:bidi="ar-SA"/>
              </w:rPr>
              <w:t>Cadastramento de todas as Leis de Incentivo à Cultura lançadas pelo Ministério da Cultura e Secretaria da Cultura do Estado do Rio Grande do Sul;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rFonts w:eastAsia="Arial" w:cs="Arial"/>
                <w:color w:val="000000"/>
                <w:kern w:val="0"/>
                <w:sz w:val="23"/>
                <w:szCs w:val="23"/>
                <w:lang w:val="pt-BR" w:bidi="ar-SA"/>
              </w:rPr>
              <w:t>4.585,00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rFonts w:eastAsia="Arial" w:cs="Arial"/>
                <w:color w:val="000000"/>
                <w:kern w:val="0"/>
                <w:sz w:val="23"/>
                <w:szCs w:val="23"/>
                <w:lang w:val="pt-BR" w:bidi="ar-SA"/>
              </w:rPr>
              <w:t>55.020,00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Default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bCs/>
        </w:rPr>
        <w:t>1.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color w:val="000000"/>
        </w:rPr>
        <w:t xml:space="preserve">Pela execução do objeto deste Contrato, o CONTRATANTE pagará à CONTRATADA o valor de </w:t>
      </w:r>
      <w:r>
        <w:rPr>
          <w:rFonts w:cs="Times New Roman" w:ascii="Times New Roman" w:hAnsi="Times New Roman"/>
          <w:color w:val="000000"/>
        </w:rPr>
        <w:t xml:space="preserve">R$ </w:t>
      </w:r>
      <w:r>
        <w:rPr>
          <w:rFonts w:cs="Times New Roman" w:ascii="Times New Roman" w:hAnsi="Times New Roman"/>
          <w:color w:val="000000"/>
        </w:rPr>
        <w:t>4.585,00</w:t>
      </w:r>
      <w:r>
        <w:rPr>
          <w:rFonts w:cs="Times New Roman" w:ascii="Times New Roman" w:hAnsi="Times New Roman"/>
          <w:color w:val="000000"/>
        </w:rPr>
        <w:t xml:space="preserve"> (</w:t>
      </w:r>
      <w:r>
        <w:rPr>
          <w:rFonts w:cs="Times New Roman" w:ascii="Times New Roman" w:hAnsi="Times New Roman"/>
          <w:color w:val="000000"/>
        </w:rPr>
        <w:t>quatro mil quinhentos e oitenta e cinco reais</w:t>
      </w:r>
      <w:r>
        <w:rPr>
          <w:rFonts w:cs="Times New Roman" w:ascii="Times New Roman" w:hAnsi="Times New Roman"/>
          <w:color w:val="000000"/>
        </w:rPr>
        <w:t xml:space="preserve">) </w:t>
      </w:r>
      <w:r>
        <w:rPr>
          <w:rFonts w:cs="Times New Roman" w:ascii="Times New Roman" w:hAnsi="Times New Roman"/>
          <w:color w:val="000000"/>
        </w:rPr>
        <w:t>mensal.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O pagamento será efetuado até o décimo </w:t>
      </w:r>
      <w:r>
        <w:rPr>
          <w:color w:val="000000"/>
          <w:sz w:val="24"/>
          <w:szCs w:val="24"/>
        </w:rPr>
        <w:t xml:space="preserve">dia útil do mês subsequente ao </w:t>
      </w:r>
      <w:r>
        <w:rPr>
          <w:color w:val="000000"/>
          <w:sz w:val="24"/>
          <w:szCs w:val="24"/>
        </w:rPr>
        <w:t>da prestação do serviço</w:t>
      </w:r>
      <w:r>
        <w:rPr>
          <w:color w:val="000000"/>
          <w:sz w:val="24"/>
          <w:szCs w:val="24"/>
        </w:rPr>
        <w:t>, mediante a apresentação da respectiva Nota Fiscal, que deverá conter em local de fácil visualização a indicação do nº do processo, a fim de acelerar o trâmite de recebimento e posterior liberação de pagamento do documento.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O pagamento será feito através de depósito bancário em conta-corrente ou poupança em nome da Empresa vencedora, </w:t>
      </w:r>
      <w:r>
        <w:rPr>
          <w:color w:val="000000"/>
          <w:sz w:val="24"/>
          <w:szCs w:val="24"/>
        </w:rPr>
        <w:t>mensalmente,</w:t>
      </w:r>
      <w:r>
        <w:rPr>
          <w:color w:val="000000"/>
          <w:sz w:val="24"/>
          <w:szCs w:val="24"/>
        </w:rPr>
        <w:t xml:space="preserve"> nas agências do Banco do Brasil, Banrisul, Sicredi, Caixa ou outra a ser informada, através dos Recursos Orçamentários correspondentes.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sz w:val="24"/>
          <w:szCs w:val="24"/>
        </w:rPr>
        <w:t>A tributação sobre o Imposto de Serviços de Qualquer Natureza – ISS referente a presente contratação, se dará em conformidade com as leis que regem a matéria a nível municipal especialmente na Lei nº 1719/2013 e Decreto nº 1839/2020.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O valor acima determinado engloba toda e qualquer despesa que a CONTRATADA deva sofrer para o fornecimento do bem de modo seguro e eficiente, tais como: mão de obra, combustível, taxas, impostos, salários, encargos trabalhistas, comerciais, sociais, equipamentos, seguros de acidentes, contribuições previdenciárias e fiscais, transporte, uniformes, alimentação e outras decorrentes da entrega do bem, isentando o CONTRATANTE de qualquer responsabilidade solidária ou subsidiária. </w:t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§ 1º. O pagamento da nota fiscal/fatura será feito pelo valor nela indicado.</w:t>
      </w:r>
    </w:p>
    <w:p>
      <w:pPr>
        <w:pStyle w:val="Normal"/>
        <w:spacing w:lineRule="auto" w:line="24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TERCEIRA – DO REAJUSTE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Decorrido 12 (doze) meses da proposta inicial</w:t>
      </w:r>
      <w:r>
        <w:rPr>
          <w:color w:val="000000"/>
          <w:sz w:val="24"/>
          <w:szCs w:val="24"/>
        </w:rPr>
        <w:t>, poderá ser concedido, mediante pedido formal da empresa contratada e interesse da Administração, reajuste ao preço proposto tendo como indexador a variação do IPCA (Índice de Preços ao Consumidor Amplo) ou IGPM, aquele que melhor atender ao interesse da Administração Pública, medida no período.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Conforme previsto na Lei Federal nº 14.133/21, em seu Artigo 92, § 3º, a data base para reajuste do contrato é vinculada à data do orçamento estimado, </w:t>
      </w:r>
      <w:r>
        <w:rPr>
          <w:color w:val="000000"/>
          <w:sz w:val="24"/>
          <w:szCs w:val="24"/>
        </w:rPr>
        <w:t xml:space="preserve">dia </w:t>
      </w:r>
      <w:r>
        <w:rPr>
          <w:color w:val="000000"/>
          <w:sz w:val="24"/>
          <w:szCs w:val="24"/>
        </w:rPr>
        <w:t>03</w:t>
      </w:r>
      <w:r>
        <w:rPr>
          <w:b/>
          <w:bCs/>
          <w:color w:val="000000"/>
          <w:sz w:val="24"/>
          <w:szCs w:val="24"/>
        </w:rPr>
        <w:t>/</w:t>
      </w:r>
      <w:r>
        <w:rPr>
          <w:b/>
          <w:bCs/>
          <w:color w:val="000000"/>
          <w:sz w:val="24"/>
          <w:szCs w:val="24"/>
        </w:rPr>
        <w:t>04</w:t>
      </w:r>
      <w:r>
        <w:rPr>
          <w:b/>
          <w:bCs/>
          <w:color w:val="000000"/>
          <w:sz w:val="24"/>
          <w:szCs w:val="24"/>
        </w:rPr>
        <w:t>/202</w:t>
      </w:r>
      <w:r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O prazo para resposta da solicitação de reajuste será de 05 (cinco</w:t>
      </w:r>
      <w:r>
        <w:rPr>
          <w:sz w:val="24"/>
          <w:szCs w:val="24"/>
        </w:rPr>
        <w:t>) dias úteis.</w:t>
      </w:r>
    </w:p>
    <w:p>
      <w:pPr>
        <w:pStyle w:val="Normal"/>
        <w:spacing w:lineRule="auto" w:line="240"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Cs/>
          <w:sz w:val="23"/>
          <w:szCs w:val="23"/>
        </w:rPr>
      </w:pPr>
      <w:r>
        <w:rPr>
          <w:b/>
          <w:bCs/>
          <w:sz w:val="24"/>
          <w:szCs w:val="24"/>
        </w:rPr>
        <w:t xml:space="preserve">CLÁUSULA QUARTA - </w:t>
      </w:r>
      <w:r>
        <w:rPr>
          <w:b/>
          <w:bCs/>
          <w:sz w:val="23"/>
          <w:szCs w:val="23"/>
        </w:rPr>
        <w:t>REEQUILÍBRIO ECONÔMICO-FINANCEIRO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Diante da ocorrência de fatos imprevisíveis ou previsíveis que venham a inviabilizar ou modificar a execução do contrato nos termos inicialmente pactuados, será possível a alteração dos valores, tanto para aumentar ou diminuir os valores, visando o restabelecimento do equilíbrio econômico-financeiro, mediante a correspondente comprovação da ocorrência e do impacto gerado.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O reequilíbrio econômico-financeiro poderá ser indicado pelo CONTRATANTE ou solicitado pela CONTRATADA.</w:t>
      </w:r>
    </w:p>
    <w:p>
      <w:pPr>
        <w:pStyle w:val="Normal"/>
        <w:spacing w:lineRule="auto" w:line="240"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sz w:val="24"/>
          <w:szCs w:val="24"/>
        </w:rPr>
        <w:t>O prazo para resposta da solicitação de REEQUILÍBRIO ECONÔMICO-FINANCEIRO será de 05 (cinco) dias úteis.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QUINTA – DOS PRAZOS</w:t>
      </w:r>
    </w:p>
    <w:p>
      <w:pPr>
        <w:pStyle w:val="Normal"/>
        <w:spacing w:lineRule="auto" w:line="240"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O prazo de prestação dos serviços contratados </w:t>
      </w:r>
      <w:r>
        <w:rPr>
          <w:b/>
          <w:bCs/>
          <w:color w:val="000000"/>
          <w:sz w:val="24"/>
          <w:szCs w:val="24"/>
        </w:rPr>
        <w:t xml:space="preserve">é de </w:t>
      </w:r>
      <w:r>
        <w:rPr>
          <w:b/>
          <w:bCs/>
          <w:color w:val="000000"/>
          <w:sz w:val="24"/>
          <w:szCs w:val="24"/>
        </w:rPr>
        <w:t>365</w:t>
      </w:r>
      <w:r>
        <w:rPr>
          <w:b/>
          <w:bCs/>
          <w:color w:val="000000"/>
          <w:sz w:val="24"/>
          <w:szCs w:val="24"/>
        </w:rPr>
        <w:t xml:space="preserve"> (</w:t>
      </w:r>
      <w:r>
        <w:rPr>
          <w:b/>
          <w:bCs/>
          <w:color w:val="000000"/>
          <w:sz w:val="24"/>
          <w:szCs w:val="24"/>
        </w:rPr>
        <w:t>trezentos e sessenta e cinco</w:t>
      </w:r>
      <w:r>
        <w:rPr>
          <w:b/>
          <w:bCs/>
          <w:color w:val="000000"/>
          <w:sz w:val="24"/>
          <w:szCs w:val="24"/>
        </w:rPr>
        <w:t>) dias</w:t>
      </w:r>
      <w:r>
        <w:rPr>
          <w:b/>
          <w:bCs/>
          <w:color w:val="000000"/>
          <w:sz w:val="24"/>
          <w:szCs w:val="24"/>
        </w:rPr>
        <w:t xml:space="preserve">, a contar da assinatura do contrato, </w:t>
      </w:r>
      <w:r>
        <w:rPr>
          <w:b/>
          <w:bCs/>
          <w:color w:val="000000"/>
          <w:sz w:val="24"/>
          <w:szCs w:val="24"/>
        </w:rPr>
        <w:t>podendo ser prorrogado sucessivamente, respeitada a vigência máxima decenal regulamentada pelo art. 107 da Lei nº 14.133/214.</w:t>
      </w:r>
    </w:p>
    <w:p>
      <w:pPr>
        <w:pStyle w:val="Normal"/>
        <w:suppressAutoHyphens w:val="true"/>
        <w:spacing w:lineRule="auto" w:line="240" w:before="0" w:after="0"/>
        <w:ind w:right="35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Este contrato poderá ser prorrogado sucessivamente, respeitada a vigência máxima decenal regulamentada pelo art. 107 da Lei nº 14.133/21, mediante demonstração de que as condições e os preços permanecem vantajosos para o CONTRATANTE, permitindo-se ainda, eventuais negociações entre as partes.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sz w:val="24"/>
          <w:szCs w:val="24"/>
        </w:rPr>
        <w:t xml:space="preserve">No caso de registros que não caracterizam alteração do contrato poderão ser realizados por simples apostila, dispensada a celebração de termo aditivo, como nas seguintes situações (conforme art. 136 da </w:t>
      </w:r>
      <w:hyperlink r:id="rId2">
        <w:r>
          <w:rPr>
            <w:rStyle w:val="Hyperlink"/>
            <w:color w:val="auto"/>
            <w:sz w:val="24"/>
            <w:szCs w:val="24"/>
            <w:u w:val="none"/>
          </w:rPr>
          <w:t>LEI Nº 14.133, DE 1º DE ABRIL DE 2021</w:t>
        </w:r>
      </w:hyperlink>
      <w:r>
        <w:rPr>
          <w:sz w:val="24"/>
          <w:szCs w:val="24"/>
        </w:rPr>
        <w:t>):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bookmarkStart w:id="1" w:name="art136i"/>
      <w:bookmarkEnd w:id="1"/>
      <w:r>
        <w:rPr>
          <w:sz w:val="24"/>
          <w:szCs w:val="24"/>
        </w:rPr>
        <w:t>a) variação do valor contratual para fazer face ao reajuste ou à repactuação de preços previstos no próprio contrato.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bookmarkStart w:id="2" w:name="art136ii"/>
      <w:bookmarkEnd w:id="2"/>
      <w:r>
        <w:rPr>
          <w:sz w:val="24"/>
          <w:szCs w:val="24"/>
        </w:rPr>
        <w:t>b) atualizações, compensações ou penalizações financeiras decorrentes das condições de pagamento previstas no contrato.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bookmarkStart w:id="3" w:name="art136iii"/>
      <w:bookmarkEnd w:id="3"/>
      <w:r>
        <w:rPr>
          <w:sz w:val="24"/>
          <w:szCs w:val="24"/>
        </w:rPr>
        <w:t>c) alterações na razão ou na denominação social do contratado.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bookmarkStart w:id="4" w:name="art136iv"/>
      <w:bookmarkEnd w:id="4"/>
      <w:r>
        <w:rPr>
          <w:sz w:val="24"/>
          <w:szCs w:val="24"/>
        </w:rPr>
        <w:t>d) empenho de dotações orçamentárias.</w:t>
      </w:r>
    </w:p>
    <w:p>
      <w:pPr>
        <w:pStyle w:val="Normal"/>
        <w:spacing w:lineRule="auto" w:line="240" w:before="0" w:after="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CLÁUSULA SEXTA – DAS OBRIGAÇÕES DO CONTRATANTE</w:t>
      </w:r>
    </w:p>
    <w:p>
      <w:pPr>
        <w:pStyle w:val="Normal"/>
        <w:spacing w:lineRule="auto" w:line="240" w:before="0" w:after="0"/>
        <w:jc w:val="both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 xml:space="preserve">1. </w:t>
      </w:r>
      <w:r>
        <w:rPr>
          <w:bCs/>
          <w:color w:themeColor="text1" w:val="000000"/>
          <w:sz w:val="24"/>
          <w:szCs w:val="24"/>
        </w:rPr>
        <w:t>São obrigações do CONTRATANTE: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4"/>
          <w:szCs w:val="24"/>
        </w:rPr>
      </w:pPr>
      <w:r>
        <w:rPr>
          <w:rFonts w:eastAsia="Calibri" w:eastAsiaTheme="minorHAnsi"/>
          <w:b/>
          <w:sz w:val="24"/>
          <w:szCs w:val="24"/>
        </w:rPr>
        <w:t>1.1.</w:t>
      </w:r>
      <w:r>
        <w:rPr>
          <w:sz w:val="24"/>
          <w:szCs w:val="24"/>
        </w:rPr>
        <w:t xml:space="preserve"> Acompanhar a entrega do objeto previsto no Contrato, nos termos do inciso III do art. 104 da Lei nº 14.133/2021, através do fiscal do contrato, que exercerá ampla e irrestrita fiscalização e gestão do objeto, a qualquer hora, determinando o que for necessário para a regularização das </w:t>
      </w:r>
      <w:r>
        <w:rPr>
          <w:color w:themeColor="text1" w:val="000000"/>
          <w:sz w:val="24"/>
          <w:szCs w:val="24"/>
        </w:rPr>
        <w:t>faltas ou defeitos observados, inclusive às obrigações da CONTRATADA constantes neste contrato.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  <w:t>1.2.</w:t>
      </w:r>
      <w:r>
        <w:rPr>
          <w:color w:themeColor="text1" w:val="000000"/>
          <w:sz w:val="24"/>
          <w:szCs w:val="24"/>
        </w:rPr>
        <w:t xml:space="preserve"> Atestar a prestação de serviços de pleno acordo com as especificações definidas no contrato, através da Secretaria responsável.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  <w:t>1.3.</w:t>
      </w:r>
      <w:r>
        <w:rPr>
          <w:color w:themeColor="text1" w:val="000000"/>
          <w:sz w:val="24"/>
          <w:szCs w:val="24"/>
        </w:rPr>
        <w:t xml:space="preserve"> Controlar e acompanhar a execução dos serviços.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1.4.</w:t>
      </w:r>
      <w:r>
        <w:rPr>
          <w:sz w:val="24"/>
          <w:szCs w:val="24"/>
        </w:rPr>
        <w:t xml:space="preserve"> Prestar as informações e os esclarecimentos pertinentes que venham a ser solicitados pelo representante da empresa que vier a ser CONTRATADA.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1.5.</w:t>
      </w:r>
      <w:r>
        <w:rPr>
          <w:sz w:val="24"/>
          <w:szCs w:val="24"/>
        </w:rPr>
        <w:t xml:space="preserve"> Comunicar imediatamente a empresa que vier a ser CONTRATADA qualquer irregularidade manifestada na prestação dos serviços.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1.6.</w:t>
      </w:r>
      <w:r>
        <w:rPr>
          <w:sz w:val="24"/>
          <w:szCs w:val="24"/>
        </w:rPr>
        <w:t xml:space="preserve"> Aplicar penalidades a empresa que vier a ser CONTRATADA, por descumprimento das condições estabelecidas neste contrato.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1.7.</w:t>
      </w:r>
      <w:r>
        <w:rPr>
          <w:sz w:val="24"/>
          <w:szCs w:val="24"/>
        </w:rPr>
        <w:t xml:space="preserve"> Zelar para que durante a vigência do Contrato sejam cumpridas as obrigações assumidas por parte da empresa que vier a ser CONTRATADA, bem como sejam mantidas todas as condições de habilitação e qualificação exigidas na prestação.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1.8.</w:t>
      </w:r>
      <w:r>
        <w:rPr>
          <w:sz w:val="24"/>
          <w:szCs w:val="24"/>
        </w:rPr>
        <w:t xml:space="preserve"> Efetuar o pagamento à CONTRATADA no prazo estabelecido, após a entrega da Nota Fiscal no setor competente.</w:t>
      </w:r>
    </w:p>
    <w:p>
      <w:pPr>
        <w:pStyle w:val="Normal"/>
        <w:spacing w:lineRule="auto" w:line="240" w:before="0" w:after="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CLÁUSULA SÉTIMA– DAS OBRIGAÇÕES DA CONTRATADA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Cs/>
          <w:sz w:val="24"/>
          <w:szCs w:val="24"/>
        </w:rPr>
        <w:t>São obrigações da CONTRATADA:</w:t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1.1. </w:t>
      </w:r>
      <w:r>
        <w:rPr>
          <w:rFonts w:eastAsia="Calibri" w:eastAsiaTheme="minorHAnsi"/>
          <w:sz w:val="24"/>
          <w:szCs w:val="24"/>
        </w:rPr>
        <w:t>Responder pelos danos, de qualquer natureza, que venham a sofrer seus empregados ou terceiros em razão de acidentes por ação ou omissão dolosa ou culposa de prepostos da CONTRATADA ou de quem em seu nome agir</w:t>
      </w:r>
      <w:r>
        <w:rPr>
          <w:sz w:val="24"/>
          <w:szCs w:val="24"/>
        </w:rPr>
        <w:t xml:space="preserve">, vindo a responder ainda pelos danos eventuais que comprovadamente vier a causar, em decorrência de </w:t>
      </w:r>
      <w:r>
        <w:rPr>
          <w:bCs/>
          <w:sz w:val="24"/>
          <w:szCs w:val="24"/>
        </w:rPr>
        <w:t>descumprimento a quaisquer das cláusulas previstas em Contrato.</w:t>
      </w:r>
    </w:p>
    <w:p>
      <w:pPr>
        <w:pStyle w:val="Normal"/>
        <w:spacing w:lineRule="auto" w:line="240" w:before="0" w:after="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1.2.</w:t>
      </w:r>
      <w:r>
        <w:rPr>
          <w:rFonts w:eastAsia="Arial Unicode MS"/>
          <w:sz w:val="24"/>
          <w:szCs w:val="24"/>
        </w:rPr>
        <w:t xml:space="preserve"> Responsabilizar-se pela qualidade dos serviços os quais deverão estar de acordo com as especificações da proposta e da dispensa de licitação.</w:t>
      </w:r>
    </w:p>
    <w:p>
      <w:pPr>
        <w:pStyle w:val="Normal"/>
        <w:spacing w:lineRule="auto" w:line="240" w:before="0" w:after="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1.3.</w:t>
      </w:r>
      <w:r>
        <w:rPr>
          <w:rFonts w:eastAsia="Arial Unicode MS"/>
          <w:sz w:val="24"/>
          <w:szCs w:val="24"/>
        </w:rPr>
        <w:t xml:space="preserve"> Não transferir a outrem, no todo ou em parte, a execução do contrato, sem a prévia e expressa anuência da CONTRATANTE.</w:t>
      </w:r>
    </w:p>
    <w:p>
      <w:pPr>
        <w:pStyle w:val="Normal"/>
        <w:spacing w:lineRule="auto" w:line="240" w:before="0" w:after="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1.4.</w:t>
      </w:r>
      <w:r>
        <w:rPr>
          <w:rFonts w:eastAsia="Arial Unicode MS"/>
          <w:sz w:val="24"/>
          <w:szCs w:val="24"/>
        </w:rPr>
        <w:t xml:space="preserve"> Manter durante toda a execução do contrato, em compatibilidade com as obrigações por ela assumidas, todas as condições de habilitação e qualificação exigidas na dispensa de licitação.</w:t>
      </w:r>
    </w:p>
    <w:p>
      <w:pPr>
        <w:pStyle w:val="Normal"/>
        <w:spacing w:lineRule="auto" w:line="240" w:before="0" w:after="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1.5.</w:t>
      </w:r>
      <w:r>
        <w:rPr>
          <w:rFonts w:eastAsia="Arial Unicode MS"/>
          <w:sz w:val="24"/>
          <w:szCs w:val="24"/>
        </w:rPr>
        <w:t xml:space="preserve"> Responder por todos os ônus referentes ao fornecimento dos serviços ora contratados, desde os salários do pessoal, como também os encargos trabalhistas, previdenciários, fiscais e comerciais, que venham a incidir sobre o presente Contrato.</w:t>
      </w:r>
    </w:p>
    <w:p>
      <w:pPr>
        <w:pStyle w:val="Normal"/>
        <w:spacing w:lineRule="auto" w:line="240" w:before="0" w:after="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1.6.</w:t>
      </w:r>
      <w:r>
        <w:rPr>
          <w:rFonts w:eastAsia="Arial Unicode MS"/>
          <w:sz w:val="24"/>
          <w:szCs w:val="24"/>
        </w:rPr>
        <w:t xml:space="preserve"> Responsabilizar-se pelo pagamento de seguros, impostos, taxas e serviços, encargos sociais e trabalhistas, e quaisquer despesas referentes a materiais, inclusive licença em repartições públicas, registros, publicações e autenticações do Contrato e dos documentos a ele relativos, se necessário.</w:t>
      </w:r>
    </w:p>
    <w:p>
      <w:pPr>
        <w:pStyle w:val="Normal"/>
        <w:spacing w:lineRule="auto" w:line="240" w:before="0" w:after="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1.7 </w:t>
      </w:r>
      <w:r>
        <w:rPr>
          <w:sz w:val="24"/>
          <w:szCs w:val="24"/>
        </w:rPr>
        <w:t xml:space="preserve">Executar o objeto licitado, no preço, prazo e forma estipulados no termo de referência. 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4"/>
          <w:szCs w:val="24"/>
        </w:rPr>
      </w:pPr>
      <w:r>
        <w:rPr>
          <w:rFonts w:eastAsia="Arial Unicode MS"/>
          <w:b/>
          <w:bCs/>
          <w:color w:themeColor="text1" w:val="000000"/>
          <w:sz w:val="24"/>
          <w:szCs w:val="24"/>
        </w:rPr>
        <w:t>1.8</w:t>
      </w:r>
      <w:r>
        <w:rPr>
          <w:rFonts w:eastAsia="Arial Unicode MS"/>
          <w:color w:themeColor="text1" w:val="000000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Propiciar o acesso da fiscalização do CONTRATANTE aos serviços prestados, para verificação do efetivo cumprimento das condições pactuadas; A atuação da fiscalização do CONTRATANTE não exime a CONTRATADA de sua total e exclusiva responsabilidade sobre a qualidade e conformidade dos serviços executados.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1.9</w:t>
      </w:r>
      <w:r>
        <w:rPr>
          <w:sz w:val="24"/>
          <w:szCs w:val="24"/>
        </w:rPr>
        <w:t xml:space="preserve"> Não sofreu, nos últimos 5 (cinco) anos, condenação judicial por qualquer forma de fraude ou má utilização dos recursos públicos.</w:t>
      </w:r>
    </w:p>
    <w:p>
      <w:pPr>
        <w:pStyle w:val="Default"/>
        <w:jc w:val="both"/>
        <w:rPr>
          <w:rFonts w:eastAsia="Arial Unicode MS"/>
          <w:b/>
          <w:bCs/>
          <w:color w:themeColor="text1" w:val="000000"/>
        </w:rPr>
      </w:pPr>
      <w:r>
        <w:rPr>
          <w:rFonts w:eastAsia="Arial Unicode MS"/>
          <w:b/>
          <w:bCs/>
          <w:color w:themeColor="text1" w:val="000000"/>
        </w:rPr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CLÁUSULA OITAVA – DA FISCALIZAÇÃO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 xml:space="preserve">A execução do presente contrato será acompanhada e fiscalizada por representante da CONTRATANTE, </w:t>
      </w:r>
      <w:r>
        <w:rPr>
          <w:color w:val="000000"/>
          <w:sz w:val="24"/>
          <w:szCs w:val="24"/>
        </w:rPr>
        <w:t>na figura d</w:t>
      </w:r>
      <w:r>
        <w:rPr>
          <w:color w:val="000000"/>
          <w:sz w:val="24"/>
          <w:szCs w:val="24"/>
        </w:rPr>
        <w:t>o Sr. Rennan Teixeira matricula n° 1380-3.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Parágrafo único:</w:t>
      </w:r>
      <w:r>
        <w:rPr>
          <w:color w:val="000000"/>
          <w:sz w:val="24"/>
          <w:szCs w:val="24"/>
        </w:rPr>
        <w:t xml:space="preserve"> A responsabilidade de que trata o caput desta cláusula não exclui ou reduz a responsabilidade da CONTRATADA por danos causados direta ou indiretamente ao CONTRATANTE e a TERCEIROS.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Dentre as responsabilidades do fiscal, está a necessidade de anotar, em registro próprio, todas as ocorrências relacionadas à execução do contrato, inclusive quando de seu fiel cumprimento, determinando o que for necessário para a regularização de eventuais faltas ou defeitos observados.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 xml:space="preserve">Fica designado como Gestor do presente contrato, </w:t>
      </w:r>
      <w:r>
        <w:rPr>
          <w:color w:val="000000"/>
          <w:sz w:val="24"/>
          <w:szCs w:val="24"/>
        </w:rPr>
        <w:t>o Secretário de Cultura Roque de Couto.</w:t>
      </w:r>
    </w:p>
    <w:p>
      <w:pPr>
        <w:pStyle w:val="Normal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CLÁUSULA NONA – DA DOTAÇÃO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As despesas decorrentes da presente contratação correrão por conta das seguintes dotações </w:t>
      </w:r>
      <w:r>
        <w:rPr>
          <w:color w:themeColor="text1" w:val="000000"/>
          <w:sz w:val="24"/>
          <w:szCs w:val="24"/>
        </w:rPr>
        <w:t xml:space="preserve">orçamentárias:  </w:t>
      </w:r>
    </w:p>
    <w:p>
      <w:pPr>
        <w:pStyle w:val="Normal"/>
        <w:spacing w:lineRule="auto" w:line="240" w:before="0" w:after="0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 xml:space="preserve">ecretaria Municipal de </w:t>
      </w:r>
      <w:r>
        <w:rPr>
          <w:b/>
          <w:bCs/>
          <w:color w:val="000000"/>
          <w:sz w:val="24"/>
          <w:szCs w:val="24"/>
        </w:rPr>
        <w:t>Cultura.</w:t>
      </w:r>
      <w:r>
        <w:rPr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1418" w:leader="none"/>
          <w:tab w:val="left" w:pos="4253" w:leader="none"/>
        </w:tabs>
        <w:spacing w:lineRule="auto" w:line="240" w:before="0" w:after="0"/>
        <w:rPr>
          <w:color w:val="000000"/>
        </w:rPr>
      </w:pPr>
      <w:r>
        <w:rPr>
          <w:rFonts w:eastAsia="Calibri" w:eastAsiaTheme="minorHAnsi"/>
          <w:b/>
          <w:bCs/>
          <w:color w:val="000000"/>
          <w:sz w:val="24"/>
          <w:szCs w:val="24"/>
          <w:lang w:eastAsia="en-US"/>
        </w:rPr>
        <w:t>1201 13 392 0074 2104 33903905 00 00 00 1500-138040</w:t>
      </w:r>
    </w:p>
    <w:p>
      <w:pPr>
        <w:pStyle w:val="Normal"/>
        <w:tabs>
          <w:tab w:val="clear" w:pos="720"/>
          <w:tab w:val="left" w:pos="1418" w:leader="none"/>
          <w:tab w:val="left" w:pos="4253" w:leader="none"/>
        </w:tabs>
        <w:spacing w:lineRule="auto" w:line="240" w:before="0" w:after="0"/>
        <w:rPr>
          <w:rFonts w:eastAsia="Calibri" w:eastAsiaTheme="minorHAnsi"/>
          <w:b/>
          <w:bCs/>
          <w:color w:val="FF0000"/>
          <w:sz w:val="24"/>
          <w:szCs w:val="24"/>
          <w:lang w:eastAsia="en-US"/>
        </w:rPr>
      </w:pPr>
      <w:r>
        <w:rPr>
          <w:rFonts w:eastAsia="Calibri" w:eastAsiaTheme="minorHAnsi"/>
          <w:b/>
          <w:bCs/>
          <w:color w:val="FF000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eastAsia="SimSun"/>
          <w:b/>
          <w:bCs/>
          <w:color w:val="FF0000"/>
          <w:sz w:val="24"/>
          <w:szCs w:val="24"/>
          <w:lang w:eastAsia="zh-CN"/>
        </w:rPr>
      </w:pPr>
      <w:r>
        <w:rPr>
          <w:b/>
          <w:sz w:val="24"/>
          <w:szCs w:val="24"/>
        </w:rPr>
        <w:t>CLÁUSULA DÉCIMA – EXTINÇÃO DO CONTRATO</w:t>
      </w:r>
    </w:p>
    <w:p>
      <w:pPr>
        <w:pStyle w:val="Normal"/>
        <w:spacing w:lineRule="auto" w:line="240" w:before="0" w:after="0"/>
        <w:jc w:val="center"/>
        <w:rPr>
          <w:rFonts w:eastAsia="SimSun"/>
          <w:b/>
          <w:bCs/>
          <w:color w:val="FF0000"/>
          <w:sz w:val="24"/>
          <w:szCs w:val="24"/>
          <w:lang w:eastAsia="zh-CN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>O presente contrato poderá ser extinto conforme o Artigo 138 da Lei Federal nº 14.133/21, sendo: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I - determinada por ato unilateral e escrito da Administração, exceto no caso de descumprimento decorrente de sua própria conduta;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II - consensual, por acordo entre as partes, por conciliação, por mediação ou por comitê de resolução de disputas, desde que haja interesse da Administração;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III - determinada por decisão arbitral, em decorrência de cláusula compromissória ou compromisso arbitral, ou por decisão judicial.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§ 1º A extinção determinada por ato unilateral da Administração e a extinção consensual deverão ser precedidas de autorização escrita e fundamentada da autoridade competente e reduzidas a termo no respectivo processo.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§ 2º Quando a extinção decorrer de culpa exclusiva da Administração, o contratado será ressarcido pelos prejuízos regularmente comprovados que houver sofrido e terá direito a: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I - devolução da garantia;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II - pagamentos devidos pela execução do contrato até a data de extinção;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III - pagamento do custo da desmobilização.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DÉCIMA PRIMEIRA – DAS PENALIDADES</w:t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/>
        <w:t xml:space="preserve"> </w:t>
      </w:r>
      <w:r>
        <w:rPr>
          <w:bCs/>
          <w:sz w:val="24"/>
          <w:szCs w:val="24"/>
        </w:rPr>
        <w:t>A CONTRATADA, conforme os Artigos 155 e 156 da Lei Federal nº 14.133/21, estará sujeita às seguintes penalidades</w:t>
      </w:r>
      <w:r>
        <w:rPr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Advertência, no caso de inexecução parcial do contrato, quando não se justificar a imposição de penalidade mais grave.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 Multa, no percentual de 20% do valor do contrato, que poderá ser cumulada com a advertência, o impedimento ou a declaração de inidoneidade de licitar ou de contratar.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 Impedimento de licitar e de contratar com o CONTRATANTE, pelo prazo de até 3 (três) anos, nas seguintes hipóteses: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1.3.1. Dar causa à inexecução parcial do contrato que cause grave dano ao Município, ao funcionamento dos serviços públicos ou ao interesse coletivo.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1.3.2. Dar causa à inexecução total do contrato.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1.3.3. Deixar de entregar a documentação exigida para o certame.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1.3.4. Não manter a proposta, salvo em decorrência de fato superveniente devidamente justificado.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1.3.5. Não celebrar o contrato ou não entregar a documentação exigida para a contratação, quando convocado dentro do prazo de validade de sua proposta.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1.3.6. Ensejar o retardamento da execução ou da entrega do objeto da licitação sem motivo justificado.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1.4. Declaração de inidoneidade de licitar e contratar com qualquer órgão público da Administração Federal, Estadual, Distrital ou Municipal, direta ou indireta, pelo prazo de 3 (três) a 6 (seis) anos, nas seguintes situações: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1.4.1. Apresentar declaração ou documentação falsa exigida para o certame ou prestar declaração falsa durante a licitação ou a execução do contrato.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1.4.2. Fraudar a licitação ou praticar ato fraudulento na execução do contrato.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1.4.3. Comportar-se de modo inidôneo ou cometer fraude de qualquer natureza.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1.4.4. Praticar atos ilícitos com vistas a frustrar os objetivos da licitação.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1.4.5. Praticar ato lesivo previsto no art. 5º da Lei nº 12.846, de 1º de agosto de 2013.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Cs/>
          <w:sz w:val="24"/>
          <w:szCs w:val="24"/>
        </w:rPr>
        <w:t xml:space="preserve"> Na aplicação das sanções serão considerados: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 A natureza e a gravidade da infração cometida.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 As peculiaridades do caso concreto.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 As circunstâncias agravantes ou atenuantes.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 Os danos que dela provierem para o CONTRATANTE.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2.5. A implantação ou o aperfeiçoamento de programa de integridade, conforme normas e orientações dos órgãos de controle.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Cs/>
          <w:sz w:val="24"/>
          <w:szCs w:val="24"/>
        </w:rPr>
        <w:t xml:space="preserve"> Na aplicação das sanções previstas nesta cláusula, será oportunizado à CONTRATADA defesa, no prazo de 15 (quinze) dias úteis, contados da sua intimação.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Cs/>
          <w:sz w:val="24"/>
          <w:szCs w:val="24"/>
        </w:rPr>
        <w:t xml:space="preserve"> A aplicação das sanções de impedimento e de declaração de inidoneidade requererá a instauração de processo de responsabilização, a ser conduzido por comissão designada pelo CONTRATANTE composta de 2 (dois) ou mais servidores estáveis, que avaliará fatos e circunstâncias conhecidos e intimará o licitante ou o contratado para, no prazo de 15 (quinze) dias úteis, contado da data de intimação, apresentar defesa escrita e especificar as provas que pretenda produzir.</w:t>
      </w:r>
    </w:p>
    <w:p>
      <w:pPr>
        <w:pStyle w:val="Normal"/>
        <w:spacing w:lineRule="auto" w:line="240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CLÁUSULA DÉCIMA SEGUNDA</w:t>
      </w:r>
      <w:r>
        <w:rPr>
          <w:b/>
          <w:sz w:val="24"/>
          <w:szCs w:val="24"/>
        </w:rPr>
        <w:t>– DO EMBASAMENTO LEGAL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1</w:t>
      </w:r>
      <w:r>
        <w:rPr>
          <w:color w:themeColor="text1" w:val="000000"/>
          <w:sz w:val="24"/>
          <w:szCs w:val="24"/>
        </w:rPr>
        <w:t>. O presente c</w:t>
      </w:r>
      <w:r>
        <w:rPr>
          <w:color w:val="000000"/>
          <w:sz w:val="24"/>
          <w:szCs w:val="24"/>
        </w:rPr>
        <w:t xml:space="preserve">ontrato está embasado no </w:t>
      </w:r>
      <w:r>
        <w:rPr>
          <w:b/>
          <w:bCs/>
          <w:color w:val="000000"/>
          <w:sz w:val="24"/>
          <w:szCs w:val="24"/>
        </w:rPr>
        <w:t xml:space="preserve">Processo Administrativo nº </w:t>
      </w:r>
      <w:r>
        <w:rPr>
          <w:b/>
          <w:bCs/>
          <w:color w:val="000000"/>
          <w:sz w:val="24"/>
          <w:szCs w:val="24"/>
        </w:rPr>
        <w:t>067</w:t>
      </w:r>
      <w:r>
        <w:rPr>
          <w:b/>
          <w:bCs/>
          <w:color w:val="000000"/>
          <w:sz w:val="24"/>
          <w:szCs w:val="24"/>
        </w:rPr>
        <w:t>/2025, Dispensa de Licitação nº 0</w:t>
      </w:r>
      <w:r>
        <w:rPr>
          <w:b/>
          <w:bCs/>
          <w:color w:val="000000"/>
          <w:sz w:val="24"/>
          <w:szCs w:val="24"/>
        </w:rPr>
        <w:t>41</w:t>
      </w:r>
      <w:r>
        <w:rPr>
          <w:b/>
          <w:bCs/>
          <w:color w:val="000000"/>
          <w:sz w:val="24"/>
          <w:szCs w:val="24"/>
        </w:rPr>
        <w:t>/2025</w:t>
      </w:r>
      <w:r>
        <w:rPr>
          <w:color w:val="000000"/>
          <w:sz w:val="24"/>
          <w:szCs w:val="24"/>
        </w:rPr>
        <w:t xml:space="preserve"> e na Lei Federal nº 14.133/21. </w:t>
      </w:r>
      <w:r>
        <w:rPr>
          <w:b/>
          <w:bCs/>
          <w:color w:val="000000"/>
          <w:sz w:val="24"/>
          <w:szCs w:val="24"/>
        </w:rPr>
        <w:t>Com fundamento no art. 75, inciso II da lei nº 14.133 de 2021</w:t>
      </w:r>
      <w:r>
        <w:rPr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left="-6" w:right="1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DÉCIMA TERCEIRA - </w:t>
      </w:r>
      <w:r>
        <w:rPr>
          <w:b/>
          <w:bCs/>
          <w:sz w:val="23"/>
          <w:szCs w:val="23"/>
        </w:rPr>
        <w:t>POSSIBILIDADE DE ASSINATURA DIGITAL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  <w:t>1.</w:t>
      </w:r>
      <w:r>
        <w:rPr>
          <w:color w:themeColor="text1" w:val="000000"/>
          <w:sz w:val="24"/>
          <w:szCs w:val="24"/>
        </w:rPr>
        <w:t xml:space="preserve"> </w:t>
      </w:r>
      <w:r>
        <w:rPr>
          <w:sz w:val="24"/>
          <w:szCs w:val="24"/>
        </w:rPr>
        <w:t>Acordam as partes que o presente instrumento pode ser assinado com a utilização de ferramentas de assinaturas e a validade eletrônica, bem como as assinaturas e a página de certificação, que tornar-se-ão parte integrante deste instrumento.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left="-6" w:right="11"/>
        <w:jc w:val="center"/>
        <w:rPr>
          <w:b/>
          <w:bCs/>
          <w:sz w:val="24"/>
          <w:szCs w:val="24"/>
        </w:rPr>
      </w:pPr>
      <w:bookmarkStart w:id="5" w:name="_Hlk519691222"/>
      <w:bookmarkEnd w:id="5"/>
      <w:r>
        <w:rPr>
          <w:b/>
          <w:sz w:val="24"/>
          <w:szCs w:val="24"/>
        </w:rPr>
        <w:t>CLÁUSULA DÉCIMA QUARTA</w:t>
      </w:r>
      <w:r>
        <w:rPr>
          <w:b/>
          <w:bCs/>
          <w:sz w:val="24"/>
          <w:szCs w:val="24"/>
        </w:rPr>
        <w:t>- DO FORO</w:t>
      </w:r>
    </w:p>
    <w:p>
      <w:pPr>
        <w:pStyle w:val="Normal"/>
        <w:spacing w:lineRule="auto" w:line="240" w:before="0" w:after="0"/>
        <w:ind w:firstLine="713" w:left="-6" w:right="11"/>
        <w:jc w:val="both"/>
        <w:rPr>
          <w:sz w:val="24"/>
          <w:szCs w:val="24"/>
        </w:rPr>
      </w:pPr>
      <w:r>
        <w:rPr>
          <w:sz w:val="24"/>
          <w:szCs w:val="24"/>
        </w:rPr>
        <w:t>Elegem as partes, independentemente de qualquer outro por mais privilegiado que for, o Foro da Comarca de Ronda Alta/RS para dirimir qualquer dúvida ou questão do presente contrato.</w:t>
      </w:r>
    </w:p>
    <w:p>
      <w:pPr>
        <w:pStyle w:val="Normal"/>
        <w:spacing w:lineRule="auto" w:line="240" w:before="0" w:after="0"/>
        <w:ind w:firstLine="713" w:left="-6" w:right="11"/>
        <w:jc w:val="both"/>
        <w:rPr>
          <w:sz w:val="24"/>
          <w:szCs w:val="24"/>
        </w:rPr>
      </w:pPr>
      <w:r>
        <w:rPr>
          <w:sz w:val="24"/>
          <w:szCs w:val="24"/>
        </w:rPr>
        <w:t>E, por estarem justos e contratados, assinam o presente em três vias de igual teor e forma, para igual distribuição, para que produza seus efeitos legais.</w:t>
      </w:r>
    </w:p>
    <w:p>
      <w:pPr>
        <w:pStyle w:val="Normal"/>
        <w:spacing w:lineRule="auto" w:line="240" w:before="0" w:after="0"/>
        <w:ind w:firstLine="720"/>
        <w:jc w:val="right"/>
        <w:rPr>
          <w:color w:val="000000"/>
        </w:rPr>
      </w:pPr>
      <w:r>
        <w:rPr>
          <w:color w:val="000000"/>
          <w:sz w:val="24"/>
          <w:szCs w:val="24"/>
        </w:rPr>
        <w:t xml:space="preserve">Ronda Alta – RS, </w:t>
      </w:r>
      <w:r>
        <w:rPr>
          <w:color w:val="000000"/>
          <w:sz w:val="24"/>
          <w:szCs w:val="24"/>
        </w:rPr>
        <w:t xml:space="preserve">23 </w:t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</w:rPr>
        <w:t>abril</w:t>
      </w:r>
      <w:r>
        <w:rPr>
          <w:color w:val="000000"/>
          <w:sz w:val="24"/>
          <w:szCs w:val="24"/>
        </w:rPr>
        <w:t xml:space="preserve"> de 2025.</w:t>
      </w:r>
    </w:p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>
      <w:pPr>
        <w:pStyle w:val="Normal"/>
        <w:spacing w:lineRule="auto" w:line="240" w:before="0"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  <w:bookmarkStart w:id="6" w:name="_Hlk519691222"/>
      <w:bookmarkStart w:id="7" w:name="_Hlk519691222"/>
      <w:bookmarkEnd w:id="7"/>
    </w:p>
    <w:tbl>
      <w:tblPr>
        <w:tblStyle w:val="Tabelacomgrade"/>
        <w:tblW w:w="9909" w:type="dxa"/>
        <w:jc w:val="left"/>
        <w:tblInd w:w="0" w:type="dxa"/>
        <w:tblLayout w:type="fixed"/>
        <w:tblCellMar>
          <w:top w:w="0" w:type="dxa"/>
          <w:left w:w="1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4"/>
        <w:gridCol w:w="4954"/>
      </w:tblGrid>
      <w:tr>
        <w:trPr>
          <w:trHeight w:val="134" w:hRule="atLeast"/>
        </w:trPr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kern w:val="0"/>
                <w:lang w:bidi="ar-SA"/>
              </w:rPr>
            </w:pPr>
            <w:r>
              <w:rPr>
                <w:rFonts w:eastAsia="" w:eastAsiaTheme="minorEastAsia"/>
                <w:b/>
                <w:color w:val="000000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bidi="ar-SA"/>
              </w:rPr>
              <w:t>MUNICÍPIO DE RONDA ALTA – RS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kern w:val="0"/>
                <w:lang w:bidi="ar-SA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MARCOS MIGUEL BEUX</w:t>
            </w:r>
            <w:r>
              <w:rPr>
                <w:b/>
                <w:color w:val="000000"/>
                <w:kern w:val="0"/>
                <w:sz w:val="24"/>
                <w:szCs w:val="24"/>
                <w:lang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kern w:val="0"/>
                <w:lang w:bidi="ar-SA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-SA"/>
              </w:rPr>
              <w:t xml:space="preserve">Prefeito Municipal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kern w:val="0"/>
                <w:lang w:bidi="ar-SA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-SA"/>
              </w:rPr>
              <w:t>Contratante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kern w:val="0"/>
                <w:lang w:bidi="ar-SA"/>
              </w:rPr>
            </w:pPr>
            <w:r>
              <w:rPr>
                <w:rFonts w:eastAsia="Calibri" w:eastAsiaTheme="minorHAnsi"/>
                <w:b/>
                <w:bCs/>
                <w:color w:val="000000"/>
                <w:kern w:val="0"/>
                <w:sz w:val="24"/>
                <w:szCs w:val="24"/>
                <w:lang w:eastAsia="en-US" w:bidi="ar-SA"/>
              </w:rPr>
              <w:t>EJD EVENTOS LTDA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kern w:val="0"/>
                <w:lang w:bidi="ar-SA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EZEQUIEL JOSE DIAS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  <w:kern w:val="0"/>
                <w:lang w:bidi="ar-SA"/>
              </w:rPr>
            </w:pPr>
            <w:r>
              <w:rPr>
                <w:rFonts w:eastAsia="" w:eastAsiaTheme="minorEastAsia"/>
                <w:b/>
                <w:color w:val="000000"/>
                <w:kern w:val="0"/>
                <w:sz w:val="24"/>
                <w:szCs w:val="24"/>
                <w:lang w:bidi="ar-SA"/>
              </w:rPr>
              <w:t>Contratado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ROQUE A. DE COUTO</w:t>
      </w:r>
    </w:p>
    <w:p>
      <w:pPr>
        <w:pStyle w:val="Normal"/>
        <w:tabs>
          <w:tab w:val="clear" w:pos="720"/>
          <w:tab w:val="left" w:pos="1418" w:leader="none"/>
          <w:tab w:val="left" w:pos="4253" w:leader="none"/>
        </w:tabs>
        <w:spacing w:lineRule="auto" w:line="240" w:before="0" w:after="0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t>GESTOR DO CONTRATO</w:t>
      </w:r>
    </w:p>
    <w:p>
      <w:pPr>
        <w:pStyle w:val="Normal"/>
        <w:tabs>
          <w:tab w:val="clear" w:pos="720"/>
          <w:tab w:val="left" w:pos="1418" w:leader="none"/>
          <w:tab w:val="left" w:pos="4253" w:leader="none"/>
        </w:tabs>
        <w:spacing w:lineRule="auto" w:line="240" w:before="0" w:after="0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Secret</w:t>
      </w:r>
      <w:r>
        <w:rPr>
          <w:b/>
          <w:color w:val="000000"/>
          <w:sz w:val="24"/>
          <w:szCs w:val="24"/>
        </w:rPr>
        <w:t>ário</w:t>
      </w:r>
      <w:r>
        <w:rPr>
          <w:b/>
          <w:color w:val="000000"/>
          <w:sz w:val="24"/>
          <w:szCs w:val="24"/>
        </w:rPr>
        <w:t xml:space="preserve"> Municipal de </w:t>
      </w:r>
      <w:r>
        <w:rPr>
          <w:b/>
          <w:color w:val="000000"/>
          <w:sz w:val="24"/>
          <w:szCs w:val="24"/>
        </w:rPr>
        <w:t>Cultura</w:t>
      </w:r>
    </w:p>
    <w:p>
      <w:pPr>
        <w:pStyle w:val="Normal"/>
        <w:spacing w:lineRule="auto" w:line="240"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FISCAL DO CONTRATO</w:t>
      </w:r>
    </w:p>
    <w:p>
      <w:pPr>
        <w:pStyle w:val="Normal"/>
        <w:spacing w:lineRule="auto" w:line="240" w:before="0" w:after="0"/>
        <w:ind w:left="2804" w:right="286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Rennan Jose Teixeira</w:t>
      </w:r>
    </w:p>
    <w:p>
      <w:pPr>
        <w:pStyle w:val="Normal"/>
        <w:spacing w:lineRule="auto" w:line="240" w:before="0" w:after="0"/>
        <w:ind w:left="2804" w:right="286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Assessor de Imprensa</w:t>
      </w:r>
    </w:p>
    <w:p>
      <w:pPr>
        <w:pStyle w:val="Normal"/>
        <w:spacing w:lineRule="auto" w:line="240" w:before="0" w:after="0"/>
        <w:ind w:left="2804" w:right="2862"/>
        <w:jc w:val="center"/>
        <w:rPr>
          <w:color w:val="000000"/>
        </w:rPr>
      </w:pPr>
      <w:r>
        <w:rPr>
          <w:b/>
          <w:color w:val="000000"/>
          <w:spacing w:val="-57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jc w:val="center"/>
        <w:rPr>
          <w:rFonts w:eastAsia="Arial Narrow"/>
          <w:b/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Everson Luiz Pandolfi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jc w:val="center"/>
        <w:rPr>
          <w:rFonts w:eastAsia="Arial Narrow"/>
          <w:b/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OAB/RS n º 28.733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Arial"/>
          <w:b/>
          <w:color w:val="000000"/>
          <w:sz w:val="24"/>
          <w:szCs w:val="24"/>
        </w:rPr>
        <w:t xml:space="preserve"> </w:t>
      </w:r>
      <w:r>
        <w:rPr>
          <w:rFonts w:eastAsia="Arial Narrow"/>
          <w:b/>
          <w:color w:val="000000"/>
          <w:sz w:val="24"/>
          <w:szCs w:val="24"/>
        </w:rPr>
        <w:t>Assessor Jurídico</w:t>
      </w:r>
      <w:r>
        <w:rPr>
          <w:b/>
          <w:color w:val="000000"/>
          <w:sz w:val="24"/>
          <w:szCs w:val="24"/>
        </w:rPr>
        <w:t xml:space="preserve">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701" w:footer="1134" w:bottom="170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Roman PS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6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5273675" cy="106235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062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243840</wp:posOffset>
          </wp:positionH>
          <wp:positionV relativeFrom="paragraph">
            <wp:posOffset>-256540</wp:posOffset>
          </wp:positionV>
          <wp:extent cx="5273675" cy="1062355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062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  <w:tab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527d3"/>
    <w:rPr>
      <w:rFonts w:ascii="Times New Roman" w:hAnsi="Times New Roman" w:eastAsia="Times New Roman" w:cs="Times New Roman"/>
      <w:sz w:val="20"/>
      <w:szCs w:val="20"/>
      <w:lang w:val="pt-BR" w:eastAsia="pt-BR"/>
    </w:rPr>
  </w:style>
  <w:style w:type="character" w:styleId="RodapChar" w:customStyle="1">
    <w:name w:val="Rodapé Char"/>
    <w:basedOn w:val="DefaultParagraphFont"/>
    <w:qFormat/>
    <w:rsid w:val="00f527d3"/>
    <w:rPr>
      <w:rFonts w:ascii="Roman PS" w:hAnsi="Roman PS" w:eastAsia="Times New Roman" w:cs="Times New Roman"/>
      <w:sz w:val="20"/>
      <w:szCs w:val="20"/>
      <w:lang w:val="pt-PT" w:eastAsia="pt-BR"/>
    </w:rPr>
  </w:style>
  <w:style w:type="character" w:styleId="PageNumber">
    <w:name w:val="page number"/>
    <w:basedOn w:val="DefaultParagraphFont"/>
    <w:rsid w:val="00f527d3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7237b"/>
    <w:rPr>
      <w:rFonts w:ascii="Segoe UI" w:hAnsi="Segoe UI" w:eastAsia="Times New Roman" w:cs="Segoe UI"/>
      <w:sz w:val="18"/>
      <w:szCs w:val="18"/>
      <w:lang w:val="pt-BR" w:eastAsia="pt-BR"/>
    </w:rPr>
  </w:style>
  <w:style w:type="character" w:styleId="Hyperlink">
    <w:name w:val="Hyperlink"/>
    <w:basedOn w:val="DefaultParagraphFont"/>
    <w:uiPriority w:val="99"/>
    <w:unhideWhenUsed/>
    <w:rsid w:val="00a764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f648e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527d3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rsid w:val="00f527d3"/>
    <w:pPr>
      <w:tabs>
        <w:tab w:val="clear" w:pos="720"/>
        <w:tab w:val="center" w:pos="4419" w:leader="none"/>
        <w:tab w:val="right" w:pos="8838" w:leader="none"/>
      </w:tabs>
      <w:overflowPunct w:val="true"/>
      <w:spacing w:lineRule="auto" w:line="240" w:before="0" w:after="0"/>
      <w:textAlignment w:val="baseline"/>
    </w:pPr>
    <w:rPr>
      <w:rFonts w:ascii="Roman PS" w:hAnsi="Roman PS"/>
      <w:lang w:val="pt-PT"/>
    </w:rPr>
  </w:style>
  <w:style w:type="paragraph" w:styleId="NoSpacing">
    <w:name w:val="No Spacing"/>
    <w:uiPriority w:val="1"/>
    <w:qFormat/>
    <w:rsid w:val="0085554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d67d02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213386"/>
    <w:pPr>
      <w:spacing w:lineRule="auto" w:line="240" w:before="100" w:after="100"/>
    </w:pPr>
    <w:rPr>
      <w:sz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23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cf740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Default" w:customStyle="1">
    <w:name w:val="Default"/>
    <w:qFormat/>
    <w:rsid w:val="0019516c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t-BR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40464"/>
    <w:pPr>
      <w:spacing w:after="0" w:line="240" w:lineRule="auto"/>
    </w:pPr>
    <w:rPr>
      <w:rFonts w:eastAsiaTheme="minorEastAsia"/>
      <w:lang w:val="pt-BR" w:eastAsia="pt-BR"/>
      <w:sz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egislacao.planalto.gov.br/legisla/legislacao.nsf/Viw_Identificacao/lei%2014.133-2021?OpenDocumen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666E-3A44-419E-B836-84B9F07F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LibreOffice/25.2.2.2$Windows_X86_64 LibreOffice_project/7370d4be9e3cf6031a51beef54ff3bda878e3fac</Application>
  <AppVersion>15.0000</AppVersion>
  <Pages>6</Pages>
  <Words>2319</Words>
  <Characters>12984</Characters>
  <CharactersWithSpaces>15210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2025-03-18T17:57:00Z</dcterms:created>
  <dc:creator>Vanessa Flores</dc:creator>
  <dc:description/>
  <dc:language>pt-BR</dc:language>
  <cp:lastModifiedBy/>
  <cp:lastPrinted>2024-07-04T17:22:00Z</cp:lastPrinted>
  <dcterms:modified xsi:type="dcterms:W3CDTF">2025-04-23T15:40:45Z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